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1F30D4EB"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r w:rsidRPr="00A74A83">
        <w:rPr>
          <w:lang w:val="en-US"/>
        </w:rPr>
        <w:t xml:space="preserve"> </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7E162516"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F24DAF">
        <w:rPr>
          <w:rStyle w:val="FootnoteReference"/>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4" w:name="_Toc7509892"/>
      <w:r>
        <w:t>Data</w:t>
      </w:r>
      <w:bookmarkEnd w:id="4"/>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bookmarkStart w:id="5" w:name="_GoBack"/>
      <w:bookmarkEnd w:id="5"/>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6"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6"/>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7CA0072D"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 xml:space="preserve">(0-4 years, 10-year age groups from 5 to 84 years, and 85+ years) because injury death rates vary by age group and sex </w:t>
      </w:r>
      <w:r w:rsidRPr="00A74A83">
        <w:rPr>
          <w:color w:val="000000" w:themeColor="text1"/>
          <w:lang w:val="en-US"/>
        </w:rPr>
        <w:fldChar w:fldCharType="begin" w:fldLock="1"/>
      </w:r>
      <w:r w:rsidR="003C6D30">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2004)","previouslyFormattedCitation":"&lt;sup&gt;10,11,18&lt;/sup&gt;"},"properties":{"noteIndex":0},"schema":"https://github.com/citation-style-language/schema/raw/master/csl-citation.json"}</w:instrText>
      </w:r>
      <w:r w:rsidRPr="00A74A83">
        <w:rPr>
          <w:color w:val="000000" w:themeColor="text1"/>
          <w:lang w:val="en-US"/>
        </w:rPr>
        <w:fldChar w:fldCharType="separate"/>
      </w:r>
      <w:r w:rsidR="003C6D30" w:rsidRPr="003C6D30">
        <w:rPr>
          <w:noProof/>
          <w:color w:val="000000" w:themeColor="text1"/>
          <w:lang w:val="en-US"/>
        </w:rPr>
        <w:t>(Lozano et al., 2012; Parks et al., 2018; Rau, 2004)</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 xml:space="preserve">realistic in our lifetimes under current projections of global climate change </w:t>
      </w:r>
      <w:r w:rsidRPr="00A74A83">
        <w:rPr>
          <w:color w:val="000000" w:themeColor="text1"/>
          <w:lang w:val="en-US"/>
        </w:rPr>
        <w:fldChar w:fldCharType="begin" w:fldLock="1"/>
      </w:r>
      <w:r w:rsidR="003C6D30">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2018)","previouslyFormattedCitation":"&lt;sup&gt;19&lt;/sup&gt;"},"properties":{"noteIndex":0},"schema":"https://github.com/citation-style-language/schema/raw/master/csl-citation.json"}</w:instrText>
      </w:r>
      <w:r w:rsidRPr="00A74A83">
        <w:rPr>
          <w:color w:val="000000" w:themeColor="text1"/>
          <w:lang w:val="en-US"/>
        </w:rPr>
        <w:fldChar w:fldCharType="separate"/>
      </w:r>
      <w:r w:rsidR="003C6D30" w:rsidRPr="003C6D30">
        <w:rPr>
          <w:noProof/>
          <w:color w:val="000000" w:themeColor="text1"/>
          <w:lang w:val="en-US"/>
        </w:rPr>
        <w:t>(IPCC, 2018)</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7" w:name="_Toc7509896"/>
      <w:r>
        <w:t>Results</w:t>
      </w:r>
      <w:bookmarkEnd w:id="7"/>
      <w:r>
        <w:rPr>
          <w:rFonts w:cs="Calibri"/>
          <w:szCs w:val="24"/>
        </w:rPr>
        <w:t xml:space="preserve"> </w:t>
      </w:r>
    </w:p>
    <w:p w14:paraId="2AF4D6D4" w14:textId="40496778"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9"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1"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1"/>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10"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3"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1"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1"/>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2"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2"/>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3"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4" w:name="_Ref7260430"/>
                            <w:bookmarkStart w:id="15" w:name="_Toc7509904"/>
                            <w:bookmarkStart w:id="1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4"/>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3" w:name="_Ref7260430"/>
                      <w:bookmarkStart w:id="24" w:name="_Toc7509904"/>
                      <w:bookmarkStart w:id="25"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3"/>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4"/>
                      <w:bookmarkEnd w:id="25"/>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17" w:name="_Toc7509905"/>
                            <w:bookmarkStart w:id="1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8" w:name="_Toc7509905"/>
                      <w:bookmarkStart w:id="29"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8"/>
                      <w:bookmarkEnd w:id="29"/>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19" w:name="_Toc7509906"/>
                            <w:bookmarkStart w:id="2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2" w:name="_Toc7509906"/>
                      <w:bookmarkStart w:id="33"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21" w:name="_Toc7509907"/>
                            <w:bookmarkStart w:id="2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6" w:name="_Toc7509907"/>
                      <w:bookmarkStart w:id="3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23" w:name="_Ref7260437"/>
                            <w:bookmarkStart w:id="24" w:name="_Toc7509908"/>
                            <w:bookmarkStart w:id="25"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23"/>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1" w:name="_Ref7260437"/>
                      <w:bookmarkStart w:id="42" w:name="_Toc7509908"/>
                      <w:bookmarkStart w:id="4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1"/>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2"/>
                      <w:bookmarkEnd w:id="43"/>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26" w:name="_Ref7260386"/>
                            <w:bookmarkStart w:id="27" w:name="_Toc7509909"/>
                            <w:bookmarkStart w:id="2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2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7" w:name="_Ref7260386"/>
                      <w:bookmarkStart w:id="48" w:name="_Toc7509909"/>
                      <w:bookmarkStart w:id="4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7"/>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8"/>
                      <w:bookmarkEnd w:id="49"/>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69F3C46F" w14:textId="26FA7B5B" w:rsidR="003C6D30" w:rsidRPr="003C6D30" w:rsidRDefault="006675AE" w:rsidP="003C6D30">
      <w:pPr>
        <w:widowControl w:val="0"/>
        <w:autoSpaceDE w:val="0"/>
        <w:autoSpaceDN w:val="0"/>
        <w:adjustRightInd w:val="0"/>
        <w:spacing w:line="240" w:lineRule="auto"/>
        <w:ind w:left="480" w:hanging="48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3C6D30" w:rsidRPr="003C6D30">
        <w:rPr>
          <w:rFonts w:cs="Times New Roman"/>
          <w:noProof/>
          <w:lang w:val="en-US"/>
        </w:rPr>
        <w:t xml:space="preserve">Ambrose, A. F., Paul, G., &amp; Hausdorff, J. M. (2013). Risk factors for falls among older adults: A review of the literature. </w:t>
      </w:r>
      <w:r w:rsidR="003C6D30" w:rsidRPr="003C6D30">
        <w:rPr>
          <w:rFonts w:cs="Times New Roman"/>
          <w:i/>
          <w:iCs/>
          <w:noProof/>
          <w:lang w:val="en-US"/>
        </w:rPr>
        <w:t>Maturitas</w:t>
      </w:r>
      <w:r w:rsidR="003C6D30" w:rsidRPr="003C6D30">
        <w:rPr>
          <w:rFonts w:cs="Times New Roman"/>
          <w:noProof/>
          <w:lang w:val="en-US"/>
        </w:rPr>
        <w:t>. https://doi.org/10.1016/j.maturitas.2013.02.009</w:t>
      </w:r>
    </w:p>
    <w:p w14:paraId="47C3B3FC"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Anderson, C. A. (1989). Temperature and aggression: Ubiquitous effects of heat on occurrence of human violence. </w:t>
      </w:r>
      <w:r w:rsidRPr="003C6D30">
        <w:rPr>
          <w:rFonts w:cs="Times New Roman"/>
          <w:i/>
          <w:iCs/>
          <w:noProof/>
          <w:lang w:val="en-US"/>
        </w:rPr>
        <w:t>Psychological Bulletin</w:t>
      </w:r>
      <w:r w:rsidRPr="003C6D30">
        <w:rPr>
          <w:rFonts w:cs="Times New Roman"/>
          <w:noProof/>
          <w:lang w:val="en-US"/>
        </w:rPr>
        <w:t>. https://doi.org/10.1037/0033-2909.106.1.74</w:t>
      </w:r>
    </w:p>
    <w:p w14:paraId="39DCA65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Baron, R. A., &amp; Bell, P. A. (1976). Aggression and heat: The influence of ambient temperature, negative affect, and a cooling drink on physical aggression. </w:t>
      </w:r>
      <w:r w:rsidRPr="003C6D30">
        <w:rPr>
          <w:rFonts w:cs="Times New Roman"/>
          <w:i/>
          <w:iCs/>
          <w:noProof/>
          <w:lang w:val="en-US"/>
        </w:rPr>
        <w:t>Journal of Personality and Social Psychology</w:t>
      </w:r>
      <w:r w:rsidRPr="003C6D30">
        <w:rPr>
          <w:rFonts w:cs="Times New Roman"/>
          <w:noProof/>
          <w:lang w:val="en-US"/>
        </w:rPr>
        <w:t>. https://doi.org/10.1037/0022-3514.33.3.245</w:t>
      </w:r>
    </w:p>
    <w:p w14:paraId="60E5F84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Berry, H. L., Waite, T. D., Dear, K. B. G., Capon, A. G., &amp; Murray, V. (2018). The case for systems thinking about climate change and mental health. </w:t>
      </w:r>
      <w:r w:rsidRPr="003C6D30">
        <w:rPr>
          <w:rFonts w:cs="Times New Roman"/>
          <w:i/>
          <w:iCs/>
          <w:noProof/>
          <w:lang w:val="en-US"/>
        </w:rPr>
        <w:t>Nature Climate Change</w:t>
      </w:r>
      <w:r w:rsidRPr="003C6D30">
        <w:rPr>
          <w:rFonts w:cs="Times New Roman"/>
          <w:noProof/>
          <w:lang w:val="en-US"/>
        </w:rPr>
        <w:t>. https://doi.org/10.1038/s41558-018-0102-4</w:t>
      </w:r>
    </w:p>
    <w:p w14:paraId="717276C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3C6D30">
        <w:rPr>
          <w:rFonts w:cs="Times New Roman"/>
          <w:i/>
          <w:iCs/>
          <w:noProof/>
          <w:lang w:val="en-US"/>
        </w:rPr>
        <w:t>American Journal of Epidemiology</w:t>
      </w:r>
      <w:r w:rsidRPr="003C6D30">
        <w:rPr>
          <w:rFonts w:cs="Times New Roman"/>
          <w:noProof/>
          <w:lang w:val="en-US"/>
        </w:rPr>
        <w:t xml:space="preserve">, </w:t>
      </w:r>
      <w:r w:rsidRPr="003C6D30">
        <w:rPr>
          <w:rFonts w:cs="Times New Roman"/>
          <w:i/>
          <w:iCs/>
          <w:noProof/>
          <w:lang w:val="en-US"/>
        </w:rPr>
        <w:t>185</w:t>
      </w:r>
      <w:r w:rsidRPr="003C6D30">
        <w:rPr>
          <w:rFonts w:cs="Times New Roman"/>
          <w:noProof/>
          <w:lang w:val="en-US"/>
        </w:rPr>
        <w:t>(4), 283–294. https://doi.org/10.1093/aje/kww219</w:t>
      </w:r>
    </w:p>
    <w:p w14:paraId="4F42EECE"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Burke, M., González, F., Baylis, P., Heft-Neal, S., Baysan, C., Basu, S., &amp; Hsiang, S. (2018). Higher temperatures increase suicide rates in the United States and Mexico. </w:t>
      </w:r>
      <w:r w:rsidRPr="003C6D30">
        <w:rPr>
          <w:rFonts w:cs="Times New Roman"/>
          <w:i/>
          <w:iCs/>
          <w:noProof/>
          <w:lang w:val="en-US"/>
        </w:rPr>
        <w:t>Nature Climate Change</w:t>
      </w:r>
      <w:r w:rsidRPr="003C6D30">
        <w:rPr>
          <w:rFonts w:cs="Times New Roman"/>
          <w:noProof/>
          <w:lang w:val="en-US"/>
        </w:rPr>
        <w:t>. https://doi.org/10.1038/s41558-018-0222-x</w:t>
      </w:r>
    </w:p>
    <w:p w14:paraId="55D03844"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Daanen, H. A. M., Van De Vliert, E., &amp; Huang, X. (2003). Driving performance in cold, warm, and thermoneutral environments. </w:t>
      </w:r>
      <w:r w:rsidRPr="003C6D30">
        <w:rPr>
          <w:rFonts w:cs="Times New Roman"/>
          <w:i/>
          <w:iCs/>
          <w:noProof/>
          <w:lang w:val="en-US"/>
        </w:rPr>
        <w:t>Applied Ergonomics</w:t>
      </w:r>
      <w:r w:rsidRPr="003C6D30">
        <w:rPr>
          <w:rFonts w:cs="Times New Roman"/>
          <w:noProof/>
          <w:lang w:val="en-US"/>
        </w:rPr>
        <w:t>. https://doi.org/10.1016/S0003-6870(03)00055-3</w:t>
      </w:r>
    </w:p>
    <w:p w14:paraId="300B63F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Datla, S., Sahu, P., Roh, H.-J., &amp; Sharma, S. (2013). A comprehensive analysis of the association of highway traffic with winter weather conditions. </w:t>
      </w:r>
      <w:r w:rsidRPr="003C6D30">
        <w:rPr>
          <w:rFonts w:cs="Times New Roman"/>
          <w:i/>
          <w:iCs/>
          <w:noProof/>
          <w:lang w:val="en-US"/>
        </w:rPr>
        <w:t>Procedia - Social and Behavioral Sciences</w:t>
      </w:r>
      <w:r w:rsidRPr="003C6D30">
        <w:rPr>
          <w:rFonts w:cs="Times New Roman"/>
          <w:noProof/>
          <w:lang w:val="en-US"/>
        </w:rPr>
        <w:t>. https://doi.org/10.1016/j.sbspro.2013.11.143</w:t>
      </w:r>
    </w:p>
    <w:p w14:paraId="4006DDB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3C6D30">
        <w:rPr>
          <w:rFonts w:cs="Times New Roman"/>
          <w:i/>
          <w:iCs/>
          <w:noProof/>
          <w:lang w:val="en-US"/>
        </w:rPr>
        <w:t>The Lancet</w:t>
      </w:r>
      <w:r w:rsidRPr="003C6D30">
        <w:rPr>
          <w:rFonts w:cs="Times New Roman"/>
          <w:noProof/>
          <w:lang w:val="en-US"/>
        </w:rPr>
        <w:t xml:space="preserve">, </w:t>
      </w:r>
      <w:r w:rsidRPr="003C6D30">
        <w:rPr>
          <w:rFonts w:cs="Times New Roman"/>
          <w:i/>
          <w:iCs/>
          <w:noProof/>
          <w:lang w:val="en-US"/>
        </w:rPr>
        <w:t>386</w:t>
      </w:r>
      <w:r w:rsidRPr="003C6D30">
        <w:rPr>
          <w:rFonts w:cs="Times New Roman"/>
          <w:noProof/>
          <w:lang w:val="en-US"/>
        </w:rPr>
        <w:t>(9991), 369–375. https://doi.org/10.1016/S0140-6736(14)62114-0</w:t>
      </w:r>
    </w:p>
    <w:p w14:paraId="627466EE"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Gasparrini, A., Guo, Y., Sera, F., Vicedo-Cabrera, A. M., Huber, V., Tong, S., … Armstrong, B. (2017). Projections of temperature-related excess mortality under climate change scenarios. </w:t>
      </w:r>
      <w:r w:rsidRPr="003C6D30">
        <w:rPr>
          <w:rFonts w:cs="Times New Roman"/>
          <w:i/>
          <w:iCs/>
          <w:noProof/>
          <w:lang w:val="en-US"/>
        </w:rPr>
        <w:t>The Lancet Planetary Health</w:t>
      </w:r>
      <w:r w:rsidRPr="003C6D30">
        <w:rPr>
          <w:rFonts w:cs="Times New Roman"/>
          <w:noProof/>
          <w:lang w:val="en-US"/>
        </w:rPr>
        <w:t>. https://doi.org/10.1016/S2542-5196(17)30156-0</w:t>
      </w:r>
    </w:p>
    <w:p w14:paraId="269DB42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Glaeser, E. L., Sacerdote, B., &amp; Scheinkman, J. A. (1996). Crime and social interactions. </w:t>
      </w:r>
      <w:r w:rsidRPr="003C6D30">
        <w:rPr>
          <w:rFonts w:cs="Times New Roman"/>
          <w:i/>
          <w:iCs/>
          <w:noProof/>
          <w:lang w:val="en-US"/>
        </w:rPr>
        <w:t>The Quarterly Journal of Economics</w:t>
      </w:r>
      <w:r w:rsidRPr="003C6D30">
        <w:rPr>
          <w:rFonts w:cs="Times New Roman"/>
          <w:noProof/>
          <w:lang w:val="en-US"/>
        </w:rPr>
        <w:t>. https://doi.org/10.2307/2946686</w:t>
      </w:r>
    </w:p>
    <w:p w14:paraId="0B15AB3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lastRenderedPageBreak/>
        <w:t xml:space="preserve">Graff Zivin, J., &amp; Neidell, M. (2014). Temperature and the allocation of time: Implications for climate change. </w:t>
      </w:r>
      <w:r w:rsidRPr="003C6D30">
        <w:rPr>
          <w:rFonts w:cs="Times New Roman"/>
          <w:i/>
          <w:iCs/>
          <w:noProof/>
          <w:lang w:val="en-US"/>
        </w:rPr>
        <w:t>Journal of Labor Economics</w:t>
      </w:r>
      <w:r w:rsidRPr="003C6D30">
        <w:rPr>
          <w:rFonts w:cs="Times New Roman"/>
          <w:noProof/>
          <w:lang w:val="en-US"/>
        </w:rPr>
        <w:t>. https://doi.org/10.1086/671766</w:t>
      </w:r>
    </w:p>
    <w:p w14:paraId="59553AE9"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Haines, A., &amp; Ebi, K. (2019). The imperative for climate action to protect health. </w:t>
      </w:r>
      <w:r w:rsidRPr="003C6D30">
        <w:rPr>
          <w:rFonts w:cs="Times New Roman"/>
          <w:i/>
          <w:iCs/>
          <w:noProof/>
          <w:lang w:val="en-US"/>
        </w:rPr>
        <w:t>New England Journal of Medicine</w:t>
      </w:r>
      <w:r w:rsidRPr="003C6D30">
        <w:rPr>
          <w:rFonts w:cs="Times New Roman"/>
          <w:noProof/>
          <w:lang w:val="en-US"/>
        </w:rPr>
        <w:t>, (380), 263–273.</w:t>
      </w:r>
    </w:p>
    <w:p w14:paraId="35C1DAC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Huang, C., Barnett, A. G., Wang, X., Vaneckova, P., Fitzgerald, G., &amp; Tong, S. (2011). Projecting future heat-related mortality under climate change scenarios: A systematic review. </w:t>
      </w:r>
      <w:r w:rsidRPr="003C6D30">
        <w:rPr>
          <w:rFonts w:cs="Times New Roman"/>
          <w:i/>
          <w:iCs/>
          <w:noProof/>
          <w:lang w:val="en-US"/>
        </w:rPr>
        <w:t>Environmental Health Perspectives</w:t>
      </w:r>
      <w:r w:rsidRPr="003C6D30">
        <w:rPr>
          <w:rFonts w:cs="Times New Roman"/>
          <w:noProof/>
          <w:lang w:val="en-US"/>
        </w:rPr>
        <w:t>. https://doi.org/10.1289/ehp.1103456</w:t>
      </w:r>
    </w:p>
    <w:p w14:paraId="68F1FD5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IPCC. (2018). IPCC special report on the impacts of global warming of 1.5 °C - Summary for policy makers, (October 2018). Retrieved from http://www.ipcc.ch/report/sr15/</w:t>
      </w:r>
    </w:p>
    <w:p w14:paraId="2691140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3C6D30">
        <w:rPr>
          <w:rFonts w:cs="Times New Roman"/>
          <w:i/>
          <w:iCs/>
          <w:noProof/>
          <w:lang w:val="en-US"/>
        </w:rPr>
        <w:t>Journal of the American Geriatrics Society</w:t>
      </w:r>
      <w:r w:rsidRPr="003C6D30">
        <w:rPr>
          <w:rFonts w:cs="Times New Roman"/>
          <w:noProof/>
          <w:lang w:val="en-US"/>
        </w:rPr>
        <w:t>. https://doi.org/10.1111/j.1532-5415.2010.03062.x</w:t>
      </w:r>
    </w:p>
    <w:p w14:paraId="26B92795"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3C6D30">
        <w:rPr>
          <w:rFonts w:cs="Times New Roman"/>
          <w:i/>
          <w:iCs/>
          <w:noProof/>
          <w:lang w:val="en-US"/>
        </w:rPr>
        <w:t>The Lancet</w:t>
      </w:r>
      <w:r w:rsidRPr="003C6D30">
        <w:rPr>
          <w:rFonts w:cs="Times New Roman"/>
          <w:noProof/>
          <w:lang w:val="en-US"/>
        </w:rPr>
        <w:t>. https://doi.org/10.1016/S0140-6736(12)61728-0</w:t>
      </w:r>
    </w:p>
    <w:p w14:paraId="283041F7"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Mackie, R. R., &amp; Hanlon, J. F. . O. (1976). A study of the combined effects of extented driving and heat stress on driver arousal and performance. In </w:t>
      </w:r>
      <w:r w:rsidRPr="003C6D30">
        <w:rPr>
          <w:rFonts w:cs="Times New Roman"/>
          <w:i/>
          <w:iCs/>
          <w:noProof/>
          <w:lang w:val="en-US"/>
        </w:rPr>
        <w:t>Symposium on relationships among theory, physiological correlates, and operational performance</w:t>
      </w:r>
      <w:r w:rsidRPr="003C6D30">
        <w:rPr>
          <w:rFonts w:cs="Times New Roman"/>
          <w:noProof/>
          <w:lang w:val="en-US"/>
        </w:rPr>
        <w:t>. https://doi.org/10.1007/978-1-4684-2529-1_25</w:t>
      </w:r>
    </w:p>
    <w:p w14:paraId="5E5F7B78"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Majeed, H., &amp; Lee, J. (2017). The impact of climate change on youth depression and mental health. </w:t>
      </w:r>
      <w:r w:rsidRPr="003C6D30">
        <w:rPr>
          <w:rFonts w:cs="Times New Roman"/>
          <w:i/>
          <w:iCs/>
          <w:noProof/>
          <w:lang w:val="en-US"/>
        </w:rPr>
        <w:t>The Lancet Planetary Health</w:t>
      </w:r>
      <w:r w:rsidRPr="003C6D30">
        <w:rPr>
          <w:rFonts w:cs="Times New Roman"/>
          <w:noProof/>
          <w:lang w:val="en-US"/>
        </w:rPr>
        <w:t xml:space="preserve">, </w:t>
      </w:r>
      <w:r w:rsidRPr="003C6D30">
        <w:rPr>
          <w:rFonts w:cs="Times New Roman"/>
          <w:i/>
          <w:iCs/>
          <w:noProof/>
          <w:lang w:val="en-US"/>
        </w:rPr>
        <w:t>1</w:t>
      </w:r>
      <w:r w:rsidRPr="003C6D30">
        <w:rPr>
          <w:rFonts w:cs="Times New Roman"/>
          <w:noProof/>
          <w:lang w:val="en-US"/>
        </w:rPr>
        <w:t>(3), e94–e95. https://doi.org/10.1016/S2542-5196(17)30045-1</w:t>
      </w:r>
    </w:p>
    <w:p w14:paraId="1010832A"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McMichael, A. J., Woodruff, R. E., &amp; Hales, S. (2006). Climate change and human health: Present and future risks. </w:t>
      </w:r>
      <w:r w:rsidRPr="003C6D30">
        <w:rPr>
          <w:rFonts w:cs="Times New Roman"/>
          <w:i/>
          <w:iCs/>
          <w:noProof/>
          <w:lang w:val="en-US"/>
        </w:rPr>
        <w:t>Lancet</w:t>
      </w:r>
      <w:r w:rsidRPr="003C6D30">
        <w:rPr>
          <w:rFonts w:cs="Times New Roman"/>
          <w:noProof/>
          <w:lang w:val="en-US"/>
        </w:rPr>
        <w:t>. https://doi.org/10.1016/S0140-6736(06)68079-3</w:t>
      </w:r>
    </w:p>
    <w:p w14:paraId="64848A31"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Opinium. (2018). Brits drink more alcohol in warmer weather. Retrieved January 10, 2019, from https://www.opinium.co.uk/brits-drink-more-alcohol-in-warmer-weather/</w:t>
      </w:r>
    </w:p>
    <w:p w14:paraId="4BB672E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Orru, H., &amp; Åström, D. O. (2017). Increases in external cause mortality due to high and low temperatures: evidence from northeastern Europe. </w:t>
      </w:r>
      <w:r w:rsidRPr="003C6D30">
        <w:rPr>
          <w:rFonts w:cs="Times New Roman"/>
          <w:i/>
          <w:iCs/>
          <w:noProof/>
          <w:lang w:val="en-US"/>
        </w:rPr>
        <w:t>International Journal of Biometeorology</w:t>
      </w:r>
      <w:r w:rsidRPr="003C6D30">
        <w:rPr>
          <w:rFonts w:cs="Times New Roman"/>
          <w:noProof/>
          <w:lang w:val="en-US"/>
        </w:rPr>
        <w:t>. https://doi.org/10.1007/s00484-016-1270-4</w:t>
      </w:r>
    </w:p>
    <w:p w14:paraId="31623653"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Parks, R. M., Bennett, J. E., Foreman, K. J., Toumi, R., &amp; Ezzati, M. (2018). National and regional seasonal dynamics of all-cause and cause-specific mortality in the USA from 1980 to 2016. </w:t>
      </w:r>
      <w:r w:rsidRPr="003C6D30">
        <w:rPr>
          <w:rFonts w:cs="Times New Roman"/>
          <w:i/>
          <w:iCs/>
          <w:noProof/>
          <w:lang w:val="en-US"/>
        </w:rPr>
        <w:t>ELife</w:t>
      </w:r>
      <w:r w:rsidRPr="003C6D30">
        <w:rPr>
          <w:rFonts w:cs="Times New Roman"/>
          <w:noProof/>
          <w:lang w:val="en-US"/>
        </w:rPr>
        <w:t xml:space="preserve">, </w:t>
      </w:r>
      <w:r w:rsidRPr="003C6D30">
        <w:rPr>
          <w:rFonts w:cs="Times New Roman"/>
          <w:i/>
          <w:iCs/>
          <w:noProof/>
          <w:lang w:val="en-US"/>
        </w:rPr>
        <w:t>7</w:t>
      </w:r>
      <w:r w:rsidRPr="003C6D30">
        <w:rPr>
          <w:rFonts w:cs="Times New Roman"/>
          <w:noProof/>
          <w:lang w:val="en-US"/>
        </w:rPr>
        <w:t>. https://doi.org/10.7554/eLife.35500</w:t>
      </w:r>
    </w:p>
    <w:p w14:paraId="1FCAC90C"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lastRenderedPageBreak/>
        <w:t xml:space="preserve">Rau, R. (2004). Seasonality in human mortality. A demographic approach. </w:t>
      </w:r>
      <w:r w:rsidRPr="003C6D30">
        <w:rPr>
          <w:rFonts w:cs="Times New Roman"/>
          <w:i/>
          <w:iCs/>
          <w:noProof/>
          <w:lang w:val="en-US"/>
        </w:rPr>
        <w:t>Wirtschafts- Und Sozialwissenschaftlichen Fakultät</w:t>
      </w:r>
      <w:r w:rsidRPr="003C6D30">
        <w:rPr>
          <w:rFonts w:cs="Times New Roman"/>
          <w:noProof/>
          <w:lang w:val="en-US"/>
        </w:rPr>
        <w:t xml:space="preserve">, </w:t>
      </w:r>
      <w:r w:rsidRPr="003C6D30">
        <w:rPr>
          <w:rFonts w:cs="Times New Roman"/>
          <w:i/>
          <w:iCs/>
          <w:noProof/>
          <w:lang w:val="en-US"/>
        </w:rPr>
        <w:t>PhD</w:t>
      </w:r>
      <w:r w:rsidRPr="003C6D30">
        <w:rPr>
          <w:rFonts w:cs="Times New Roman"/>
          <w:noProof/>
          <w:lang w:val="en-US"/>
        </w:rPr>
        <w:t>, 361. https://doi.org/10.1007/978-3-540-44902-7</w:t>
      </w:r>
    </w:p>
    <w:p w14:paraId="418FA25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Rey, G., Jougla, E., Fouillet, A., Pavillon, G., Bessemoulin, P., Frayssinet, P., … Hémon, D. (2007). The impact of major heat waves on all-cause and cause-specific mortality in France from 1971 to 2003. </w:t>
      </w:r>
      <w:r w:rsidRPr="003C6D30">
        <w:rPr>
          <w:rFonts w:cs="Times New Roman"/>
          <w:i/>
          <w:iCs/>
          <w:noProof/>
          <w:lang w:val="en-US"/>
        </w:rPr>
        <w:t>International Archives of Occupational and Environmental Health</w:t>
      </w:r>
      <w:r w:rsidRPr="003C6D30">
        <w:rPr>
          <w:rFonts w:cs="Times New Roman"/>
          <w:noProof/>
          <w:lang w:val="en-US"/>
        </w:rPr>
        <w:t>. https://doi.org/10.1007/s00420-007-0173-4</w:t>
      </w:r>
    </w:p>
    <w:p w14:paraId="3E546476"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H.-J., Datla, S., &amp; Sharma, S. (2013). Effect of snow, temperature and their interaction on highway truck traffic. </w:t>
      </w:r>
      <w:r w:rsidRPr="003C6D30">
        <w:rPr>
          <w:rFonts w:cs="Times New Roman"/>
          <w:i/>
          <w:iCs/>
          <w:noProof/>
          <w:lang w:val="en-US"/>
        </w:rPr>
        <w:t>J. Transport. Techn.</w:t>
      </w:r>
      <w:r w:rsidRPr="003C6D30">
        <w:rPr>
          <w:rFonts w:cs="Times New Roman"/>
          <w:noProof/>
          <w:lang w:val="en-US"/>
        </w:rPr>
        <w:t xml:space="preserve"> https://doi.org/10.4236/jtts.2013.31003</w:t>
      </w:r>
    </w:p>
    <w:p w14:paraId="469ECFD2"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H.-J., Sahu, P. K., Sharma, S., Datla, S., &amp; Mehran, B. (2016). Statistical investigations of snowfall and temperature interaction with passenger car and truck traffic on primary highways in Canada. </w:t>
      </w:r>
      <w:r w:rsidRPr="003C6D30">
        <w:rPr>
          <w:rFonts w:cs="Times New Roman"/>
          <w:i/>
          <w:iCs/>
          <w:noProof/>
          <w:lang w:val="en-US"/>
        </w:rPr>
        <w:t>Journal of Cold Regions Engineering</w:t>
      </w:r>
      <w:r w:rsidRPr="003C6D30">
        <w:rPr>
          <w:rFonts w:cs="Times New Roman"/>
          <w:noProof/>
          <w:lang w:val="en-US"/>
        </w:rPr>
        <w:t>. https://doi.org/10.1061/(ASCE)CR.1943-5495.0000099</w:t>
      </w:r>
    </w:p>
    <w:p w14:paraId="559773A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Roh, H. J., Sharma, S., &amp; Sahu, P. K. (2016). Modeling snow and cold effects for classified highway traffic volumes. </w:t>
      </w:r>
      <w:r w:rsidRPr="003C6D30">
        <w:rPr>
          <w:rFonts w:cs="Times New Roman"/>
          <w:i/>
          <w:iCs/>
          <w:noProof/>
          <w:lang w:val="en-US"/>
        </w:rPr>
        <w:t>KSCE Journal of Civil Engineering</w:t>
      </w:r>
      <w:r w:rsidRPr="003C6D30">
        <w:rPr>
          <w:rFonts w:cs="Times New Roman"/>
          <w:noProof/>
          <w:lang w:val="en-US"/>
        </w:rPr>
        <w:t>. https://doi.org/10.1007/s12205-015-0236-0</w:t>
      </w:r>
    </w:p>
    <w:p w14:paraId="2E3D52C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Rotton, J., &amp; Cohn, E. G. (2003). Global warming and U.S. crime rates: An application of routine activity theory. </w:t>
      </w:r>
      <w:r w:rsidRPr="003C6D30">
        <w:rPr>
          <w:rFonts w:cs="Times New Roman"/>
          <w:i/>
          <w:iCs/>
          <w:noProof/>
          <w:lang w:val="en-US"/>
        </w:rPr>
        <w:t>Environment and Behavior</w:t>
      </w:r>
      <w:r w:rsidRPr="003C6D30">
        <w:rPr>
          <w:rFonts w:cs="Times New Roman"/>
          <w:noProof/>
          <w:lang w:val="en-US"/>
        </w:rPr>
        <w:t>. https://doi.org/10.1177/0013916503255565</w:t>
      </w:r>
    </w:p>
    <w:p w14:paraId="019E1043"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Smith, K. R., Woodward, A., Campbell-Lendrum, D., Chadee, D. D., Honda, Y., Liu, Q., … Rocklov, J. (2015). Human health: Impacts, adaptation, and co-benefits. In </w:t>
      </w:r>
      <w:r w:rsidRPr="003C6D30">
        <w:rPr>
          <w:rFonts w:cs="Times New Roman"/>
          <w:i/>
          <w:iCs/>
          <w:noProof/>
          <w:lang w:val="en-US"/>
        </w:rPr>
        <w:t>Climate Change 2014 Impacts, Adaptation and Vulnerability: Part A: Global and Sectoral Aspects</w:t>
      </w:r>
      <w:r w:rsidRPr="003C6D30">
        <w:rPr>
          <w:rFonts w:cs="Times New Roman"/>
          <w:noProof/>
          <w:lang w:val="en-US"/>
        </w:rPr>
        <w:t>. https://doi.org/10.1017/CBO9781107415379.016</w:t>
      </w:r>
    </w:p>
    <w:p w14:paraId="27E29E00"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Voas, R. B., Torres, P., Romano, E., &amp; Lacey, J. H. (2012). Alcohol-related risk of driver fatalities: An update using 2007 data. </w:t>
      </w:r>
      <w:r w:rsidRPr="003C6D30">
        <w:rPr>
          <w:rFonts w:cs="Times New Roman"/>
          <w:i/>
          <w:iCs/>
          <w:noProof/>
          <w:lang w:val="en-US"/>
        </w:rPr>
        <w:t>Journal of Studies on Alcohol and Drugs</w:t>
      </w:r>
      <w:r w:rsidRPr="003C6D30">
        <w:rPr>
          <w:rFonts w:cs="Times New Roman"/>
          <w:noProof/>
          <w:lang w:val="en-US"/>
        </w:rPr>
        <w:t>. https://doi.org/10.15288/jsad.2012.73.341</w:t>
      </w:r>
    </w:p>
    <w:p w14:paraId="3BD440AA"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3C6D30">
        <w:rPr>
          <w:rFonts w:cs="Times New Roman"/>
          <w:i/>
          <w:iCs/>
          <w:noProof/>
          <w:lang w:val="en-US"/>
        </w:rPr>
        <w:t>The Lancet</w:t>
      </w:r>
      <w:r w:rsidRPr="003C6D30">
        <w:rPr>
          <w:rFonts w:cs="Times New Roman"/>
          <w:noProof/>
          <w:lang w:val="en-US"/>
        </w:rPr>
        <w:t xml:space="preserve">, </w:t>
      </w:r>
      <w:r w:rsidRPr="003C6D30">
        <w:rPr>
          <w:rFonts w:cs="Times New Roman"/>
          <w:i/>
          <w:iCs/>
          <w:noProof/>
          <w:lang w:val="en-US"/>
        </w:rPr>
        <w:t>6736</w:t>
      </w:r>
      <w:r w:rsidRPr="003C6D30">
        <w:rPr>
          <w:rFonts w:cs="Times New Roman"/>
          <w:noProof/>
          <w:lang w:val="en-US"/>
        </w:rPr>
        <w:t>(18), 1–4. https://doi.org/10.1016/S0140-6736(18)32594-7</w:t>
      </w:r>
    </w:p>
    <w:p w14:paraId="58C196D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Wyon, D. P., Wyon, I., &amp; Norin, F. (1996). Effects of moderate heat stress on driver vigilance in a moving vehicle. </w:t>
      </w:r>
      <w:r w:rsidRPr="003C6D30">
        <w:rPr>
          <w:rFonts w:cs="Times New Roman"/>
          <w:i/>
          <w:iCs/>
          <w:noProof/>
          <w:lang w:val="en-US"/>
        </w:rPr>
        <w:t>Ergonomics</w:t>
      </w:r>
      <w:r w:rsidRPr="003C6D30">
        <w:rPr>
          <w:rFonts w:cs="Times New Roman"/>
          <w:noProof/>
          <w:lang w:val="en-US"/>
        </w:rPr>
        <w:t>. https://doi.org/10.1080/00140139608964434</w:t>
      </w:r>
    </w:p>
    <w:p w14:paraId="15C530AB" w14:textId="77777777" w:rsidR="003C6D30" w:rsidRPr="003C6D30" w:rsidRDefault="003C6D30" w:rsidP="003C6D30">
      <w:pPr>
        <w:widowControl w:val="0"/>
        <w:autoSpaceDE w:val="0"/>
        <w:autoSpaceDN w:val="0"/>
        <w:adjustRightInd w:val="0"/>
        <w:spacing w:line="240" w:lineRule="auto"/>
        <w:ind w:left="480" w:hanging="480"/>
        <w:rPr>
          <w:rFonts w:cs="Times New Roman"/>
          <w:noProof/>
          <w:lang w:val="en-US"/>
        </w:rPr>
      </w:pPr>
      <w:r w:rsidRPr="003C6D30">
        <w:rPr>
          <w:rFonts w:cs="Times New Roman"/>
          <w:noProof/>
          <w:lang w:val="en-US"/>
        </w:rPr>
        <w:t xml:space="preserve">Xu, J. (2014). Unintentional drowning deaths in the United States, 1999-2010. </w:t>
      </w:r>
      <w:r w:rsidRPr="003C6D30">
        <w:rPr>
          <w:rFonts w:cs="Times New Roman"/>
          <w:i/>
          <w:iCs/>
          <w:noProof/>
          <w:lang w:val="en-US"/>
        </w:rPr>
        <w:t>NCHS Data Brief</w:t>
      </w:r>
      <w:r w:rsidRPr="003C6D30">
        <w:rPr>
          <w:rFonts w:cs="Times New Roman"/>
          <w:noProof/>
          <w:lang w:val="en-US"/>
        </w:rPr>
        <w:t>.</w:t>
      </w:r>
    </w:p>
    <w:p w14:paraId="48E8D32F" w14:textId="77777777" w:rsidR="003C6D30" w:rsidRPr="003C6D30" w:rsidRDefault="003C6D30" w:rsidP="003C6D30">
      <w:pPr>
        <w:widowControl w:val="0"/>
        <w:autoSpaceDE w:val="0"/>
        <w:autoSpaceDN w:val="0"/>
        <w:adjustRightInd w:val="0"/>
        <w:spacing w:line="240" w:lineRule="auto"/>
        <w:ind w:left="480" w:hanging="480"/>
        <w:rPr>
          <w:rFonts w:cs="Times New Roman"/>
          <w:noProof/>
        </w:rPr>
      </w:pPr>
      <w:r w:rsidRPr="003C6D30">
        <w:rPr>
          <w:rFonts w:cs="Times New Roman"/>
          <w:noProof/>
          <w:lang w:val="en-US"/>
        </w:rPr>
        <w:t xml:space="preserve">Zlatoper, T. J. (1991). Determinants of motor vehicle deaths in the United States: A cross-sectional analysis. </w:t>
      </w:r>
      <w:r w:rsidRPr="003C6D30">
        <w:rPr>
          <w:rFonts w:cs="Times New Roman"/>
          <w:i/>
          <w:iCs/>
          <w:noProof/>
          <w:lang w:val="en-US"/>
        </w:rPr>
        <w:t>Accident Analysis and Prevention</w:t>
      </w:r>
      <w:r w:rsidRPr="003C6D30">
        <w:rPr>
          <w:rFonts w:cs="Times New Roman"/>
          <w:noProof/>
          <w:lang w:val="en-US"/>
        </w:rPr>
        <w:t>. https://doi.org/10.1016/0001-</w:t>
      </w:r>
      <w:r w:rsidRPr="003C6D30">
        <w:rPr>
          <w:rFonts w:cs="Times New Roman"/>
          <w:noProof/>
          <w:lang w:val="en-US"/>
        </w:rPr>
        <w:lastRenderedPageBreak/>
        <w:t>4575(91)90062-A</w:t>
      </w:r>
    </w:p>
    <w:p w14:paraId="2B228869" w14:textId="0254A5A3" w:rsidR="006675AE" w:rsidRPr="00127064" w:rsidRDefault="006675AE" w:rsidP="003C6D30">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7B290" w14:textId="77777777" w:rsidR="00167B13" w:rsidRDefault="00167B13">
      <w:pPr>
        <w:spacing w:after="0" w:line="240" w:lineRule="auto"/>
      </w:pPr>
      <w:r>
        <w:separator/>
      </w:r>
    </w:p>
    <w:p w14:paraId="503A1108" w14:textId="77777777" w:rsidR="00167B13" w:rsidRDefault="00167B13"/>
  </w:endnote>
  <w:endnote w:type="continuationSeparator" w:id="0">
    <w:p w14:paraId="133E02E3" w14:textId="77777777" w:rsidR="00167B13" w:rsidRDefault="00167B13">
      <w:pPr>
        <w:spacing w:after="0" w:line="240" w:lineRule="auto"/>
      </w:pPr>
      <w:r>
        <w:continuationSeparator/>
      </w:r>
    </w:p>
    <w:p w14:paraId="4D016919" w14:textId="77777777" w:rsidR="00167B13" w:rsidRDefault="00167B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B8D8B" w14:textId="77777777" w:rsidR="00167B13" w:rsidRDefault="00167B13" w:rsidP="00402F30">
      <w:pPr>
        <w:spacing w:after="0" w:line="240" w:lineRule="auto"/>
      </w:pPr>
      <w:r>
        <w:separator/>
      </w:r>
    </w:p>
  </w:footnote>
  <w:footnote w:type="continuationSeparator" w:id="0">
    <w:p w14:paraId="6F500ED7" w14:textId="77777777" w:rsidR="00167B13" w:rsidRDefault="00167B13">
      <w:pPr>
        <w:spacing w:after="0" w:line="240" w:lineRule="auto"/>
      </w:pPr>
      <w:r>
        <w:continuationSeparator/>
      </w:r>
    </w:p>
    <w:p w14:paraId="6D5646F6" w14:textId="77777777" w:rsidR="00167B13" w:rsidRDefault="00167B13"/>
  </w:footnote>
  <w:footnote w:id="1">
    <w:p w14:paraId="09B10195" w14:textId="1A077EE3" w:rsidR="00402F30" w:rsidRPr="003914B4" w:rsidRDefault="00293CB3" w:rsidP="00402F30">
      <w:pPr>
        <w:spacing w:line="240" w:lineRule="auto"/>
        <w:rPr>
          <w:sz w:val="20"/>
          <w:szCs w:val="20"/>
        </w:rPr>
      </w:pPr>
      <w: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65728E-0DA9-224D-9F5B-05D7FE747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24</Pages>
  <Words>23243</Words>
  <Characters>132490</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52</cp:revision>
  <cp:lastPrinted>2019-05-11T17:09:00Z</cp:lastPrinted>
  <dcterms:created xsi:type="dcterms:W3CDTF">2019-05-11T11:23:00Z</dcterms:created>
  <dcterms:modified xsi:type="dcterms:W3CDTF">2019-05-11T19:14:00Z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