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4B53774"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EC1EC8">
        <w:t xml:space="preserve">chronic </w:t>
      </w:r>
      <w:r w:rsidRPr="006126BB">
        <w:t>mortality in the U</w:t>
      </w:r>
      <w:r w:rsidR="0058369B" w:rsidRPr="006126BB">
        <w:t>nited States</w:t>
      </w:r>
      <w:bookmarkEnd w:id="0"/>
    </w:p>
    <w:p w14:paraId="1310F75B" w14:textId="78184CAC" w:rsidR="006675AE" w:rsidRPr="006126BB" w:rsidRDefault="006675AE" w:rsidP="006675AE">
      <w:pPr>
        <w:pStyle w:val="Heading2"/>
      </w:pPr>
      <w:bookmarkStart w:id="2" w:name="_Toc7509890"/>
      <w:r w:rsidRPr="006126BB">
        <w:t>Overview</w:t>
      </w:r>
      <w:bookmarkEnd w:id="1"/>
      <w:bookmarkEnd w:id="2"/>
      <w:r w:rsidR="000575DB" w:rsidRPr="009C57B9">
        <w:rPr>
          <w:rStyle w:val="FootnoteReference"/>
          <w:color w:val="FFFFFF" w:themeColor="background1"/>
          <w:szCs w:val="24"/>
        </w:rPr>
        <w:footnoteReference w:id="1"/>
      </w:r>
    </w:p>
    <w:p w14:paraId="0D16B50F" w14:textId="1603D723"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3E3E30">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6F105B2D" w:rsidR="008F77EF" w:rsidRDefault="00FB7508" w:rsidP="00441924">
      <w:pPr>
        <w:ind w:firstLine="720"/>
      </w:pPr>
      <w:r>
        <w:t xml:space="preserve">Temperature and mortality may be linked due to variation of death rates within the year </w:t>
      </w:r>
      <w:r>
        <w:fldChar w:fldCharType="begin" w:fldLock="1"/>
      </w:r>
      <w:r w:rsidR="00776971">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Bennett, Foreman, Toumi, &amp; Ezzati, 2018)"},"properties":{"noteIndex":0},"schema":"https://github.com/citation-style-language/schema/raw/master/csl-citation.json"}</w:instrText>
      </w:r>
      <w:r>
        <w:fldChar w:fldCharType="separate"/>
      </w:r>
      <w:r w:rsidRPr="00977D4A">
        <w:rPr>
          <w:noProof/>
        </w:rPr>
        <w:t>(Parks, Bennett, Forema</w:t>
      </w:r>
      <w:bookmarkStart w:id="5" w:name="_GoBack"/>
      <w:bookmarkEnd w:id="5"/>
      <w:r w:rsidRPr="00977D4A">
        <w:rPr>
          <w:noProof/>
        </w:rPr>
        <w:t>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776971">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 </w:t>
      </w:r>
      <w:r w:rsidR="003E6933">
        <w:rPr>
          <w:szCs w:val="24"/>
        </w:rPr>
        <w:fldChar w:fldCharType="begin" w:fldLock="1"/>
      </w:r>
      <w:r w:rsidR="001166DC">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impacts","type":"article-journal"},"uris":["http://www.mendeley.com/documents/?uuid=2ad8b26c-a411-4bea-b846-b9719ae216af"]}],"mendeley":{"formattedCitation":"(Hajat &amp; Gasparrini, 2016; Kinney et al., 2015)","plainTextFormattedCitation":"(Hajat &amp; Gasparrini, 2016; Kinney et al., 2015)","previouslyFormattedCitation":"(Hajat &amp; Gasparrini, 2016; Kinney et al., 2015)"},"properties":{"noteIndex":0},"schema":"https://github.com/citation-style-language/schema/raw/master/csl-citation.json"}</w:instrText>
      </w:r>
      <w:r w:rsidR="003E6933">
        <w:rPr>
          <w:szCs w:val="24"/>
        </w:rPr>
        <w:fldChar w:fldCharType="separate"/>
      </w:r>
      <w:r w:rsidR="00032EBB" w:rsidRPr="00032EBB">
        <w:rPr>
          <w:noProof/>
          <w:szCs w:val="24"/>
        </w:rPr>
        <w:t>(Hajat &amp; Gasparrini, 2016; Kinney et al., 2015)</w:t>
      </w:r>
      <w:r w:rsidR="003E6933">
        <w:rPr>
          <w:szCs w:val="24"/>
        </w:rPr>
        <w:fldChar w:fldCharType="end"/>
      </w:r>
      <w:r w:rsidR="00441924">
        <w:rPr>
          <w:szCs w:val="24"/>
        </w:rPr>
        <w:t xml:space="preserve">, others argue </w:t>
      </w:r>
      <w:r w:rsidR="00CB53B7">
        <w:rPr>
          <w:szCs w:val="24"/>
        </w:rPr>
        <w:t>otherwise</w:t>
      </w:r>
      <w:r w:rsidR="00776971">
        <w:rPr>
          <w:szCs w:val="24"/>
        </w:rPr>
        <w:t xml:space="preserve"> </w:t>
      </w:r>
      <w:r w:rsidR="00776971">
        <w:rPr>
          <w:szCs w:val="24"/>
        </w:rPr>
        <w:fldChar w:fldCharType="begin" w:fldLock="1"/>
      </w:r>
      <w:r w:rsidR="001166DC">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reassessment","type":"article-journal","volume":"4"},"uris":["http://www.mendeley.com/documents/?uuid=42048ffd-228b-49ee-9de8-71e8e45ad6a6"]}],"mendeley":{"formattedCitation":"(Ebi &amp; Mills, 2013; Staddon et al., 2014)","plainTextFormattedCitation":"(Ebi &amp; Mills, 2013; Staddon et al., 2014)","previouslyFormattedCitation":"(Staddon et al., 2014)"},"properties":{"noteIndex":0},"schema":"https://github.com/citation-style-language/schema/raw/master/csl-citation.json"}</w:instrText>
      </w:r>
      <w:r w:rsidR="00776971">
        <w:rPr>
          <w:szCs w:val="24"/>
        </w:rPr>
        <w:fldChar w:fldCharType="separate"/>
      </w:r>
      <w:r w:rsidR="001166DC" w:rsidRPr="001166DC">
        <w:rPr>
          <w:noProof/>
          <w:szCs w:val="24"/>
        </w:rPr>
        <w:t>(Ebi &amp; Mills, 2013; Staddon et al., 2014)</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6" w:name="_Toc7509892"/>
      <w:r w:rsidRPr="006126BB">
        <w:lastRenderedPageBreak/>
        <w:t>Data</w:t>
      </w:r>
      <w:bookmarkEnd w:id="6"/>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67B300B"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776971">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w:t>
      </w:r>
      <w:r w:rsidRPr="00755632">
        <w:rPr>
          <w:szCs w:val="24"/>
        </w:rPr>
        <w:lastRenderedPageBreak/>
        <w:t xml:space="preserve">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Toc7526736"/>
                      <w:bookmarkStart w:id="9"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0" w:name="_Toc7509895"/>
      <w:r w:rsidRPr="004423D4">
        <w:lastRenderedPageBreak/>
        <w:t>Statistical methods</w:t>
      </w:r>
      <w:bookmarkEnd w:id="10"/>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1"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2"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2"/>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3"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3"/>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8"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8"/>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4"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5"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5"/>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1"/>
                      <w:r>
                        <w:t>. CAPTION</w:t>
                      </w:r>
                    </w:p>
                  </w:txbxContent>
                </v:textbox>
              </v:shape>
            </w:pict>
          </mc:Fallback>
        </mc:AlternateContent>
      </w:r>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6"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3"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3"/>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4"/>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17" w:name="_Ref7260430"/>
                            <w:bookmarkStart w:id="1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1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6" w:name="_Toc7526742"/>
                      <w:bookmarkStart w:id="27"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1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0"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death rates in year in which each month was +1°C comp</w:t>
                      </w:r>
                      <w:bookmarkStart w:id="33" w:name="_GoBack"/>
                      <w:r w:rsidRPr="000A5E83">
                        <w:t xml:space="preserve">ared with 1980-2009 norm temperatures by </w:t>
                      </w:r>
                      <w:r>
                        <w:t>month</w:t>
                      </w:r>
                      <w:r w:rsidRPr="000A5E83">
                        <w:t>, sex and age group.</w:t>
                      </w:r>
                      <w:bookmarkEnd w:id="32"/>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1"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2" w:name="_Ref7260437"/>
                            <w:bookmarkStart w:id="23"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2"/>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Toc7526746"/>
                      <w:bookmarkStart w:id="39"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8"/>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4" w:name="_Ref7260386"/>
                            <w:bookmarkStart w:id="2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4"/>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Toc7526747"/>
                      <w:bookmarkStart w:id="43"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2"/>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6" w:name="_Toc7509898"/>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2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27"/>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2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2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26"/>
    <w:p w14:paraId="3E510F2B" w14:textId="500187FF" w:rsidR="00B57A04" w:rsidRDefault="00B57A04" w:rsidP="00B57A04">
      <w:pPr>
        <w:pStyle w:val="Heading1"/>
        <w:numPr>
          <w:ilvl w:val="0"/>
          <w:numId w:val="0"/>
        </w:numPr>
      </w:pPr>
      <w:r>
        <w:lastRenderedPageBreak/>
        <w:t>Works cited</w:t>
      </w:r>
    </w:p>
    <w:p w14:paraId="4AB54A3F" w14:textId="6CDA5675" w:rsidR="001166DC" w:rsidRPr="001166DC" w:rsidRDefault="006675AE" w:rsidP="001166DC">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1166DC" w:rsidRPr="001166DC">
        <w:rPr>
          <w:rFonts w:cs="Times New Roman"/>
          <w:noProof/>
          <w:lang w:val="en-US"/>
        </w:rPr>
        <w:t xml:space="preserve">Ebi, K. L., &amp; Mills, D. (2013). Winter mortality in a warming climate: A reassessment. </w:t>
      </w:r>
      <w:r w:rsidR="001166DC" w:rsidRPr="001166DC">
        <w:rPr>
          <w:rFonts w:cs="Times New Roman"/>
          <w:i/>
          <w:iCs/>
          <w:noProof/>
          <w:lang w:val="en-US"/>
        </w:rPr>
        <w:t>Wiley Interdisciplinary Reviews: Climate Change</w:t>
      </w:r>
      <w:r w:rsidR="001166DC" w:rsidRPr="001166DC">
        <w:rPr>
          <w:rFonts w:cs="Times New Roman"/>
          <w:noProof/>
          <w:lang w:val="en-US"/>
        </w:rPr>
        <w:t xml:space="preserve">, </w:t>
      </w:r>
      <w:r w:rsidR="001166DC" w:rsidRPr="001166DC">
        <w:rPr>
          <w:rFonts w:cs="Times New Roman"/>
          <w:i/>
          <w:iCs/>
          <w:noProof/>
          <w:lang w:val="en-US"/>
        </w:rPr>
        <w:t>4</w:t>
      </w:r>
      <w:r w:rsidR="001166DC" w:rsidRPr="001166DC">
        <w:rPr>
          <w:rFonts w:cs="Times New Roman"/>
          <w:noProof/>
          <w:lang w:val="en-US"/>
        </w:rPr>
        <w:t>(3), 203–212. https://doi.org/10.1002/wcc.211</w:t>
      </w:r>
    </w:p>
    <w:p w14:paraId="27EE27A2"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1166DC">
        <w:rPr>
          <w:rFonts w:cs="Times New Roman"/>
          <w:i/>
          <w:iCs/>
          <w:noProof/>
          <w:lang w:val="en-US"/>
        </w:rPr>
        <w:t>The Lancet</w:t>
      </w:r>
      <w:r w:rsidRPr="001166DC">
        <w:rPr>
          <w:rFonts w:cs="Times New Roman"/>
          <w:noProof/>
          <w:lang w:val="en-US"/>
        </w:rPr>
        <w:t xml:space="preserve">, </w:t>
      </w:r>
      <w:r w:rsidRPr="001166DC">
        <w:rPr>
          <w:rFonts w:cs="Times New Roman"/>
          <w:i/>
          <w:iCs/>
          <w:noProof/>
          <w:lang w:val="en-US"/>
        </w:rPr>
        <w:t>386</w:t>
      </w:r>
      <w:r w:rsidRPr="001166DC">
        <w:rPr>
          <w:rFonts w:cs="Times New Roman"/>
          <w:noProof/>
          <w:lang w:val="en-US"/>
        </w:rPr>
        <w:t>(9991), 369–375. https://doi.org/10.1016/S0140-6736(14)62114-0</w:t>
      </w:r>
    </w:p>
    <w:p w14:paraId="76733609"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Gasparrini, A., Guo, Y., Sera, F., Vicedo-Cabrera, A. M., Huber, V., Tong, S., … Armstrong, B. (2017). Projections of temperature-related excess mortality under climate change scenarios. </w:t>
      </w:r>
      <w:r w:rsidRPr="001166DC">
        <w:rPr>
          <w:rFonts w:cs="Times New Roman"/>
          <w:i/>
          <w:iCs/>
          <w:noProof/>
          <w:lang w:val="en-US"/>
        </w:rPr>
        <w:t>The Lancet Planetary Health</w:t>
      </w:r>
      <w:r w:rsidRPr="001166DC">
        <w:rPr>
          <w:rFonts w:cs="Times New Roman"/>
          <w:noProof/>
          <w:lang w:val="en-US"/>
        </w:rPr>
        <w:t>. https://doi.org/10.1016/S2542-5196(17)30156-0</w:t>
      </w:r>
    </w:p>
    <w:p w14:paraId="3CECDC59"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Haines, A., &amp; Ebi, K. (2019). The imperative for climate action to protect health. </w:t>
      </w:r>
      <w:r w:rsidRPr="001166DC">
        <w:rPr>
          <w:rFonts w:cs="Times New Roman"/>
          <w:i/>
          <w:iCs/>
          <w:noProof/>
          <w:lang w:val="en-US"/>
        </w:rPr>
        <w:t>New England Journal of Medicine</w:t>
      </w:r>
      <w:r w:rsidRPr="001166DC">
        <w:rPr>
          <w:rFonts w:cs="Times New Roman"/>
          <w:noProof/>
          <w:lang w:val="en-US"/>
        </w:rPr>
        <w:t>, (380), 263–273.</w:t>
      </w:r>
    </w:p>
    <w:p w14:paraId="65CE1D85"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Hajat, S., &amp; Gasparrini, A. (2016). The excess winter deaths measure: Why its use is misleading for public health understanding of cold-related health impacts. </w:t>
      </w:r>
      <w:r w:rsidRPr="001166DC">
        <w:rPr>
          <w:rFonts w:cs="Times New Roman"/>
          <w:i/>
          <w:iCs/>
          <w:noProof/>
          <w:lang w:val="en-US"/>
        </w:rPr>
        <w:t>Epidemiology</w:t>
      </w:r>
      <w:r w:rsidRPr="001166DC">
        <w:rPr>
          <w:rFonts w:cs="Times New Roman"/>
          <w:noProof/>
          <w:lang w:val="en-US"/>
        </w:rPr>
        <w:t>. https://doi.org/10.1097/EDE.0000000000000479</w:t>
      </w:r>
    </w:p>
    <w:p w14:paraId="2F4F5354"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Huang, C., Barnett, A. G., Wang, X., Vaneckova, P., Fitzgerald, G., &amp; Tong, S. (2011). Projecting future heat-related mortality under climate change scenarios: A systematic review. </w:t>
      </w:r>
      <w:r w:rsidRPr="001166DC">
        <w:rPr>
          <w:rFonts w:cs="Times New Roman"/>
          <w:i/>
          <w:iCs/>
          <w:noProof/>
          <w:lang w:val="en-US"/>
        </w:rPr>
        <w:t>Environmental Health Perspectives</w:t>
      </w:r>
      <w:r w:rsidRPr="001166DC">
        <w:rPr>
          <w:rFonts w:cs="Times New Roman"/>
          <w:noProof/>
          <w:lang w:val="en-US"/>
        </w:rPr>
        <w:t>. https://doi.org/10.1289/ehp.1103456</w:t>
      </w:r>
    </w:p>
    <w:p w14:paraId="113C9975"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Kinney, P. L., Schwartz, J., Pascal, M., Petkova, E., Tertre, A. Le, Medina, S., &amp; Vautard, R. (2015). Winter season mortality: Will climate warming bring benefits? </w:t>
      </w:r>
      <w:r w:rsidRPr="001166DC">
        <w:rPr>
          <w:rFonts w:cs="Times New Roman"/>
          <w:i/>
          <w:iCs/>
          <w:noProof/>
          <w:lang w:val="en-US"/>
        </w:rPr>
        <w:t>Environmental Research Letters</w:t>
      </w:r>
      <w:r w:rsidRPr="001166DC">
        <w:rPr>
          <w:rFonts w:cs="Times New Roman"/>
          <w:noProof/>
          <w:lang w:val="en-US"/>
        </w:rPr>
        <w:t xml:space="preserve">, </w:t>
      </w:r>
      <w:r w:rsidRPr="001166DC">
        <w:rPr>
          <w:rFonts w:cs="Times New Roman"/>
          <w:i/>
          <w:iCs/>
          <w:noProof/>
          <w:lang w:val="en-US"/>
        </w:rPr>
        <w:t>10</w:t>
      </w:r>
      <w:r w:rsidRPr="001166DC">
        <w:rPr>
          <w:rFonts w:cs="Times New Roman"/>
          <w:noProof/>
          <w:lang w:val="en-US"/>
        </w:rPr>
        <w:t>(6). https://doi.org/10.1088/1748-9326/10/6/064016</w:t>
      </w:r>
    </w:p>
    <w:p w14:paraId="5CD7CC1C"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McMichael, A. J., Woodruff, R. E., &amp; Hales, S. (2006). Climate change and human health: Present and future risks. </w:t>
      </w:r>
      <w:r w:rsidRPr="001166DC">
        <w:rPr>
          <w:rFonts w:cs="Times New Roman"/>
          <w:i/>
          <w:iCs/>
          <w:noProof/>
          <w:lang w:val="en-US"/>
        </w:rPr>
        <w:t>Lancet</w:t>
      </w:r>
      <w:r w:rsidRPr="001166DC">
        <w:rPr>
          <w:rFonts w:cs="Times New Roman"/>
          <w:noProof/>
          <w:lang w:val="en-US"/>
        </w:rPr>
        <w:t>. https://doi.org/10.1016/S0140-6736(06)68079-3</w:t>
      </w:r>
    </w:p>
    <w:p w14:paraId="5DBE2743"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Parks, R. M., Bennett, J. E., Foreman, K. J., Toumi, R., &amp; Ezzati, M. (2018). National and regional seasonal dynamics of all-cause and cause-specific mortality in the USA from 1980 to 2016. </w:t>
      </w:r>
      <w:r w:rsidRPr="001166DC">
        <w:rPr>
          <w:rFonts w:cs="Times New Roman"/>
          <w:i/>
          <w:iCs/>
          <w:noProof/>
          <w:lang w:val="en-US"/>
        </w:rPr>
        <w:t>ELife</w:t>
      </w:r>
      <w:r w:rsidRPr="001166DC">
        <w:rPr>
          <w:rFonts w:cs="Times New Roman"/>
          <w:noProof/>
          <w:lang w:val="en-US"/>
        </w:rPr>
        <w:t xml:space="preserve">, </w:t>
      </w:r>
      <w:r w:rsidRPr="001166DC">
        <w:rPr>
          <w:rFonts w:cs="Times New Roman"/>
          <w:i/>
          <w:iCs/>
          <w:noProof/>
          <w:lang w:val="en-US"/>
        </w:rPr>
        <w:t>7</w:t>
      </w:r>
      <w:r w:rsidRPr="001166DC">
        <w:rPr>
          <w:rFonts w:cs="Times New Roman"/>
          <w:noProof/>
          <w:lang w:val="en-US"/>
        </w:rPr>
        <w:t>. https://doi.org/10.7554/eLife.35500</w:t>
      </w:r>
    </w:p>
    <w:p w14:paraId="62F50E0E"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Shi, L., Kloog, I., Zanobetti, A., Liu, P., &amp; Schwartz, J. D. (2015). Impacts of temperature and its variability on mortality in New England. </w:t>
      </w:r>
      <w:r w:rsidRPr="001166DC">
        <w:rPr>
          <w:rFonts w:cs="Times New Roman"/>
          <w:i/>
          <w:iCs/>
          <w:noProof/>
          <w:lang w:val="en-US"/>
        </w:rPr>
        <w:t>Nature Climate Change</w:t>
      </w:r>
      <w:r w:rsidRPr="001166DC">
        <w:rPr>
          <w:rFonts w:cs="Times New Roman"/>
          <w:noProof/>
          <w:lang w:val="en-US"/>
        </w:rPr>
        <w:t xml:space="preserve">, </w:t>
      </w:r>
      <w:r w:rsidRPr="001166DC">
        <w:rPr>
          <w:rFonts w:cs="Times New Roman"/>
          <w:i/>
          <w:iCs/>
          <w:noProof/>
          <w:lang w:val="en-US"/>
        </w:rPr>
        <w:t>5</w:t>
      </w:r>
      <w:r w:rsidRPr="001166DC">
        <w:rPr>
          <w:rFonts w:cs="Times New Roman"/>
          <w:noProof/>
          <w:lang w:val="en-US"/>
        </w:rPr>
        <w:t>(11), 988–991. https://doi.org/10.1038/nclimate2704</w:t>
      </w:r>
    </w:p>
    <w:p w14:paraId="6E290B52"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t xml:space="preserve">Smith, K. R., Woodward, A., Campbell-Lendrum, D., Chadee, D. D., Honda, Y., Liu, Q., … Rocklov, J. (2015). Human health: Impacts, adaptation, and co-benefits. In </w:t>
      </w:r>
      <w:r w:rsidRPr="001166DC">
        <w:rPr>
          <w:rFonts w:cs="Times New Roman"/>
          <w:i/>
          <w:iCs/>
          <w:noProof/>
          <w:lang w:val="en-US"/>
        </w:rPr>
        <w:t>Climate Change 2014 Impacts, Adaptation and Vulnerability: Part A: Global and Sectoral Aspects</w:t>
      </w:r>
      <w:r w:rsidRPr="001166DC">
        <w:rPr>
          <w:rFonts w:cs="Times New Roman"/>
          <w:noProof/>
          <w:lang w:val="en-US"/>
        </w:rPr>
        <w:t>. https://doi.org/10.1017/CBO9781107415379.016</w:t>
      </w:r>
    </w:p>
    <w:p w14:paraId="37A439A2" w14:textId="77777777" w:rsidR="001166DC" w:rsidRPr="001166DC" w:rsidRDefault="001166DC" w:rsidP="001166DC">
      <w:pPr>
        <w:widowControl w:val="0"/>
        <w:autoSpaceDE w:val="0"/>
        <w:autoSpaceDN w:val="0"/>
        <w:adjustRightInd w:val="0"/>
        <w:spacing w:line="240" w:lineRule="auto"/>
        <w:ind w:left="480" w:hanging="480"/>
        <w:rPr>
          <w:rFonts w:cs="Times New Roman"/>
          <w:noProof/>
          <w:lang w:val="en-US"/>
        </w:rPr>
      </w:pPr>
      <w:r w:rsidRPr="001166DC">
        <w:rPr>
          <w:rFonts w:cs="Times New Roman"/>
          <w:noProof/>
          <w:lang w:val="en-US"/>
        </w:rPr>
        <w:lastRenderedPageBreak/>
        <w:t xml:space="preserve">Staddon, P. L., Montgomery, H. E., &amp; Depledge, M. H. (2014). Climate warming will not decrease winter mortality. </w:t>
      </w:r>
      <w:r w:rsidRPr="001166DC">
        <w:rPr>
          <w:rFonts w:cs="Times New Roman"/>
          <w:i/>
          <w:iCs/>
          <w:noProof/>
          <w:lang w:val="en-US"/>
        </w:rPr>
        <w:t>Nature Climate Change</w:t>
      </w:r>
      <w:r w:rsidRPr="001166DC">
        <w:rPr>
          <w:rFonts w:cs="Times New Roman"/>
          <w:noProof/>
          <w:lang w:val="en-US"/>
        </w:rPr>
        <w:t>. https://doi.org/10.1038/nclimate2121</w:t>
      </w:r>
    </w:p>
    <w:p w14:paraId="3243C49C" w14:textId="77777777" w:rsidR="001166DC" w:rsidRPr="001166DC" w:rsidRDefault="001166DC" w:rsidP="001166DC">
      <w:pPr>
        <w:widowControl w:val="0"/>
        <w:autoSpaceDE w:val="0"/>
        <w:autoSpaceDN w:val="0"/>
        <w:adjustRightInd w:val="0"/>
        <w:spacing w:line="240" w:lineRule="auto"/>
        <w:ind w:left="480" w:hanging="480"/>
        <w:rPr>
          <w:rFonts w:cs="Times New Roman"/>
          <w:noProof/>
        </w:rPr>
      </w:pPr>
      <w:r w:rsidRPr="001166DC">
        <w:rPr>
          <w:rFonts w:cs="Times New Roman"/>
          <w:noProof/>
          <w:lang w:val="en-US"/>
        </w:rPr>
        <w:t xml:space="preserve">Watts, N., Amann, M., Arnell, N., Ayeb-karlsson, S., Belesova, K., Lucien, P., … Grace, D. (2018). The 2018 report of the Lancet Countdown on health and climate change: shaping health of nations for centuries to come. </w:t>
      </w:r>
      <w:r w:rsidRPr="001166DC">
        <w:rPr>
          <w:rFonts w:cs="Times New Roman"/>
          <w:i/>
          <w:iCs/>
          <w:noProof/>
          <w:lang w:val="en-US"/>
        </w:rPr>
        <w:t>The Lancet</w:t>
      </w:r>
      <w:r w:rsidRPr="001166DC">
        <w:rPr>
          <w:rFonts w:cs="Times New Roman"/>
          <w:noProof/>
          <w:lang w:val="en-US"/>
        </w:rPr>
        <w:t xml:space="preserve">, </w:t>
      </w:r>
      <w:r w:rsidRPr="001166DC">
        <w:rPr>
          <w:rFonts w:cs="Times New Roman"/>
          <w:i/>
          <w:iCs/>
          <w:noProof/>
          <w:lang w:val="en-US"/>
        </w:rPr>
        <w:t>6736</w:t>
      </w:r>
      <w:r w:rsidRPr="001166DC">
        <w:rPr>
          <w:rFonts w:cs="Times New Roman"/>
          <w:noProof/>
          <w:lang w:val="en-US"/>
        </w:rPr>
        <w:t>(18), 1–4. https://doi.org/10.1016/S0140-6736(18)32594-7</w:t>
      </w:r>
    </w:p>
    <w:p w14:paraId="2B228869" w14:textId="6186B3D9" w:rsidR="006675AE" w:rsidRPr="006126BB" w:rsidRDefault="006675AE" w:rsidP="001166DC">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7CD878" w14:textId="77777777" w:rsidR="000845A4" w:rsidRDefault="000845A4">
      <w:pPr>
        <w:spacing w:after="0" w:line="240" w:lineRule="auto"/>
      </w:pPr>
      <w:r>
        <w:separator/>
      </w:r>
    </w:p>
    <w:p w14:paraId="56893D52" w14:textId="77777777" w:rsidR="000845A4" w:rsidRDefault="000845A4"/>
  </w:endnote>
  <w:endnote w:type="continuationSeparator" w:id="0">
    <w:p w14:paraId="797B5D88" w14:textId="77777777" w:rsidR="000845A4" w:rsidRDefault="000845A4">
      <w:pPr>
        <w:spacing w:after="0" w:line="240" w:lineRule="auto"/>
      </w:pPr>
      <w:r>
        <w:continuationSeparator/>
      </w:r>
    </w:p>
    <w:p w14:paraId="0CC01B2D" w14:textId="77777777" w:rsidR="000845A4" w:rsidRDefault="000845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62117C" w14:textId="77777777" w:rsidR="000845A4" w:rsidRDefault="000845A4" w:rsidP="009C57B9">
      <w:pPr>
        <w:spacing w:after="0" w:line="240" w:lineRule="auto"/>
      </w:pPr>
      <w:r>
        <w:separator/>
      </w:r>
    </w:p>
  </w:footnote>
  <w:footnote w:type="continuationSeparator" w:id="0">
    <w:p w14:paraId="501B1DE5" w14:textId="77777777" w:rsidR="000845A4" w:rsidRDefault="000845A4">
      <w:pPr>
        <w:spacing w:after="0" w:line="240" w:lineRule="auto"/>
      </w:pPr>
      <w:r>
        <w:continuationSeparator/>
      </w:r>
    </w:p>
    <w:p w14:paraId="3B56B322" w14:textId="77777777" w:rsidR="000845A4" w:rsidRDefault="000845A4"/>
  </w:footnote>
  <w:footnote w:id="1">
    <w:p w14:paraId="57425559" w14:textId="77777777" w:rsidR="000575DB" w:rsidRDefault="000575DB" w:rsidP="000575DB">
      <w:pPr>
        <w:pStyle w:val="FootnoteText"/>
      </w:pPr>
      <w:r w:rsidRPr="003914B4">
        <w:t xml:space="preserve">Some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A4E94AB-6193-1144-8363-B4AA61D81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9710</Words>
  <Characters>55546</Characters>
  <Application>Microsoft Office Word</Application>
  <DocSecurity>0</DocSecurity>
  <Lines>1234</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2019-05-05T19:57:00Z</cp:lastPrinted>
  <dcterms:created xsi:type="dcterms:W3CDTF">2019-05-08T23:30:00Z</dcterms:created>
  <dcterms:modified xsi:type="dcterms:W3CDTF">2019-05-08T23:30:00Z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