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336223" w14:textId="77777777" w:rsidR="00E96832" w:rsidRDefault="00E96832" w:rsidP="00E96832">
      <w:pPr>
        <w:pStyle w:val="Heading1"/>
      </w:pPr>
      <w:bookmarkStart w:id="0" w:name="_Toc12964039"/>
      <w:r w:rsidRPr="00F64CB3">
        <w:t>Discussion</w:t>
      </w:r>
      <w:bookmarkEnd w:id="0"/>
    </w:p>
    <w:p w14:paraId="3E48B8D9" w14:textId="77777777" w:rsidR="00E96832" w:rsidRDefault="00E96832" w:rsidP="00E96832">
      <w:pPr>
        <w:pStyle w:val="Heading2"/>
      </w:pPr>
      <w:bookmarkStart w:id="1" w:name="_Toc12964040"/>
      <w:r>
        <w:t>Comparison with published literature</w:t>
      </w:r>
      <w:bookmarkEnd w:id="1"/>
    </w:p>
    <w:p w14:paraId="06E83866" w14:textId="77777777" w:rsidR="00E96832" w:rsidRPr="00C15D49" w:rsidRDefault="00E96832" w:rsidP="00E96832">
      <w:pPr>
        <w:pStyle w:val="Heading3"/>
      </w:pPr>
      <w:bookmarkStart w:id="2" w:name="_Toc12964041"/>
      <w:r>
        <w:t>Seasonal dynamics of mortality</w:t>
      </w:r>
      <w:bookmarkEnd w:id="2"/>
    </w:p>
    <w:p w14:paraId="15C8532F" w14:textId="77777777" w:rsidR="00E96832" w:rsidRDefault="00E96832" w:rsidP="00E96832">
      <w:r>
        <w:t>Prior to my work, it had been established that total death counts from the entire population in the United States are higher in the winter than in the summer.</w:t>
      </w:r>
      <w:r>
        <w:fldChar w:fldCharType="begin" w:fldLock="1"/>
      </w:r>
      <w: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lt;sup&gt;57,60,70&lt;/sup&gt;","plainTextFormattedCitation":"57,60,70","previouslyFormattedCitation":"&lt;sup&gt;57,60,61,70&lt;/sup&gt;"},"properties":{"noteIndex":0},"schema":"https://github.com/citation-style-language/schema/raw/master/csl-citation.json"}</w:instrText>
      </w:r>
      <w:r>
        <w:fldChar w:fldCharType="separate"/>
      </w:r>
      <w:r w:rsidRPr="009B39FA">
        <w:rPr>
          <w:noProof/>
          <w:vertAlign w:val="superscript"/>
        </w:rPr>
        <w:t>57,60,70</w:t>
      </w:r>
      <w:r>
        <w:fldChar w:fldCharType="end"/>
      </w:r>
      <w:r>
        <w:t xml:space="preserve"> This was known to be mainly due to higher winter death rates from influenza and cardiorespiratory diseases in older age groups.</w:t>
      </w:r>
      <w:r>
        <w:fldChar w:fldCharType="begin" w:fldLock="1"/>
      </w:r>
      <w:r>
        <w:instrText>ADDIN CSL_CITATION {"citationItems":[{"id":"ITEM-1","itemData":{"DOI":"10.1016/S0013-9351(02)00009-9","ISSN":"00139351","abstract":"Cardiovascular diseases (CVD) are responsible for around 20% of all deaths worldwide (approximately 14 million) and are the principal cause of death in all developed countries, accounting for 50% of all deaths. Variations in the annual per capita death rates in different countries are well documented. Less well known are seasonal variations in death rates, with the highest levels occurring during the colder winter months, which have been described in many countries. This phenomenon is referred to as excess winter mortality. CVD-related deaths account for the majority of excess winter deaths (up to 70% in some countries), while about half of the remaining are due to increases in respiratory diseases. Paradoxically, CVD mortality increases to a greater extent with a given fall in temperature in regions with warm winters. While much of the indirect evidence points to the notion that cold is somehow involved in explaining excess winter deaths, the mechanism by which seemingly mild exposure to cold ambient conditions can increase the risk of death remains unclear. The strong indirect epidemiological evidence coupling cold climate to mortality may be related to indoor rather than outdoor climatic conditions (e.g., cold/damp houses versus warm/dry houses) coupled with a plethora of factors including health status, ageing-related deterioration in physiological and behavioral thermoregulation, toxicology, and socioeconomic factors. © 2002 Elsevier Science (USA). All rights reserved.","author":[{"dropping-particle":"","family":"Mercer","given":"James B.","non-dropping-particle":"","parse-names":false,"suffix":""}],"container-title":"Environmental Research","id":"ITEM-1","issued":{"date-parts":[["2003"]]},"title":"Cold - An underrated risk factor for health","type":"article"},"uris":["http://www.mendeley.com/documents/?uuid=b791ac59-6d53-4de8-81b5-1270dcf32939"]},{"id":"ITEM-2","itemData":{"DOI":"10.1093/aje/kwj024","ISSN":"00029262","abstract":"Influenza is an important cause of mortality in temperate countries, but there is substantial controversy as to the total direct and indirect mortality burden imposed by influenza viruses. The authors have extracted multiple-cause death data from public-use data files for the United States from 1979 to 2001. The current research reevaluates attribution of deaths to influenza, by use of an annualized regression approach: comparing measures of excess deaths with measures of influenza virus prevalence by subtype over entire influenza seasons and attributing deaths to influenza by a regression model. This approach is more conservative in its assumptions than is earlier work, which used weekly regression models, or models based on fitting baselines, but it produces results consistent with these other methods, supporting the conclusion that influenza is an important cause of seasonal excess deaths. The regression model attributes an annual average of 41,400 (95% confidence interval: 27,100, 55,700) deaths to influenza over the period 1979-2001. The study also uses regional death data to investigate the effects of cold weather on annualized excess deaths.","author":[{"dropping-particle":"","family":"Dushoff","given":"Jonathan","non-dropping-particle":"","parse-names":false,"suffix":""},{"dropping-particle":"","family":"Plotkin","given":"Joshua B.","non-dropping-particle":"","parse-names":false,"suffix":""},{"dropping-particle":"","family":"Viboud","given":"Cecile","non-dropping-particle":"","parse-names":false,"suffix":""},{"dropping-particle":"","family":"Earn","given":"David J.D.","non-dropping-particle":"","parse-names":false,"suffix":""},{"dropping-particle":"","family":"Simonsen","given":"Lone","non-dropping-particle":"","parse-names":false,"suffix":""}],"container-title":"American Journal of Epidemiology","id":"ITEM-2","issued":{"date-parts":[["2006"]]},"title":"Mortality due to influenza in the United States - an annualized regression approach using multiple-cause mortality data","type":"article-journal"},"uris":["http://www.mendeley.com/documents/?uuid=f8ea84f3-5a8b-4550-a3a4-b25a0cb1e4de"]},{"id":"ITEM-3","itemData":{"URL":"https://www.who.int/news-room/fact-sheets/detail/influenza-(seasonal)","accessed":{"date-parts":[["2019","5","20"]]},"author":[{"dropping-particle":"","family":"WHO","given":"","non-dropping-particle":"","parse-names":false,"suffix":""}],"id":"ITEM-3","issued":{"date-parts":[["2018"]]},"title":"Influenza (seasonal) fact sheet","type":"webpage"},"uris":["http://www.mendeley.com/documents/?uuid=38ad1501-c47d-4e84-82fe-245e4d1cfb97"]},{"id":"ITEM-4","itemData":{"DOI":"10.1001/jamacardio.2016.0433","ISSN":"23806591","abstract":"&lt;h3&gt;Importance&lt;/h3&gt;&lt;p&gt;Cardiovascular deaths and influenza epidemics peak during winter in temperate regions.&lt;/p&gt;&lt;h3&gt;Objectives&lt;/h3&gt;&lt;p&gt;To quantify the temporal association between population increases in seasonal influenza infections and mortality due to cardiovascular causes and to test if influenza incidence indicators are predictive of cardiovascular mortality during the influenza season.&lt;/p&gt;&lt;h3&gt;Design, Setting, and Participants&lt;/h3&gt;&lt;p&gt;Time-series analysis of vital statistics records and emergency department visits in New York City, among cardiovascular deaths that occurred during influenza seasons between January 1, 2006, and December 31, 2012. The 2009 novel influenza A(H1N1) pandemic period was excluded from temporal analyses.&lt;/p&gt;&lt;h3&gt;Exposures&lt;/h3&gt;&lt;p&gt;Emergency department visits for influenza-like il</w:instrText>
      </w:r>
      <w:r>
        <w:rPr>
          <w:rFonts w:hint="eastAsia"/>
        </w:rPr>
        <w:instrText xml:space="preserve">lness, grouped by age (≥0 years and ≥65 years) and scaled by laboratory surveillance data for viral types and subtypes, in the previous 28 days.&lt;/p&gt;&lt;h3&gt;Main Outcomes and Measures&lt;/h3&gt;&lt;p&gt;Mortality due to cardiovascular disease, ischemic heart disease, and </w:instrText>
      </w:r>
      <w:r>
        <w:instrText xml:space="preserve">myocardial infarction.&lt;/p&gt;&lt;h3&gt;Results&lt;/h3&gt;&lt;p&gt;Among adults 65 years and older, who accounted for 83.0% (73 363 deaths) of nonpandemic cardiovascular mortality during influenza seasons, seasonal average influenza incidence was correlated year to year with excess cardiovascular mortality (Pearson correlation coefficients </w:instrText>
      </w:r>
      <w:r>
        <w:rPr>
          <w:rFonts w:hint="eastAsia"/>
        </w:rPr>
        <w:instrText>≥</w:instrText>
      </w:r>
      <w:r>
        <w:instrText>0.75,&lt;i&gt;P&lt;/i&gt; </w:instrText>
      </w:r>
      <w:r>
        <w:rPr>
          <w:rFonts w:hint="eastAsia"/>
        </w:rPr>
        <w:instrText>≤</w:instrText>
      </w:r>
      <w:r>
        <w:instrText> .05 for 4 different influenza indicators). In daily time-series analyses using 4 different influenza metrics, interquartile range increases in influenza incidence during the previous 21 days were associated with an increase between 2.3% (95% CI, 0.7%-3.9%) and 6.3% (95% CI, 3.7%-8.9%) for cardiovascular disease mortality and between 2.4% (95% CI, 1.1%-3.6%) and 6.9% (95% CI, 4.0%-9.9%) for ischemic heart disease mortality among adults 65 years and older. The associations were most acute and strongest for myocardial infarction mortality, with each interquartile range increase in influenza incidence during the previous 14 days associated with mortality increases between 5.8% (95% CI, 2.5%-9.1%) and 13.1% (95% CI, 5.3%-20.9%). Out-of-sample prediction of cardiovascular mortality among adults 65 years and older during the 2009-2010 influenza season yielded average estimates with 94.0% accuracy using 4 different influenza metrics.&lt;/p&gt;&lt;h3&gt;Conclusions and Relevance&lt;/h3&gt;&lt;p&gt;Emergency department visits for influenza-like illness were associated with and predictive of cardiovascular d…","author":[{"dropping-particle":"","family":"Nguyen","given":"Jennifer L.","non-dropping-particle":"","parse-names":false,"suffix":""},{"dropping-particle":"","family":"Yang","given":"Wan","non-dropping-particle":"","parse-names":false,"suffix":""},{"dropping-particle":"","family":"Ito","given":"Kazuhiko","non-dropping-particle":"","parse-names":false,"suffix":""},{"dropping-particle":"","family":"Matte","given":"Thomas D.","non-dropping-particle":"","parse-names":false,"suffix":""},{"dropping-particle":"","family":"Shaman","given":"Jeffrey","non-dropping-particle":"","parse-names":false,"suffix":""},{"dropping-particle":"","family":"Kinney","given":"Patrick L.","non-dropping-particle":"","parse-names":false,"suffix":""}],"container-title":"JAMA Cardiology","id":"ITEM-4","issued":{"date-parts":[["2016"]]},"title":"Seasonal influenza infections and cardiovascular disease mortality","type":"article-journal"},"uris":["http://www.mendeley.com/documents/?uuid=e19bd5c8-c489-4096-9319-987876a9e449"]}],"mendeley":{"formattedCitation":"&lt;sup&gt;71–74&lt;/sup&gt;","plainTextFormattedCitation":"71–74","previouslyFormattedCitation":"&lt;sup&gt;71–74&lt;/sup&gt;"},"properties":{"noteIndex":0},"schema":"https://github.com/citation-style-language/schema/raw/master/csl-citation.json"}</w:instrText>
      </w:r>
      <w:r>
        <w:fldChar w:fldCharType="separate"/>
      </w:r>
      <w:r w:rsidRPr="00A12037">
        <w:rPr>
          <w:noProof/>
          <w:vertAlign w:val="superscript"/>
        </w:rPr>
        <w:t>71–74</w:t>
      </w:r>
      <w:r>
        <w:fldChar w:fldCharType="end"/>
      </w:r>
      <w:r>
        <w:t xml:space="preserve"> Previous studies in the United States have also identified seasonality for some cause-specific mortality.</w:t>
      </w:r>
      <w:r>
        <w:fldChar w:fldCharType="begin" w:fldLock="1"/>
      </w:r>
      <w:r>
        <w:instrText>ADDIN CSL_CITATION {"citationItems":[{"id":"ITEM-1","itemData":{"DOI":"10.1093/aje/kwh227","ISSN":"00029262","abstract":"In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Epidemiology","id":"ITEM-1","issued":{"date-parts":[["2004"]]},"title":"Influenza and the winter increase in mortality in the United States, 1959-1999","type":"article-journal"},"uris":["http://www.mendeley.com/documents/?uuid=d71d4fff-4eff-4bde-b7c6-dd98325879f4"]},{"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approach","type":"article-journal","volume":"PhD"},"uris":["http://www.mendeley.com/documents/?uuid=735ffa52-a2fc-4bed-ab59-d84289752b70"]},{"id":"ITEM-4","itemData":{"DOI":"10.1080/01621459.1966.10480899","ISSN":"1537274X","abstract":"Abstract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Association","id":"ITEM-4","issue":"315","issued":{"date-parts":[["1966"]]},"page":"706-719","title":"Seasonal variation of deaths in the United States, 1951–1960","type":"article-journal","volume":"61"},"uris":["http://www.mendeley.com/documents/?uuid=ada7c7c6-41f2-42e4-8d0b-e2068c79bab5"]},{"id":"ITEM-5","itemData":{"DOI":"10.4054/DemRes.2002.6.17","ISSN":"14359871","author":[{"dropping-particle":"","family":"Feinstein","given":"Craig A.","non-dropping-particle":"","parse-names":false,"suffix":""}],"container-title":"Demographic Research","id":"ITEM-5","issued":{"date-parts":[["2002"]]},"page":"469-486","title":"Seasonality of deaths in the US by age and cause","type":"article-journal","volume":"6"},"uris":["http://www.mendeley.com/documents/?uuid=e0a30cb0-f37e-4639-b84c-def2337e8c99"]},{"id":"ITEM-6","itemData":{"DOI":"10.1001/jama.1997.03550120072036","ISSN":"0098-7484","author":[{"dropping-particle":"","family":"Seretakis","given":"Dimitrios","non-dropping-particle":"","parse-names":false,"suffix":""}],"container-title":"JAMA: The Journal of the American Medical Association","id":"ITEM-6","issue":"12","issued":{"date-parts":[["1997"]]},"page":"1012","title":"Changing seasonality of mortality from coronary heart disease","type":"article-journal","volume":"278"},"uris":["http://www.mendeley.com/documents/?uuid=f8f1d39a-cba5-4b07-8183-8e346932439a"]},{"id":"ITEM-7","itemData":{"DOI":"10.1371/journal.pone.0063971","ISBN":"1932-6203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ONE","id":"ITEM-7","issue":"5","issued":{"date-parts":[["2013"]]},"title":"Regional similarities in seasonal mortality across the United States: an examination of 28 metropolitan statistical areas","type":"article-journal","volume":"8"},"uris":["http://www.mendeley.com/documents/?uuid=50b74cb8-33dd-4519-ac6d-9a36289002e0"]}],"mendeley":{"formattedCitation":"&lt;sup&gt;54,57,60–62,70,224&lt;/sup&gt;","plainTextFormattedCitation":"54,57,60–62,70,224","previouslyFormattedCitation":"&lt;sup&gt;54,57,60–62,70,224&lt;/sup&gt;"},"properties":{"noteIndex":0},"schema":"https://github.com/citation-style-language/schema/raw/master/csl-citation.json"}</w:instrText>
      </w:r>
      <w:r>
        <w:fldChar w:fldCharType="separate"/>
      </w:r>
      <w:r w:rsidRPr="003C7B1F">
        <w:rPr>
          <w:noProof/>
          <w:vertAlign w:val="superscript"/>
        </w:rPr>
        <w:t>54,57,60–62,70,224</w:t>
      </w:r>
      <w:r>
        <w:fldChar w:fldCharType="end"/>
      </w:r>
    </w:p>
    <w:p w14:paraId="412BF968" w14:textId="77777777" w:rsidR="00E96832" w:rsidRDefault="00E96832" w:rsidP="00E96832">
      <w:r>
        <w:t xml:space="preserve">No previous study made a consistent national and subnational analysis of seasonality in the United States by cause of death, sex, age group, over time and space, nor how it varies across climate regions. In Chapter </w:t>
      </w:r>
      <w:r>
        <w:fldChar w:fldCharType="begin"/>
      </w:r>
      <w:r>
        <w:instrText xml:space="preserve"> REF _Ref11428888 \r \h </w:instrText>
      </w:r>
      <w:r>
        <w:fldChar w:fldCharType="separate"/>
      </w:r>
      <w:r>
        <w:t>4</w:t>
      </w:r>
      <w:r>
        <w:fldChar w:fldCharType="end"/>
      </w:r>
      <w:r>
        <w:t xml:space="preserve"> of this thesis, I used wavelet and centre of gravity analyses, which allowed me to identify seasonality of mortality and how it has changed over time. This work uncovered the distinct behaviours across causes of death, and by sex and age group. </w:t>
      </w:r>
    </w:p>
    <w:p w14:paraId="4F0BE19F" w14:textId="77777777" w:rsidR="00E96832" w:rsidRDefault="00E96832" w:rsidP="00E96832">
      <w:r w:rsidRPr="00346A97">
        <w:t xml:space="preserve">Where studies </w:t>
      </w:r>
      <w:r>
        <w:t>were</w:t>
      </w:r>
      <w:r w:rsidRPr="00346A97">
        <w:t xml:space="preserve"> comparable, my results agree</w:t>
      </w:r>
      <w:r>
        <w:t>d</w:t>
      </w:r>
      <w:r w:rsidRPr="00346A97">
        <w:t xml:space="preserve"> well with previous work.</w:t>
      </w:r>
      <w:r>
        <w:t xml:space="preserve"> I demonstrated that the strong seasonality in older age groups of cardiorespiratory diseases and weak seasonality of cancer deaths, found in some previous studies,</w:t>
      </w:r>
      <w:r w:rsidRPr="00F64CB3">
        <w:rPr>
          <w:szCs w:val="24"/>
        </w:rPr>
        <w:fldChar w:fldCharType="begin" w:fldLock="1"/>
      </w:r>
      <w:r>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lt;sup&gt;60,61,70,224&lt;/sup&gt;","plainTextFormattedCitation":"60,61,70,224","previouslyFormattedCitation":"&lt;sup&gt;60,61,70,224&lt;/sup&gt;"},"properties":{"noteIndex":0},"schema":"https://github.com/citation-style-language/schema/raw/master/csl-citation.json"}</w:instrText>
      </w:r>
      <w:r w:rsidRPr="00F64CB3">
        <w:rPr>
          <w:szCs w:val="24"/>
        </w:rPr>
        <w:fldChar w:fldCharType="separate"/>
      </w:r>
      <w:r w:rsidRPr="003C7B1F">
        <w:rPr>
          <w:noProof/>
          <w:szCs w:val="24"/>
          <w:vertAlign w:val="superscript"/>
        </w:rPr>
        <w:t>60,61,70,224</w:t>
      </w:r>
      <w:r w:rsidRPr="00F64CB3">
        <w:rPr>
          <w:szCs w:val="24"/>
        </w:rPr>
        <w:fldChar w:fldCharType="end"/>
      </w:r>
      <w:r>
        <w:rPr>
          <w:szCs w:val="24"/>
        </w:rPr>
        <w:t xml:space="preserve"> have endured over the last four decades. I also extended previous work. For example, I showed that there have been variations in when injury deaths peaked and how the seasonal differences in injury deaths have changed over time in relation to age group and sex, not previously demonstrated. I also showed how changes in all-cause mortality seasonality by age group and sex can be explained by changes in particular causes of death, such as how substantial decline in seasonal mortality </w:t>
      </w:r>
      <w:r>
        <w:rPr>
          <w:szCs w:val="24"/>
        </w:rPr>
        <w:lastRenderedPageBreak/>
        <w:t>differences in boys under five was due to the decreasing seasonality of death from cardiorespiratory diseases in that age group.</w:t>
      </w:r>
    </w:p>
    <w:p w14:paraId="15DB7E9C" w14:textId="77777777" w:rsidR="00E96832" w:rsidRDefault="00E96832" w:rsidP="00E96832">
      <w:pPr>
        <w:pStyle w:val="Heading3"/>
      </w:pPr>
      <w:bookmarkStart w:id="3" w:name="_Toc12964042"/>
      <w:r>
        <w:t>Anomalous temperature and mortality</w:t>
      </w:r>
      <w:bookmarkEnd w:id="3"/>
    </w:p>
    <w:p w14:paraId="2094E517" w14:textId="77777777" w:rsidR="00E96832" w:rsidRDefault="00E96832" w:rsidP="00E96832">
      <w:r>
        <w:t>A large proportion of previous studies of the temperature-mortality relationship focused on single day or multi-day episodes and temperature.</w:t>
      </w:r>
      <w:r w:rsidRPr="00F64CB3">
        <w:rPr>
          <w:color w:val="000000" w:themeColor="text1"/>
          <w:szCs w:val="24"/>
        </w:rPr>
        <w:fldChar w:fldCharType="begin" w:fldLock="1"/>
      </w:r>
      <w:r>
        <w:rPr>
          <w:color w:val="000000" w:themeColor="text1"/>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evidence","type":"article-journal","volume":"24"},"uris":["http://www.mendeley.com/documents/?uuid=8c8cd126-6856-41d0-9232-6508902ee696"]},{"id":"ITEM-3","itemData":{"DOI":"10.1186/1476-069X-8-40","ISBN":"1476-069X","ISSN":"1476069X","PMID":"19758453","abstract":"BACKGROUND: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Health","id":"ITEM-5","issued":{"date-parts":[["2008"]]},"title":"Heat stress and public health: a critical review","type":"article-journal"},"uris":["http://www.mendeley.com/documents/?uuid=9621807d-c221-41a7-b6a5-d30c77021a65"]}],"mendeley":{"formattedCitation":"&lt;sup&gt;3–7&lt;/sup&gt;","plainTextFormattedCitation":"3–7","previouslyFormattedCitation":"&lt;sup&gt;3–7&lt;/sup&gt;"},"properties":{"noteIndex":0},"schema":"https://github.com/citation-style-language/schema/raw/master/csl-citation.json"}</w:instrText>
      </w:r>
      <w:r w:rsidRPr="00F64CB3">
        <w:rPr>
          <w:color w:val="000000" w:themeColor="text1"/>
          <w:szCs w:val="24"/>
        </w:rPr>
        <w:fldChar w:fldCharType="separate"/>
      </w:r>
      <w:r w:rsidRPr="009846C7">
        <w:rPr>
          <w:noProof/>
          <w:color w:val="000000" w:themeColor="text1"/>
          <w:szCs w:val="24"/>
          <w:vertAlign w:val="superscript"/>
        </w:rPr>
        <w:t>3–7</w:t>
      </w:r>
      <w:r w:rsidRPr="00F64CB3">
        <w:rPr>
          <w:color w:val="000000" w:themeColor="text1"/>
          <w:szCs w:val="24"/>
        </w:rPr>
        <w:fldChar w:fldCharType="end"/>
      </w:r>
      <w:r>
        <w:rPr>
          <w:color w:val="000000" w:themeColor="text1"/>
          <w:szCs w:val="24"/>
        </w:rPr>
        <w:t xml:space="preserve"> </w:t>
      </w:r>
      <w:r>
        <w:t>Other studies either associated monthly or seasonal average temperatures with mortality,</w:t>
      </w:r>
      <w:r w:rsidRPr="00F64CB3">
        <w:rPr>
          <w:szCs w:val="24"/>
        </w:rPr>
        <w:fldChar w:fldCharType="begin" w:fldLock="1"/>
      </w:r>
      <w:r>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108,109&lt;/sup&gt;","plainTextFormattedCitation":"108,109","previouslyFormattedCitation":"&lt;sup&gt;108,109&lt;/sup&gt;"},"properties":{"noteIndex":0},"schema":"https://github.com/citation-style-language/schema/raw/master/csl-citation.json"}</w:instrText>
      </w:r>
      <w:r w:rsidRPr="00F64CB3">
        <w:rPr>
          <w:szCs w:val="24"/>
        </w:rPr>
        <w:fldChar w:fldCharType="separate"/>
      </w:r>
      <w:r w:rsidRPr="00801618">
        <w:rPr>
          <w:noProof/>
          <w:szCs w:val="24"/>
          <w:vertAlign w:val="superscript"/>
        </w:rPr>
        <w:t>108,109</w:t>
      </w:r>
      <w:r w:rsidRPr="00F64CB3">
        <w:rPr>
          <w:szCs w:val="24"/>
        </w:rPr>
        <w:fldChar w:fldCharType="end"/>
      </w:r>
      <w:r>
        <w:t xml:space="preserve"> or accounted for seasonal impacts by stratifying daily data by month.</w:t>
      </w:r>
      <w:r>
        <w:rPr>
          <w:szCs w:val="24"/>
        </w:rPr>
        <w:fldChar w:fldCharType="begin" w:fldLock="1"/>
      </w:r>
      <w:r>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mendeley":{"formattedCitation":"&lt;sup&gt;81,114&lt;/sup&gt;","plainTextFormattedCitation":"81,114","previouslyFormattedCitation":"&lt;sup&gt;81,114&lt;/sup&gt;"},"properties":{"noteIndex":0},"schema":"https://github.com/citation-style-language/schema/raw/master/csl-citation.json"}</w:instrText>
      </w:r>
      <w:r>
        <w:rPr>
          <w:szCs w:val="24"/>
        </w:rPr>
        <w:fldChar w:fldCharType="separate"/>
      </w:r>
      <w:r w:rsidRPr="004A4022">
        <w:rPr>
          <w:noProof/>
          <w:szCs w:val="24"/>
          <w:vertAlign w:val="superscript"/>
        </w:rPr>
        <w:t>81,114</w:t>
      </w:r>
      <w:r>
        <w:rPr>
          <w:szCs w:val="24"/>
        </w:rPr>
        <w:fldChar w:fldCharType="end"/>
      </w:r>
      <w:r>
        <w:rPr>
          <w:szCs w:val="24"/>
        </w:rPr>
        <w:t xml:space="preserve"> Previous studies largely examined all-cause,</w:t>
      </w:r>
      <w:r w:rsidRPr="00F64CB3">
        <w:rPr>
          <w:szCs w:val="24"/>
        </w:rPr>
        <w:fldChar w:fldCharType="begin" w:fldLock="1"/>
      </w:r>
      <w:r>
        <w:rPr>
          <w:szCs w:val="24"/>
        </w:rPr>
        <w:instrText xml:space="preserve">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journal","volume":"24"},"uris":["http://www.mendeley.com/documents/?uuid=8c8cd126-6856-41d0-9232-6508902ee696"]},{"id":"ITEM-4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Health","id":"ITEM-4","issued":{"date-parts":[["2008"]]},"title":"Heat stress and public health: a critical review","type":"article-journal"},"uris":["http://www.mendeley.com/documents/?uuid=9621807d-c221-41a7-b6a5-d30c77021a65"]},{"id":"ITEM-5","itemData":{"DOI":"10.1080/10643380802238137","ISSN":"15476537","abstract":"This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Technology","id":"ITEM-5","issued":{"date-parts":[["2010"]]},"title":"A review of the European summer heat wave of 2003","type":"article-journal"},"uris":["http://www.mendeley.com/documents/?uuid=43320ccb-4942-40ef-9d87-1d90835e4e74"]},{"id":"ITEM-6","itemData":{"DOI":"10.2105/AJPH.2006.100081","ISSN":"15410048","abstract":"OBJECTIVES: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health","id":"ITEM-6","issued":{"date-parts":[["2007"]]},"title":"The effect of the 1995 heat wave in Chicago on all-cause and cause-specific mortality.","type":"article-journal"},"uris":["http://www.mendeley.com/documents/?uuid=36d833d1-1737-4ae8-8983-ce4e1c9e580d"]},{"id":"ITEM-7","itemData":{"DOI":"10.1016/j.envint.2016.02.018","ISSN":"18736750","PMID":"26900891","abstract":"Background: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International","id":"ITEM-7","issued":{"date-parts":[["2016"]]},"title":"Mortality attributable to extreme temperatures in Spain: a comparative analysis by city","type":"article-journal"},"uris":["http://www.mendeley.com/documents/?uuid=95a7d8da-01d7-474f-a04c-53cda718534c"]},{"id":"ITEM-8","itemData":{"DOI":"10.1097/01.ede.0000187650.36636.1f","ISBN":"1044-3983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-8","issue":"1","issued":{"date-parts":[["2006"]]},"page":"75-79","title":"Impact of the 2003 heatwave on all-cause mortality in 9 French cities","type":"article-journal","volume":"17"},"uris":["http://www.mendeley.com/documents/?uuid=7aa70662-23cd-4233-a5ce-b47c5b315a68"]},{"id":"ITEM-9","itemData":{"author":[{"dropping-particle":"","family":"Sheridan","given":"Scott C","non-dropping-particle":"","parse-names":false,"suffix":""},{"dropping-particle":"","family":"Lee","given":"Cameron C","non-dropping-particle":"","parse-names":false,"suffix":""},{"dropping-particle":"","family":"Allen","given":"Michael J","non-dropping-particle":"","parse-names":false,"suffix":""}],"container-title":"Environmental research and public health","id":"ITEM-9","issued":{"date-parts":[["2019"]]},"title":"The mortality response to absolute and relative temperature extremes","type":"article-journal"},"uris":["http://www.mendeley.com/documents/?uuid=a7f4cda7-42bf-4345-a140-1907f1859491"]},{"id":"ITEM-10","itemData":{"DOI":"10.1016/S0140-6736(14)62114-0","ISBN":"1474-547X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Lancet","id":"ITEM-10","issue":"9991","issued":{"date-parts":[["2015"]]},"page":"369-375","title":"Mortality risk attributable to high and low ambient temperature: a multicountry observational study","type":"article-journal","volume":"386"},"uris":["http://www.mendeley.com/documents/?uuid=ec2ac118-d8e9-4d29-9116-d43210b3e1ca"]},{"id":"ITEM-11","itemData":{"DOI":"S0140673696123382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Europe","type":"article-journal","volume":"349"},"uris":["http://www.mendeley.com/documents/?uuid=32b91db7-8652-453c-9926-e1374f404da0"]},{"id":"ITEM-12","itemData":{"DOI":"10.1097/EDE.0b013e3181fdcd99","ISBN":"1531-5487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-12","issued":{"date-parts":[["2011"]]},"title":"The impact of heat waves on mortality.","type":"article-journal"},"uris":["http://www.mendeley.com/documents/?uuid=fefd436d-ae7a-4776-90ca-96230e67f6b4"]},{"id":"ITEM-13","itemData":{"DOI":"10.1097/01.ede.0000239688.70829.63","ISSN":"10443983","abstract":"BACKGROUND: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-13","issued":{"date-parts":[["2006"]]},"title":"Impact of high temperatures on mortality: is there an added heat wave effect?","type":"article-journal"},"uris":["http://www.mendeley.com/documents/?uuid=f639ced2-0356-4d61-8e98-c291a6757cb7"]},{"id":"ITEM-14","itemData":{"author":[{"dropping-particle":"","family":"Guo","given":"Yuming","non-dropping-particle":"","parse-names":false,"suffix":""},{"dropping-particle":"","family":"Gasparrini","given":"Antonio","non-dropping-particle":"","parse-names":false,"suffix":""},{"dropping-particle":"","family":"Armstrong","given":"Ben","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Perspect","id":"ITEM-14","issue":"August","issued":{"date-parts":[["2017"]]},"page":"1-11","title":"Heat wave and mortality: a multicountry, multicommunity study","type":"article-journal"},"uris":["http://www.mendeley.com/documents/?uuid=a97821c1-af15-4de9-98aa-7313d3f92d8d"]},{"id":"ITEM-15","itemData":{"DOI":"10.1038/nclimate2704","ISBN":"0000000000000","ISSN":"1758-678X","PMID":"26640524","abstract":"Rapid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Change","id":"ITEM-15","issue":"11","issued":{"date-parts":[["2015"]]},"page":"988-991","title":"Impacts of temperature and its variability on mortality in New England","type":"article-journal","volume":"5"},"uris":["http://www.mendeley.com/documents/?uuid=15df2a8d-32ac-4706-acb3-82c8adbbec5d"]},{"id":"ITEM-16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epidemiology","id":"ITEM-16","issue":"11","issued":{"date-parts":[["2016"]]},"page":"1027-1036","title":"Changes in susceptibility to heat during the summer: a multicountry analysis","type":"article-journal","volume":"183"},"uris":["http://www.mendeley.com/documents/?uuid=22d90203-9f65-4bea-a807-826f1dddd878"]},{"id":"ITEM-17","itemData":{"DOI":"10.1097/EDE.0b013e318176bfcd","ISSN":"10443983","abstract":"Background: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w:instrText>
      </w:r>
      <w:r>
        <w:rPr>
          <w:rFonts w:hint="eastAsia"/>
          <w:szCs w:val="24"/>
        </w:rPr>
        <w:instrText>3.12% (95% credibility interval ≤ 0.60% to 5.72%) in the Mediterranean region and 1.84% (0.06% to 3.64%) in the north-continental region. Stronger associations were found between heat and mortality from respiratory diseases, and with mortality in the elde</w:instrText>
      </w:r>
      <w:r>
        <w:rPr>
          <w:szCs w:val="24"/>
        </w:rPr>
        <w:instrText>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-17","issued":{"date-parts":[["2008"]]},"title":"Heat effects on mortality in 15 European cities","type":"article-journal"},"uris":["http://www.mendeley.com/documents/?uuid=630d9cb1-97cb-4e2a-a6a4-4501b130daa3"]},{"id":"ITEM-18","itemData":{"DOI":"10.1097/01.ede.0000208477.36665.34","ISSN":"10443983","abstract":"BACKGROUND: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A.","non-dropping-particle":"","parse-names":false,"suffix":""}],"container-title":"Epidemiology","id":"ITEM-18","issued":{"date-parts":[["2006"]]},"title":"Vulnerability to heat-related mortality: a multicity, population-based, case-crossover analysis","type":"article-journal"},"uris":["http://www.mendeley.com/documents/?uuid=99176b54-b460-4f5f-b38f-037e389eda32"]},{"id":"ITEM-19","itemData":{"DOI":"10.1136/oem.2010.059782","ISSN":"13510711","abstract":"Objectives: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Medicine","id":"ITEM-19","issued":{"date-parts":[["2012"]]},"title":"The effect of high temperatures on cause-specific mortality in England and Wales","type":"article-journal"},"uris":["http://www.mendeley.com/documents/?uuid=282525fb-21fc-43e2-900c-3add322572de"]},{"id":"ITEM-20","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Environment","id":"ITEM-20","issued":{"date-parts":[["2017"]]},"page":"241-254","title":"Impact of ambient temperature on morbidity and mortality: an overview of reviews","type":"article-journal","volume":"586"},"uris":["http://www.mendeley.com/documents/?uuid=ec8f9b0b-9e5a-4af2-97b8-252be22410de"]}],"mendeley":{"formattedCitation":"&lt;sup&gt;2,3,5–7,87,88,98–101,103,109,111–117&lt;/sup&gt;","plainTextFormattedCitation":"2,3,5–7,87,88,98–101,103,109,111–117","previouslyFormattedCitation":"&lt;sup&gt;2,3,5–7,87,88,98–101,103,109,111–117&lt;/sup&gt;"},"properties":{"noteIndex":0},"schema":"https://github.com/citation-style-language/schema/raw/master/csl-citation.json"}</w:instrText>
      </w:r>
      <w:r w:rsidRPr="00F64CB3">
        <w:rPr>
          <w:szCs w:val="24"/>
        </w:rPr>
        <w:fldChar w:fldCharType="separate"/>
      </w:r>
      <w:r w:rsidRPr="009B39FA">
        <w:rPr>
          <w:noProof/>
          <w:szCs w:val="24"/>
          <w:vertAlign w:val="superscript"/>
        </w:rPr>
        <w:t>2,3,5–7,87,88,98–101,103,109,111–117</w:t>
      </w:r>
      <w:r w:rsidRPr="00F64CB3">
        <w:rPr>
          <w:szCs w:val="24"/>
        </w:rPr>
        <w:fldChar w:fldCharType="end"/>
      </w:r>
      <w:r>
        <w:rPr>
          <w:szCs w:val="24"/>
        </w:rPr>
        <w:t xml:space="preserve"> or cardiorespiratory disease deaths.</w:t>
      </w:r>
      <w:r w:rsidRPr="00F64CB3">
        <w:rPr>
          <w:color w:val="000000" w:themeColor="text1"/>
          <w:szCs w:val="24"/>
        </w:rPr>
        <w:fldChar w:fldCharType="begin" w:fldLock="1"/>
      </w:r>
      <w:r>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2008","type":"article-journal","volume":"8"},"uris":["http://www.mendeley.com/documents/?uuid=d87217a1-8015-414a-9c4d-5b94d7e63ff8"]},{"id":"ITEM-4","itemData":{"DOI":"10.1093/epirev/mxf007","ISBN":"0193-936X","ISSN":"0193936X","PMID":"12762092","abstract":"%Z %+ %^","author":[{"dropping-particle":"","family":"Basu","given":"R","non-dropping-particle":"","parse-names":false,"suffix":""},{"dropping-particle":"","family":"Samet","given":"Jonathan M.","non-dropping-particle":"","parse-names":false,"suffix":""}],"container-title":"Epidemiologic Reviews","id":"ITEM-4","issue":"2","issued":{"date-parts":[["2002"]]},"page":"190-202","title":"Relation between elevated ambient temperature and mortality: a review of the epidemiologic evidence","type":"article-journal","volume":"24"},"uris":["http://www.mendeley.com/documents/?uuid=8c8cd126-6856-41d0-9232-6508902ee696"]},{"id":"ITEM-5","itemData":{"DOI":"00001648-200501000-00009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M","non-dropping-particle":"","parse-names":false,"suffix":""}],"container-title":"Epidemiology","id":"ITEM-5","issue":"1","issued":{"date-parts":[["2005"]]},"page":"58-66","title":"Temperature and mortality among the elderly in the United States: a comparison of epidemiologic methods","type":"article-journal","volume":"16"},"uris":["http://www.mendeley.com/documents/?uuid=e6719697-9836-471b-af4d-39f251c6613a"]},{"id":"ITEM-6","itemData":{"DOI":"10.1093/aje/kwn170","ISSN":"00029262","abstract":"The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Epidemiology","id":"ITEM-6","issued":{"date-parts":[["2008"]]},"title":"A multicounty analysis identifying the populations vulnerable to mortality associated with high ambient temperature in California","type":"article-journal"},"uris":["http://www.mendeley.com/documents/?uuid=9aa12a05-d87c-44ab-958e-46fdbc2a7c95"]},{"id":"ITEM-7","itemData":{"DOI":"10.1186/1476-069X-7-5","ISSN":"1476069X","abstract":"Background.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Source","id":"ITEM-7","issued":{"date-parts":[["2008"]]},"title":"An ecological time-series study of heat-related mortality in three European cities","type":"article-journal"},"uris":["http://www.mendeley.com/documents/?uuid=7b72cba9-698f-4047-9b03-e848542bfdd5"]},{"id":"ITEM-8","itemData":{"DOI":"10.1097/EDE.0b013e318176bfcd","ISSN":"10443983","abstract":"Background: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w:instrText>
      </w:r>
      <w:r>
        <w:rPr>
          <w:rFonts w:hint="eastAsia"/>
          <w:color w:val="000000" w:themeColor="text1"/>
          <w:szCs w:val="24"/>
        </w:rPr>
        <w:instrText xml:space="preserve">mated overall change in all natural mortality associated with a 1°C increase in maximum apparent temperature above the city-specific threshold was 3.12% (95% credibility interval ≤ 0.60% to 5.72%) in the Mediterranean region and 1.84% (0.06% to 3.64%) in </w:instrText>
      </w:r>
      <w:r>
        <w:rPr>
          <w:color w:val="000000" w:themeColor="text1"/>
          <w:szCs w:val="24"/>
        </w:rPr>
        <w:instrText>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-8","issued":{"date-parts":[["2008"]]},"title":"Heat effects on mortality in 15 European cities","type":"article-journal"},"uris":["http://www.mendeley.com/documents/?uuid=630d9cb1-97cb-4e2a-a6a4-4501b130daa3"]},{"id":"ITEM-9","itemData":{"DOI":"10.1097/01.ede.0000208477.36665.34","ISSN":"10443983","abstract":"BACKGROUND: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A.","non-dropping-particle":"","parse-names":false,"suffix":""}],"container-title":"Epidemiology","id":"ITEM-9","issued":{"date-parts":[["2006"]]},"title":"Vulnerability to heat-related mortality: a multicity, population-based, case-crossover analysis","type":"article-journal"},"uris":["http://www.mendeley.com/documents/?uuid=99176b54-b460-4f5f-b38f-037e389eda32"]},{"id":"ITEM-10","itemData":{"DOI":"10.1136/oem.2010.059782","ISSN":"13510711","abstract":"Objectives: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Medicine","id":"ITEM-10","issued":{"date-parts":[["2012"]]},"title":"The effect of high temperatures on cause-specific mortality in England and Wales","type":"article-journal"},"uris":["http://www.mendeley.com/documents/?uuid=282525fb-21fc-43e2-900c-3add322572de"]},{"id":"ITEM-11","itemData":{"DOI":"10.1289/ehp.02110859","ISBN":"0091-6765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Perspectives","id":"ITEM-11","issue":"9","issued":{"date-parts":[["2002"]]},"page":"859-863","title":"The effect of weather on respiratory and cardiovascular deaths in 12 U.S. cities","type":"article-journal","volume":"110"},"uris":["http://www.mendeley.com/documents/?uuid=3e710881-527a-42d3-bc7e-34c21f9cc47e"]},{"id":"ITEM-12","itemData":{"DOI":"10.3200/AEOH.62.4.169-176","ISSN":"21544700","abstract":"The authors' purpose in this study was to determine whether changes in weather conditions were associated with daily mortality among people aged 65 years and older diagnosed as having congestive heart failure in Montreal, Canada, and who died in the urban area between 1984 and 1993. The authors used a time-stratified case-crossover design and adjusted the models for nitrogen dioxide and ozone. They found a strong nonlinear association with maximum temperature in the warmer months of the year, with a threshold at about 25 degrees C. The authors observed no associations after lag 3 days. In the cold period, they found that risks increased linearly with increasingly colder temperatures, but only after lag 2 days. The authors found no associations with relative humidity. For change in barometric pressure from the previous day, they found no associations in the cold period, but an increase in pressure from the previous day increased risk for lags 0 or 1 days. The authors found some differences between men and women.","author":[{"dropping-particle":"","family":"Kolb","given":"Stefanie","non-dropping-particle":"","parse-names":false,"suffix":""},{"dropping-particle":"","family":"Radon","given":"Katja","non-dropping-particle":"","parse-names":false,"suffix":""},{"dropping-particle":"","family":"Valois","given":"Marie France","non-dropping-particle":"","parse-names":false,"suffix":""},{"dropping-particle":"","family":"Héguy","given":"Léa","non-dropping-particle":"","parse-names":false,"suffix":""},{"dropping-particle":"","family":"Goldberg","given":"Mark S.","non-dropping-particle":"","parse-names":false,"suffix":""}],"container-title":"Archives of Environmental and Occupational Health","id":"ITEM-12","issued":{"date-parts":[["2007"]]},"title":"The short-term influence of weather on daily mortality in congestive heart failure","type":"article-journal"},"uris":["http://www.mendeley.com/documents/?uuid=e396e4c6-547e-435f-8112-4cbed6bb671d"]},{"id":"ITEM-13","itemData":{"DOI":"10.1093/oxfordjournals.aje.a116680","ISSN":"00029262","abstract":"Death rates become progressively higher when outdoor air temperature rises above or falls below 20-25-degrees-C. This study addresses the question of whether this relation is largely attributable to the direct effects of exposure to heat and cold on the human body in general. and on the circulatory system in particular. The association between daily mortality and daily temperatures in the Netherlands in the period 1979-1987 was examined by controlling for influenza incidence, air pollution, and ''season''; distinguishing lag periods; examining effect modification by wind speed and relative humidity; and distinguishing causes of death. Important direct effects of exposure to cold and heat on mortality were suggested by the following findings: 1) control for influenza incidence reduced cold-related mortality by only 34% and reduced heat-related mortality by 23% (the role of air pollution and ''season'' was negligible); 2) 62% of the ''unexplained'' cold-related mortality, and all heat-related mortality, occurred within 1 week; and 3) effect modification by wind speed was in the expected direction. The finding that 57% of ''unexplained'' cold-related mortality and 26% of the ''unexplained'' heat-related mortality was attributable to cardiovascular diseases suggests that direct effects are only in part the result of increased stress on the circulatory system. For heat-related mortality, direct effects on the respiratory system are probably more important. For cold-related mortality, the analysis yielded evidence of an important indirect effect involving increased incidence of influenza and other respiratory infections.","author":[{"dropping-particle":"","family":"Kunst","given":"Anton E.","non-dropping-particle":"","parse-names":false,"suffix":""},{"dropping-particle":"","family":"Looman","given":"Casper W.N.","non-dropping-particle":"","parse-names":false,"suffix":""},{"dropping-particle":"","family":"Mackenbach","given":"Johan P.","non-dropping-particle":"","parse-names":false,"suffix":""}],"container-title":"American Journal of Epidemiology","id":"ITEM-13","issued":{"date-parts":[["1993"]]},"title":"Outdoor air temperature and mortality in the Netherlands: a time-series analysis","type":"article-journal"},"uris":["http://www.mendeley.com/documents/?uuid=7031c9ad-02d2-4731-bbc4-05e8267ddedf"]},{"id":"ITEM-14","itemData":{"DOI":"10.1146/annurev.publhealth.29.020907.090843","ISBN":"0163-7525","ISSN":"0163-7525","PMID":"18031221","abstract":"Heat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Health","id":"ITEM-14","issued":{"date-parts":[["2008"]]},"title":"Heat stress and public health: a critical review","type":"article-journal"},"uris":["http://www.mendeley.com/documents/?uuid=9621807d-c221-41a7-b6a5-d30c77021a65"]},{"id":"ITEM-15","itemData":{"DOI":"10.1080/10643380802238137","ISSN":"15476537","abstract":"This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Technology","id":"ITEM-15","issued":{"date-parts":[["2010"]]},"title":"A review of the European summer heat wave of 2003","type":"article-journal"},"uris":["http://www.mendeley.com/documents/?uuid=43320ccb-4942-40ef-9d87-1d90835e4e74"]},{"id":"ITEM-16","itemData":{"DOI":"10.2105/AJPH.2006.100081","ISSN":"15410048","abstract":"OBJECTIVES: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health","id":"ITEM-16","issued":{"date-parts":[["2007"]]},"title":"The effect of the 1995 heat wave in Chicago on all-cause and cause-specific mortality.","type":"article-journal"},"uris":["http://www.mendeley.com/documents/?uuid=36d833d1-1737-4ae8-8983-ce4e1c9e580d"]}],"mendeley":{"formattedCitation":"&lt;sup&gt;3,5–7,87,88,115–117,120–125,127&lt;/sup&gt;","plainTextFormattedCitation":"3,5–7,87,88,115–117,120–125,127","previouslyFormattedCitation":"&lt;sup&gt;3,5–7,87,88,115–117,120–125,127&lt;/sup&gt;"},"properties":{"noteIndex":0},"schema":"https://github.com/citation-style-language/schema/raw/master/csl-citation.json"}</w:instrText>
      </w:r>
      <w:r w:rsidRPr="00F64CB3">
        <w:rPr>
          <w:color w:val="000000" w:themeColor="text1"/>
          <w:szCs w:val="24"/>
        </w:rPr>
        <w:fldChar w:fldCharType="separate"/>
      </w:r>
      <w:r w:rsidRPr="009B39FA">
        <w:rPr>
          <w:noProof/>
          <w:color w:val="000000" w:themeColor="text1"/>
          <w:szCs w:val="24"/>
          <w:vertAlign w:val="superscript"/>
        </w:rPr>
        <w:t>3,5–7,87,88,115–117,120–125,127</w:t>
      </w:r>
      <w:r w:rsidRPr="00F64CB3">
        <w:rPr>
          <w:color w:val="000000" w:themeColor="text1"/>
          <w:szCs w:val="24"/>
        </w:rPr>
        <w:fldChar w:fldCharType="end"/>
      </w:r>
      <w:r>
        <w:rPr>
          <w:szCs w:val="24"/>
        </w:rPr>
        <w:t xml:space="preserve"> In the United States, studies ranged from a single spatial unit,</w:t>
      </w:r>
      <w:r>
        <w:rPr>
          <w:szCs w:val="24"/>
        </w:rPr>
        <w:fldChar w:fldCharType="begin" w:fldLock="1"/>
      </w:r>
      <w:r>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w:instrText>
      </w:r>
      <w:r>
        <w:rPr>
          <w:rFonts w:hint="eastAsia"/>
          <w:szCs w:val="24"/>
        </w:rPr>
        <w:instrText>ity, duration, or timing in season. METHODS Heat waves were defined as ≥ 2 days with temperature ≥ 95th percentile for the community for 1 May through 30 September. Heat waves were characterized by their intensity, duration, and timing in season. Within e</w:instrText>
      </w:r>
      <w:r>
        <w:rPr>
          <w:szCs w:val="24"/>
        </w:rPr>
        <w:instrText>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Perspectives","id":"ITEM-4","issued":{"date-parts":[["2011"]]},"title":"Heat waves in the United States: mortality risk during heat waves and effect modification by heat wave characteristics in 43 U.S. communities","type":"article-journal"},"uris":["http://www.mendeley.com/documents/?uuid=c240e932-cb6f-49ce-976c-f020c9e5be3f"]},{"id":"ITEM-5","itemData":{"DOI":"10.1097/01.ede.0000147114.25957.71","ISSN":"10443983","abstract":"BACKGROUND: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analysis","type":"article-journal"},"uris":["http://www.mendeley.com/documents/?uuid=2ae08eb5-b529-4f41-9dd4-8dce2d79d1b8"]},{"id":"ITEM-6","itemData":{"DOI":"10.1038/nclimate2704","ISBN":"0000000000000","ISSN":"1758-678X","PMID":"26640524","abstract":"Rapid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Change","id":"ITEM-6","issue":"11","issued":{"date-parts":[["2015"]]},"page":"988-991","title":"Impacts of temperature and its variability on mortality in New England","type":"article-journal","volume":"5"},"uris":["http://www.mendeley.com/documents/?uuid=15df2a8d-32ac-4706-acb3-82c8adbbec5d"]},{"id":"ITEM-7","itemData":{"DOI":"10.1186/1476-069X-14-3","ISSN":"1476069X","abstract":"© 2015 Madrigano et al.; licensee BioMed Central.Background: Most health effects studies of ozone and temperature have been performed in urban areas, due to the available monitoring data. We used observed and interpolated data to examine temperature, ozone, and mortality in 91 urban and non-urban counties. Methods: Ozone measurements were extracted from the Environmental Protection Agency's Air Quality System. Meteorological data were supplied by the National Center for Atmospheric Research. Observed data were spatially interpolated to county centroids. Daily internal-cause mortality counts were obtained from the National Center for Health Statistics (1988-1999). A two-stage Bayesian hier</w:instrText>
      </w:r>
      <w:r>
        <w:rPr>
          <w:rFonts w:hint="eastAsia"/>
          <w:szCs w:val="24"/>
        </w:rPr>
        <w:instrText>archical model was used to estimate each county's increase in mortality risk from temperature and ozone. We examined county-level associations according to population density and compared urban (≥1,000 persons/mile2) to non-urban (2) counties. Finally, we</w:instrText>
      </w:r>
      <w:r>
        <w:rPr>
          <w:szCs w:val="24"/>
        </w:rPr>
        <w:instrText xml:space="preserve"> examined county-level characteristics that could explain variation in associations by county. Results: A 10 ppb increase in ozone was associated with a 0.45% increase in mortality (95% PI: 0.08, 0.83) in urban counties, while this same increase in ozone was associated with a 0.73% increase (95% PI: 0.19, 1.26) in non-urban counties. An increase in temperature from 70°F to 90°F (21.2°C 32.2°C) was associated with a 8.88% increase in mortality (95% PI: 7.38, 10.41) in urban counties and a 8.08% increase (95% PI: 6.16, 10.05) in non-urban counties. County characteristics, such as population density, percentage of families living in poverty, and percentage of elderly residents, partially explained the variation in county-level associations. Conclusions: While most prior studies of ozone and temperature have been performed in urban areas, the impacts in non-urban areas are significant, and, for ozone, potentially greater. The health risks of increasing temperature and air pollution brought on by climate change are not limited to urban areas.","author":[{"dropping-particle":"","family":"Madrigano","given":"Jaime","non-dropping-particle":"","parse-names":false,"suffix":""},{"dropping-particle":"","family":"Jack","given":"Darby","non-dropping-particle":"","parse-names":false,"suffix":""},{"dropping-particle":"","family":"Anderson","given":"G. Brooke","non-dropping-particle":"","parse-names":false,"suffix":""},{"dropping-particle":"","family":"Bell","given":"Michelle L.","non-dropping-particle":"","parse-names":false,"suffix":""},{"dropping-particle":"","family":"Kinney","given":"Patrick L.","non-dropping-particle":"","parse-names":false,"suffix":""}],"container-title":"Environmental Health: A Global Access Science Source","id":"ITEM-7","issued":{"date-parts":[["2015"]]},"title":"Temperature, ozone, and mortality in urban and non-urban counties in the northeastern United States","type":"article-journal"},"uris":["http://www.mendeley.com/documents/?uuid=f8b5723b-ce52-4dc3-abee-808ac1ef3fbe"]}],"mendeley":{"formattedCitation":"&lt;sup&gt;86,87,109,121,139,169,170&lt;/sup&gt;","plainTextFormattedCitation":"86,87,109,121,139,169,170","previouslyFormattedCitation":"&lt;sup&gt;86,87,109,121,139,169,170&lt;/sup&gt;"},"properties":{"noteIndex":0},"schema":"https://github.com/citation-style-language/schema/raw/master/csl-citation.json"}</w:instrText>
      </w:r>
      <w:r>
        <w:rPr>
          <w:szCs w:val="24"/>
        </w:rPr>
        <w:fldChar w:fldCharType="separate"/>
      </w:r>
      <w:r w:rsidRPr="009B39FA">
        <w:rPr>
          <w:noProof/>
          <w:szCs w:val="24"/>
          <w:vertAlign w:val="superscript"/>
        </w:rPr>
        <w:t>86,87,109,121,139,169,170</w:t>
      </w:r>
      <w:r>
        <w:rPr>
          <w:szCs w:val="24"/>
        </w:rPr>
        <w:fldChar w:fldCharType="end"/>
      </w:r>
      <w:r>
        <w:rPr>
          <w:szCs w:val="24"/>
        </w:rPr>
        <w:t xml:space="preserve"> to hundreds of independently-analysed units across the country.</w:t>
      </w:r>
      <w:r w:rsidRPr="00F64CB3">
        <w:rPr>
          <w:szCs w:val="24"/>
        </w:rPr>
        <w:fldChar w:fldCharType="begin" w:fldLock="1"/>
      </w:r>
      <w:r>
        <w:rPr>
          <w:szCs w:val="24"/>
        </w:rPr>
        <w:instrText>ADDIN CSL_CITATION {"citationItems":[{"id":"ITEM-1","itemData":{"DOI":"10.1093/aje/kwg096","ISSN":"00029262","abstract":"This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Epidemiology","id":"ITEM-1","issued":{"date-parts":[["2003"]]},"title":"Modifiers of the temperature and mortality association in seven US cities","type":"article-journal"},"uris":["http://www.mendeley.com/documents/?uuid=878188f9-1f8d-4af5-a13d-6e4e63f1e5e0"]},{"id":"ITEM-2","itemData":{"DOI":"10.1289/ehp.02110859","ISBN":"0091-6765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Perspectives","id":"ITEM-2","issue":"9","issued":{"date-parts":[["2002"]]},"page":"859-863","title":"The effect of weather on respiratory and cardiovascular deaths in 12 U.S. cities","type":"article-journal","volume":"110"},"uris":["http://www.mendeley.com/documents/?uuid=3e710881-527a-42d3-bc7e-34c21f9cc47e"]},{"id":"ITEM-3","itemData":{"DOI":"10.1093/jurban/jti043","ISSN":"10993460","abstract":"Daily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Health","id":"ITEM-3","issued":{"date-parts":[["2005"]]},"title":"Disparities by race in heat-related mortality in four US cities: the role of air conditioning prevalence","type":"article-journal"},"uris":["http://www.mendeley.com/documents/?uuid=e397c7a4-f07f-4640-8a05-640fd4ac3901"]},{"id":"ITEM-4","itemData":{"DOI":"00001648-200501000-00009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M","non-dropping-particle":"","parse-names":false,"suffix":""}],"container-title":"Epidemiology","id":"ITEM-4","issue":"1","issued":{"date-parts":[["2005"]]},"page":"58-66","title":"Temperature and mortality among the elderly in the United States: a comparison of epidemiologic methods","type":"article-journal","volume":"16"},"uris":["http://www.mendeley.com/documents/?uuid=e6719697-9836-471b-af4d-39f251c6613a"]},{"id":"ITEM-5","itemData":{"DOI":"10.1289/ehp.9074","ISSN":"00916765","abstract":"BACKGROUND: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Perspectives","id":"ITEM-5","issued":{"date-parts":[["2006"]]},"title":"Extreme temperatures and mortality: assessing effect modification by personal characteristics and specific cause of death in a multi-city case-only analysis","type":"article-journal"},"uris":["http://www.mendeley.com/documents/?uuid=949d8c00-d71b-4718-8492-84b87838d46c"]},{"id":"ITEM-6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epidemiology","id":"ITEM-6","issue":"11","issued":{"date-parts":[["2016"]]},"page":"1027-1036","title":"Changes in susceptibility to heat during the summer: a multicountry analysis","type":"article-journal","volume":"183"},"uris":["http://www.mendeley.com/documents/?uuid=22d90203-9f65-4bea-a807-826f1dddd878"]},{"id":"ITEM-7","itemData":{"author":[{"dropping-particle":"","family":"Guo","given":"Yuming","non-dropping-particle":"","parse-names":false,"suffix":""},{"dropping-particle":"","family":"Gasparrini","given":"Antonio","non-dropping-particle":"","parse-names":false,"suffix":""},{"dropping-particle":"","family":"Armstrong","given":"Ben","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Perspect","id":"ITEM-7","issue":"August","issued":{"date-parts":[["2017"]]},"page":"1-11","title":"Heat wave and mortality: a multicountry, multicommunity study","type":"article-journal"},"uris":["http://www.mendeley.com/documents/?uuid=a97821c1-af15-4de9-98aa-7313d3f92d8d"]},{"id":"ITEM-8","itemData":{"DOI":"10.1111/j.1541-0420.2011.01583.x","ISSN":"0006341X","abstract":"Estimating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D.","non-dropping-particle":"","parse-names":false,"suffix":""}],"container-title":"Biometrics","id":"ITEM-8","issued":{"date-parts":[["2011"]]},"title":"A Bayesian model averaging approach for estimating the relative risk of mortality associated with heat waves in 105 U.S. cities","type":"article-journal"},"uris":["http://www.mendeley.com/documents/?uuid=83a61433-6e4f-486e-9dba-65d30805bc43"]},{"id":"ITEM-9","itemData":{"DOI":"10.1088/1748-9326/10/6/064016","ISSN":"17489326","PMID":"26495037","abstract":"Extreme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Letters","id":"ITEM-9","issue":"6","issued":{"date-parts":[["2015"]]},"title":"Winter season mortality: will climate warming bring benefits?","type":"article-journal","volume":"10"},"uris":["http://www.mendeley.com/documents/?uuid=d2c6b903-6bd0-4558-b3ce-eb7f3fbf3539"]},{"id":"ITEM-10","itemData":{"DOI":"10.1073/pnas.1113070109","ISBN":"0027-8424","ISSN":"0027-8424","PMID":"22493259","abstract":"Time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Sciences","id":"ITEM-10","issued":{"date-parts":[["2012"]]},"title":"Summer temperature variability and long-term survival among elderly people with chronic disease","type":"article-journal"},"uris":["http://www.mendeley.com/documents/?uuid=a7870aa8-e8ef-4b81-ac81-79f5f0f0e793"]},{"id":"ITEM-11","itemData":{"DOI":"10.1097/00001648-200111000-00014","ISBN":"1044-3983","ISSN":"10443983","PMID":"11679794","abstract":"We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-11","issue":"6","issued":{"date-parts":[["2001"]]},"page":"662-667","title":"The time course of weather-related deaths","type":"article-journal","volume":"12"},"uris":["http://www.mendeley.com/documents/?uuid=be110b7e-0808-41cf-85b9-f62c55bb14c9"]},{"id":"ITEM-12","itemData":{"DOI":"10.1093/aje/155.1.80","ISBN":"0002-9262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Epidemiology","id":"ITEM-12","issue":"1","issued":{"date-parts":[["2002"]]},"page":"80-87","title":"Temperature and mortality in 11 cities of the eastern United States","type":"article-journal","volume":"155"},"uris":["http://www.mendeley.com/documents/?uuid=2330bb39-3b13-4067-856c-b559bd3212e2"]},{"id":"ITEM-13","itemData":{"DOI":"10.1097/EDE.0b013e31816d652d","ISSN":"10443983","abstract":"BACKGROUND: Extreme temperatures have been associated with increased mortality worldwide. The extent to which air pollutants may confound or modify this association remains unclear.\\n\\nMETHODS: We examined the association between mean apparent temperature and total mortality in 9 cities across the United States during the warm season (May to September) from 1999 to 2002. We applied case-crossover and time-series analyses, adjusting for day of the week and season in time-series analysis. City-specific estimates were then combined using a meta-analysis. A total of 213,438 deaths for all causes occurred in these cities during the study period.\\n\\nRESULTS: We found that mortality increased with apparent temperature. A 5.5 degrees C (10 degrees F) increase in apparent temperature was associated with an increase in mortality of 1.8% (95% confidence interval = 1.09% to 2.5%) when using case-crossover analysis and with an increase of 2.7% (2.0% to 3.5%) using the time-series analysis.\\n\\nCONCLUSIONS: This study provides evidence of increased mortality due to elevated apparent temperature exposure, with no confounding or effect modification due to air pollution.","author":[{"dropping-particle":"","family":"Zanobetti","given":"Antonella","non-dropping-particle":"","parse-names":false,"suffix":""},{"dropping-particle":"","family":"Schwartz","given":"Joel","non-dropping-particle":"","parse-names":false,"suffix":""}],"container-title":"Epidemiology","id":"ITEM-13","issued":{"date-parts":[["2008"]]},"title":"Temperature and mortality in nine US cities","type":"article-journal"},"uris":["http://www.mendeley.com/documents/?uuid=e96dfed3-0043-42f0-ab2a-7280d2a46c0a"]}],"mendeley":{"formattedCitation":"&lt;sup&gt;81,101,114,118,120,123,126,138,145,147,156,162,171&lt;/sup&gt;","plainTextFormattedCitation":"81,101,114,118,120,123,126,138,145,147,156,162,171","previouslyFormattedCitation":"&lt;sup&gt;81,101,114,118,120,123,126,138,145,147,156,162,171&lt;/sup&gt;"},"properties":{"noteIndex":0},"schema":"https://github.com/citation-style-language/schema/raw/master/csl-citation.json"}</w:instrText>
      </w:r>
      <w:r w:rsidRPr="00F64CB3">
        <w:rPr>
          <w:szCs w:val="24"/>
        </w:rPr>
        <w:fldChar w:fldCharType="separate"/>
      </w:r>
      <w:r w:rsidRPr="009B39FA">
        <w:rPr>
          <w:noProof/>
          <w:szCs w:val="24"/>
          <w:vertAlign w:val="superscript"/>
        </w:rPr>
        <w:t>81,101,114,118,120,123,126,138,145,147,156,162,171</w:t>
      </w:r>
      <w:r w:rsidRPr="00F64CB3">
        <w:rPr>
          <w:szCs w:val="24"/>
        </w:rPr>
        <w:fldChar w:fldCharType="end"/>
      </w:r>
      <w:r>
        <w:rPr>
          <w:szCs w:val="24"/>
        </w:rPr>
        <w:t xml:space="preserve"> Some work used Bayesian methods to conduct meta-analyses of relative risks for temperature and mortality.</w:t>
      </w:r>
      <w:r w:rsidRPr="00F64CB3">
        <w:rPr>
          <w:color w:val="000000" w:themeColor="text1"/>
          <w:szCs w:val="24"/>
        </w:rPr>
        <w:fldChar w:fldCharType="begin" w:fldLock="1"/>
      </w:r>
      <w:r>
        <w:rPr>
          <w:color w:val="000000" w:themeColor="text1"/>
          <w:szCs w:val="24"/>
        </w:rPr>
        <w:instrText>ADDIN CSL_CITATION {"citationItems":[{"id":"ITEM-1","itemData":{"DOI":"10.1136/jech.2008.085639","ISBN":"1470-2738 (Electronic)\\n0143-005X (Linking)","ISSN":"0143-005X","PMID":"19858539","abstract":"Background High ambient summer temperatures have been shown to influence daily mortality in cities across Europe. Quantification of the population mortality burden attributable to heat is crucial to the development of adaptive approaches. The impact of summer heat on mortality for 15 European cities during the 1990s was evaluated, under hypothetical temperature scenarios warmer and cooler than the mean and under future scenarios derived from the Intergovernmental Panel on Climate Change Special Report on Emission Scenarios (SRES). Methods A Monte Carlo approach was used to estimate the number of deaths attributable to heat for each city. These estimates rely on the results of a Bayesian random-effects meta-analysis that combines city-specific heat-mortality functions. Results The number of heat-attributable deaths per summer ranged from 0 in Dublin to 423 in Paris. The mean attributable fraction of deaths was around 2%. The highest impact was in three Mediterranean cities (Barcelona, Rome and Valencia) and in two continental cities (Paris and Budapest). The largest impact was on persons over 75 years; however, in some cities, important proportions of heat-attributable deaths were also found for younger adults. Heat-attributable deaths markedly increased under warming scenarios. The impact under SRES scenarios was slightly lower or comparable to the impact during the observed hottest year. Conclusions Current high summer ambient temperatures have an important impact on European population health. This impact is expected to increase in the future, according to the projected increase of mean ambient temperatures and frequency, intensity and duration of heat waves.","author":[{"dropping-particle":"","family":"Baccini","given":"M.","non-dropping-particle":"","parse-names":false,"suffix":""},{"dropping-particle":"","family":"Kosatsky","given":"T.","non-dropping-particle":"","parse-names":false,"suffix":""},{"dropping-particle":"","family":"Analitis","given":"A.","non-dropping-particle":"","parse-names":false,"suffix":""},{"dropping-particle":"","family":"Anderson","given":"H. R.","non-dropping-particle":"","parse-names":false,"suffix":""},{"dropping-particle":"","family":"D'Ovidio","given":"M.","non-dropping-particle":"","parse-names":false,"suffix":""},{"dropping-particle":"","family":"Menne","given":"B.","non-dropping-particle":"","parse-names":false,"suffix":""},{"dropping-particle":"","family":"Michelozzi","given":"P.","non-dropping-particle":"","parse-names":false,"suffix":""},{"dropping-particle":"","family":"Biggeri","given":"A.","non-dropping-particle":"","parse-names":false,"suffix":""}],"container-title":"Journal of Epidemiology &amp; Community Health","id":"ITEM-1","issue":"1","issued":{"date-parts":[["2011"]]},"page":"64-70","title":"Impact of heat on mortality in 15 European cities: attributable deaths under different weather scenarios","type":"article-journal","volume":"65"},"uris":["http://www.mendeley.com/documents/?uuid=c81dc42c-167a-4449-ae7f-c0bf42788d6e"]},{"id":"ITEM-2","itemData":{"DOI":"10.1007/s00484-011-0497-3","ISSN":"00207128","abstract":"The impact of climate change on the health of vulnerable groups such as the elderly has been of increasing concern. However, to date there has been no meta-analysis of current literature relating to the effects of temperature fluctuations upon mortality amongst the elderly. We synthesised risk estimates of the overall impact of daily mean temperature on elderly mortality across different continents. A comprehensive literature search was conducted using MEDLINE and PubMed to identify papers published up to December 2010. Selection criteria including suitable temperature indicators, endpoints, study-designs and identification of threshold were used. A two-stage Bayesian hierarchical model was performed to summarise the percent increase in mortality with a 1°C temperature increase (or decrease) with 95% confidence intervals in hot (or cold) days, with lagged effects also measured. Fifteen studies met the eligibility criteria and almost 13 million elderly deaths were included in this meta-analysis. In total, there was a 2-5% increase for a 1°C increment during hot temperature intervals, and a 1-2 % increase in all-cause mortality for a 1°C decrease during cold temperature intervals. Lags of up to 9 days in exposure to cold temperature intervals were substantially associated with all-cause mortality, but no substantial lagged effects were observed for hot intervals. Thus, both hot and cold temperatures substantially increased mortality among the elderly, but the magnitude of heat-related effects seemed to be larger than that of cold effects within a global context. © 2011 ISB.","author":[{"dropping-particle":"","family":"Yu","given":"Weiwei","non-dropping-particle":"","parse-names":false,"suffix":""},{"dropping-particle":"","family":"Mengersen","given":"Kerrie","non-dropping-particle":"","parse-names":false,"suffix":""},{"dropping-particle":"","family":"Wang","given":"Xiaoyu","non-dropping-particle":"","parse-names":false,"suffix":""},{"dropping-particle":"","family":"Ye","given":"Xiaofang","non-dropping-particle":"","parse-names":false,"suffix":""},{"dropping-particle":"","family":"Guo","given":"Yuming","non-dropping-particle":"","parse-names":false,"suffix":""},{"dropping-particle":"","family":"Pan","given":"Xiaochuan","non-dropping-particle":"","parse-names":false,"suffix":""},{"dropping-particle":"","family":"Tong","given":"Shilu","non-dropping-particle":"","parse-names":false,"suffix":""}],"container-title":"International Journal of Biometeorology","id":"ITEM-2","issued":{"date-parts":[["2012"]]},"title":"Daily average temperature and mortality among the elderly: a meta-analysis and systematic review of epidemiological evidence","type":"article-journal"},"uris":["http://www.mendeley.com/documents/?uuid=01ed8173-2f6e-45eb-ba02-ad794b9a2f5e"]}],"mendeley":{"formattedCitation":"&lt;sup&gt;173,174&lt;/sup&gt;","plainTextFormattedCitation":"173,174","previouslyFormattedCitation":"&lt;sup&gt;173,174&lt;/sup&gt;"},"properties":{"noteIndex":0},"schema":"https://github.com/citation-style-language/schema/raw/master/csl-citation.json"}</w:instrText>
      </w:r>
      <w:r w:rsidRPr="00F64CB3">
        <w:rPr>
          <w:color w:val="000000" w:themeColor="text1"/>
          <w:szCs w:val="24"/>
        </w:rPr>
        <w:fldChar w:fldCharType="separate"/>
      </w:r>
      <w:r w:rsidRPr="00A12037">
        <w:rPr>
          <w:noProof/>
          <w:color w:val="000000" w:themeColor="text1"/>
          <w:szCs w:val="24"/>
          <w:vertAlign w:val="superscript"/>
        </w:rPr>
        <w:t>173,174</w:t>
      </w:r>
      <w:r w:rsidRPr="00F64CB3">
        <w:rPr>
          <w:color w:val="000000" w:themeColor="text1"/>
          <w:szCs w:val="24"/>
        </w:rPr>
        <w:fldChar w:fldCharType="end"/>
      </w:r>
    </w:p>
    <w:p w14:paraId="0B256299" w14:textId="77777777" w:rsidR="00E96832" w:rsidRDefault="00E96832" w:rsidP="00E96832">
      <w:r>
        <w:t xml:space="preserve">No previous study made an analysis of </w:t>
      </w:r>
      <w:r w:rsidRPr="00F64CB3">
        <w:rPr>
          <w:rFonts w:cs="Calibri"/>
          <w:szCs w:val="24"/>
        </w:rPr>
        <w:t>how temperature deviations from long-term norm in each month are associated with mortality</w:t>
      </w:r>
      <w:r>
        <w:rPr>
          <w:rFonts w:cs="Calibri"/>
          <w:szCs w:val="24"/>
        </w:rPr>
        <w:t xml:space="preserve"> by cause of death, sex and age group.</w:t>
      </w:r>
      <w:r>
        <w:t xml:space="preserve"> In my work on anomalous temperature and mortality, in Chapters </w:t>
      </w:r>
      <w:r>
        <w:fldChar w:fldCharType="begin"/>
      </w:r>
      <w:r>
        <w:instrText xml:space="preserve"> REF _Ref11424842 \r \h </w:instrText>
      </w:r>
      <w:r>
        <w:fldChar w:fldCharType="separate"/>
      </w:r>
      <w:r>
        <w:t>6</w:t>
      </w:r>
      <w:r>
        <w:fldChar w:fldCharType="end"/>
      </w:r>
      <w:r>
        <w:t xml:space="preserve"> and </w:t>
      </w:r>
      <w:r>
        <w:fldChar w:fldCharType="begin"/>
      </w:r>
      <w:r>
        <w:instrText xml:space="preserve"> REF _Ref10375439 \r \h </w:instrText>
      </w:r>
      <w:r>
        <w:fldChar w:fldCharType="separate"/>
      </w:r>
      <w:r>
        <w:t>7</w:t>
      </w:r>
      <w:r>
        <w:fldChar w:fldCharType="end"/>
      </w:r>
      <w:r>
        <w:t xml:space="preserve">, I examined deviations from long-term norms to analyse relationships using a Bayesian spatio-temporal model by cause of death, month, sex, age group and in the case of cardiorespiratory disease deaths (Chapter </w:t>
      </w:r>
      <w:r>
        <w:fldChar w:fldCharType="begin"/>
      </w:r>
      <w:r>
        <w:instrText xml:space="preserve"> REF _Ref10375439 \r \h </w:instrText>
      </w:r>
      <w:r>
        <w:fldChar w:fldCharType="separate"/>
      </w:r>
      <w:r>
        <w:t>7</w:t>
      </w:r>
      <w:r>
        <w:fldChar w:fldCharType="end"/>
      </w:r>
      <w:r>
        <w:t>), by state.</w:t>
      </w:r>
    </w:p>
    <w:p w14:paraId="344446BF" w14:textId="77777777" w:rsidR="00E96832" w:rsidRDefault="00E96832" w:rsidP="00E96832">
      <w:r>
        <w:t xml:space="preserve">Though previous studies did not examine anomalous temperature, some of my results can be compared. For example, my results for injury deaths, described in Chapter </w:t>
      </w:r>
      <w:r>
        <w:fldChar w:fldCharType="begin"/>
      </w:r>
      <w:r>
        <w:instrText xml:space="preserve"> REF _Ref11424842 \r \h </w:instrText>
      </w:r>
      <w:r>
        <w:fldChar w:fldCharType="separate"/>
      </w:r>
      <w:r>
        <w:t>6</w:t>
      </w:r>
      <w:r>
        <w:fldChar w:fldCharType="end"/>
      </w:r>
      <w:r>
        <w:t>, align well with a previous study of the association between suicides and temperature in the entire contiguous United States and Mexico.</w:t>
      </w:r>
      <w:r w:rsidRPr="00F64CB3">
        <w:rPr>
          <w:rFonts w:cs="Calibri"/>
          <w:bCs/>
          <w:color w:val="000000" w:themeColor="text1"/>
          <w:szCs w:val="24"/>
        </w:rPr>
        <w:fldChar w:fldCharType="begin" w:fldLock="1"/>
      </w:r>
      <w:r>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108&lt;/sup&gt;","plainTextFormattedCitation":"108","previouslyFormattedCitation":"&lt;sup&gt;108&lt;/sup&gt;"},"properties":{"noteIndex":0},"schema":"https://github.com/citation-style-language/schema/raw/master/csl-citation.json"}</w:instrText>
      </w:r>
      <w:r w:rsidRPr="00F64CB3">
        <w:rPr>
          <w:rFonts w:cs="Calibri"/>
          <w:bCs/>
          <w:color w:val="000000" w:themeColor="text1"/>
          <w:szCs w:val="24"/>
        </w:rPr>
        <w:fldChar w:fldCharType="separate"/>
      </w:r>
      <w:r w:rsidRPr="00801618">
        <w:rPr>
          <w:rFonts w:cs="Calibri"/>
          <w:bCs/>
          <w:noProof/>
          <w:color w:val="000000" w:themeColor="text1"/>
          <w:szCs w:val="24"/>
          <w:vertAlign w:val="superscript"/>
        </w:rPr>
        <w:t>108</w:t>
      </w:r>
      <w:r w:rsidRPr="00F64CB3">
        <w:rPr>
          <w:rFonts w:cs="Calibri"/>
          <w:bCs/>
          <w:color w:val="000000" w:themeColor="text1"/>
          <w:szCs w:val="24"/>
        </w:rPr>
        <w:fldChar w:fldCharType="end"/>
      </w:r>
      <w:r>
        <w:t xml:space="preserve"> However, my work went further in demonstrating that while suicides are predicted to increase with rising anomalous temperature, the greatest absolute impact would be on younger adult men. With cardiorespiratory disease deaths, described in </w:t>
      </w:r>
      <w:r>
        <w:lastRenderedPageBreak/>
        <w:t xml:space="preserve">Chapter </w:t>
      </w:r>
      <w:r>
        <w:fldChar w:fldCharType="begin"/>
      </w:r>
      <w:r>
        <w:instrText xml:space="preserve"> REF _Ref10375439 \r \h </w:instrText>
      </w:r>
      <w:r>
        <w:fldChar w:fldCharType="separate"/>
      </w:r>
      <w:r>
        <w:t>7</w:t>
      </w:r>
      <w:r>
        <w:fldChar w:fldCharType="end"/>
      </w:r>
      <w:r>
        <w:t>, I showed that there would be a net decrease expected with mild positive deviations from long-term norm temperatures. This would be concentrated in the oldest age groups and would be shared almost evenly between males and females. My results agreed with previous studies which predicted a decrease in absolute number of deaths for cardiorespiratory disease deaths.</w:t>
      </w:r>
      <w:r w:rsidRPr="00F64CB3">
        <w:rPr>
          <w:szCs w:val="24"/>
        </w:rPr>
        <w:fldChar w:fldCharType="begin" w:fldLock="1"/>
      </w:r>
      <w:r>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59,80,81,109&lt;/sup&gt;","plainTextFormattedCitation":"59,80,81,109","previouslyFormattedCitation":"&lt;sup&gt;59,80,81,109&lt;/sup&gt;"},"properties":{"noteIndex":0},"schema":"https://github.com/citation-style-language/schema/raw/master/csl-citation.json"}</w:instrText>
      </w:r>
      <w:r w:rsidRPr="00F64CB3">
        <w:rPr>
          <w:szCs w:val="24"/>
        </w:rPr>
        <w:fldChar w:fldCharType="separate"/>
      </w:r>
      <w:r w:rsidRPr="00A12037">
        <w:rPr>
          <w:noProof/>
          <w:szCs w:val="24"/>
          <w:vertAlign w:val="superscript"/>
        </w:rPr>
        <w:t>59,80,81,109</w:t>
      </w:r>
      <w:r w:rsidRPr="00F64CB3">
        <w:rPr>
          <w:szCs w:val="24"/>
        </w:rPr>
        <w:fldChar w:fldCharType="end"/>
      </w:r>
      <w:r w:rsidRPr="00F64CB3">
        <w:rPr>
          <w:szCs w:val="24"/>
        </w:rPr>
        <w:t xml:space="preserve"> </w:t>
      </w:r>
      <w:r>
        <w:t xml:space="preserve">My study went further by showing that this would be concentrated in older age groups, and percentage change in cardiorespiratory disease deaths would be nearly homogeneous across space in the warmest and coldest months (Chapter </w:t>
      </w:r>
      <w:r>
        <w:fldChar w:fldCharType="begin"/>
      </w:r>
      <w:r>
        <w:instrText xml:space="preserve"> REF _Ref10375439 \r \h </w:instrText>
      </w:r>
      <w:r>
        <w:fldChar w:fldCharType="separate"/>
      </w:r>
      <w:r>
        <w:t>7</w:t>
      </w:r>
      <w:r>
        <w:fldChar w:fldCharType="end"/>
      </w:r>
      <w:r>
        <w:t xml:space="preserve">). I also showed in Chapter </w:t>
      </w:r>
      <w:r>
        <w:fldChar w:fldCharType="begin"/>
      </w:r>
      <w:r>
        <w:instrText xml:space="preserve"> REF _Ref10375439 \r \h </w:instrText>
      </w:r>
      <w:r>
        <w:fldChar w:fldCharType="separate"/>
      </w:r>
      <w:r>
        <w:t>7</w:t>
      </w:r>
      <w:r>
        <w:fldChar w:fldCharType="end"/>
      </w:r>
      <w:r>
        <w:t xml:space="preserve"> that there was no association with cancer and anomalous temperature across any month, sex and age group combination.</w:t>
      </w:r>
    </w:p>
    <w:p w14:paraId="3A5AEBF2" w14:textId="77777777" w:rsidR="00E96832" w:rsidRDefault="00E96832" w:rsidP="00E96832">
      <w:pPr>
        <w:pStyle w:val="Heading2"/>
      </w:pPr>
      <w:bookmarkStart w:id="4" w:name="_Toc12964043"/>
      <w:r>
        <w:t>Strengths and limitations</w:t>
      </w:r>
      <w:bookmarkEnd w:id="4"/>
    </w:p>
    <w:p w14:paraId="4D1A8598" w14:textId="77777777" w:rsidR="00E96832" w:rsidRDefault="00E96832" w:rsidP="00E96832">
      <w:r>
        <w:t xml:space="preserve">In my thesis, I processed two large datasets on death rates from VR records and monthly anomalous temperature from ERA-Interim weather reanalysis, described in Chapter </w:t>
      </w:r>
      <w:r w:rsidRPr="00F64CB3">
        <w:rPr>
          <w:rStyle w:val="apple-style-span"/>
          <w:szCs w:val="24"/>
        </w:rPr>
        <w:fldChar w:fldCharType="begin"/>
      </w:r>
      <w:r w:rsidRPr="00F64CB3">
        <w:rPr>
          <w:rStyle w:val="apple-style-span"/>
          <w:szCs w:val="24"/>
        </w:rPr>
        <w:instrText xml:space="preserve"> REF _Ref9515864 \r \h </w:instrText>
      </w:r>
      <w:r w:rsidRPr="00F64CB3">
        <w:rPr>
          <w:rStyle w:val="apple-style-span"/>
          <w:szCs w:val="24"/>
        </w:rPr>
      </w:r>
      <w:r w:rsidRPr="00F64CB3">
        <w:rPr>
          <w:rStyle w:val="apple-style-span"/>
          <w:szCs w:val="24"/>
        </w:rPr>
        <w:fldChar w:fldCharType="separate"/>
      </w:r>
      <w:r>
        <w:rPr>
          <w:rStyle w:val="apple-style-span"/>
          <w:szCs w:val="24"/>
        </w:rPr>
        <w:t>3</w:t>
      </w:r>
      <w:r w:rsidRPr="00F64CB3">
        <w:rPr>
          <w:rStyle w:val="apple-style-span"/>
          <w:szCs w:val="24"/>
        </w:rPr>
        <w:fldChar w:fldCharType="end"/>
      </w:r>
      <w:r>
        <w:t xml:space="preserve">. My work here is the first comprehensive study of the United States to use a mutually exclusive and collectively exhaustive set of causes of death for both examining dynamics of seasonality of mortality, described in Chapter </w:t>
      </w:r>
      <w:r>
        <w:fldChar w:fldCharType="begin"/>
      </w:r>
      <w:r>
        <w:instrText xml:space="preserve"> REF _Ref11428888 \r \h </w:instrText>
      </w:r>
      <w:r>
        <w:fldChar w:fldCharType="separate"/>
      </w:r>
      <w:r>
        <w:t>4</w:t>
      </w:r>
      <w:r>
        <w:fldChar w:fldCharType="end"/>
      </w:r>
      <w:r>
        <w:t xml:space="preserve">, as well as association between anomalous temperature and mortality, described in Chapters </w:t>
      </w:r>
      <w:r>
        <w:fldChar w:fldCharType="begin"/>
      </w:r>
      <w:r>
        <w:instrText xml:space="preserve"> REF _Ref11424842 \r \h </w:instrText>
      </w:r>
      <w:r>
        <w:fldChar w:fldCharType="separate"/>
      </w:r>
      <w:r>
        <w:t>6</w:t>
      </w:r>
      <w:r>
        <w:fldChar w:fldCharType="end"/>
      </w:r>
      <w:r>
        <w:t xml:space="preserve"> and </w:t>
      </w:r>
      <w:r>
        <w:fldChar w:fldCharType="begin"/>
      </w:r>
      <w:r>
        <w:instrText xml:space="preserve"> REF _Ref10375439 \r \h </w:instrText>
      </w:r>
      <w:r>
        <w:fldChar w:fldCharType="separate"/>
      </w:r>
      <w:r>
        <w:t>7</w:t>
      </w:r>
      <w:r>
        <w:fldChar w:fldCharType="end"/>
      </w:r>
      <w:r>
        <w:t>.</w:t>
      </w:r>
    </w:p>
    <w:p w14:paraId="0D83FA87" w14:textId="77777777" w:rsidR="00E96832" w:rsidRDefault="00E96832" w:rsidP="00E96832">
      <w:r w:rsidRPr="00583BC0">
        <w:rPr>
          <w:szCs w:val="24"/>
        </w:rPr>
        <w:t xml:space="preserve">The strengths of my </w:t>
      </w:r>
      <w:r>
        <w:rPr>
          <w:szCs w:val="24"/>
        </w:rPr>
        <w:t xml:space="preserve">dynamics of seasonality </w:t>
      </w:r>
      <w:r w:rsidRPr="00583BC0">
        <w:rPr>
          <w:szCs w:val="24"/>
        </w:rPr>
        <w:t>study</w:t>
      </w:r>
      <w:r>
        <w:rPr>
          <w:szCs w:val="24"/>
        </w:rPr>
        <w:t xml:space="preserve">, described in Chapter </w:t>
      </w:r>
      <w:r>
        <w:rPr>
          <w:szCs w:val="24"/>
        </w:rPr>
        <w:fldChar w:fldCharType="begin"/>
      </w:r>
      <w:r>
        <w:rPr>
          <w:szCs w:val="24"/>
        </w:rPr>
        <w:instrText xml:space="preserve"> REF _Ref11428888 \r \h </w:instrText>
      </w:r>
      <w:r>
        <w:rPr>
          <w:szCs w:val="24"/>
        </w:rPr>
      </w:r>
      <w:r>
        <w:rPr>
          <w:szCs w:val="24"/>
        </w:rPr>
        <w:fldChar w:fldCharType="separate"/>
      </w:r>
      <w:r>
        <w:rPr>
          <w:szCs w:val="24"/>
        </w:rPr>
        <w:t>4</w:t>
      </w:r>
      <w:r>
        <w:rPr>
          <w:szCs w:val="24"/>
        </w:rPr>
        <w:fldChar w:fldCharType="end"/>
      </w:r>
      <w:r>
        <w:rPr>
          <w:szCs w:val="24"/>
        </w:rPr>
        <w:t>, were</w:t>
      </w:r>
      <w:r w:rsidRPr="00583BC0">
        <w:rPr>
          <w:szCs w:val="24"/>
        </w:rPr>
        <w:t xml:space="preserve"> its innovative methods of characterizing seasonality of mortality dynamically over space and time, by cause of death</w:t>
      </w:r>
      <w:r>
        <w:rPr>
          <w:szCs w:val="24"/>
        </w:rPr>
        <w:t xml:space="preserve">, sex and </w:t>
      </w:r>
      <w:r w:rsidRPr="00583BC0">
        <w:rPr>
          <w:szCs w:val="24"/>
        </w:rPr>
        <w:t xml:space="preserve">age group and; using wavelet and centre of gravity analyses; </w:t>
      </w:r>
      <w:r>
        <w:rPr>
          <w:szCs w:val="24"/>
        </w:rPr>
        <w:t xml:space="preserve">and </w:t>
      </w:r>
      <w:r w:rsidRPr="00583BC0">
        <w:rPr>
          <w:szCs w:val="24"/>
        </w:rPr>
        <w:t xml:space="preserve">using ERA-Interim data output to compare the association between seasonality of death rates and regional temperature. </w:t>
      </w:r>
    </w:p>
    <w:p w14:paraId="1B2ECC83" w14:textId="77777777" w:rsidR="00E96832" w:rsidRDefault="00E96832" w:rsidP="00E96832">
      <w:r>
        <w:t xml:space="preserve">I developed a Bayesian spatio-temporal model, described in Chapter </w:t>
      </w:r>
      <w:r w:rsidRPr="00F64CB3">
        <w:rPr>
          <w:szCs w:val="24"/>
        </w:rPr>
        <w:fldChar w:fldCharType="begin"/>
      </w:r>
      <w:r w:rsidRPr="00F64CB3">
        <w:rPr>
          <w:szCs w:val="24"/>
        </w:rPr>
        <w:instrText xml:space="preserve"> REF _Ref9523747 \r \h </w:instrText>
      </w:r>
      <w:r w:rsidRPr="00F64CB3">
        <w:rPr>
          <w:szCs w:val="24"/>
        </w:rPr>
      </w:r>
      <w:r w:rsidRPr="00F64CB3">
        <w:rPr>
          <w:szCs w:val="24"/>
        </w:rPr>
        <w:fldChar w:fldCharType="separate"/>
      </w:r>
      <w:r>
        <w:rPr>
          <w:szCs w:val="24"/>
        </w:rPr>
        <w:t>5</w:t>
      </w:r>
      <w:r w:rsidRPr="00F64CB3">
        <w:rPr>
          <w:szCs w:val="24"/>
        </w:rPr>
        <w:fldChar w:fldCharType="end"/>
      </w:r>
      <w:r>
        <w:t xml:space="preserve">, to borrow strength across spatial and temporal units. This enabled me to make estimates of excess risk of mortality </w:t>
      </w:r>
      <w:r>
        <w:lastRenderedPageBreak/>
        <w:t xml:space="preserve">for injuries, described in Chapter </w:t>
      </w:r>
      <w:r>
        <w:fldChar w:fldCharType="begin"/>
      </w:r>
      <w:r>
        <w:instrText xml:space="preserve"> REF _Ref11424842 \r \h </w:instrText>
      </w:r>
      <w:r>
        <w:fldChar w:fldCharType="separate"/>
      </w:r>
      <w:r>
        <w:t>6</w:t>
      </w:r>
      <w:r>
        <w:fldChar w:fldCharType="end"/>
      </w:r>
      <w:r>
        <w:t>, and cardiorespiratory disease and cancer</w:t>
      </w:r>
      <w:r w:rsidRPr="00D133E4">
        <w:t xml:space="preserve"> </w:t>
      </w:r>
      <w:r>
        <w:t xml:space="preserve">deaths, described in Chapter </w:t>
      </w:r>
      <w:r>
        <w:fldChar w:fldCharType="begin"/>
      </w:r>
      <w:r>
        <w:instrText xml:space="preserve"> REF _Ref10375439 \r \h </w:instrText>
      </w:r>
      <w:r>
        <w:fldChar w:fldCharType="separate"/>
      </w:r>
      <w:r>
        <w:t>7</w:t>
      </w:r>
      <w:r>
        <w:fldChar w:fldCharType="end"/>
      </w:r>
      <w:r>
        <w:t xml:space="preserve">. I was able to go further than previous studies by examining changes in deaths due to anomalous temperature by cause of death, sex and age group. </w:t>
      </w:r>
    </w:p>
    <w:p w14:paraId="6D686B4B" w14:textId="77777777" w:rsidR="00E96832" w:rsidRPr="0080271C" w:rsidRDefault="00E96832" w:rsidP="00E96832">
      <w:r w:rsidRPr="00FF270A">
        <w:rPr>
          <w:szCs w:val="24"/>
        </w:rPr>
        <w:t xml:space="preserve">A limitation of my results in Chapters </w:t>
      </w:r>
      <w:r w:rsidRPr="00FF270A">
        <w:rPr>
          <w:szCs w:val="24"/>
        </w:rPr>
        <w:fldChar w:fldCharType="begin"/>
      </w:r>
      <w:r w:rsidRPr="00FF270A">
        <w:rPr>
          <w:szCs w:val="24"/>
        </w:rPr>
        <w:instrText xml:space="preserve"> REF _Ref11428888 \r \h  \* MERGEFORMAT </w:instrText>
      </w:r>
      <w:r w:rsidRPr="00FF270A">
        <w:rPr>
          <w:szCs w:val="24"/>
        </w:rPr>
      </w:r>
      <w:r w:rsidRPr="00FF270A">
        <w:rPr>
          <w:szCs w:val="24"/>
        </w:rPr>
        <w:fldChar w:fldCharType="separate"/>
      </w:r>
      <w:r>
        <w:rPr>
          <w:szCs w:val="24"/>
        </w:rPr>
        <w:t>4</w:t>
      </w:r>
      <w:r w:rsidRPr="00FF270A">
        <w:rPr>
          <w:szCs w:val="24"/>
        </w:rPr>
        <w:fldChar w:fldCharType="end"/>
      </w:r>
      <w:r w:rsidRPr="00FF270A">
        <w:rPr>
          <w:szCs w:val="24"/>
        </w:rPr>
        <w:t xml:space="preserve"> ,</w:t>
      </w:r>
      <w:r w:rsidRPr="00FF270A">
        <w:rPr>
          <w:szCs w:val="24"/>
        </w:rPr>
        <w:fldChar w:fldCharType="begin"/>
      </w:r>
      <w:r w:rsidRPr="00FF270A">
        <w:rPr>
          <w:szCs w:val="24"/>
        </w:rPr>
        <w:instrText xml:space="preserve"> REF _Ref11424842 \r \h  \* MERGEFORMAT </w:instrText>
      </w:r>
      <w:r w:rsidRPr="00FF270A">
        <w:rPr>
          <w:szCs w:val="24"/>
        </w:rPr>
      </w:r>
      <w:r w:rsidRPr="00FF270A">
        <w:rPr>
          <w:szCs w:val="24"/>
        </w:rPr>
        <w:fldChar w:fldCharType="separate"/>
      </w:r>
      <w:r>
        <w:rPr>
          <w:szCs w:val="24"/>
        </w:rPr>
        <w:t>6</w:t>
      </w:r>
      <w:r w:rsidRPr="00FF270A">
        <w:rPr>
          <w:szCs w:val="24"/>
        </w:rPr>
        <w:fldChar w:fldCharType="end"/>
      </w:r>
      <w:r w:rsidRPr="00FF270A">
        <w:rPr>
          <w:szCs w:val="24"/>
        </w:rPr>
        <w:t xml:space="preserve"> and </w:t>
      </w:r>
      <w:r w:rsidRPr="00FF270A">
        <w:rPr>
          <w:szCs w:val="24"/>
        </w:rPr>
        <w:fldChar w:fldCharType="begin"/>
      </w:r>
      <w:r w:rsidRPr="00FF270A">
        <w:rPr>
          <w:szCs w:val="24"/>
        </w:rPr>
        <w:instrText xml:space="preserve"> REF _Ref10375439 \r \h  \* MERGEFORMAT </w:instrText>
      </w:r>
      <w:r w:rsidRPr="00FF270A">
        <w:rPr>
          <w:szCs w:val="24"/>
        </w:rPr>
      </w:r>
      <w:r w:rsidRPr="00FF270A">
        <w:rPr>
          <w:szCs w:val="24"/>
        </w:rPr>
        <w:fldChar w:fldCharType="separate"/>
      </w:r>
      <w:r>
        <w:rPr>
          <w:szCs w:val="24"/>
        </w:rPr>
        <w:t>7</w:t>
      </w:r>
      <w:r w:rsidRPr="00FF270A">
        <w:rPr>
          <w:szCs w:val="24"/>
        </w:rPr>
        <w:fldChar w:fldCharType="end"/>
      </w:r>
      <w:r w:rsidRPr="00FF270A">
        <w:rPr>
          <w:szCs w:val="24"/>
        </w:rPr>
        <w:t xml:space="preserve"> is that I did not investigate seasonality of mortality by socioeconomic characteristics which may help with understanding its determinants and planning responses.</w:t>
      </w:r>
      <w:r>
        <w:rPr>
          <w:szCs w:val="24"/>
        </w:rPr>
        <w:t xml:space="preserve"> Whether temperature anomaly within a month is spread or concentrated, as described in Chapters </w:t>
      </w:r>
      <w:r>
        <w:rPr>
          <w:szCs w:val="24"/>
        </w:rPr>
        <w:fldChar w:fldCharType="begin"/>
      </w:r>
      <w:r>
        <w:rPr>
          <w:szCs w:val="24"/>
        </w:rPr>
        <w:instrText xml:space="preserve"> REF _Ref11424842 \r \h </w:instrText>
      </w:r>
      <w:r>
        <w:rPr>
          <w:szCs w:val="24"/>
        </w:rPr>
      </w:r>
      <w:r>
        <w:rPr>
          <w:szCs w:val="24"/>
        </w:rPr>
        <w:fldChar w:fldCharType="separate"/>
      </w:r>
      <w:r>
        <w:rPr>
          <w:szCs w:val="24"/>
        </w:rPr>
        <w:t>6</w:t>
      </w:r>
      <w:r>
        <w:rPr>
          <w:szCs w:val="24"/>
        </w:rPr>
        <w:fldChar w:fldCharType="end"/>
      </w:r>
      <w:r>
        <w:rPr>
          <w:szCs w:val="24"/>
        </w:rPr>
        <w:t xml:space="preserve"> and </w:t>
      </w:r>
      <w:r>
        <w:rPr>
          <w:szCs w:val="24"/>
        </w:rPr>
        <w:fldChar w:fldCharType="begin"/>
      </w:r>
      <w:r>
        <w:rPr>
          <w:szCs w:val="24"/>
        </w:rPr>
        <w:instrText xml:space="preserve"> REF _Ref10375439 \r \h </w:instrText>
      </w:r>
      <w:r>
        <w:rPr>
          <w:szCs w:val="24"/>
        </w:rPr>
      </w:r>
      <w:r>
        <w:rPr>
          <w:szCs w:val="24"/>
        </w:rPr>
        <w:fldChar w:fldCharType="separate"/>
      </w:r>
      <w:r>
        <w:rPr>
          <w:szCs w:val="24"/>
        </w:rPr>
        <w:t>7</w:t>
      </w:r>
      <w:r>
        <w:rPr>
          <w:szCs w:val="24"/>
        </w:rPr>
        <w:fldChar w:fldCharType="end"/>
      </w:r>
      <w:r>
        <w:rPr>
          <w:szCs w:val="24"/>
        </w:rPr>
        <w:t xml:space="preserve">, may also have different implications to health as </w:t>
      </w:r>
      <w:r>
        <w:t>single</w:t>
      </w:r>
      <w:r w:rsidRPr="00F64CB3">
        <w:t>-day or multi-day hea</w:t>
      </w:r>
      <w:r>
        <w:t xml:space="preserve">t and cold </w:t>
      </w:r>
      <w:r w:rsidRPr="00F64CB3">
        <w:t>events</w:t>
      </w:r>
      <w:r>
        <w:t xml:space="preserve"> are known to be a threat</w:t>
      </w:r>
      <w:r w:rsidRPr="00F64CB3">
        <w:t xml:space="preserve"> to human lives.</w:t>
      </w:r>
      <w:r>
        <w:t xml:space="preserve"> However, additional extreme temperature measures, which I described in Section </w:t>
      </w:r>
      <w:r>
        <w:fldChar w:fldCharType="begin"/>
      </w:r>
      <w:r>
        <w:instrText xml:space="preserve"> REF _Ref11506514 \r \h </w:instrText>
      </w:r>
      <w:r>
        <w:fldChar w:fldCharType="separate"/>
      </w:r>
      <w:r>
        <w:t>5.4.11</w:t>
      </w:r>
      <w:r>
        <w:fldChar w:fldCharType="end"/>
      </w:r>
      <w:r>
        <w:t>, did not add any further insight to my analysis. Like all observation studies, confounding from other factors cannot be ruled out. However, it is unlikely that such factors will have the same anomalies as temperature, even if their average space and time patterns are the same. Future climate change may also produce different types and patterns of anomalies from the ones we can study historically.</w:t>
      </w:r>
    </w:p>
    <w:p w14:paraId="59E914CE" w14:textId="77777777" w:rsidR="00E96832" w:rsidRDefault="00E96832" w:rsidP="00E96832">
      <w:pPr>
        <w:pStyle w:val="Heading2"/>
      </w:pPr>
      <w:bookmarkStart w:id="5" w:name="_Toc11167253"/>
      <w:bookmarkStart w:id="6" w:name="_Toc11245033"/>
      <w:bookmarkStart w:id="7" w:name="_Toc11245153"/>
      <w:bookmarkStart w:id="8" w:name="_Toc11255337"/>
      <w:bookmarkStart w:id="9" w:name="_Toc11261907"/>
      <w:bookmarkStart w:id="10" w:name="_Toc11262027"/>
      <w:bookmarkStart w:id="11" w:name="_Toc11263874"/>
      <w:bookmarkStart w:id="12" w:name="_Toc11263994"/>
      <w:bookmarkStart w:id="13" w:name="_Toc11325991"/>
      <w:bookmarkStart w:id="14" w:name="_Toc11326109"/>
      <w:bookmarkStart w:id="15" w:name="_Toc11329850"/>
      <w:bookmarkStart w:id="16" w:name="_Toc11330140"/>
      <w:bookmarkStart w:id="17" w:name="_Toc11330260"/>
      <w:bookmarkStart w:id="18" w:name="_Toc11413270"/>
      <w:bookmarkStart w:id="19" w:name="_Toc11418298"/>
      <w:bookmarkStart w:id="20" w:name="_Toc11454795"/>
      <w:bookmarkStart w:id="21" w:name="_Toc11495446"/>
      <w:bookmarkStart w:id="22" w:name="_Toc11496731"/>
      <w:bookmarkStart w:id="23" w:name="_Toc11667836"/>
      <w:bookmarkStart w:id="24" w:name="_Toc11668130"/>
      <w:bookmarkStart w:id="25" w:name="_Toc1296404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t>Public health and policy implications</w:t>
      </w:r>
      <w:bookmarkEnd w:id="25"/>
    </w:p>
    <w:p w14:paraId="5DD006B7" w14:textId="77777777" w:rsidR="00E96832" w:rsidRDefault="00E96832" w:rsidP="00E96832">
      <w:r>
        <w:t xml:space="preserve">Seasonal difference in cardiorespiratory disease deaths in older age groups, shown in Chapter </w:t>
      </w:r>
      <w:r>
        <w:fldChar w:fldCharType="begin"/>
      </w:r>
      <w:r>
        <w:instrText xml:space="preserve"> REF _Ref11428888 \r \h </w:instrText>
      </w:r>
      <w:r>
        <w:fldChar w:fldCharType="separate"/>
      </w:r>
      <w:r>
        <w:t>4</w:t>
      </w:r>
      <w:r>
        <w:fldChar w:fldCharType="end"/>
      </w:r>
      <w:r>
        <w:t xml:space="preserve">, indicate that interventions will remain a priority during the winter. These may include better insulation of homes, winter heat provision and influenza vaccinations. Social interventions will remain important in improving and maintaining health in older age, such as regular visits to older people or keeping them connected over the internet to other people with newer technologies. This effort is necessary irrespective of the geography and local climate in the United States, since I also showed in Chapter </w:t>
      </w:r>
      <w:r>
        <w:fldChar w:fldCharType="begin"/>
      </w:r>
      <w:r>
        <w:instrText xml:space="preserve"> REF _Ref11428888 \r \h </w:instrText>
      </w:r>
      <w:r>
        <w:fldChar w:fldCharType="separate"/>
      </w:r>
      <w:r>
        <w:t>4</w:t>
      </w:r>
      <w:r>
        <w:fldChar w:fldCharType="end"/>
      </w:r>
      <w:r>
        <w:t xml:space="preserve"> that seasonality is present and similarly timed throughout the country. The relative difference in seasonality of mortality has decreased for children under five, which may help to demonstrate the effectiveness of efforts to reduce peaks </w:t>
      </w:r>
      <w:r>
        <w:lastRenderedPageBreak/>
        <w:t>of cardiorespiratory diseases in the winter. The continued presence of cancer death seasonality in older groups may be due to co-morbidity in winter months, causing already frail sufferers to die.</w:t>
      </w:r>
    </w:p>
    <w:p w14:paraId="109E7931" w14:textId="77777777" w:rsidR="00E96832" w:rsidRDefault="00E96832" w:rsidP="00E96832">
      <w:r>
        <w:t xml:space="preserve">There would be increases in deaths from injuries (transport, drownings, assault, suicides) in younger males, during periods of elevated anomalous temperature, as shown in Chapter </w:t>
      </w:r>
      <w:r>
        <w:fldChar w:fldCharType="begin"/>
      </w:r>
      <w:r>
        <w:instrText xml:space="preserve"> REF _Ref11424842 \r \h </w:instrText>
      </w:r>
      <w:r>
        <w:fldChar w:fldCharType="separate"/>
      </w:r>
      <w:r>
        <w:t>6</w:t>
      </w:r>
      <w:r>
        <w:fldChar w:fldCharType="end"/>
      </w:r>
      <w:r>
        <w:t xml:space="preserve">. My analysis demonstrated that a </w:t>
      </w:r>
      <w:r w:rsidRPr="00F64CB3">
        <w:rPr>
          <w:rFonts w:cs="Calibri"/>
          <w:szCs w:val="24"/>
        </w:rPr>
        <w:t>1°C anomalously warm year</w:t>
      </w:r>
      <w:r>
        <w:rPr>
          <w:rFonts w:cs="Calibri"/>
          <w:szCs w:val="24"/>
        </w:rPr>
        <w:t xml:space="preserve"> would result in </w:t>
      </w:r>
      <w:r>
        <w:t xml:space="preserve">0.5% overall increase in injury deaths. This may have implications on interventions targeted at younger age groups during periods of elevated temperature. These could include targeted messaging for younger males on the dangers of driving and swimming triggered when higher-than-normal temperatures are forecast. Since these injury deaths would be expected to be concentrated in younger age groups, particularly younger men, additional injury deaths from anomalous temperatures could result in loss to the economy through loss of otherwise healthy working years. The estimated reduction in cardiorespiratory disease deaths (0.4% overall decrease in a </w:t>
      </w:r>
      <w:r w:rsidRPr="00F64CB3">
        <w:rPr>
          <w:rFonts w:cs="Calibri"/>
          <w:szCs w:val="24"/>
        </w:rPr>
        <w:t>1°C anomalously warm year</w:t>
      </w:r>
      <w:r>
        <w:t>), concentrated in older age groups, demonstrate that cardiorespiratory disease deaths would remain an ongoing concern under climate change, since climate change would not reduce cardiorespiratory disease deaths by a significant amount. Policy makers should continue to aim for further reductions in such chronic diseases which, along with cancers, remain the deadliest threat to most people in the United States.</w:t>
      </w:r>
    </w:p>
    <w:p w14:paraId="2A9C170E" w14:textId="77777777" w:rsidR="00E96832" w:rsidRDefault="00E96832" w:rsidP="00E96832">
      <w:pPr>
        <w:pStyle w:val="Heading2"/>
      </w:pPr>
      <w:bookmarkStart w:id="26" w:name="_Toc12964045"/>
      <w:r>
        <w:t>Further work</w:t>
      </w:r>
      <w:bookmarkEnd w:id="26"/>
    </w:p>
    <w:p w14:paraId="412D4E26" w14:textId="77777777" w:rsidR="00E96832" w:rsidRDefault="00E96832" w:rsidP="00E96832">
      <w:r>
        <w:t>My work in this thesis is translatable to other countries. Though many countries are still lacking appropriate high quality mortality data,</w:t>
      </w:r>
      <w:r w:rsidRPr="00F64CB3">
        <w:rPr>
          <w:szCs w:val="24"/>
        </w:rPr>
        <w:fldChar w:fldCharType="begin" w:fldLock="1"/>
      </w:r>
      <w:r>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determinants","author":[{"dropping-particle":"","family":"WHO","given":"","non-dropping-particle":"","parse-names":false,"suffix":""}],"id":"ITEM-1","issue":"March","issued":{"date-parts":[["2018"]]},"number-of-pages":"1-51","title":"WHO methods and data sources for country-level cause of death 2000-2016","type":"report"},"uris":["http://www.mendeley.com/documents/?uuid=698f09a5-e737-4459-97a4-bea31f801641"]}],"mendeley":{"formattedCitation":"&lt;sup&gt;14&lt;/sup&gt;","plainTextFormattedCitation":"14","previouslyFormattedCitation":"&lt;sup&gt;14&lt;/sup&gt;"},"properties":{"noteIndex":0},"schema":"https://github.com/citation-style-language/schema/raw/master/csl-citation.json"}</w:instrText>
      </w:r>
      <w:r w:rsidRPr="00F64CB3">
        <w:rPr>
          <w:szCs w:val="24"/>
        </w:rPr>
        <w:fldChar w:fldCharType="separate"/>
      </w:r>
      <w:r w:rsidRPr="009846C7">
        <w:rPr>
          <w:noProof/>
          <w:szCs w:val="24"/>
          <w:vertAlign w:val="superscript"/>
        </w:rPr>
        <w:t>14</w:t>
      </w:r>
      <w:r w:rsidRPr="00F64CB3">
        <w:rPr>
          <w:szCs w:val="24"/>
        </w:rPr>
        <w:fldChar w:fldCharType="end"/>
      </w:r>
      <w:r>
        <w:t xml:space="preserve"> the analyses in Chapters </w:t>
      </w:r>
      <w:r>
        <w:fldChar w:fldCharType="begin"/>
      </w:r>
      <w:r>
        <w:instrText xml:space="preserve"> REF _Ref11428888 \r \h </w:instrText>
      </w:r>
      <w:r>
        <w:fldChar w:fldCharType="separate"/>
      </w:r>
      <w:r>
        <w:t>4</w:t>
      </w:r>
      <w:r>
        <w:fldChar w:fldCharType="end"/>
      </w:r>
      <w:r>
        <w:t xml:space="preserve">, </w:t>
      </w:r>
      <w:r>
        <w:fldChar w:fldCharType="begin"/>
      </w:r>
      <w:r>
        <w:instrText xml:space="preserve"> REF _Ref11424842 \r \h </w:instrText>
      </w:r>
      <w:r>
        <w:fldChar w:fldCharType="separate"/>
      </w:r>
      <w:r>
        <w:t>6</w:t>
      </w:r>
      <w:r>
        <w:fldChar w:fldCharType="end"/>
      </w:r>
      <w:r>
        <w:t xml:space="preserve"> and </w:t>
      </w:r>
      <w:r>
        <w:fldChar w:fldCharType="begin"/>
      </w:r>
      <w:r>
        <w:instrText xml:space="preserve"> REF _Ref10375439 \r \h </w:instrText>
      </w:r>
      <w:r>
        <w:fldChar w:fldCharType="separate"/>
      </w:r>
      <w:r>
        <w:t>7</w:t>
      </w:r>
      <w:r>
        <w:fldChar w:fldCharType="end"/>
      </w:r>
      <w:r>
        <w:t xml:space="preserve"> could be replicated as data becomes available. This would provide comparable estimates across countries. The algorithm I developed for gridded weather data, described in Chapter </w:t>
      </w:r>
      <w:r w:rsidRPr="00F64CB3">
        <w:rPr>
          <w:rStyle w:val="apple-style-span"/>
          <w:szCs w:val="24"/>
        </w:rPr>
        <w:fldChar w:fldCharType="begin"/>
      </w:r>
      <w:r w:rsidRPr="00F64CB3">
        <w:rPr>
          <w:rStyle w:val="apple-style-span"/>
          <w:szCs w:val="24"/>
        </w:rPr>
        <w:instrText xml:space="preserve"> REF _Ref9515864 \r \h </w:instrText>
      </w:r>
      <w:r w:rsidRPr="00F64CB3">
        <w:rPr>
          <w:rStyle w:val="apple-style-span"/>
          <w:szCs w:val="24"/>
        </w:rPr>
      </w:r>
      <w:r w:rsidRPr="00F64CB3">
        <w:rPr>
          <w:rStyle w:val="apple-style-span"/>
          <w:szCs w:val="24"/>
        </w:rPr>
        <w:fldChar w:fldCharType="separate"/>
      </w:r>
      <w:r>
        <w:rPr>
          <w:rStyle w:val="apple-style-span"/>
          <w:szCs w:val="24"/>
        </w:rPr>
        <w:t>3</w:t>
      </w:r>
      <w:r w:rsidRPr="00F64CB3">
        <w:rPr>
          <w:rStyle w:val="apple-style-span"/>
          <w:szCs w:val="24"/>
        </w:rPr>
        <w:fldChar w:fldCharType="end"/>
      </w:r>
      <w:r>
        <w:t xml:space="preserve">, could be used anywhere in the world. Comparing differences between communities in different countries </w:t>
      </w:r>
      <w:r>
        <w:lastRenderedPageBreak/>
        <w:t>could serve as evidence to measure success of potential adaption measures enacted in one country but not another.</w:t>
      </w:r>
    </w:p>
    <w:p w14:paraId="021BEE63" w14:textId="77777777" w:rsidR="00E96832" w:rsidRDefault="00E96832" w:rsidP="00E96832">
      <w:r>
        <w:t>In the United States itself, other research on anomalous temperature and mortality could examine urban and rural differences. Similar work has been carried out in the United Kingdom.</w:t>
      </w:r>
      <w:r w:rsidRPr="00F64CB3">
        <w:rPr>
          <w:szCs w:val="24"/>
        </w:rPr>
        <w:fldChar w:fldCharType="begin" w:fldLock="1"/>
      </w:r>
      <w:r>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127,144&lt;/sup&gt;","plainTextFormattedCitation":"127,144","previouslyFormattedCitation":"&lt;sup&gt;127,144&lt;/sup&gt;"},"properties":{"noteIndex":0},"schema":"https://github.com/citation-style-language/schema/raw/master/csl-citation.json"}</w:instrText>
      </w:r>
      <w:r w:rsidRPr="00F64CB3">
        <w:rPr>
          <w:szCs w:val="24"/>
        </w:rPr>
        <w:fldChar w:fldCharType="separate"/>
      </w:r>
      <w:r w:rsidRPr="009B39FA">
        <w:rPr>
          <w:noProof/>
          <w:szCs w:val="24"/>
          <w:vertAlign w:val="superscript"/>
        </w:rPr>
        <w:t>127,144</w:t>
      </w:r>
      <w:r w:rsidRPr="00F64CB3">
        <w:rPr>
          <w:szCs w:val="24"/>
        </w:rPr>
        <w:fldChar w:fldCharType="end"/>
      </w:r>
      <w:r>
        <w:rPr>
          <w:szCs w:val="24"/>
        </w:rPr>
        <w:t xml:space="preserve"> Further work could examine how socioeconomic factors explain differences by state in excess risk per </w:t>
      </w:r>
      <w:r w:rsidRPr="00F64CB3">
        <w:rPr>
          <w:rFonts w:cs="Calibri"/>
          <w:szCs w:val="24"/>
        </w:rPr>
        <w:t xml:space="preserve">1°C </w:t>
      </w:r>
      <w:r>
        <w:rPr>
          <w:rFonts w:cs="Calibri"/>
          <w:szCs w:val="24"/>
        </w:rPr>
        <w:t>temperature anomaly</w:t>
      </w:r>
      <w:r>
        <w:rPr>
          <w:szCs w:val="24"/>
        </w:rPr>
        <w:t xml:space="preserve"> by state, such as in my analysis of cardiorespiratory disease deaths in Chapter </w:t>
      </w:r>
      <w:r>
        <w:fldChar w:fldCharType="begin"/>
      </w:r>
      <w:r>
        <w:instrText xml:space="preserve"> REF _Ref10375439 \r \h </w:instrText>
      </w:r>
      <w:r>
        <w:fldChar w:fldCharType="separate"/>
      </w:r>
      <w:r>
        <w:t>7</w:t>
      </w:r>
      <w:r>
        <w:fldChar w:fldCharType="end"/>
      </w:r>
      <w:r>
        <w:t>. By combining with climate model projections of future deviations of temperature from current long-term norms, my work here could be used to help further understand the implications of climate change on mortality by cause of death, sex and age group. A recent study on all-cause mortality for several cities in the United States highlighted the differences in attributable heat mortality between meeting the Paris Agreement’s temperature goals and current trajectory of about 3°C increase above preindustrial levels.</w:t>
      </w:r>
      <w:r>
        <w:fldChar w:fldCharType="begin" w:fldLock="1"/>
      </w:r>
      <w:r>
        <w:instrText>ADDIN CSL_CITATION {"citationItems":[{"id":"ITEM-1","itemData":{"author":[{"dropping-particle":"","family":"Eunice Lo","given":"YT","non-dropping-particle":"","parse-names":false,"suffix":""},{"dropping-particle":"","family":"Mitchell","given":"DM","non-dropping-particle":"","parse-names":false,"suffix":""},{"dropping-particle":"","family":"Gasparrini","given":"A","non-dropping-particle":"","parse-names":false,"suffix":""},{"dropping-particle":"","family":"Vicedo-Cabrera","given":"AM","non-dropping-particle":"","parse-names":false,"suffix":""},{"dropping-particle":"","family":"Ebi","given":"Kristie","non-dropping-particle":"","parse-names":false,"suffix":""},{"dropping-particle":"","family":"Frumhoff","given":"PC","non-dropping-particle":"","parse-names":false,"suffix":""},{"dropping-particle":"","family":"Millar","given":"RJ","non-dropping-particle":"","parse-names":false,"suffix":""},{"dropping-particle":"","family":"Roberts","given":"W","non-dropping-particle":"","parse-names":false,"suffix":""},{"dropping-particle":"","family":"Sera","given":"F","non-dropping-particle":"","parse-names":false,"suffix":""},{"dropping-particle":"","family":"Sparrow","given":"S","non-dropping-particle":"","parse-names":false,"suffix":""},{"dropping-particle":"","family":"Uhe","given":"P","non-dropping-particle":"","parse-names":false,"suffix":""},{"dropping-particle":"","family":"Williams","given":"G","non-dropping-particle":"","parse-names":false,"suffix":""}],"container-title":"Science Advances","id":"ITEM-1","issued":{"date-parts":[["2019"]]},"title":"Increasing mitigation ambition to meet the Paris Agreement’s temperature goal avoids substantial heat-related mortality in U.S. cities","type":"article-journal"},"uris":["http://www.mendeley.com/documents/?uuid=414da10c-4b88-4de2-91c5-d0f50b8fc376"]}],"mendeley":{"formattedCitation":"&lt;sup&gt;119&lt;/sup&gt;","plainTextFormattedCitation":"119","previouslyFormattedCitation":"&lt;sup&gt;119&lt;/sup&gt;"},"properties":{"noteIndex":0},"schema":"https://github.com/citation-style-language/schema/raw/master/csl-citation.json"}</w:instrText>
      </w:r>
      <w:r>
        <w:fldChar w:fldCharType="separate"/>
      </w:r>
      <w:r w:rsidRPr="00A12037">
        <w:rPr>
          <w:noProof/>
          <w:vertAlign w:val="superscript"/>
        </w:rPr>
        <w:t>119</w:t>
      </w:r>
      <w:r>
        <w:fldChar w:fldCharType="end"/>
      </w:r>
      <w:r>
        <w:t xml:space="preserve"> Further work based on my thesis could expand this tranche of work on climate change and human mortality to multiple causes of death, by sex and age group and across the entire contiguous United States, using the benefits of Bayesian spatio-temporal modelling, such as the ‘borrowing of strength’ across different spatial and temporal subunits.</w:t>
      </w:r>
    </w:p>
    <w:p w14:paraId="0494F2A2" w14:textId="77777777" w:rsidR="00E96832" w:rsidRDefault="00E96832" w:rsidP="00E96832">
      <w:pPr>
        <w:pStyle w:val="Heading2"/>
      </w:pPr>
      <w:bookmarkStart w:id="27" w:name="_Toc12964046"/>
      <w:r>
        <w:t>Conclusions</w:t>
      </w:r>
      <w:bookmarkEnd w:id="27"/>
    </w:p>
    <w:p w14:paraId="0998F666" w14:textId="612CD9D7" w:rsidR="00C16BDD" w:rsidRDefault="00E96832" w:rsidP="00E96832">
      <w:r>
        <w:t xml:space="preserve">Seasonality of mortality persists for deaths in older age groups in the United States, though the timing and degree to which this occurs varies by cause of death, sex and age group. Seasonal differences in deaths among children and young adults have largely disappeared. There are impacts, though slight, in how proportional change in injury and cardiorespiratory disease death rates would change under anomalous temperature. Injury deaths in young men, particularly for transport, drowning, assault and suicide, are positively associated with anomalous warm temperature. In contrast, deaths from falls in older age groups were </w:t>
      </w:r>
      <w:r>
        <w:lastRenderedPageBreak/>
        <w:t>negatively associated with anomalous warm temperature. Anomalous warm temperature is also associated with decreases in cardiorespiratory disease deaths. This would be concentrated in older age groups and shared almost equally between males and females. There is no association between cancer deaths and anomalous temperatures. My research shows that in the United States, continued efforts are required to further reduce peaks in mortality in older age groups through targeted interventions. Under climate change, while estimated modest increases in injury mortality in younger males is concerning, the burden of cardiorespiratory disease and cancer deaths will remain a high public health priority due to the respective small and no reduction in deaths.</w:t>
      </w:r>
      <w:bookmarkStart w:id="28" w:name="_GoBack"/>
      <w:bookmarkEnd w:id="28"/>
    </w:p>
    <w:sectPr w:rsidR="00C16BDD"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51330"/>
    <w:multiLevelType w:val="hybridMultilevel"/>
    <w:tmpl w:val="E0D4B30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11CA5"/>
    <w:multiLevelType w:val="hybridMultilevel"/>
    <w:tmpl w:val="1D30260E"/>
    <w:lvl w:ilvl="0" w:tplc="08090019">
      <w:start w:val="1"/>
      <w:numFmt w:val="lowerLetter"/>
      <w:pStyle w:val="SMHeading"/>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A126090"/>
    <w:multiLevelType w:val="hybridMultilevel"/>
    <w:tmpl w:val="1D4A1BD2"/>
    <w:lvl w:ilvl="0" w:tplc="5B66C74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955AF"/>
    <w:multiLevelType w:val="hybridMultilevel"/>
    <w:tmpl w:val="E788E0C8"/>
    <w:lvl w:ilvl="0" w:tplc="AC6C369A">
      <w:start w:val="3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77024"/>
    <w:multiLevelType w:val="hybridMultilevel"/>
    <w:tmpl w:val="DE2E1DEA"/>
    <w:lvl w:ilvl="0" w:tplc="4F8058EC">
      <w:start w:val="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533BA3"/>
    <w:multiLevelType w:val="hybridMultilevel"/>
    <w:tmpl w:val="3DB2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226380"/>
    <w:multiLevelType w:val="hybridMultilevel"/>
    <w:tmpl w:val="DFB48DD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BF452C5"/>
    <w:multiLevelType w:val="hybridMultilevel"/>
    <w:tmpl w:val="43905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6A4B73"/>
    <w:multiLevelType w:val="hybridMultilevel"/>
    <w:tmpl w:val="A31297F8"/>
    <w:lvl w:ilvl="0" w:tplc="AC6C369A">
      <w:start w:val="3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DE59CC"/>
    <w:multiLevelType w:val="multilevel"/>
    <w:tmpl w:val="DA22F50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B4748E0"/>
    <w:multiLevelType w:val="hybridMultilevel"/>
    <w:tmpl w:val="E15E9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1"/>
  </w:num>
  <w:num w:numId="4">
    <w:abstractNumId w:val="3"/>
  </w:num>
  <w:num w:numId="5">
    <w:abstractNumId w:val="6"/>
  </w:num>
  <w:num w:numId="6">
    <w:abstractNumId w:val="12"/>
  </w:num>
  <w:num w:numId="7">
    <w:abstractNumId w:val="5"/>
  </w:num>
  <w:num w:numId="8">
    <w:abstractNumId w:val="10"/>
  </w:num>
  <w:num w:numId="9">
    <w:abstractNumId w:val="4"/>
  </w:num>
  <w:num w:numId="10">
    <w:abstractNumId w:val="13"/>
  </w:num>
  <w:num w:numId="11">
    <w:abstractNumId w:val="2"/>
  </w:num>
  <w:num w:numId="12">
    <w:abstractNumId w:val="0"/>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832"/>
    <w:rsid w:val="00063068"/>
    <w:rsid w:val="006C495B"/>
    <w:rsid w:val="009B223E"/>
    <w:rsid w:val="00C16BDD"/>
    <w:rsid w:val="00E968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39B042"/>
  <w15:chartTrackingRefBased/>
  <w15:docId w15:val="{5CBEC28C-51B1-0F45-B930-772D50646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832"/>
    <w:pPr>
      <w:spacing w:after="360" w:line="480" w:lineRule="auto"/>
      <w:jc w:val="both"/>
    </w:pPr>
    <w:rPr>
      <w:rFonts w:ascii="Times New Roman" w:eastAsiaTheme="minorEastAsia" w:hAnsi="Times New Roman"/>
      <w:szCs w:val="22"/>
      <w:lang w:eastAsia="zh-CN"/>
    </w:rPr>
  </w:style>
  <w:style w:type="paragraph" w:styleId="Heading1">
    <w:name w:val="heading 1"/>
    <w:basedOn w:val="Normal"/>
    <w:next w:val="Normal"/>
    <w:link w:val="Heading1Char"/>
    <w:uiPriority w:val="9"/>
    <w:qFormat/>
    <w:rsid w:val="00E96832"/>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96832"/>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96832"/>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96832"/>
    <w:pPr>
      <w:keepNext/>
      <w:keepLines/>
      <w:numPr>
        <w:ilvl w:val="3"/>
        <w:numId w:val="1"/>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96832"/>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832"/>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E96832"/>
    <w:rPr>
      <w:rFonts w:ascii="Times New Roman" w:eastAsiaTheme="majorEastAsia" w:hAnsi="Times New Roman" w:cstheme="majorBidi"/>
      <w:szCs w:val="26"/>
      <w:lang w:eastAsia="zh-CN"/>
    </w:rPr>
  </w:style>
  <w:style w:type="character" w:customStyle="1" w:styleId="Heading3Char">
    <w:name w:val="Heading 3 Char"/>
    <w:basedOn w:val="DefaultParagraphFont"/>
    <w:link w:val="Heading3"/>
    <w:uiPriority w:val="9"/>
    <w:rsid w:val="00E96832"/>
    <w:rPr>
      <w:rFonts w:ascii="Times New Roman" w:eastAsiaTheme="majorEastAsia" w:hAnsi="Times New Roman" w:cstheme="majorBidi"/>
      <w:i/>
      <w:lang w:eastAsia="zh-CN"/>
    </w:rPr>
  </w:style>
  <w:style w:type="character" w:customStyle="1" w:styleId="Heading4Char">
    <w:name w:val="Heading 4 Char"/>
    <w:basedOn w:val="DefaultParagraphFont"/>
    <w:link w:val="Heading4"/>
    <w:uiPriority w:val="9"/>
    <w:rsid w:val="00E96832"/>
    <w:rPr>
      <w:rFonts w:ascii="Times New Roman" w:eastAsiaTheme="majorEastAsia" w:hAnsi="Times New Roman" w:cstheme="majorBidi"/>
      <w:i/>
      <w:iCs/>
      <w:szCs w:val="22"/>
      <w:lang w:eastAsia="zh-CN"/>
    </w:rPr>
  </w:style>
  <w:style w:type="character" w:customStyle="1" w:styleId="Heading5Char">
    <w:name w:val="Heading 5 Char"/>
    <w:basedOn w:val="DefaultParagraphFont"/>
    <w:link w:val="Heading5"/>
    <w:uiPriority w:val="9"/>
    <w:rsid w:val="00E96832"/>
    <w:rPr>
      <w:rFonts w:ascii="Times New Roman" w:eastAsiaTheme="majorEastAsia" w:hAnsi="Times New Roman" w:cstheme="majorBidi"/>
      <w:i/>
      <w:szCs w:val="22"/>
      <w:lang w:eastAsia="zh-CN"/>
    </w:rPr>
  </w:style>
  <w:style w:type="paragraph" w:styleId="ListParagraph">
    <w:name w:val="List Paragraph"/>
    <w:basedOn w:val="Normal"/>
    <w:uiPriority w:val="34"/>
    <w:qFormat/>
    <w:rsid w:val="00E96832"/>
    <w:pPr>
      <w:ind w:left="720"/>
      <w:contextualSpacing/>
    </w:pPr>
  </w:style>
  <w:style w:type="paragraph" w:styleId="Title">
    <w:name w:val="Title"/>
    <w:basedOn w:val="Normal"/>
    <w:next w:val="Normal"/>
    <w:link w:val="TitleChar"/>
    <w:uiPriority w:val="10"/>
    <w:qFormat/>
    <w:rsid w:val="00E96832"/>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96832"/>
    <w:rPr>
      <w:rFonts w:ascii="Times New Roman" w:eastAsiaTheme="majorEastAsia" w:hAnsi="Times New Roman" w:cstheme="majorBidi"/>
      <w:b/>
      <w:spacing w:val="-10"/>
      <w:kern w:val="28"/>
      <w:sz w:val="40"/>
      <w:szCs w:val="56"/>
      <w:lang w:eastAsia="zh-CN"/>
    </w:rPr>
  </w:style>
  <w:style w:type="paragraph" w:styleId="NoSpacing">
    <w:name w:val="No Spacing"/>
    <w:uiPriority w:val="1"/>
    <w:qFormat/>
    <w:rsid w:val="00E96832"/>
    <w:rPr>
      <w:rFonts w:eastAsiaTheme="minorEastAsia"/>
      <w:sz w:val="22"/>
      <w:szCs w:val="22"/>
      <w:lang w:eastAsia="zh-CN"/>
    </w:rPr>
  </w:style>
  <w:style w:type="table" w:styleId="TableGrid">
    <w:name w:val="Table Grid"/>
    <w:basedOn w:val="TableNormal"/>
    <w:uiPriority w:val="39"/>
    <w:rsid w:val="00E96832"/>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E96832"/>
    <w:pPr>
      <w:numPr>
        <w:ilvl w:val="1"/>
      </w:numPr>
      <w:spacing w:line="240" w:lineRule="auto"/>
      <w:jc w:val="center"/>
    </w:pPr>
    <w:rPr>
      <w:sz w:val="32"/>
    </w:rPr>
  </w:style>
  <w:style w:type="character" w:customStyle="1" w:styleId="SubtitleChar">
    <w:name w:val="Subtitle Char"/>
    <w:basedOn w:val="DefaultParagraphFont"/>
    <w:link w:val="Subtitle"/>
    <w:uiPriority w:val="11"/>
    <w:rsid w:val="00E96832"/>
    <w:rPr>
      <w:rFonts w:ascii="Times New Roman" w:eastAsiaTheme="minorEastAsia" w:hAnsi="Times New Roman"/>
      <w:sz w:val="32"/>
      <w:szCs w:val="22"/>
      <w:lang w:eastAsia="zh-CN"/>
    </w:rPr>
  </w:style>
  <w:style w:type="paragraph" w:styleId="Header">
    <w:name w:val="header"/>
    <w:basedOn w:val="Normal"/>
    <w:link w:val="HeaderChar"/>
    <w:uiPriority w:val="99"/>
    <w:unhideWhenUsed/>
    <w:rsid w:val="00E96832"/>
    <w:pPr>
      <w:tabs>
        <w:tab w:val="center" w:pos="4680"/>
        <w:tab w:val="right" w:pos="9360"/>
      </w:tabs>
      <w:spacing w:line="240" w:lineRule="auto"/>
    </w:pPr>
  </w:style>
  <w:style w:type="character" w:customStyle="1" w:styleId="HeaderChar">
    <w:name w:val="Header Char"/>
    <w:basedOn w:val="DefaultParagraphFont"/>
    <w:link w:val="Header"/>
    <w:uiPriority w:val="99"/>
    <w:rsid w:val="00E96832"/>
    <w:rPr>
      <w:rFonts w:ascii="Times New Roman" w:eastAsiaTheme="minorEastAsia" w:hAnsi="Times New Roman"/>
      <w:szCs w:val="22"/>
      <w:lang w:eastAsia="zh-CN"/>
    </w:rPr>
  </w:style>
  <w:style w:type="paragraph" w:styleId="Footer">
    <w:name w:val="footer"/>
    <w:basedOn w:val="Normal"/>
    <w:link w:val="FooterChar"/>
    <w:uiPriority w:val="99"/>
    <w:unhideWhenUsed/>
    <w:rsid w:val="00E96832"/>
    <w:pPr>
      <w:tabs>
        <w:tab w:val="center" w:pos="4680"/>
        <w:tab w:val="right" w:pos="9360"/>
      </w:tabs>
      <w:spacing w:line="240" w:lineRule="auto"/>
    </w:pPr>
  </w:style>
  <w:style w:type="character" w:customStyle="1" w:styleId="FooterChar">
    <w:name w:val="Footer Char"/>
    <w:basedOn w:val="DefaultParagraphFont"/>
    <w:link w:val="Footer"/>
    <w:uiPriority w:val="99"/>
    <w:rsid w:val="00E96832"/>
    <w:rPr>
      <w:rFonts w:ascii="Times New Roman" w:eastAsiaTheme="minorEastAsia" w:hAnsi="Times New Roman"/>
      <w:szCs w:val="22"/>
      <w:lang w:eastAsia="zh-CN"/>
    </w:rPr>
  </w:style>
  <w:style w:type="paragraph" w:styleId="TOCHeading">
    <w:name w:val="TOC Heading"/>
    <w:basedOn w:val="Heading1"/>
    <w:next w:val="Normal"/>
    <w:uiPriority w:val="39"/>
    <w:unhideWhenUsed/>
    <w:qFormat/>
    <w:rsid w:val="00E96832"/>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TOC2"/>
    <w:next w:val="Normal"/>
    <w:autoRedefine/>
    <w:uiPriority w:val="39"/>
    <w:unhideWhenUsed/>
    <w:rsid w:val="00E96832"/>
    <w:pPr>
      <w:tabs>
        <w:tab w:val="right" w:leader="dot" w:pos="9010"/>
      </w:tabs>
      <w:spacing w:before="120" w:after="120"/>
      <w:ind w:left="0"/>
    </w:pPr>
    <w:rPr>
      <w:b/>
      <w:bCs/>
    </w:rPr>
  </w:style>
  <w:style w:type="paragraph" w:styleId="TOC2">
    <w:name w:val="toc 2"/>
    <w:basedOn w:val="Normal"/>
    <w:next w:val="Normal"/>
    <w:autoRedefine/>
    <w:uiPriority w:val="39"/>
    <w:unhideWhenUsed/>
    <w:rsid w:val="00E96832"/>
    <w:pPr>
      <w:spacing w:after="0"/>
      <w:ind w:left="240"/>
      <w:jc w:val="left"/>
    </w:pPr>
    <w:rPr>
      <w:rFonts w:cs="Times New Roman (Body CS)"/>
      <w:szCs w:val="20"/>
    </w:rPr>
  </w:style>
  <w:style w:type="paragraph" w:styleId="TOC3">
    <w:name w:val="toc 3"/>
    <w:basedOn w:val="Normal"/>
    <w:next w:val="Normal"/>
    <w:autoRedefine/>
    <w:uiPriority w:val="39"/>
    <w:unhideWhenUsed/>
    <w:rsid w:val="00E96832"/>
    <w:pPr>
      <w:spacing w:after="0"/>
      <w:ind w:left="480"/>
      <w:jc w:val="left"/>
    </w:pPr>
    <w:rPr>
      <w:iCs/>
      <w:szCs w:val="20"/>
    </w:rPr>
  </w:style>
  <w:style w:type="paragraph" w:styleId="TOC4">
    <w:name w:val="toc 4"/>
    <w:basedOn w:val="Normal"/>
    <w:next w:val="Normal"/>
    <w:autoRedefine/>
    <w:uiPriority w:val="39"/>
    <w:unhideWhenUsed/>
    <w:rsid w:val="00E96832"/>
    <w:pPr>
      <w:spacing w:after="0"/>
      <w:ind w:left="720"/>
      <w:jc w:val="left"/>
    </w:pPr>
    <w:rPr>
      <w:szCs w:val="18"/>
    </w:rPr>
  </w:style>
  <w:style w:type="paragraph" w:styleId="TOC5">
    <w:name w:val="toc 5"/>
    <w:basedOn w:val="Normal"/>
    <w:next w:val="Normal"/>
    <w:autoRedefine/>
    <w:uiPriority w:val="39"/>
    <w:unhideWhenUsed/>
    <w:rsid w:val="00E96832"/>
    <w:pPr>
      <w:spacing w:after="0"/>
      <w:ind w:left="960"/>
      <w:jc w:val="left"/>
    </w:pPr>
    <w:rPr>
      <w:szCs w:val="18"/>
    </w:rPr>
  </w:style>
  <w:style w:type="paragraph" w:styleId="TOC6">
    <w:name w:val="toc 6"/>
    <w:basedOn w:val="Normal"/>
    <w:next w:val="Normal"/>
    <w:autoRedefine/>
    <w:uiPriority w:val="39"/>
    <w:unhideWhenUsed/>
    <w:rsid w:val="00E96832"/>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96832"/>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96832"/>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96832"/>
    <w:pPr>
      <w:spacing w:after="0"/>
      <w:ind w:left="1920"/>
      <w:jc w:val="left"/>
    </w:pPr>
    <w:rPr>
      <w:rFonts w:asciiTheme="minorHAnsi" w:hAnsiTheme="minorHAnsi"/>
      <w:sz w:val="18"/>
      <w:szCs w:val="18"/>
    </w:rPr>
  </w:style>
  <w:style w:type="character" w:styleId="Hyperlink">
    <w:name w:val="Hyperlink"/>
    <w:basedOn w:val="DefaultParagraphFont"/>
    <w:uiPriority w:val="99"/>
    <w:unhideWhenUsed/>
    <w:rsid w:val="00E96832"/>
    <w:rPr>
      <w:color w:val="0563C1" w:themeColor="hyperlink"/>
      <w:u w:val="single"/>
    </w:rPr>
  </w:style>
  <w:style w:type="paragraph" w:styleId="BalloonText">
    <w:name w:val="Balloon Text"/>
    <w:basedOn w:val="Normal"/>
    <w:link w:val="BalloonTextChar"/>
    <w:uiPriority w:val="99"/>
    <w:semiHidden/>
    <w:unhideWhenUsed/>
    <w:rsid w:val="00E96832"/>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96832"/>
    <w:rPr>
      <w:rFonts w:ascii="Microsoft YaHei UI" w:eastAsia="Microsoft YaHei UI" w:hAnsi="Times New Roman"/>
      <w:sz w:val="18"/>
      <w:szCs w:val="18"/>
      <w:lang w:eastAsia="zh-CN"/>
    </w:rPr>
  </w:style>
  <w:style w:type="paragraph" w:customStyle="1" w:styleId="EndNoteBibliographyTitle">
    <w:name w:val="EndNote Bibliography Title"/>
    <w:basedOn w:val="Normal"/>
    <w:rsid w:val="00E96832"/>
    <w:pPr>
      <w:jc w:val="center"/>
    </w:pPr>
    <w:rPr>
      <w:rFonts w:cs="Times New Roman"/>
    </w:rPr>
  </w:style>
  <w:style w:type="paragraph" w:customStyle="1" w:styleId="EndNoteBibliography">
    <w:name w:val="EndNote Bibliography"/>
    <w:basedOn w:val="Normal"/>
    <w:rsid w:val="00E96832"/>
    <w:pPr>
      <w:spacing w:line="240" w:lineRule="auto"/>
    </w:pPr>
    <w:rPr>
      <w:rFonts w:cs="Times New Roman"/>
    </w:rPr>
  </w:style>
  <w:style w:type="character" w:styleId="PlaceholderText">
    <w:name w:val="Placeholder Text"/>
    <w:basedOn w:val="DefaultParagraphFont"/>
    <w:uiPriority w:val="99"/>
    <w:semiHidden/>
    <w:rsid w:val="00E96832"/>
    <w:rPr>
      <w:color w:val="808080"/>
    </w:rPr>
  </w:style>
  <w:style w:type="character" w:customStyle="1" w:styleId="Mention1">
    <w:name w:val="Mention1"/>
    <w:basedOn w:val="DefaultParagraphFont"/>
    <w:uiPriority w:val="99"/>
    <w:semiHidden/>
    <w:unhideWhenUsed/>
    <w:rsid w:val="00E96832"/>
    <w:rPr>
      <w:color w:val="2B579A"/>
      <w:shd w:val="clear" w:color="auto" w:fill="E6E6E6"/>
    </w:rPr>
  </w:style>
  <w:style w:type="paragraph" w:customStyle="1" w:styleId="a">
    <w:name w:val="公式"/>
    <w:basedOn w:val="Normal"/>
    <w:link w:val="Char"/>
    <w:qFormat/>
    <w:rsid w:val="00E96832"/>
    <w:pPr>
      <w:widowControl w:val="0"/>
      <w:spacing w:beforeLines="50" w:afterLines="50" w:after="0" w:line="360" w:lineRule="auto"/>
      <w:jc w:val="center"/>
    </w:pPr>
    <w:rPr>
      <w:kern w:val="2"/>
    </w:rPr>
  </w:style>
  <w:style w:type="character" w:customStyle="1" w:styleId="Char">
    <w:name w:val="公式 Char"/>
    <w:basedOn w:val="DefaultParagraphFont"/>
    <w:link w:val="a"/>
    <w:rsid w:val="00E96832"/>
    <w:rPr>
      <w:rFonts w:ascii="Times New Roman" w:eastAsiaTheme="minorEastAsia" w:hAnsi="Times New Roman"/>
      <w:kern w:val="2"/>
      <w:szCs w:val="22"/>
      <w:lang w:eastAsia="zh-CN"/>
    </w:rPr>
  </w:style>
  <w:style w:type="character" w:styleId="CommentReference">
    <w:name w:val="annotation reference"/>
    <w:basedOn w:val="DefaultParagraphFont"/>
    <w:uiPriority w:val="99"/>
    <w:semiHidden/>
    <w:unhideWhenUsed/>
    <w:rsid w:val="00E96832"/>
    <w:rPr>
      <w:sz w:val="16"/>
      <w:szCs w:val="16"/>
    </w:rPr>
  </w:style>
  <w:style w:type="paragraph" w:styleId="CommentText">
    <w:name w:val="annotation text"/>
    <w:basedOn w:val="Normal"/>
    <w:link w:val="CommentTextChar"/>
    <w:uiPriority w:val="99"/>
    <w:unhideWhenUsed/>
    <w:rsid w:val="00E96832"/>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96832"/>
    <w:rPr>
      <w:rFonts w:eastAsiaTheme="minorEastAsia"/>
      <w:sz w:val="20"/>
      <w:szCs w:val="20"/>
      <w:lang w:eastAsia="zh-CN"/>
    </w:rPr>
  </w:style>
  <w:style w:type="table" w:customStyle="1" w:styleId="TableGrid1">
    <w:name w:val="Table Grid1"/>
    <w:basedOn w:val="TableNormal"/>
    <w:next w:val="TableGrid"/>
    <w:uiPriority w:val="59"/>
    <w:rsid w:val="00E96832"/>
    <w:rPr>
      <w:rFonts w:eastAsia="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96832"/>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96832"/>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next w:val="Normal"/>
    <w:link w:val="Style1Char"/>
    <w:qFormat/>
    <w:rsid w:val="00E96832"/>
    <w:pPr>
      <w:spacing w:after="0"/>
      <w:outlineLvl w:val="0"/>
    </w:pPr>
    <w:rPr>
      <w:rFonts w:cs="Times New Roman"/>
      <w:szCs w:val="24"/>
      <w:lang w:eastAsia="en-US"/>
    </w:rPr>
  </w:style>
  <w:style w:type="character" w:customStyle="1" w:styleId="Style1Char">
    <w:name w:val="Style1 Char"/>
    <w:basedOn w:val="DefaultParagraphFont"/>
    <w:link w:val="Style1"/>
    <w:rsid w:val="00E96832"/>
    <w:rPr>
      <w:rFonts w:ascii="Times New Roman" w:eastAsiaTheme="minorEastAsia" w:hAnsi="Times New Roman" w:cs="Times New Roman"/>
    </w:rPr>
  </w:style>
  <w:style w:type="paragraph" w:styleId="DocumentMap">
    <w:name w:val="Document Map"/>
    <w:basedOn w:val="Normal"/>
    <w:link w:val="DocumentMapChar"/>
    <w:uiPriority w:val="99"/>
    <w:semiHidden/>
    <w:unhideWhenUsed/>
    <w:rsid w:val="00E96832"/>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96832"/>
    <w:rPr>
      <w:rFonts w:ascii="Times New Roman" w:eastAsiaTheme="minorEastAsia" w:hAnsi="Times New Roman" w:cs="Times New Roman"/>
      <w:lang w:eastAsia="zh-CN"/>
    </w:rPr>
  </w:style>
  <w:style w:type="paragraph" w:styleId="CommentSubject">
    <w:name w:val="annotation subject"/>
    <w:basedOn w:val="CommentText"/>
    <w:next w:val="CommentText"/>
    <w:link w:val="CommentSubjectChar"/>
    <w:uiPriority w:val="99"/>
    <w:semiHidden/>
    <w:unhideWhenUsed/>
    <w:rsid w:val="00E96832"/>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96832"/>
    <w:rPr>
      <w:rFonts w:ascii="Times New Roman" w:eastAsiaTheme="minorEastAsia" w:hAnsi="Times New Roman"/>
      <w:b/>
      <w:bCs/>
      <w:sz w:val="20"/>
      <w:szCs w:val="20"/>
      <w:lang w:eastAsia="zh-CN"/>
    </w:rPr>
  </w:style>
  <w:style w:type="paragraph" w:styleId="Caption">
    <w:name w:val="caption"/>
    <w:basedOn w:val="Normal"/>
    <w:next w:val="Normal"/>
    <w:uiPriority w:val="35"/>
    <w:unhideWhenUsed/>
    <w:qFormat/>
    <w:rsid w:val="00E96832"/>
    <w:pPr>
      <w:spacing w:after="0" w:line="240" w:lineRule="auto"/>
    </w:pPr>
    <w:rPr>
      <w:iCs/>
      <w:szCs w:val="18"/>
    </w:rPr>
  </w:style>
  <w:style w:type="paragraph" w:styleId="TableofFigures">
    <w:name w:val="table of figures"/>
    <w:basedOn w:val="Normal"/>
    <w:next w:val="Normal"/>
    <w:uiPriority w:val="99"/>
    <w:unhideWhenUsed/>
    <w:rsid w:val="00E96832"/>
    <w:pPr>
      <w:spacing w:after="0"/>
    </w:pPr>
  </w:style>
  <w:style w:type="paragraph" w:styleId="EndnoteText">
    <w:name w:val="endnote text"/>
    <w:basedOn w:val="Normal"/>
    <w:link w:val="EndnoteTextChar"/>
    <w:uiPriority w:val="99"/>
    <w:semiHidden/>
    <w:unhideWhenUsed/>
    <w:rsid w:val="00E9683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6832"/>
    <w:rPr>
      <w:rFonts w:ascii="Times New Roman" w:eastAsiaTheme="minorEastAsia" w:hAnsi="Times New Roman"/>
      <w:sz w:val="20"/>
      <w:szCs w:val="20"/>
      <w:lang w:eastAsia="zh-CN"/>
    </w:rPr>
  </w:style>
  <w:style w:type="character" w:styleId="EndnoteReference">
    <w:name w:val="endnote reference"/>
    <w:basedOn w:val="DefaultParagraphFont"/>
    <w:uiPriority w:val="99"/>
    <w:semiHidden/>
    <w:unhideWhenUsed/>
    <w:rsid w:val="00E96832"/>
    <w:rPr>
      <w:vertAlign w:val="superscript"/>
    </w:rPr>
  </w:style>
  <w:style w:type="paragraph" w:styleId="FootnoteText">
    <w:name w:val="footnote text"/>
    <w:basedOn w:val="Normal"/>
    <w:link w:val="FootnoteTextChar"/>
    <w:uiPriority w:val="99"/>
    <w:semiHidden/>
    <w:unhideWhenUsed/>
    <w:rsid w:val="00E968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6832"/>
    <w:rPr>
      <w:rFonts w:ascii="Times New Roman" w:eastAsiaTheme="minorEastAsia" w:hAnsi="Times New Roman"/>
      <w:sz w:val="20"/>
      <w:szCs w:val="20"/>
      <w:lang w:eastAsia="zh-CN"/>
    </w:rPr>
  </w:style>
  <w:style w:type="character" w:styleId="FootnoteReference">
    <w:name w:val="footnote reference"/>
    <w:basedOn w:val="DefaultParagraphFont"/>
    <w:uiPriority w:val="99"/>
    <w:semiHidden/>
    <w:unhideWhenUsed/>
    <w:rsid w:val="00E96832"/>
    <w:rPr>
      <w:vertAlign w:val="superscript"/>
    </w:rPr>
  </w:style>
  <w:style w:type="character" w:customStyle="1" w:styleId="Mention2">
    <w:name w:val="Mention2"/>
    <w:basedOn w:val="DefaultParagraphFont"/>
    <w:uiPriority w:val="99"/>
    <w:semiHidden/>
    <w:unhideWhenUsed/>
    <w:rsid w:val="00E96832"/>
    <w:rPr>
      <w:color w:val="2B579A"/>
      <w:shd w:val="clear" w:color="auto" w:fill="E6E6E6"/>
    </w:rPr>
  </w:style>
  <w:style w:type="table" w:customStyle="1" w:styleId="PlainTable31">
    <w:name w:val="Plain Table 31"/>
    <w:basedOn w:val="TableNormal"/>
    <w:uiPriority w:val="43"/>
    <w:rsid w:val="00E96832"/>
    <w:rPr>
      <w:rFonts w:eastAsiaTheme="minorEastAsia"/>
      <w:sz w:val="22"/>
      <w:szCs w:val="22"/>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E96832"/>
    <w:pPr>
      <w:spacing w:before="100" w:beforeAutospacing="1" w:after="100" w:afterAutospacing="1" w:line="240" w:lineRule="auto"/>
      <w:jc w:val="left"/>
    </w:pPr>
    <w:rPr>
      <w:rFonts w:cs="Times New Roman"/>
      <w:szCs w:val="24"/>
    </w:rPr>
  </w:style>
  <w:style w:type="character" w:customStyle="1" w:styleId="apple-style-span">
    <w:name w:val="apple-style-span"/>
    <w:basedOn w:val="DefaultParagraphFont"/>
    <w:uiPriority w:val="99"/>
    <w:rsid w:val="00E96832"/>
    <w:rPr>
      <w:rFonts w:cs="Times New Roman"/>
    </w:rPr>
  </w:style>
  <w:style w:type="character" w:styleId="PageNumber">
    <w:name w:val="page number"/>
    <w:basedOn w:val="DefaultParagraphFont"/>
    <w:uiPriority w:val="99"/>
    <w:semiHidden/>
    <w:unhideWhenUsed/>
    <w:rsid w:val="00E96832"/>
  </w:style>
  <w:style w:type="paragraph" w:customStyle="1" w:styleId="p1">
    <w:name w:val="p1"/>
    <w:basedOn w:val="Normal"/>
    <w:rsid w:val="00E96832"/>
    <w:pPr>
      <w:spacing w:after="0" w:line="240" w:lineRule="auto"/>
    </w:pPr>
    <w:rPr>
      <w:rFonts w:ascii="Times" w:eastAsiaTheme="minorHAnsi" w:hAnsi="Times"/>
      <w:color w:val="181A18"/>
      <w:sz w:val="26"/>
      <w:szCs w:val="26"/>
      <w:lang w:eastAsia="en-GB"/>
    </w:rPr>
  </w:style>
  <w:style w:type="character" w:styleId="FollowedHyperlink">
    <w:name w:val="FollowedHyperlink"/>
    <w:basedOn w:val="DefaultParagraphFont"/>
    <w:uiPriority w:val="99"/>
    <w:semiHidden/>
    <w:unhideWhenUsed/>
    <w:rsid w:val="00E96832"/>
    <w:rPr>
      <w:color w:val="954F72" w:themeColor="followedHyperlink"/>
      <w:u w:val="single"/>
    </w:rPr>
  </w:style>
  <w:style w:type="character" w:styleId="LineNumber">
    <w:name w:val="line number"/>
    <w:basedOn w:val="DefaultParagraphFont"/>
    <w:uiPriority w:val="99"/>
    <w:semiHidden/>
    <w:unhideWhenUsed/>
    <w:rsid w:val="00E96832"/>
  </w:style>
  <w:style w:type="character" w:customStyle="1" w:styleId="apple-converted-space">
    <w:name w:val="apple-converted-space"/>
    <w:basedOn w:val="DefaultParagraphFont"/>
    <w:rsid w:val="00E96832"/>
  </w:style>
  <w:style w:type="paragraph" w:customStyle="1" w:styleId="SMSubheading">
    <w:name w:val="SM Subheading"/>
    <w:basedOn w:val="Normal"/>
    <w:link w:val="SMSubheadingChar"/>
    <w:qFormat/>
    <w:rsid w:val="00E96832"/>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96832"/>
    <w:rPr>
      <w:rFonts w:ascii="Times New Roman" w:eastAsia="Times New Roman" w:hAnsi="Times New Roman"/>
      <w:szCs w:val="20"/>
      <w:u w:val="words"/>
      <w:lang w:val="en-US" w:eastAsia="zh-CN"/>
    </w:rPr>
  </w:style>
  <w:style w:type="paragraph" w:styleId="Revision">
    <w:name w:val="Revision"/>
    <w:hidden/>
    <w:uiPriority w:val="99"/>
    <w:semiHidden/>
    <w:rsid w:val="00E96832"/>
    <w:rPr>
      <w:rFonts w:ascii="Calibri" w:eastAsia="Calibri" w:hAnsi="Calibri" w:cs="Times New Roman"/>
      <w:sz w:val="22"/>
      <w:szCs w:val="22"/>
    </w:rPr>
  </w:style>
  <w:style w:type="paragraph" w:customStyle="1" w:styleId="SMHeading">
    <w:name w:val="SM Heading"/>
    <w:basedOn w:val="Heading1"/>
    <w:qFormat/>
    <w:rsid w:val="00E96832"/>
    <w:pPr>
      <w:keepLines w:val="0"/>
      <w:numPr>
        <w:numId w:val="3"/>
      </w:numPr>
      <w:ind w:left="567"/>
    </w:pPr>
    <w:rPr>
      <w:rFonts w:eastAsia="Times New Roman" w:cs="Times New Roman"/>
      <w:b w:val="0"/>
      <w:bCs/>
      <w:kern w:val="32"/>
      <w:sz w:val="24"/>
      <w:szCs w:val="24"/>
      <w:lang w:val="en-US"/>
    </w:rPr>
  </w:style>
  <w:style w:type="paragraph" w:styleId="BodyText">
    <w:name w:val="Body Text"/>
    <w:basedOn w:val="Normal"/>
    <w:link w:val="BodyTextChar"/>
    <w:rsid w:val="00E96832"/>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96832"/>
    <w:rPr>
      <w:rFonts w:ascii="Arial" w:eastAsia="MS Mincho" w:hAnsi="Arial"/>
      <w:color w:val="000000" w:themeColor="text1"/>
      <w:kern w:val="18"/>
      <w:szCs w:val="20"/>
      <w:lang w:eastAsia="zh-CN"/>
    </w:rPr>
  </w:style>
  <w:style w:type="character" w:customStyle="1" w:styleId="UnresolvedMention1">
    <w:name w:val="Unresolved Mention1"/>
    <w:basedOn w:val="DefaultParagraphFont"/>
    <w:uiPriority w:val="99"/>
    <w:rsid w:val="00E96832"/>
    <w:rPr>
      <w:color w:val="605E5C"/>
      <w:shd w:val="clear" w:color="auto" w:fill="E1DFDD"/>
    </w:rPr>
  </w:style>
  <w:style w:type="character" w:customStyle="1" w:styleId="UnresolvedMention2">
    <w:name w:val="Unresolved Mention2"/>
    <w:basedOn w:val="DefaultParagraphFont"/>
    <w:uiPriority w:val="99"/>
    <w:rsid w:val="00E96832"/>
    <w:rPr>
      <w:color w:val="605E5C"/>
      <w:shd w:val="clear" w:color="auto" w:fill="E1DFDD"/>
    </w:rPr>
  </w:style>
  <w:style w:type="table" w:customStyle="1" w:styleId="GridTable1Light1">
    <w:name w:val="Grid Table 1 Light1"/>
    <w:basedOn w:val="TableNormal"/>
    <w:uiPriority w:val="46"/>
    <w:rsid w:val="00E96832"/>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3">
    <w:name w:val="Unresolved Mention3"/>
    <w:basedOn w:val="DefaultParagraphFont"/>
    <w:uiPriority w:val="99"/>
    <w:semiHidden/>
    <w:unhideWhenUsed/>
    <w:rsid w:val="00E96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34050</Words>
  <Characters>194089</Characters>
  <Application>Microsoft Office Word</Application>
  <DocSecurity>0</DocSecurity>
  <Lines>1617</Lines>
  <Paragraphs>455</Paragraphs>
  <ScaleCrop>false</ScaleCrop>
  <Company/>
  <LinksUpToDate>false</LinksUpToDate>
  <CharactersWithSpaces>227684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cp:revision>
  <dcterms:created xsi:type="dcterms:W3CDTF">2019-07-02T13:43:00Z</dcterms:created>
  <dcterms:modified xsi:type="dcterms:W3CDTF">2019-07-02T13:44:00Z</dcterms:modified>
</cp:coreProperties>
</file>