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FD5F76C" w:rsidR="000210D1" w:rsidRPr="00C61364" w:rsidRDefault="00300CD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monthly injury mortality by age and sex in the USA</w:t>
      </w:r>
    </w:p>
    <w:p w14:paraId="4E3F7259" w14:textId="08DB3272" w:rsidR="000210D1" w:rsidRPr="00C61364" w:rsidRDefault="000210D1" w:rsidP="00C33FFB">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C33FFB">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4959B64" w:rsidR="006D0B0D" w:rsidRPr="00C61364" w:rsidRDefault="003D4196"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Temperatures which deviate from long-term averages will be more frequent as the global climate changes, and could have 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5E32A5" w:rsidRPr="00C61364">
        <w:rPr>
          <w:rFonts w:ascii="Times New Roman" w:hAnsi="Times New Roman"/>
          <w:color w:val="000000" w:themeColor="text1"/>
          <w:sz w:val="24"/>
          <w:szCs w:val="24"/>
        </w:rPr>
        <w:t>More common</w:t>
      </w:r>
      <w:r w:rsidR="006C518A" w:rsidRPr="00C61364">
        <w:rPr>
          <w:rFonts w:ascii="Times New Roman" w:hAnsi="Times New Roman"/>
          <w:color w:val="000000" w:themeColor="text1"/>
          <w:sz w:val="24"/>
          <w:szCs w:val="24"/>
        </w:rPr>
        <w:t xml:space="preserve"> </w:t>
      </w:r>
      <w:r w:rsidR="003301C2" w:rsidRPr="00C61364">
        <w:rPr>
          <w:rFonts w:ascii="Times New Roman" w:hAnsi="Times New Roman"/>
          <w:color w:val="000000" w:themeColor="text1"/>
          <w:sz w:val="24"/>
          <w:szCs w:val="24"/>
        </w:rPr>
        <w:t xml:space="preserve">and more </w:t>
      </w:r>
      <w:r w:rsidR="006C518A" w:rsidRPr="00C61364">
        <w:rPr>
          <w:rFonts w:ascii="Times New Roman" w:hAnsi="Times New Roman"/>
          <w:color w:val="000000" w:themeColor="text1"/>
          <w:sz w:val="24"/>
          <w:szCs w:val="24"/>
        </w:rPr>
        <w:t>severe winter weather</w:t>
      </w:r>
      <w:r w:rsidR="0041265F" w:rsidRPr="00C61364">
        <w:rPr>
          <w:rFonts w:ascii="Times New Roman" w:hAnsi="Times New Roman"/>
          <w:color w:val="000000" w:themeColor="text1"/>
          <w:sz w:val="24"/>
          <w:szCs w:val="24"/>
        </w:rPr>
        <w:t xml:space="preserve"> </w:t>
      </w:r>
      <w:r w:rsidR="007C0AE5" w:rsidRPr="00C61364">
        <w:rPr>
          <w:rFonts w:ascii="Times New Roman" w:hAnsi="Times New Roman"/>
          <w:color w:val="000000" w:themeColor="text1"/>
          <w:sz w:val="24"/>
          <w:szCs w:val="24"/>
        </w:rPr>
        <w:t xml:space="preserve">events </w:t>
      </w:r>
      <w:r w:rsidR="00F07326" w:rsidRPr="00C61364">
        <w:rPr>
          <w:rFonts w:ascii="Times New Roman" w:hAnsi="Times New Roman"/>
          <w:color w:val="000000" w:themeColor="text1"/>
          <w:sz w:val="24"/>
          <w:szCs w:val="24"/>
        </w:rPr>
        <w:t>in the USA</w:t>
      </w:r>
      <w:r w:rsidR="003301C2" w:rsidRPr="00C61364">
        <w:rPr>
          <w:rFonts w:ascii="Times New Roman" w:hAnsi="Times New Roman"/>
          <w:color w:val="000000" w:themeColor="text1"/>
          <w:sz w:val="24"/>
          <w:szCs w:val="24"/>
        </w:rPr>
        <w:t xml:space="preserve"> are </w:t>
      </w:r>
      <w:r w:rsidR="008A7FD3" w:rsidRPr="00C61364">
        <w:rPr>
          <w:rFonts w:ascii="Times New Roman" w:hAnsi="Times New Roman"/>
          <w:color w:val="000000" w:themeColor="text1"/>
          <w:sz w:val="24"/>
          <w:szCs w:val="24"/>
        </w:rPr>
        <w:t xml:space="preserve">also </w:t>
      </w:r>
      <w:r w:rsidR="003301C2" w:rsidRPr="00C61364">
        <w:rPr>
          <w:rFonts w:ascii="Times New Roman" w:hAnsi="Times New Roman"/>
          <w:color w:val="000000" w:themeColor="text1"/>
          <w:sz w:val="24"/>
          <w:szCs w:val="24"/>
        </w:rPr>
        <w:t>possible</w:t>
      </w:r>
      <w:r w:rsidR="000E0B8D" w:rsidRPr="00C61364">
        <w:rPr>
          <w:rFonts w:ascii="Times New Roman" w:hAnsi="Times New Roman"/>
          <w:color w:val="000000" w:themeColor="text1"/>
          <w:sz w:val="24"/>
          <w:szCs w:val="24"/>
        </w:rPr>
        <w:t>.</w:t>
      </w:r>
      <w:r w:rsidR="000E0B8D"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{"citationItems":[{"id":"ITEM-1","itemData":{"DOI":"10.1038/ngeo2234","ISSN":"1752-0894","author":[{"dropping-particle":"","family":"Cohen","given":"Judah","non-dropping-particle":"","parse-names":false,"suffix":""},{"dropping-particle":"","family":"Screen","given":"James A","non-dropping-particle":"","parse-names":false,"suffix":""},{"dropping-particle":"","family":"Furtado","given":"Jason C","non-dropping-particle":"","parse-names":false,"suffix":""},{"dropping-particle":"","family":"Barlow","given":"Mathew","non-dropping-particle":"","parse-names":false,"suffix":""},{"dropping-particle":"","family":"Whittleston","given":"David","non-dropping-particle":"","parse-names":false,"suffix":""},{"dropping-particle":"","family":"Coumou","given":"Dim","non-dropping-particle":"","parse-names":false,"suffix":""},{"dropping-particle":"","family":"Francis","given":"Jennifer","non-dropping-particle":"","parse-names":false,"suffix":""},{"dropping-particle":"","family":"Dethloff","given":"Klaus","non-dropping-particle":"","parse-names":false,"suffix":""},{"dropping-particle":"","family":"Entekhabi","given":"Dara","non-dropping-particle":"","parse-names":false,"suffix":""},{"dropping-particle":"","family":"Overland","given":"James","non-dropping-particle":"","parse-names":false,"suffix":""},{"dropping-particle":"","family":"Jones","given":"Justin","non-dropping-particle":"","parse-names":false,"suffix":""}],"container-title":"Nature Geoscience","id":"ITEM-1","issue":"9","issued":{"date-parts":[["2014"]]},"page":"627-637","publisher":"Nature Publishing Group","title":"Recent Arctic amplification and extreme mid-latitude weather","type":"article-journal","volume":"7"},"uris":["http://www.mendeley.com/documents/?uuid=b1a49786-97a1-4693-9858-71b90061a8cf"]}],"mendeley":{"formattedCitation":"&lt;sup&gt;9&lt;/sup&gt;","plainTextFormattedCitation":"9","previouslyFormattedCitation":"&lt;sup&gt;9&lt;/sup&gt;"},"properties":{"noteIndex":0},"schema":"https://github.com/citation-style-language/schema/raw/master/csl-citation.json"}</w:instrText>
      </w:r>
      <w:r w:rsidR="000E0B8D"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9</w:t>
      </w:r>
      <w:r w:rsidR="000E0B8D"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C33FFB">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C33FFB">
      <w:pPr>
        <w:spacing w:after="0" w:line="480" w:lineRule="auto"/>
        <w:jc w:val="both"/>
        <w:rPr>
          <w:rFonts w:ascii="Times New Roman" w:hAnsi="Times New Roman"/>
          <w:color w:val="000000" w:themeColor="text1"/>
          <w:sz w:val="24"/>
          <w:szCs w:val="24"/>
        </w:rPr>
      </w:pPr>
    </w:p>
    <w:p w14:paraId="49E40A40" w14:textId="4335C5EC" w:rsidR="006B09B0" w:rsidRPr="00C61364" w:rsidRDefault="0047730E"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p>
    <w:p w14:paraId="1F25AB9A" w14:textId="77777777" w:rsidR="006B09B0" w:rsidRPr="00C61364" w:rsidRDefault="006B09B0" w:rsidP="00C33FFB">
      <w:pPr>
        <w:spacing w:after="0" w:line="480" w:lineRule="auto"/>
        <w:jc w:val="both"/>
        <w:rPr>
          <w:rFonts w:ascii="Times New Roman" w:hAnsi="Times New Roman"/>
          <w:color w:val="000000" w:themeColor="text1"/>
          <w:sz w:val="24"/>
          <w:szCs w:val="24"/>
        </w:rPr>
      </w:pPr>
    </w:p>
    <w:p w14:paraId="33EA2377" w14:textId="77777777" w:rsidR="00B26B68" w:rsidRPr="00C61364" w:rsidRDefault="00B26B68" w:rsidP="00C33FFB">
      <w:pPr>
        <w:spacing w:after="0" w:line="480" w:lineRule="auto"/>
        <w:jc w:val="both"/>
        <w:outlineLvl w:val="0"/>
        <w:rPr>
          <w:rFonts w:ascii="Times New Roman" w:hAnsi="Times New Roman"/>
          <w:b/>
          <w:color w:val="000000" w:themeColor="text1"/>
          <w:sz w:val="24"/>
          <w:szCs w:val="24"/>
        </w:rPr>
      </w:pPr>
    </w:p>
    <w:p w14:paraId="11631BB4" w14:textId="03580C5E" w:rsidR="00564FC2" w:rsidRPr="00C61364" w:rsidRDefault="00564FC2" w:rsidP="00B00E97">
      <w:pPr>
        <w:spacing w:after="0" w:line="240" w:lineRule="auto"/>
        <w:rPr>
          <w:rFonts w:ascii="Times New Roman" w:hAnsi="Times New Roman"/>
          <w:b/>
          <w:iCs/>
          <w:sz w:val="24"/>
          <w:szCs w:val="24"/>
        </w:rPr>
      </w:pPr>
    </w:p>
    <w:p w14:paraId="426DE518" w14:textId="77777777" w:rsidR="00EE6B7E" w:rsidRPr="00C61364" w:rsidRDefault="00EE6B7E">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3D32255A" w14:textId="7E5949B7" w:rsidR="00B26B68" w:rsidRPr="00C61364" w:rsidRDefault="00B26B6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C33FFB">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30159036"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F15120" w:rsidRPr="00C61364">
        <w:rPr>
          <w:rStyle w:val="apple-style-span"/>
          <w:rFonts w:ascii="Times New Roman" w:hAnsi="Times New Roman"/>
          <w:color w:val="000000" w:themeColor="text1"/>
          <w:sz w:val="24"/>
          <w:szCs w:val="24"/>
        </w:rPr>
        <w:t>nearly 6</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underlying cause of death</w:t>
      </w:r>
      <w:r w:rsidRPr="00C61364">
        <w:rPr>
          <w:rFonts w:ascii="Times New Roman" w:hAnsi="Times New Roman"/>
          <w:color w:val="000000" w:themeColor="text1"/>
          <w:sz w:val="24"/>
          <w:szCs w:val="24"/>
        </w:rPr>
        <w:t xml:space="preserve"> were available for each record. </w:t>
      </w:r>
      <w:r w:rsidR="008539F0" w:rsidRPr="00C61364">
        <w:rPr>
          <w:rFonts w:ascii="Times New Roman" w:hAnsi="Times New Roman"/>
          <w:color w:val="000000" w:themeColor="text1"/>
          <w:sz w:val="24"/>
          <w:szCs w:val="24"/>
        </w:rPr>
        <w:t xml:space="preserve">The underlying cause of death was coded according to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C33FFB">
      <w:pPr>
        <w:spacing w:after="0" w:line="480" w:lineRule="auto"/>
        <w:jc w:val="both"/>
        <w:rPr>
          <w:rFonts w:ascii="Times New Roman" w:hAnsi="Times New Roman"/>
          <w:color w:val="000000" w:themeColor="text1"/>
          <w:sz w:val="24"/>
          <w:szCs w:val="24"/>
        </w:rPr>
      </w:pPr>
    </w:p>
    <w:p w14:paraId="356C1CA0" w14:textId="189DA63D" w:rsidR="00530793" w:rsidRPr="00C61364" w:rsidRDefault="00885DE5"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7FE02240" w14:textId="77777777" w:rsidR="00B373B7" w:rsidRPr="00C61364" w:rsidRDefault="00B373B7" w:rsidP="00C33FFB">
      <w:pPr>
        <w:spacing w:after="0" w:line="480" w:lineRule="auto"/>
        <w:jc w:val="both"/>
        <w:rPr>
          <w:rFonts w:ascii="Times New Roman" w:hAnsi="Times New Roman"/>
          <w:color w:val="000000" w:themeColor="text1"/>
          <w:sz w:val="24"/>
          <w:szCs w:val="24"/>
        </w:rPr>
      </w:pPr>
    </w:p>
    <w:p w14:paraId="548EDC06" w14:textId="52554217" w:rsidR="00B373B7" w:rsidRPr="00C61364" w:rsidRDefault="00B373B7"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and to a number of subcategories which are presented in the Supplementary Note</w:t>
      </w:r>
      <w:r w:rsidR="003C0448" w:rsidRPr="00C61364">
        <w:rPr>
          <w:rFonts w:ascii="Times New Roman" w:hAnsi="Times New Roman"/>
          <w:color w:val="000000" w:themeColor="text1"/>
          <w:sz w:val="24"/>
          <w:szCs w:val="24"/>
        </w:rPr>
        <w:t xml:space="preserve"> (Table 1)</w:t>
      </w:r>
      <w:r w:rsidRPr="00C61364">
        <w:rPr>
          <w:rFonts w:ascii="Times New Roman" w:hAnsi="Times New Roman"/>
          <w:color w:val="000000" w:themeColor="text1"/>
          <w:sz w:val="24"/>
          <w:szCs w:val="24"/>
        </w:rPr>
        <w:t xml:space="preserve">. Cardiorespiratory diseases and cancers accounted for 56.4% and 21.2% of all deaths in the USA, respectively, in 1980, and 40.3% and 22.4%, respectively, in 2016. Injuries, which accounted for 8% of all deaths in the USA in 1980 and 7.3% in 2016, may have seasonality that is distinct from so-called natural causes. We did not </w:t>
      </w:r>
      <w:r w:rsidRPr="00C61364">
        <w:rPr>
          <w:rFonts w:ascii="Times New Roman" w:hAnsi="Times New Roman"/>
          <w:color w:val="000000" w:themeColor="text1"/>
          <w:sz w:val="24"/>
          <w:szCs w:val="24"/>
        </w:rPr>
        <w:lastRenderedPageBreak/>
        <w:t>further divide other causes because the number of deaths could become too small to allow stable estimates when divided by age group, sex and climate region.</w:t>
      </w:r>
    </w:p>
    <w:p w14:paraId="72FF36DE" w14:textId="77777777" w:rsidR="00885DE5" w:rsidRPr="00C61364" w:rsidRDefault="00885DE5" w:rsidP="00C33FFB">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86E85">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32800C38" w:rsidR="00C845EF" w:rsidRPr="00C845EF" w:rsidRDefault="00C845EF" w:rsidP="00C845EF">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We obtained data on temperature from ERA-Interim, which 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fldChar w:fldCharType="begin" w:fldLock="1"/>
      </w:r>
      <w:r w:rsidR="00EF3762">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p>
    <w:p w14:paraId="5EF932C2" w14:textId="77777777" w:rsidR="009B0615" w:rsidRPr="00C61364" w:rsidRDefault="009B0615" w:rsidP="00E41099">
      <w:pPr>
        <w:spacing w:after="0" w:line="480" w:lineRule="auto"/>
        <w:jc w:val="both"/>
        <w:outlineLvl w:val="0"/>
        <w:rPr>
          <w:rFonts w:ascii="Times New Roman" w:hAnsi="Times New Roman"/>
          <w:sz w:val="24"/>
          <w:szCs w:val="24"/>
        </w:rPr>
      </w:pPr>
    </w:p>
    <w:p w14:paraId="12333F08" w14:textId="522EFE8B" w:rsidR="009F41F2" w:rsidRPr="00C61364" w:rsidRDefault="000210D1" w:rsidP="00E41099">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69CF08E" w:rsidR="009F41F2" w:rsidRPr="00C61364" w:rsidRDefault="009F41F2" w:rsidP="009F41F2">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Initial </w:t>
      </w:r>
      <w:r w:rsidR="00594B8C" w:rsidRPr="00C61364">
        <w:rPr>
          <w:rFonts w:ascii="Times New Roman" w:hAnsi="Times New Roman"/>
          <w:color w:val="000000" w:themeColor="text1"/>
          <w:sz w:val="24"/>
          <w:szCs w:val="24"/>
        </w:rPr>
        <w:t xml:space="preserve">empirical </w:t>
      </w:r>
      <w:r w:rsidRPr="00C61364">
        <w:rPr>
          <w:rFonts w:ascii="Times New Roman" w:hAnsi="Times New Roman"/>
          <w:color w:val="000000" w:themeColor="text1"/>
          <w:sz w:val="24"/>
          <w:szCs w:val="24"/>
        </w:rPr>
        <w:t xml:space="preserve">analysis showed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Pr="00C61364">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Pr="00C61364"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Pr="00C61364" w:rsidRDefault="00A106AC"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9B283A" w:rsidRPr="00C61364">
        <w:rPr>
          <w:rFonts w:ascii="Times New Roman" w:hAnsi="Times New Roman"/>
          <w:color w:val="000000" w:themeColor="text1"/>
          <w:sz w:val="24"/>
          <w:szCs w:val="24"/>
        </w:rPr>
        <w:t xml:space="preserve">climate </w:t>
      </w:r>
      <w:r w:rsidR="0031463F" w:rsidRPr="00C61364">
        <w:rPr>
          <w:rFonts w:ascii="Times New Roman" w:hAnsi="Times New Roman"/>
          <w:color w:val="000000" w:themeColor="text1"/>
          <w:sz w:val="24"/>
          <w:szCs w:val="24"/>
        </w:rPr>
        <w:t>s</w:t>
      </w:r>
      <w:r w:rsidR="00874830" w:rsidRPr="00C61364">
        <w:rPr>
          <w:rFonts w:ascii="Times New Roman" w:hAnsi="Times New Roman"/>
          <w:color w:val="000000" w:themeColor="text1"/>
          <w:sz w:val="24"/>
          <w:szCs w:val="24"/>
        </w:rPr>
        <w:t>tatistic</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2F2B80" w:rsidRPr="00C61364">
        <w:rPr>
          <w:rFonts w:ascii="Times New Roman" w:hAnsi="Times New Roman"/>
          <w:color w:val="000000" w:themeColor="text1"/>
          <w:sz w:val="24"/>
          <w:szCs w:val="24"/>
        </w:rPr>
        <w:t>changing</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from </w:t>
      </w:r>
      <w:r w:rsidR="00196E66" w:rsidRPr="00C61364">
        <w:rPr>
          <w:rFonts w:ascii="Times New Roman" w:hAnsi="Times New Roman"/>
          <w:color w:val="000000" w:themeColor="text1"/>
          <w:sz w:val="24"/>
          <w:szCs w:val="24"/>
        </w:rPr>
        <w:t>a changing climate</w:t>
      </w:r>
      <w:r w:rsidR="00F350D3" w:rsidRPr="00C61364">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the appendix.</w:t>
      </w:r>
    </w:p>
    <w:p w14:paraId="3FC93AD2" w14:textId="77777777" w:rsidR="007C6648" w:rsidRPr="00C61364"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Pr="00C61364" w:rsidRDefault="00707A4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w:t>
      </w:r>
      <w:r w:rsidR="005B25ED" w:rsidRPr="00C61364">
        <w:rPr>
          <w:rFonts w:ascii="Times New Roman" w:hAnsi="Times New Roman"/>
          <w:color w:val="000000" w:themeColor="text1"/>
          <w:sz w:val="24"/>
          <w:szCs w:val="24"/>
        </w:rPr>
        <w:lastRenderedPageBreak/>
        <w:t>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Pr="00C61364" w:rsidRDefault="00A13D2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might be more similar than those further away. </w:t>
      </w:r>
      <w:r w:rsidR="00510463" w:rsidRPr="00C61364">
        <w:rPr>
          <w:rFonts w:ascii="Times New Roman" w:hAnsi="Times New Roman"/>
          <w:color w:val="000000" w:themeColor="text1"/>
          <w:sz w:val="24"/>
          <w:szCs w:val="24"/>
        </w:rPr>
        <w:t xml:space="preserve">We employed the Besag, York, and Mollie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Pr="00C61364"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Pr="00C61364" w:rsidRDefault="0040311B"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We included a </w:t>
      </w:r>
      <w:r w:rsidR="00F65391" w:rsidRPr="00C61364">
        <w:rPr>
          <w:rFonts w:ascii="Times New Roman" w:hAnsi="Times New Roman"/>
          <w:color w:val="000000" w:themeColor="text1"/>
          <w:sz w:val="24"/>
          <w:szCs w:val="24"/>
        </w:rPr>
        <w:t>temperature summary</w:t>
      </w:r>
      <w:r w:rsidRPr="00C61364">
        <w:rPr>
          <w:rFonts w:ascii="Times New Roman" w:hAnsi="Times New Roman"/>
          <w:color w:val="000000" w:themeColor="text1"/>
          <w:sz w:val="24"/>
          <w:szCs w:val="24"/>
        </w:rPr>
        <w:t xml:space="preserve"> term</w:t>
      </w:r>
      <w:r w:rsidR="00832F80" w:rsidRPr="00C61364">
        <w:rPr>
          <w:rFonts w:ascii="Times New Roman" w:hAnsi="Times New Roman"/>
          <w:color w:val="000000" w:themeColor="text1"/>
          <w:sz w:val="24"/>
          <w:szCs w:val="24"/>
        </w:rPr>
        <w:t xml:space="preserve"> to </w:t>
      </w:r>
      <w:r w:rsidR="00BF4F62" w:rsidRPr="00C61364">
        <w:rPr>
          <w:rFonts w:ascii="Times New Roman" w:hAnsi="Times New Roman"/>
          <w:color w:val="000000" w:themeColor="text1"/>
          <w:sz w:val="24"/>
          <w:szCs w:val="24"/>
        </w:rPr>
        <w:t xml:space="preserve">infer risk </w:t>
      </w:r>
      <w:r w:rsidR="0019644B" w:rsidRPr="00C61364">
        <w:rPr>
          <w:rFonts w:ascii="Times New Roman" w:hAnsi="Times New Roman"/>
          <w:color w:val="000000" w:themeColor="text1"/>
          <w:sz w:val="24"/>
          <w:szCs w:val="24"/>
        </w:rPr>
        <w:t xml:space="preserve">nationally </w:t>
      </w:r>
      <w:r w:rsidR="00832F80" w:rsidRPr="00C61364">
        <w:rPr>
          <w:rFonts w:ascii="Times New Roman" w:hAnsi="Times New Roman"/>
          <w:color w:val="000000" w:themeColor="text1"/>
          <w:sz w:val="24"/>
          <w:szCs w:val="24"/>
        </w:rPr>
        <w:t xml:space="preserve">for a single age-sex group (model 1), as well as a </w:t>
      </w:r>
      <w:r w:rsidR="00814199" w:rsidRPr="00C61364">
        <w:rPr>
          <w:rFonts w:ascii="Times New Roman" w:hAnsi="Times New Roman"/>
          <w:color w:val="000000" w:themeColor="text1"/>
          <w:sz w:val="24"/>
          <w:szCs w:val="24"/>
        </w:rPr>
        <w:t>climate region model</w:t>
      </w:r>
      <w:r w:rsidR="00292A75" w:rsidRPr="00C61364">
        <w:rPr>
          <w:rFonts w:ascii="Times New Roman" w:hAnsi="Times New Roman"/>
          <w:color w:val="000000" w:themeColor="text1"/>
          <w:sz w:val="24"/>
          <w:szCs w:val="24"/>
        </w:rPr>
        <w:t xml:space="preserve">, which </w:t>
      </w:r>
      <w:r w:rsidR="00FC1054" w:rsidRPr="00C61364">
        <w:rPr>
          <w:rFonts w:ascii="Times New Roman" w:hAnsi="Times New Roman"/>
          <w:color w:val="000000" w:themeColor="text1"/>
          <w:sz w:val="24"/>
          <w:szCs w:val="24"/>
        </w:rPr>
        <w:t>pooled information for a few climatically similar states to produce regional temperature slopes</w:t>
      </w:r>
      <w:r w:rsidR="00814199" w:rsidRPr="00C61364">
        <w:rPr>
          <w:rFonts w:ascii="Times New Roman" w:hAnsi="Times New Roman"/>
          <w:color w:val="000000" w:themeColor="text1"/>
          <w:sz w:val="24"/>
          <w:szCs w:val="24"/>
        </w:rPr>
        <w:t xml:space="preserve"> </w:t>
      </w:r>
      <w:r w:rsidR="00F63B6B" w:rsidRPr="00C61364">
        <w:rPr>
          <w:rFonts w:ascii="Times New Roman" w:hAnsi="Times New Roman"/>
          <w:color w:val="000000" w:themeColor="text1"/>
          <w:sz w:val="24"/>
          <w:szCs w:val="24"/>
        </w:rPr>
        <w:t>(model 2)</w:t>
      </w:r>
      <w:r w:rsidR="00FC1054" w:rsidRPr="00C61364">
        <w:rPr>
          <w:rFonts w:ascii="Times New Roman" w:hAnsi="Times New Roman"/>
          <w:color w:val="000000" w:themeColor="text1"/>
          <w:sz w:val="24"/>
          <w:szCs w:val="24"/>
        </w:rPr>
        <w:t>.</w:t>
      </w:r>
    </w:p>
    <w:p w14:paraId="7CC726CA" w14:textId="77777777" w:rsidR="007C1278" w:rsidRPr="00C61364"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Pr="00C61364" w:rsidRDefault="00957D9F" w:rsidP="00E41099">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C33FFB">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6002554" w14:textId="2FC581FD" w:rsidR="00A51CE1" w:rsidRPr="00C61364" w:rsidRDefault="00A51CE1" w:rsidP="00C33FFB">
      <w:pPr>
        <w:spacing w:after="0" w:line="480" w:lineRule="auto"/>
        <w:jc w:val="both"/>
        <w:rPr>
          <w:rFonts w:ascii="Times New Roman" w:hAnsi="Times New Roman"/>
          <w:sz w:val="24"/>
          <w:szCs w:val="24"/>
        </w:rPr>
      </w:pPr>
      <w:r w:rsidRPr="00C61364">
        <w:rPr>
          <w:rFonts w:ascii="Times New Roman" w:hAnsi="Times New Roman"/>
          <w:sz w:val="24"/>
          <w:szCs w:val="24"/>
        </w:rPr>
        <w:t xml:space="preserve">The </w:t>
      </w:r>
      <w:r w:rsidR="00ED27AF" w:rsidRPr="00C61364">
        <w:rPr>
          <w:rFonts w:ascii="Times New Roman" w:hAnsi="Times New Roman"/>
          <w:sz w:val="24"/>
          <w:szCs w:val="24"/>
        </w:rPr>
        <w:t xml:space="preserve">outcome of the analysis is displayed in </w:t>
      </w:r>
      <w:r w:rsidR="00585001" w:rsidRPr="00C61364">
        <w:rPr>
          <w:rFonts w:ascii="Times New Roman" w:hAnsi="Times New Roman"/>
          <w:sz w:val="24"/>
          <w:szCs w:val="24"/>
        </w:rPr>
        <w:t xml:space="preserve">each figure in </w:t>
      </w:r>
      <w:r w:rsidR="00ED27AF" w:rsidRPr="00C61364">
        <w:rPr>
          <w:rFonts w:ascii="Times New Roman" w:hAnsi="Times New Roman"/>
          <w:sz w:val="24"/>
          <w:szCs w:val="24"/>
        </w:rPr>
        <w:t xml:space="preserve">terms of </w:t>
      </w:r>
      <w:r w:rsidR="00380F48" w:rsidRPr="00C61364">
        <w:rPr>
          <w:rFonts w:ascii="Times New Roman" w:hAnsi="Times New Roman"/>
          <w:sz w:val="24"/>
          <w:szCs w:val="24"/>
        </w:rPr>
        <w:t>excess risk per unit change. The uni</w:t>
      </w:r>
      <w:r w:rsidR="002611BE" w:rsidRPr="00C61364">
        <w:rPr>
          <w:rFonts w:ascii="Times New Roman" w:hAnsi="Times New Roman"/>
          <w:sz w:val="24"/>
          <w:szCs w:val="24"/>
        </w:rPr>
        <w:t xml:space="preserve">ts of each variable </w:t>
      </w:r>
      <w:r w:rsidR="00FC58FF" w:rsidRPr="00C61364">
        <w:rPr>
          <w:rFonts w:ascii="Times New Roman" w:hAnsi="Times New Roman"/>
          <w:sz w:val="24"/>
          <w:szCs w:val="24"/>
        </w:rPr>
        <w:t>are</w:t>
      </w:r>
      <w:r w:rsidR="002611BE" w:rsidRPr="00C61364">
        <w:rPr>
          <w:rFonts w:ascii="Times New Roman" w:hAnsi="Times New Roman"/>
          <w:sz w:val="24"/>
          <w:szCs w:val="24"/>
        </w:rPr>
        <w:t xml:space="preserve"> in </w:t>
      </w:r>
      <w:r w:rsidR="002611BE" w:rsidRPr="00C61364">
        <w:rPr>
          <w:rFonts w:ascii="Times New Roman" w:hAnsi="Times New Roman"/>
          <w:sz w:val="24"/>
          <w:szCs w:val="24"/>
        </w:rPr>
        <w:fldChar w:fldCharType="begin"/>
      </w:r>
      <w:r w:rsidR="002611BE" w:rsidRPr="00C61364">
        <w:rPr>
          <w:rFonts w:ascii="Times New Roman" w:hAnsi="Times New Roman"/>
          <w:sz w:val="24"/>
          <w:szCs w:val="24"/>
        </w:rPr>
        <w:instrText xml:space="preserve"> REF _Ref495586093 \h  \* MERGEFORMAT </w:instrText>
      </w:r>
      <w:r w:rsidR="002611BE" w:rsidRPr="00C61364">
        <w:rPr>
          <w:rFonts w:ascii="Times New Roman" w:hAnsi="Times New Roman"/>
          <w:sz w:val="24"/>
          <w:szCs w:val="24"/>
        </w:rPr>
      </w:r>
      <w:r w:rsidR="002611BE" w:rsidRPr="00C61364">
        <w:rPr>
          <w:rFonts w:ascii="Times New Roman" w:hAnsi="Times New Roman"/>
          <w:sz w:val="24"/>
          <w:szCs w:val="24"/>
        </w:rPr>
        <w:fldChar w:fldCharType="separate"/>
      </w:r>
      <w:r w:rsidR="002611BE" w:rsidRPr="00C61364">
        <w:rPr>
          <w:rFonts w:ascii="Times New Roman" w:hAnsi="Times New Roman"/>
          <w:sz w:val="24"/>
          <w:szCs w:val="24"/>
        </w:rPr>
        <w:t xml:space="preserve">Table </w:t>
      </w:r>
      <w:r w:rsidR="002611BE" w:rsidRPr="00C61364">
        <w:rPr>
          <w:rFonts w:ascii="Times New Roman" w:hAnsi="Times New Roman"/>
          <w:noProof/>
          <w:sz w:val="24"/>
          <w:szCs w:val="24"/>
        </w:rPr>
        <w:t>1</w:t>
      </w:r>
      <w:r w:rsidR="002611BE" w:rsidRPr="00C61364">
        <w:rPr>
          <w:rFonts w:ascii="Times New Roman" w:hAnsi="Times New Roman"/>
          <w:sz w:val="24"/>
          <w:szCs w:val="24"/>
        </w:rPr>
        <w:fldChar w:fldCharType="end"/>
      </w:r>
      <w:r w:rsidR="00C060D1" w:rsidRPr="00C61364">
        <w:rPr>
          <w:rFonts w:ascii="Times New Roman" w:hAnsi="Times New Roman"/>
          <w:sz w:val="24"/>
          <w:szCs w:val="24"/>
        </w:rPr>
        <w:t>.</w:t>
      </w:r>
    </w:p>
    <w:p w14:paraId="1793A3D0" w14:textId="77777777" w:rsidR="00A51CE1" w:rsidRPr="00C61364" w:rsidRDefault="00A51CE1" w:rsidP="00C33FFB">
      <w:pPr>
        <w:spacing w:after="0" w:line="480" w:lineRule="auto"/>
        <w:jc w:val="both"/>
        <w:rPr>
          <w:rFonts w:ascii="Times New Roman" w:hAnsi="Times New Roman"/>
          <w:sz w:val="24"/>
          <w:szCs w:val="24"/>
        </w:rPr>
      </w:pPr>
    </w:p>
    <w:p w14:paraId="5444915F" w14:textId="31DCCA6F" w:rsidR="000819BC" w:rsidRPr="00C61364" w:rsidRDefault="006854A4" w:rsidP="000F5DC3">
      <w:pPr>
        <w:spacing w:after="0" w:line="480" w:lineRule="auto"/>
        <w:jc w:val="both"/>
        <w:rPr>
          <w:rFonts w:ascii="Times New Roman" w:hAnsi="Times New Roman"/>
          <w:i/>
          <w:sz w:val="24"/>
          <w:szCs w:val="24"/>
        </w:rPr>
      </w:pPr>
      <w:r w:rsidRPr="00C61364">
        <w:rPr>
          <w:rFonts w:ascii="Times New Roman" w:hAnsi="Times New Roman"/>
          <w:i/>
          <w:sz w:val="24"/>
          <w:szCs w:val="24"/>
        </w:rPr>
        <w:t>Excess r</w:t>
      </w:r>
      <w:r w:rsidR="006356EB" w:rsidRPr="00C61364">
        <w:rPr>
          <w:rFonts w:ascii="Times New Roman" w:hAnsi="Times New Roman"/>
          <w:i/>
          <w:sz w:val="24"/>
          <w:szCs w:val="24"/>
        </w:rPr>
        <w:t>isk from change</w:t>
      </w:r>
      <w:r w:rsidR="00F959FB" w:rsidRPr="00C61364">
        <w:rPr>
          <w:rFonts w:ascii="Times New Roman" w:hAnsi="Times New Roman"/>
          <w:i/>
          <w:sz w:val="24"/>
          <w:szCs w:val="24"/>
        </w:rPr>
        <w:t xml:space="preserve"> in temperature distribution</w:t>
      </w:r>
    </w:p>
    <w:p w14:paraId="140C656F" w14:textId="77777777" w:rsidR="00392C44" w:rsidRPr="00C61364" w:rsidRDefault="00392C44" w:rsidP="0016714C">
      <w:pPr>
        <w:spacing w:after="0" w:line="240" w:lineRule="auto"/>
        <w:jc w:val="both"/>
        <w:rPr>
          <w:rFonts w:ascii="Times New Roman" w:hAnsi="Times New Roman"/>
          <w:sz w:val="24"/>
          <w:szCs w:val="24"/>
        </w:rPr>
      </w:pPr>
    </w:p>
    <w:p w14:paraId="3B56B5C6" w14:textId="77777777" w:rsidR="003906BD" w:rsidRPr="00C61364" w:rsidRDefault="003906BD" w:rsidP="003906BD">
      <w:pPr>
        <w:spacing w:after="0" w:line="240" w:lineRule="auto"/>
        <w:jc w:val="both"/>
        <w:rPr>
          <w:rFonts w:ascii="Times New Roman" w:hAnsi="Times New Roman"/>
          <w:sz w:val="24"/>
          <w:szCs w:val="24"/>
        </w:rPr>
      </w:pPr>
    </w:p>
    <w:p w14:paraId="30739546" w14:textId="77777777" w:rsidR="003906BD" w:rsidRPr="00C61364" w:rsidRDefault="003906BD" w:rsidP="003906BD">
      <w:pPr>
        <w:spacing w:after="0" w:line="240" w:lineRule="auto"/>
        <w:jc w:val="both"/>
        <w:rPr>
          <w:rFonts w:ascii="Times New Roman" w:hAnsi="Times New Roman"/>
          <w:sz w:val="24"/>
          <w:szCs w:val="24"/>
        </w:rPr>
      </w:pPr>
    </w:p>
    <w:p w14:paraId="199198A9"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414E7816" w14:textId="103B0D82" w:rsidR="00670EC7" w:rsidRPr="00C61364" w:rsidRDefault="000210D1" w:rsidP="00A237C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1BF247FE" w:rsidR="007D3C6D" w:rsidRPr="00C61364" w:rsidRDefault="003108C5"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that we are aware of that has examined excess risk by age-sex group for </w:t>
      </w:r>
      <w:r w:rsidR="009F13D7" w:rsidRPr="00C61364">
        <w:rPr>
          <w:rFonts w:ascii="Times New Roman" w:hAnsi="Times New Roman"/>
          <w:sz w:val="24"/>
          <w:szCs w:val="24"/>
        </w:rPr>
        <w:t xml:space="preserve">the </w:t>
      </w:r>
      <w:r w:rsidR="00670EC7" w:rsidRPr="00C61364">
        <w:rPr>
          <w:rFonts w:ascii="Times New Roman" w:hAnsi="Times New Roman"/>
          <w:sz w:val="24"/>
          <w:szCs w:val="24"/>
        </w:rPr>
        <w:t>temperature metrics.</w:t>
      </w:r>
      <w:r w:rsidR="009F13D7" w:rsidRPr="00C61364">
        <w:rPr>
          <w:rFonts w:ascii="Times New Roman" w:hAnsi="Times New Roman"/>
          <w:sz w:val="24"/>
          <w:szCs w:val="24"/>
        </w:rPr>
        <w:t xml:space="preserve"> </w:t>
      </w:r>
    </w:p>
    <w:p w14:paraId="25CB20F8" w14:textId="77777777" w:rsidR="00DD303A" w:rsidRPr="00C61364" w:rsidRDefault="00DD303A" w:rsidP="00A237C7">
      <w:pPr>
        <w:spacing w:after="0" w:line="480" w:lineRule="auto"/>
        <w:jc w:val="both"/>
        <w:rPr>
          <w:rFonts w:ascii="Times New Roman" w:hAnsi="Times New Roman"/>
          <w:sz w:val="24"/>
          <w:szCs w:val="24"/>
        </w:rPr>
      </w:pPr>
    </w:p>
    <w:p w14:paraId="6F1D2F30" w14:textId="14289209" w:rsidR="00A36DB1" w:rsidRDefault="00A36DB1"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A237C7">
      <w:pPr>
        <w:spacing w:after="0" w:line="480" w:lineRule="auto"/>
        <w:jc w:val="both"/>
        <w:rPr>
          <w:rFonts w:ascii="Times New Roman" w:hAnsi="Times New Roman"/>
          <w:sz w:val="24"/>
          <w:szCs w:val="24"/>
        </w:rPr>
      </w:pPr>
    </w:p>
    <w:p w14:paraId="737731DE" w14:textId="7E9C4EBB"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Transport</w:t>
      </w:r>
    </w:p>
    <w:p w14:paraId="17D1B070" w14:textId="77777777" w:rsidR="002A0C66" w:rsidRDefault="003C363E" w:rsidP="002A0C66">
      <w:pPr>
        <w:pStyle w:val="ListParagraph"/>
        <w:numPr>
          <w:ilvl w:val="0"/>
          <w:numId w:val="7"/>
        </w:numPr>
        <w:spacing w:after="0" w:line="480" w:lineRule="auto"/>
        <w:jc w:val="both"/>
        <w:rPr>
          <w:rFonts w:ascii="Times New Roman" w:hAnsi="Times New Roman"/>
          <w:sz w:val="24"/>
          <w:szCs w:val="24"/>
        </w:rPr>
      </w:pPr>
      <w:r w:rsidRPr="002A0C66">
        <w:rPr>
          <w:rFonts w:ascii="Times New Roman" w:hAnsi="Times New Roman"/>
          <w:sz w:val="24"/>
          <w:szCs w:val="24"/>
        </w:rPr>
        <w:t>Distinct differences between males and females (Figure XX).</w:t>
      </w:r>
    </w:p>
    <w:p w14:paraId="0D332843" w14:textId="0896D099" w:rsidR="00CE4993" w:rsidRDefault="002A0C66"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15-74 years in males</w:t>
      </w:r>
      <w:r w:rsidR="003C363E" w:rsidRPr="002A0C66">
        <w:rPr>
          <w:rFonts w:ascii="Times New Roman" w:hAnsi="Times New Roman"/>
          <w:sz w:val="24"/>
          <w:szCs w:val="24"/>
        </w:rPr>
        <w:t xml:space="preserve"> </w:t>
      </w:r>
      <w:r>
        <w:rPr>
          <w:rFonts w:ascii="Times New Roman" w:hAnsi="Times New Roman"/>
          <w:sz w:val="24"/>
          <w:szCs w:val="24"/>
        </w:rPr>
        <w:t xml:space="preserve">experienced increased excess risk for </w:t>
      </w:r>
      <w:r w:rsidR="004A2303">
        <w:rPr>
          <w:rFonts w:ascii="Times New Roman" w:hAnsi="Times New Roman"/>
          <w:sz w:val="24"/>
          <w:szCs w:val="24"/>
        </w:rPr>
        <w:t>all months</w:t>
      </w:r>
    </w:p>
    <w:p w14:paraId="02553DA2" w14:textId="373C9765" w:rsidR="0088535B" w:rsidRDefault="0088535B"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No distinct pattern for 25-64 years women</w:t>
      </w:r>
    </w:p>
    <w:p w14:paraId="54ADBAE5" w14:textId="4DC222A9" w:rsidR="000543FC" w:rsidRDefault="000543FC"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lastRenderedPageBreak/>
        <w:t xml:space="preserve">Also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9B7A5F">
      <w:pPr>
        <w:pStyle w:val="ListParagraph"/>
        <w:numPr>
          <w:ilvl w:val="0"/>
          <w:numId w:val="7"/>
        </w:numPr>
        <w:spacing w:after="0" w:line="480" w:lineRule="auto"/>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Pr="00602B35" w:rsidRDefault="007B210B" w:rsidP="002A0C66">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3F68724F" w14:textId="77777777" w:rsidR="00F605C3" w:rsidRDefault="00F605C3" w:rsidP="00A237C7">
      <w:pPr>
        <w:spacing w:after="0" w:line="480" w:lineRule="auto"/>
        <w:jc w:val="both"/>
        <w:rPr>
          <w:rFonts w:ascii="Times New Roman" w:hAnsi="Times New Roman"/>
          <w:i/>
          <w:sz w:val="24"/>
          <w:szCs w:val="24"/>
        </w:rPr>
      </w:pPr>
    </w:p>
    <w:p w14:paraId="4D854535" w14:textId="1BAAEC21"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Pr="00807CE5" w:rsidRDefault="00A60195" w:rsidP="00807CE5">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bookmarkStart w:id="0" w:name="_GoBack"/>
      <w:bookmarkEnd w:id="0"/>
    </w:p>
    <w:p w14:paraId="458508AF" w14:textId="77777777" w:rsidR="00CE4993" w:rsidRDefault="00CE4993" w:rsidP="00A237C7">
      <w:pPr>
        <w:spacing w:after="0" w:line="480" w:lineRule="auto"/>
        <w:jc w:val="both"/>
        <w:rPr>
          <w:rFonts w:ascii="Times New Roman" w:hAnsi="Times New Roman"/>
          <w:i/>
          <w:sz w:val="24"/>
          <w:szCs w:val="24"/>
        </w:rPr>
      </w:pPr>
    </w:p>
    <w:p w14:paraId="6C873354" w14:textId="0F74F50C"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lastRenderedPageBreak/>
        <w:t>Drownings</w:t>
      </w:r>
    </w:p>
    <w:p w14:paraId="6D23CA5B" w14:textId="18341D60" w:rsidR="002B42BF" w:rsidRPr="00243549" w:rsidRDefault="00E4095A" w:rsidP="002B42BF">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2"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2B42BF">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4565A9">
      <w:pPr>
        <w:spacing w:after="0" w:line="480" w:lineRule="auto"/>
        <w:jc w:val="both"/>
        <w:rPr>
          <w:rFonts w:ascii="Times New Roman" w:hAnsi="Times New Roman"/>
          <w:sz w:val="24"/>
          <w:szCs w:val="24"/>
        </w:rPr>
      </w:pPr>
    </w:p>
    <w:p w14:paraId="526F1A36" w14:textId="319D004F"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602B35">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C86276">
      <w:pPr>
        <w:spacing w:after="0" w:line="480" w:lineRule="auto"/>
        <w:jc w:val="both"/>
        <w:rPr>
          <w:rFonts w:ascii="Times New Roman" w:hAnsi="Times New Roman"/>
          <w:i/>
          <w:sz w:val="24"/>
          <w:szCs w:val="24"/>
        </w:rPr>
      </w:pPr>
    </w:p>
    <w:p w14:paraId="7A6EBFDB" w14:textId="489B7467" w:rsidR="005F2A56" w:rsidRPr="00CE4993" w:rsidRDefault="00E6459A" w:rsidP="00A237C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376963">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9B7A5F">
      <w:pPr>
        <w:spacing w:after="0" w:line="480" w:lineRule="auto"/>
        <w:jc w:val="both"/>
        <w:rPr>
          <w:rFonts w:ascii="Times New Roman" w:hAnsi="Times New Roman"/>
          <w:sz w:val="24"/>
          <w:szCs w:val="24"/>
        </w:rPr>
      </w:pPr>
    </w:p>
    <w:p w14:paraId="53497FD9" w14:textId="7DFCD486" w:rsidR="009777B8" w:rsidRPr="00C61364" w:rsidRDefault="005F2A56" w:rsidP="00553BFB">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553BFB">
      <w:pPr>
        <w:spacing w:after="0" w:line="480" w:lineRule="auto"/>
        <w:jc w:val="both"/>
        <w:rPr>
          <w:rFonts w:ascii="Times New Roman" w:hAnsi="Times New Roman"/>
          <w:sz w:val="24"/>
          <w:szCs w:val="24"/>
        </w:rPr>
      </w:pPr>
    </w:p>
    <w:p w14:paraId="26C16D68"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lastRenderedPageBreak/>
        <w:t xml:space="preserve">Acknowledgments </w:t>
      </w:r>
    </w:p>
    <w:p w14:paraId="658EEA33" w14:textId="77777777"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843A73">
      <w:pPr>
        <w:spacing w:after="0" w:line="480" w:lineRule="auto"/>
        <w:jc w:val="both"/>
        <w:rPr>
          <w:rFonts w:ascii="Times New Roman" w:hAnsi="Times New Roman"/>
          <w:b/>
          <w:sz w:val="24"/>
          <w:szCs w:val="24"/>
        </w:rPr>
      </w:pPr>
    </w:p>
    <w:p w14:paraId="542E014A"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165B8975"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interpretation of results. RP, KF 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C33FFB">
      <w:pPr>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0663B0">
      <w:pPr>
        <w:widowControl w:val="0"/>
        <w:autoSpaceDE w:val="0"/>
        <w:autoSpaceDN w:val="0"/>
        <w:adjustRightInd w:val="0"/>
        <w:spacing w:line="240" w:lineRule="auto"/>
        <w:ind w:left="640" w:hanging="640"/>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0663B0">
      <w:pPr>
        <w:widowControl w:val="0"/>
        <w:autoSpaceDE w:val="0"/>
        <w:autoSpaceDN w:val="0"/>
        <w:adjustRightInd w:val="0"/>
        <w:spacing w:line="240" w:lineRule="auto"/>
        <w:ind w:left="640" w:hanging="640"/>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2F669171" w14:textId="231211C6" w:rsidR="00A55581" w:rsidRPr="00C61364" w:rsidRDefault="00A55581" w:rsidP="000663B0">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C33FFB">
      <w:pPr>
        <w:spacing w:after="0" w:line="240" w:lineRule="auto"/>
        <w:jc w:val="both"/>
        <w:rPr>
          <w:rFonts w:ascii="Times New Roman" w:hAnsi="Times New Roman"/>
          <w:sz w:val="24"/>
          <w:szCs w:val="24"/>
        </w:rPr>
      </w:pPr>
    </w:p>
    <w:p w14:paraId="14D0E6E5" w14:textId="77777777" w:rsidR="009011C5" w:rsidRPr="00C61364" w:rsidRDefault="009011C5">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6CC17891" w14:textId="772D953E" w:rsidR="005B03DF" w:rsidRPr="00C61364" w:rsidRDefault="005B03DF" w:rsidP="00C61364">
      <w:pPr>
        <w:spacing w:after="0" w:line="480" w:lineRule="auto"/>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Figure 1.</w:t>
      </w:r>
      <w:r w:rsidRPr="00C61364">
        <w:rPr>
          <w:rFonts w:ascii="Times New Roman" w:hAnsi="Times New Roman"/>
          <w:color w:val="000000" w:themeColor="text1"/>
          <w:sz w:val="24"/>
          <w:szCs w:val="24"/>
        </w:rPr>
        <w:t xml:space="preserve"> </w:t>
      </w:r>
      <w:r w:rsidR="00BA697B" w:rsidRPr="00C61364">
        <w:rPr>
          <w:rFonts w:ascii="Times New Roman" w:hAnsi="Times New Roman"/>
          <w:color w:val="000000" w:themeColor="text1"/>
          <w:sz w:val="24"/>
          <w:szCs w:val="24"/>
        </w:rPr>
        <w:t>Heat map of excess risk per additional °C above long-term monthly state mean, for unintentional injury deaths, by age and sex. Size of circle is proportional to the probability of marginal for parameter being the sign of the central point estimate.</w:t>
      </w:r>
    </w:p>
    <w:p w14:paraId="16DD26C6" w14:textId="77777777" w:rsidR="00236869" w:rsidRPr="00C61364" w:rsidRDefault="00236869" w:rsidP="002754D2">
      <w:pPr>
        <w:spacing w:after="0" w:line="240" w:lineRule="auto"/>
        <w:rPr>
          <w:rFonts w:ascii="Times New Roman" w:hAnsi="Times New Roman"/>
          <w:sz w:val="24"/>
          <w:szCs w:val="24"/>
        </w:rPr>
      </w:pPr>
    </w:p>
    <w:p w14:paraId="560CC2DB" w14:textId="77777777" w:rsidR="00B4508B" w:rsidRPr="00C61364" w:rsidRDefault="00B4508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29C1D75" w14:textId="7BC6381C" w:rsidR="00B4508B" w:rsidRPr="00C61364" w:rsidRDefault="00B4508B" w:rsidP="00B4508B">
      <w:pPr>
        <w:spacing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 xml:space="preserve">Table 1: </w:t>
      </w:r>
      <w:r w:rsidRPr="00C61364">
        <w:rPr>
          <w:rFonts w:ascii="Times New Roman" w:hAnsi="Times New Roman"/>
          <w:color w:val="000000" w:themeColor="text1"/>
          <w:sz w:val="24"/>
          <w:szCs w:val="24"/>
        </w:rPr>
        <w:t xml:space="preserve">Number of deaths, by injury cause of death and sex from 1980 to 2016. </w:t>
      </w:r>
      <w:r w:rsidRPr="00C61364">
        <w:rPr>
          <w:rFonts w:ascii="Times New Roman" w:hAnsi="Times New Roman"/>
          <w:b/>
          <w:color w:val="000000" w:themeColor="text1"/>
          <w:sz w:val="24"/>
          <w:szCs w:val="24"/>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B4508B" w:rsidRPr="00C61364" w14:paraId="78A4323D"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D96F"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5FC5F8D"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DEA712C"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60493BB"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Total</w:t>
            </w:r>
          </w:p>
        </w:tc>
      </w:tr>
      <w:tr w:rsidR="00B4508B" w:rsidRPr="00C61364" w14:paraId="149105B0"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84F09" w14:textId="49C0ADA4" w:rsidR="00B4508B" w:rsidRPr="00C61364" w:rsidRDefault="00B4508B" w:rsidP="00B4508B">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All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B6CF64A" w14:textId="50BEC03C" w:rsidR="00B4508B" w:rsidRPr="00C61364" w:rsidRDefault="00B4508B" w:rsidP="003C1C5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E3175E9" w14:textId="40E1ABF1"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A853D64" w14:textId="2C8E16D7" w:rsidR="00B4508B" w:rsidRPr="00C61364" w:rsidRDefault="00B4508B" w:rsidP="00354D24">
            <w:pPr>
              <w:jc w:val="right"/>
              <w:rPr>
                <w:rFonts w:ascii="Times New Roman" w:eastAsia="Times New Roman" w:hAnsi="Times New Roman"/>
                <w:b/>
                <w:color w:val="000000"/>
                <w:sz w:val="24"/>
                <w:szCs w:val="24"/>
              </w:rPr>
            </w:pPr>
          </w:p>
        </w:tc>
      </w:tr>
      <w:tr w:rsidR="00B4508B" w:rsidRPr="00C61364" w14:paraId="32062618"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FF3F907"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DA53F48" w14:textId="11DC7C2F" w:rsidR="00B4508B" w:rsidRPr="00C61364" w:rsidRDefault="00B4508B"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Unintentional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779A0C4" w14:textId="47BDF772"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01989E6" w14:textId="08E4AC9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3ECBF86C" w14:textId="43BB70D6"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4002D1"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0F03EE9"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BAA427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1DC4B68F" w14:textId="054EA2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Transport</w:t>
            </w:r>
          </w:p>
        </w:tc>
        <w:tc>
          <w:tcPr>
            <w:tcW w:w="1559" w:type="dxa"/>
            <w:tcBorders>
              <w:top w:val="nil"/>
              <w:left w:val="nil"/>
              <w:bottom w:val="single" w:sz="4" w:space="0" w:color="auto"/>
              <w:right w:val="single" w:sz="4" w:space="0" w:color="auto"/>
            </w:tcBorders>
            <w:shd w:val="clear" w:color="auto" w:fill="auto"/>
            <w:noWrap/>
            <w:vAlign w:val="bottom"/>
            <w:hideMark/>
          </w:tcPr>
          <w:p w14:paraId="1E9C51EF" w14:textId="5DCA9B0B"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6E000A53" w14:textId="40AACB8A"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98FD74" w14:textId="734F3F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2130A610"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CB8BDD4"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165746CF"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2D44300B" w14:textId="0A54B1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Falls</w:t>
            </w:r>
          </w:p>
        </w:tc>
        <w:tc>
          <w:tcPr>
            <w:tcW w:w="1559" w:type="dxa"/>
            <w:tcBorders>
              <w:top w:val="nil"/>
              <w:left w:val="nil"/>
              <w:bottom w:val="single" w:sz="4" w:space="0" w:color="auto"/>
              <w:right w:val="single" w:sz="4" w:space="0" w:color="auto"/>
            </w:tcBorders>
            <w:shd w:val="clear" w:color="auto" w:fill="auto"/>
            <w:noWrap/>
            <w:vAlign w:val="bottom"/>
            <w:hideMark/>
          </w:tcPr>
          <w:p w14:paraId="2BF3DC5B" w14:textId="1D78648E"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559580A" w14:textId="2EB64DB7"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0F934E54" w14:textId="22D02CD0" w:rsidR="00B4508B" w:rsidRPr="00C61364" w:rsidRDefault="00B4508B" w:rsidP="00354D24">
            <w:pPr>
              <w:jc w:val="right"/>
              <w:rPr>
                <w:rFonts w:ascii="Times New Roman" w:eastAsia="Times New Roman" w:hAnsi="Times New Roman"/>
                <w:color w:val="000000"/>
                <w:sz w:val="24"/>
                <w:szCs w:val="24"/>
              </w:rPr>
            </w:pPr>
          </w:p>
        </w:tc>
      </w:tr>
      <w:tr w:rsidR="00E65190" w:rsidRPr="00C61364" w14:paraId="0142662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5F7A78" w14:textId="6E6A39BA"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3EA3274" w14:textId="2B6EA626"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4A9E2BFC" w14:textId="52DEC40C"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Drowning</w:t>
            </w:r>
          </w:p>
        </w:tc>
        <w:tc>
          <w:tcPr>
            <w:tcW w:w="1559" w:type="dxa"/>
            <w:tcBorders>
              <w:top w:val="nil"/>
              <w:left w:val="nil"/>
              <w:bottom w:val="single" w:sz="4" w:space="0" w:color="auto"/>
              <w:right w:val="single" w:sz="4" w:space="0" w:color="auto"/>
            </w:tcBorders>
            <w:shd w:val="clear" w:color="auto" w:fill="auto"/>
            <w:noWrap/>
            <w:vAlign w:val="bottom"/>
            <w:hideMark/>
          </w:tcPr>
          <w:p w14:paraId="310A43F4" w14:textId="2753FE68"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71DDC692" w14:textId="5C53A343"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417D48F" w14:textId="0FAB261F" w:rsidR="00E65190" w:rsidRPr="00C61364" w:rsidRDefault="00E65190" w:rsidP="00354D24">
            <w:pPr>
              <w:jc w:val="right"/>
              <w:rPr>
                <w:rFonts w:ascii="Times New Roman" w:eastAsia="Times New Roman" w:hAnsi="Times New Roman"/>
                <w:color w:val="000000"/>
                <w:sz w:val="24"/>
                <w:szCs w:val="24"/>
              </w:rPr>
            </w:pPr>
          </w:p>
        </w:tc>
      </w:tr>
      <w:tr w:rsidR="00E65190" w:rsidRPr="00C61364" w14:paraId="3B94601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tcPr>
          <w:p w14:paraId="180DE897" w14:textId="77777777" w:rsidR="00E65190" w:rsidRPr="00C61364" w:rsidRDefault="00E65190" w:rsidP="00354D24">
            <w:pPr>
              <w:rPr>
                <w:rFonts w:ascii="Times New Roman" w:eastAsia="Times New Roman" w:hAnsi="Times New Roman"/>
                <w:color w:val="000000"/>
                <w:sz w:val="24"/>
                <w:szCs w:val="24"/>
              </w:rPr>
            </w:pPr>
          </w:p>
        </w:tc>
        <w:tc>
          <w:tcPr>
            <w:tcW w:w="283" w:type="dxa"/>
            <w:tcBorders>
              <w:top w:val="nil"/>
              <w:left w:val="nil"/>
              <w:bottom w:val="single" w:sz="4" w:space="0" w:color="auto"/>
              <w:right w:val="single" w:sz="4" w:space="0" w:color="auto"/>
            </w:tcBorders>
            <w:shd w:val="clear" w:color="auto" w:fill="auto"/>
            <w:noWrap/>
            <w:vAlign w:val="bottom"/>
          </w:tcPr>
          <w:p w14:paraId="68A0B7FA" w14:textId="77777777" w:rsidR="00E65190" w:rsidRPr="00C61364" w:rsidRDefault="00E65190" w:rsidP="00354D24">
            <w:pPr>
              <w:rPr>
                <w:rFonts w:ascii="Times New Roman" w:eastAsia="Times New Roman" w:hAnsi="Times New Roman"/>
                <w:color w:val="000000"/>
                <w:sz w:val="24"/>
                <w:szCs w:val="24"/>
              </w:rPr>
            </w:pPr>
          </w:p>
        </w:tc>
        <w:tc>
          <w:tcPr>
            <w:tcW w:w="3370" w:type="dxa"/>
            <w:tcBorders>
              <w:top w:val="nil"/>
              <w:left w:val="nil"/>
              <w:bottom w:val="single" w:sz="4" w:space="0" w:color="auto"/>
              <w:right w:val="single" w:sz="4" w:space="0" w:color="auto"/>
            </w:tcBorders>
            <w:shd w:val="clear" w:color="auto" w:fill="auto"/>
            <w:noWrap/>
            <w:vAlign w:val="bottom"/>
          </w:tcPr>
          <w:p w14:paraId="78BEEAD4" w14:textId="6241FE85"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Other</w:t>
            </w:r>
          </w:p>
        </w:tc>
        <w:tc>
          <w:tcPr>
            <w:tcW w:w="1559" w:type="dxa"/>
            <w:tcBorders>
              <w:top w:val="nil"/>
              <w:left w:val="nil"/>
              <w:bottom w:val="single" w:sz="4" w:space="0" w:color="auto"/>
              <w:right w:val="single" w:sz="4" w:space="0" w:color="auto"/>
            </w:tcBorders>
            <w:shd w:val="clear" w:color="auto" w:fill="auto"/>
            <w:noWrap/>
            <w:vAlign w:val="bottom"/>
          </w:tcPr>
          <w:p w14:paraId="4F43AE44" w14:textId="77777777"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14:paraId="72814C3A" w14:textId="77777777"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tcPr>
          <w:p w14:paraId="655651FE" w14:textId="77777777" w:rsidR="00E65190" w:rsidRPr="00C61364" w:rsidRDefault="00E65190" w:rsidP="00354D24">
            <w:pPr>
              <w:jc w:val="right"/>
              <w:rPr>
                <w:rFonts w:ascii="Times New Roman" w:eastAsia="Times New Roman" w:hAnsi="Times New Roman"/>
                <w:color w:val="000000"/>
                <w:sz w:val="24"/>
                <w:szCs w:val="24"/>
              </w:rPr>
            </w:pPr>
          </w:p>
        </w:tc>
      </w:tr>
      <w:tr w:rsidR="00B4508B" w:rsidRPr="00C61364" w14:paraId="3C8F54C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56288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35DC9FD" w14:textId="79F2036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201AD989" w14:textId="33E23281"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1182274" w14:textId="07B83E0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55EE9322" w14:textId="423071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331BC2F7"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1B3E61A"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4D8F59CC"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0F74C599" w14:textId="70748A07"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Assault</w:t>
            </w:r>
          </w:p>
        </w:tc>
        <w:tc>
          <w:tcPr>
            <w:tcW w:w="1559" w:type="dxa"/>
            <w:tcBorders>
              <w:top w:val="nil"/>
              <w:left w:val="nil"/>
              <w:bottom w:val="single" w:sz="4" w:space="0" w:color="auto"/>
              <w:right w:val="single" w:sz="4" w:space="0" w:color="auto"/>
            </w:tcBorders>
            <w:shd w:val="clear" w:color="auto" w:fill="auto"/>
            <w:noWrap/>
            <w:vAlign w:val="bottom"/>
            <w:hideMark/>
          </w:tcPr>
          <w:p w14:paraId="0DCD33EF" w14:textId="576FD520"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44E17E4" w14:textId="78500EEE"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F744EC" w14:textId="3259A64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3CC12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133E2B"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3C44D98E"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385ADF93" w14:textId="4CAE1254"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self-harm</w:t>
            </w:r>
          </w:p>
        </w:tc>
        <w:tc>
          <w:tcPr>
            <w:tcW w:w="1559" w:type="dxa"/>
            <w:tcBorders>
              <w:top w:val="nil"/>
              <w:left w:val="nil"/>
              <w:bottom w:val="single" w:sz="4" w:space="0" w:color="auto"/>
              <w:right w:val="single" w:sz="4" w:space="0" w:color="auto"/>
            </w:tcBorders>
            <w:shd w:val="clear" w:color="auto" w:fill="auto"/>
            <w:noWrap/>
            <w:vAlign w:val="bottom"/>
            <w:hideMark/>
          </w:tcPr>
          <w:p w14:paraId="113FCCB8" w14:textId="344D3907"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579D58CD" w14:textId="11919AB6"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4A64A5E3" w14:textId="19E8F171" w:rsidR="00B4508B" w:rsidRPr="00C61364" w:rsidRDefault="00B4508B" w:rsidP="00354D24">
            <w:pPr>
              <w:jc w:val="right"/>
              <w:rPr>
                <w:rFonts w:ascii="Times New Roman" w:eastAsia="Times New Roman" w:hAnsi="Times New Roman"/>
                <w:color w:val="000000"/>
                <w:sz w:val="24"/>
                <w:szCs w:val="24"/>
              </w:rPr>
            </w:pPr>
          </w:p>
        </w:tc>
      </w:tr>
    </w:tbl>
    <w:p w14:paraId="2FE0FB45" w14:textId="77777777" w:rsidR="002412E5" w:rsidRPr="00C61364" w:rsidRDefault="002412E5" w:rsidP="002412E5">
      <w:pPr>
        <w:spacing w:after="0" w:line="240" w:lineRule="auto"/>
        <w:jc w:val="both"/>
        <w:outlineLvl w:val="0"/>
        <w:rPr>
          <w:rFonts w:ascii="Times New Roman" w:hAnsi="Times New Roman"/>
          <w:sz w:val="24"/>
          <w:szCs w:val="24"/>
        </w:rPr>
      </w:pPr>
    </w:p>
    <w:p w14:paraId="2CDFBC8E" w14:textId="77777777" w:rsidR="002412E5" w:rsidRPr="00C61364" w:rsidRDefault="002412E5" w:rsidP="00BC0491">
      <w:pPr>
        <w:spacing w:after="0" w:line="240" w:lineRule="auto"/>
        <w:jc w:val="both"/>
        <w:outlineLvl w:val="0"/>
        <w:rPr>
          <w:rFonts w:ascii="Times New Roman" w:hAnsi="Times New Roman"/>
          <w:sz w:val="24"/>
          <w:szCs w:val="24"/>
        </w:rPr>
      </w:pPr>
    </w:p>
    <w:p w14:paraId="6F18A6AD" w14:textId="77777777" w:rsidR="00BC0491" w:rsidRPr="00C61364" w:rsidRDefault="00BC0491" w:rsidP="00D04A37">
      <w:pPr>
        <w:spacing w:after="0" w:line="240" w:lineRule="auto"/>
        <w:jc w:val="both"/>
        <w:outlineLvl w:val="0"/>
        <w:rPr>
          <w:rFonts w:ascii="Times New Roman" w:hAnsi="Times New Roman"/>
          <w:sz w:val="24"/>
          <w:szCs w:val="24"/>
        </w:rPr>
      </w:pPr>
    </w:p>
    <w:p w14:paraId="61895943" w14:textId="2F6CEA58" w:rsidR="00D04A37" w:rsidRPr="00C61364" w:rsidRDefault="00D04A37" w:rsidP="002754D2">
      <w:pPr>
        <w:spacing w:after="0" w:line="240" w:lineRule="auto"/>
        <w:jc w:val="both"/>
        <w:outlineLvl w:val="0"/>
        <w:rPr>
          <w:rFonts w:ascii="Times New Roman" w:hAnsi="Times New Roman"/>
          <w:sz w:val="24"/>
          <w:szCs w:val="24"/>
        </w:rPr>
      </w:pPr>
    </w:p>
    <w:sectPr w:rsidR="00D04A37" w:rsidRPr="00C61364" w:rsidSect="00795E96">
      <w:headerReference w:type="even" r:id="rId13"/>
      <w:headerReference w:type="default" r:id="rId14"/>
      <w:footerReference w:type="even" r:id="rId15"/>
      <w:footerReference w:type="default" r:id="rId16"/>
      <w:headerReference w:type="first" r:id="rId1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E6A1EF" w14:textId="77777777" w:rsidR="00206A3E" w:rsidRDefault="00206A3E">
      <w:pPr>
        <w:spacing w:after="0" w:line="240" w:lineRule="auto"/>
      </w:pPr>
      <w:r>
        <w:separator/>
      </w:r>
    </w:p>
  </w:endnote>
  <w:endnote w:type="continuationSeparator" w:id="0">
    <w:p w14:paraId="5A6F8B10" w14:textId="77777777" w:rsidR="00206A3E" w:rsidRDefault="00206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663B0">
      <w:rPr>
        <w:rStyle w:val="PageNumber"/>
        <w:noProof/>
      </w:rPr>
      <w:t>3</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9CBF0" w14:textId="77777777" w:rsidR="00206A3E" w:rsidRDefault="00206A3E">
      <w:pPr>
        <w:spacing w:after="0" w:line="240" w:lineRule="auto"/>
      </w:pPr>
      <w:r>
        <w:separator/>
      </w:r>
    </w:p>
  </w:footnote>
  <w:footnote w:type="continuationSeparator" w:id="0">
    <w:p w14:paraId="6F5296C4" w14:textId="77777777" w:rsidR="00206A3E" w:rsidRDefault="00206A3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206A3E">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206A3E">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206A3E">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4F5B"/>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40FE5"/>
    <w:rsid w:val="0004250C"/>
    <w:rsid w:val="00042FB2"/>
    <w:rsid w:val="0004316E"/>
    <w:rsid w:val="00044D40"/>
    <w:rsid w:val="00046D2C"/>
    <w:rsid w:val="000512E4"/>
    <w:rsid w:val="00051433"/>
    <w:rsid w:val="00051A12"/>
    <w:rsid w:val="00053283"/>
    <w:rsid w:val="000543FC"/>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6236"/>
    <w:rsid w:val="000F0C79"/>
    <w:rsid w:val="000F1DF7"/>
    <w:rsid w:val="000F3189"/>
    <w:rsid w:val="000F503A"/>
    <w:rsid w:val="000F58BA"/>
    <w:rsid w:val="000F5DC3"/>
    <w:rsid w:val="00100FF8"/>
    <w:rsid w:val="00101D5D"/>
    <w:rsid w:val="00102EE5"/>
    <w:rsid w:val="00111694"/>
    <w:rsid w:val="00115F35"/>
    <w:rsid w:val="001171AC"/>
    <w:rsid w:val="00120F44"/>
    <w:rsid w:val="00124496"/>
    <w:rsid w:val="001266B6"/>
    <w:rsid w:val="00130C47"/>
    <w:rsid w:val="00131404"/>
    <w:rsid w:val="00131AE8"/>
    <w:rsid w:val="00132C6C"/>
    <w:rsid w:val="001343C0"/>
    <w:rsid w:val="00136284"/>
    <w:rsid w:val="00141E26"/>
    <w:rsid w:val="00145E04"/>
    <w:rsid w:val="00146A44"/>
    <w:rsid w:val="00146E70"/>
    <w:rsid w:val="00151901"/>
    <w:rsid w:val="00152658"/>
    <w:rsid w:val="00156FC7"/>
    <w:rsid w:val="00161E98"/>
    <w:rsid w:val="00162988"/>
    <w:rsid w:val="00165B58"/>
    <w:rsid w:val="0016666B"/>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2959"/>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1104"/>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6E49"/>
    <w:rsid w:val="001F704E"/>
    <w:rsid w:val="002016BA"/>
    <w:rsid w:val="00202290"/>
    <w:rsid w:val="00203599"/>
    <w:rsid w:val="0020482E"/>
    <w:rsid w:val="00206A3E"/>
    <w:rsid w:val="00206EE5"/>
    <w:rsid w:val="00207B14"/>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B02"/>
    <w:rsid w:val="00261076"/>
    <w:rsid w:val="002611BE"/>
    <w:rsid w:val="00266F8F"/>
    <w:rsid w:val="002736F5"/>
    <w:rsid w:val="00273FC0"/>
    <w:rsid w:val="002754D2"/>
    <w:rsid w:val="00277143"/>
    <w:rsid w:val="00285791"/>
    <w:rsid w:val="00290E98"/>
    <w:rsid w:val="00292A75"/>
    <w:rsid w:val="0029420D"/>
    <w:rsid w:val="00294C1D"/>
    <w:rsid w:val="00296A5E"/>
    <w:rsid w:val="002A0C66"/>
    <w:rsid w:val="002A17EC"/>
    <w:rsid w:val="002A4FB3"/>
    <w:rsid w:val="002A658E"/>
    <w:rsid w:val="002B2E37"/>
    <w:rsid w:val="002B42BF"/>
    <w:rsid w:val="002B7F08"/>
    <w:rsid w:val="002C2D96"/>
    <w:rsid w:val="002C5BFE"/>
    <w:rsid w:val="002C7D8D"/>
    <w:rsid w:val="002D1682"/>
    <w:rsid w:val="002D1F5C"/>
    <w:rsid w:val="002E0397"/>
    <w:rsid w:val="002E33EC"/>
    <w:rsid w:val="002E3F81"/>
    <w:rsid w:val="002E44F0"/>
    <w:rsid w:val="002E4C60"/>
    <w:rsid w:val="002E4FAE"/>
    <w:rsid w:val="002E7D09"/>
    <w:rsid w:val="002F2B80"/>
    <w:rsid w:val="002F49F5"/>
    <w:rsid w:val="002F4A6E"/>
    <w:rsid w:val="002F4DC5"/>
    <w:rsid w:val="002F7093"/>
    <w:rsid w:val="00300CD8"/>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257F8"/>
    <w:rsid w:val="003301C2"/>
    <w:rsid w:val="00334F2A"/>
    <w:rsid w:val="003462A6"/>
    <w:rsid w:val="003464A7"/>
    <w:rsid w:val="003467F3"/>
    <w:rsid w:val="00353D25"/>
    <w:rsid w:val="00356025"/>
    <w:rsid w:val="0035659D"/>
    <w:rsid w:val="00357A10"/>
    <w:rsid w:val="00357D26"/>
    <w:rsid w:val="003625E9"/>
    <w:rsid w:val="00364E5E"/>
    <w:rsid w:val="00365F79"/>
    <w:rsid w:val="00370A14"/>
    <w:rsid w:val="00373407"/>
    <w:rsid w:val="00373ACD"/>
    <w:rsid w:val="0037567B"/>
    <w:rsid w:val="00376963"/>
    <w:rsid w:val="003770F7"/>
    <w:rsid w:val="003774B4"/>
    <w:rsid w:val="003800D1"/>
    <w:rsid w:val="00380F48"/>
    <w:rsid w:val="00381B16"/>
    <w:rsid w:val="003822BB"/>
    <w:rsid w:val="003830D8"/>
    <w:rsid w:val="003874DB"/>
    <w:rsid w:val="003906BD"/>
    <w:rsid w:val="00391807"/>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0448"/>
    <w:rsid w:val="003C153C"/>
    <w:rsid w:val="003C1C54"/>
    <w:rsid w:val="003C214C"/>
    <w:rsid w:val="003C32BB"/>
    <w:rsid w:val="003C363E"/>
    <w:rsid w:val="003C46F0"/>
    <w:rsid w:val="003C4FE4"/>
    <w:rsid w:val="003C6C93"/>
    <w:rsid w:val="003C7830"/>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3D93"/>
    <w:rsid w:val="0040449F"/>
    <w:rsid w:val="00411019"/>
    <w:rsid w:val="0041265F"/>
    <w:rsid w:val="0041272D"/>
    <w:rsid w:val="00413062"/>
    <w:rsid w:val="00416A32"/>
    <w:rsid w:val="00420EA0"/>
    <w:rsid w:val="00427EA4"/>
    <w:rsid w:val="004313A3"/>
    <w:rsid w:val="00431E5E"/>
    <w:rsid w:val="004337CB"/>
    <w:rsid w:val="00433EDB"/>
    <w:rsid w:val="00436EFD"/>
    <w:rsid w:val="00442AF2"/>
    <w:rsid w:val="00443AA8"/>
    <w:rsid w:val="00445372"/>
    <w:rsid w:val="004508FE"/>
    <w:rsid w:val="00452DCF"/>
    <w:rsid w:val="00453854"/>
    <w:rsid w:val="00453A9A"/>
    <w:rsid w:val="004565A9"/>
    <w:rsid w:val="004566FC"/>
    <w:rsid w:val="004613C7"/>
    <w:rsid w:val="00461892"/>
    <w:rsid w:val="00462AFB"/>
    <w:rsid w:val="00463270"/>
    <w:rsid w:val="004668F4"/>
    <w:rsid w:val="00467302"/>
    <w:rsid w:val="00472D21"/>
    <w:rsid w:val="004752C7"/>
    <w:rsid w:val="00475FD8"/>
    <w:rsid w:val="0047730E"/>
    <w:rsid w:val="00486F73"/>
    <w:rsid w:val="00492230"/>
    <w:rsid w:val="00494A58"/>
    <w:rsid w:val="00495116"/>
    <w:rsid w:val="004A04FD"/>
    <w:rsid w:val="004A11D9"/>
    <w:rsid w:val="004A1BC7"/>
    <w:rsid w:val="004A2303"/>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E6C06"/>
    <w:rsid w:val="004F17BD"/>
    <w:rsid w:val="004F225A"/>
    <w:rsid w:val="004F3685"/>
    <w:rsid w:val="004F404D"/>
    <w:rsid w:val="004F42B5"/>
    <w:rsid w:val="004F60F9"/>
    <w:rsid w:val="004F688A"/>
    <w:rsid w:val="004F6928"/>
    <w:rsid w:val="004F6D96"/>
    <w:rsid w:val="004F7FD8"/>
    <w:rsid w:val="0050154B"/>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24BC"/>
    <w:rsid w:val="005450E2"/>
    <w:rsid w:val="00552A75"/>
    <w:rsid w:val="00552C1A"/>
    <w:rsid w:val="00553BFB"/>
    <w:rsid w:val="00554728"/>
    <w:rsid w:val="0055543E"/>
    <w:rsid w:val="00556DC9"/>
    <w:rsid w:val="00557131"/>
    <w:rsid w:val="00557198"/>
    <w:rsid w:val="0056051E"/>
    <w:rsid w:val="00561E45"/>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150"/>
    <w:rsid w:val="00593EAA"/>
    <w:rsid w:val="0059496D"/>
    <w:rsid w:val="00594B8C"/>
    <w:rsid w:val="005950DE"/>
    <w:rsid w:val="00595227"/>
    <w:rsid w:val="00596525"/>
    <w:rsid w:val="005975FE"/>
    <w:rsid w:val="005976AB"/>
    <w:rsid w:val="005A2445"/>
    <w:rsid w:val="005A2455"/>
    <w:rsid w:val="005A3530"/>
    <w:rsid w:val="005A3B20"/>
    <w:rsid w:val="005A3FD0"/>
    <w:rsid w:val="005A490F"/>
    <w:rsid w:val="005A7A30"/>
    <w:rsid w:val="005B03DF"/>
    <w:rsid w:val="005B0A2B"/>
    <w:rsid w:val="005B25ED"/>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7E2C"/>
    <w:rsid w:val="0060130A"/>
    <w:rsid w:val="00602B35"/>
    <w:rsid w:val="00602B6B"/>
    <w:rsid w:val="00603BCA"/>
    <w:rsid w:val="0060525A"/>
    <w:rsid w:val="00605BD6"/>
    <w:rsid w:val="00606AED"/>
    <w:rsid w:val="00610AD2"/>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1B1E"/>
    <w:rsid w:val="006633AD"/>
    <w:rsid w:val="00664921"/>
    <w:rsid w:val="00670CE3"/>
    <w:rsid w:val="00670EC7"/>
    <w:rsid w:val="00671DC6"/>
    <w:rsid w:val="00671E7D"/>
    <w:rsid w:val="00673042"/>
    <w:rsid w:val="0067689E"/>
    <w:rsid w:val="0068134B"/>
    <w:rsid w:val="00681F09"/>
    <w:rsid w:val="006824BA"/>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2C"/>
    <w:rsid w:val="006C0235"/>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4B09"/>
    <w:rsid w:val="00746BF9"/>
    <w:rsid w:val="007471B0"/>
    <w:rsid w:val="007504B4"/>
    <w:rsid w:val="00750B80"/>
    <w:rsid w:val="0075393E"/>
    <w:rsid w:val="00756E96"/>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210B"/>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2D3"/>
    <w:rsid w:val="00831E60"/>
    <w:rsid w:val="008327BB"/>
    <w:rsid w:val="00832F80"/>
    <w:rsid w:val="00833E99"/>
    <w:rsid w:val="00835A76"/>
    <w:rsid w:val="00841928"/>
    <w:rsid w:val="008432A9"/>
    <w:rsid w:val="00843A73"/>
    <w:rsid w:val="00846033"/>
    <w:rsid w:val="008474C9"/>
    <w:rsid w:val="00851625"/>
    <w:rsid w:val="008539F0"/>
    <w:rsid w:val="008544FE"/>
    <w:rsid w:val="008625E9"/>
    <w:rsid w:val="00864403"/>
    <w:rsid w:val="00865A38"/>
    <w:rsid w:val="008708D3"/>
    <w:rsid w:val="00874745"/>
    <w:rsid w:val="00874830"/>
    <w:rsid w:val="008762B0"/>
    <w:rsid w:val="00877510"/>
    <w:rsid w:val="0088177A"/>
    <w:rsid w:val="00883220"/>
    <w:rsid w:val="00883CAD"/>
    <w:rsid w:val="00884DB1"/>
    <w:rsid w:val="0088535B"/>
    <w:rsid w:val="00885DE5"/>
    <w:rsid w:val="00891E4E"/>
    <w:rsid w:val="0089667E"/>
    <w:rsid w:val="00897847"/>
    <w:rsid w:val="008979DD"/>
    <w:rsid w:val="00897C3E"/>
    <w:rsid w:val="008A3AAD"/>
    <w:rsid w:val="008A6465"/>
    <w:rsid w:val="008A7FD3"/>
    <w:rsid w:val="008B0475"/>
    <w:rsid w:val="008B09D9"/>
    <w:rsid w:val="008B2746"/>
    <w:rsid w:val="008B34D1"/>
    <w:rsid w:val="008B5845"/>
    <w:rsid w:val="008B7DDD"/>
    <w:rsid w:val="008C1D95"/>
    <w:rsid w:val="008C2083"/>
    <w:rsid w:val="008C253D"/>
    <w:rsid w:val="008C3347"/>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57A0"/>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5ED8"/>
    <w:rsid w:val="00976F0A"/>
    <w:rsid w:val="009777B8"/>
    <w:rsid w:val="00983055"/>
    <w:rsid w:val="00983CEE"/>
    <w:rsid w:val="0098453F"/>
    <w:rsid w:val="0098603C"/>
    <w:rsid w:val="00986413"/>
    <w:rsid w:val="00987747"/>
    <w:rsid w:val="009917CE"/>
    <w:rsid w:val="00991C6F"/>
    <w:rsid w:val="00991C78"/>
    <w:rsid w:val="00995292"/>
    <w:rsid w:val="009952E8"/>
    <w:rsid w:val="009A08A6"/>
    <w:rsid w:val="009A1883"/>
    <w:rsid w:val="009A36CE"/>
    <w:rsid w:val="009A421A"/>
    <w:rsid w:val="009A442F"/>
    <w:rsid w:val="009A475F"/>
    <w:rsid w:val="009A5D28"/>
    <w:rsid w:val="009B0615"/>
    <w:rsid w:val="009B1940"/>
    <w:rsid w:val="009B275D"/>
    <w:rsid w:val="009B283A"/>
    <w:rsid w:val="009B30D5"/>
    <w:rsid w:val="009B4781"/>
    <w:rsid w:val="009B7A5F"/>
    <w:rsid w:val="009C0E80"/>
    <w:rsid w:val="009C1AC8"/>
    <w:rsid w:val="009C3975"/>
    <w:rsid w:val="009C3D92"/>
    <w:rsid w:val="009C4D03"/>
    <w:rsid w:val="009C52A5"/>
    <w:rsid w:val="009C5745"/>
    <w:rsid w:val="009C69F0"/>
    <w:rsid w:val="009D27BF"/>
    <w:rsid w:val="009D3641"/>
    <w:rsid w:val="009D4F56"/>
    <w:rsid w:val="009D5647"/>
    <w:rsid w:val="009D6B29"/>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0195"/>
    <w:rsid w:val="00A61AB2"/>
    <w:rsid w:val="00A63579"/>
    <w:rsid w:val="00A64073"/>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2D38"/>
    <w:rsid w:val="00A93465"/>
    <w:rsid w:val="00A94197"/>
    <w:rsid w:val="00A9605A"/>
    <w:rsid w:val="00AA1780"/>
    <w:rsid w:val="00AA2345"/>
    <w:rsid w:val="00AA353E"/>
    <w:rsid w:val="00AA5EC2"/>
    <w:rsid w:val="00AA6CF1"/>
    <w:rsid w:val="00AB01B6"/>
    <w:rsid w:val="00AB0D0D"/>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0E97"/>
    <w:rsid w:val="00B05DC7"/>
    <w:rsid w:val="00B066BB"/>
    <w:rsid w:val="00B11556"/>
    <w:rsid w:val="00B128A3"/>
    <w:rsid w:val="00B143C0"/>
    <w:rsid w:val="00B152A1"/>
    <w:rsid w:val="00B17B1A"/>
    <w:rsid w:val="00B23634"/>
    <w:rsid w:val="00B26B68"/>
    <w:rsid w:val="00B31621"/>
    <w:rsid w:val="00B35131"/>
    <w:rsid w:val="00B373B7"/>
    <w:rsid w:val="00B3785E"/>
    <w:rsid w:val="00B40020"/>
    <w:rsid w:val="00B42937"/>
    <w:rsid w:val="00B4508B"/>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5304"/>
    <w:rsid w:val="00B8677B"/>
    <w:rsid w:val="00B91584"/>
    <w:rsid w:val="00B94549"/>
    <w:rsid w:val="00B9455F"/>
    <w:rsid w:val="00B95EDC"/>
    <w:rsid w:val="00B96BA7"/>
    <w:rsid w:val="00B97049"/>
    <w:rsid w:val="00BA1EA5"/>
    <w:rsid w:val="00BA2C5F"/>
    <w:rsid w:val="00BA6511"/>
    <w:rsid w:val="00BA697B"/>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456B"/>
    <w:rsid w:val="00BE5840"/>
    <w:rsid w:val="00BE68D2"/>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48A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3948"/>
    <w:rsid w:val="00C757C4"/>
    <w:rsid w:val="00C77FA7"/>
    <w:rsid w:val="00C80001"/>
    <w:rsid w:val="00C8394A"/>
    <w:rsid w:val="00C844E2"/>
    <w:rsid w:val="00C845EF"/>
    <w:rsid w:val="00C86276"/>
    <w:rsid w:val="00C8683B"/>
    <w:rsid w:val="00C86BC6"/>
    <w:rsid w:val="00C918AA"/>
    <w:rsid w:val="00C93B13"/>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571C"/>
    <w:rsid w:val="00CC7B7E"/>
    <w:rsid w:val="00CD0710"/>
    <w:rsid w:val="00CD0A63"/>
    <w:rsid w:val="00CD1234"/>
    <w:rsid w:val="00CD1702"/>
    <w:rsid w:val="00CD3165"/>
    <w:rsid w:val="00CD3864"/>
    <w:rsid w:val="00CD6F26"/>
    <w:rsid w:val="00CD71F4"/>
    <w:rsid w:val="00CD7E87"/>
    <w:rsid w:val="00CE1DCB"/>
    <w:rsid w:val="00CE317B"/>
    <w:rsid w:val="00CE3E2E"/>
    <w:rsid w:val="00CE4993"/>
    <w:rsid w:val="00CE77F8"/>
    <w:rsid w:val="00CF138F"/>
    <w:rsid w:val="00CF2B2F"/>
    <w:rsid w:val="00CF318B"/>
    <w:rsid w:val="00CF3EBF"/>
    <w:rsid w:val="00D02388"/>
    <w:rsid w:val="00D03516"/>
    <w:rsid w:val="00D044D3"/>
    <w:rsid w:val="00D04A37"/>
    <w:rsid w:val="00D07FBB"/>
    <w:rsid w:val="00D117B9"/>
    <w:rsid w:val="00D11D68"/>
    <w:rsid w:val="00D1489B"/>
    <w:rsid w:val="00D16B0F"/>
    <w:rsid w:val="00D16B2E"/>
    <w:rsid w:val="00D208C5"/>
    <w:rsid w:val="00D21DED"/>
    <w:rsid w:val="00D225F7"/>
    <w:rsid w:val="00D22FD3"/>
    <w:rsid w:val="00D24DC4"/>
    <w:rsid w:val="00D26D29"/>
    <w:rsid w:val="00D31F7F"/>
    <w:rsid w:val="00D349E0"/>
    <w:rsid w:val="00D34A10"/>
    <w:rsid w:val="00D435B3"/>
    <w:rsid w:val="00D44595"/>
    <w:rsid w:val="00D44AA8"/>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591C"/>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278B"/>
    <w:rsid w:val="00DF44C4"/>
    <w:rsid w:val="00DF4A03"/>
    <w:rsid w:val="00DF5653"/>
    <w:rsid w:val="00E00482"/>
    <w:rsid w:val="00E013C3"/>
    <w:rsid w:val="00E03995"/>
    <w:rsid w:val="00E0474D"/>
    <w:rsid w:val="00E049D4"/>
    <w:rsid w:val="00E10B3F"/>
    <w:rsid w:val="00E138DA"/>
    <w:rsid w:val="00E151AE"/>
    <w:rsid w:val="00E20E63"/>
    <w:rsid w:val="00E22191"/>
    <w:rsid w:val="00E34FC6"/>
    <w:rsid w:val="00E3514E"/>
    <w:rsid w:val="00E35B0F"/>
    <w:rsid w:val="00E35BE5"/>
    <w:rsid w:val="00E35FDF"/>
    <w:rsid w:val="00E366F8"/>
    <w:rsid w:val="00E37AE4"/>
    <w:rsid w:val="00E40183"/>
    <w:rsid w:val="00E4095A"/>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459A"/>
    <w:rsid w:val="00E65190"/>
    <w:rsid w:val="00E66B37"/>
    <w:rsid w:val="00E67D7F"/>
    <w:rsid w:val="00E72CB5"/>
    <w:rsid w:val="00E75CC4"/>
    <w:rsid w:val="00E76992"/>
    <w:rsid w:val="00E8041A"/>
    <w:rsid w:val="00E80BC8"/>
    <w:rsid w:val="00E827DA"/>
    <w:rsid w:val="00E82AC6"/>
    <w:rsid w:val="00E82BDA"/>
    <w:rsid w:val="00E839B1"/>
    <w:rsid w:val="00E849C3"/>
    <w:rsid w:val="00E85A6C"/>
    <w:rsid w:val="00E85B65"/>
    <w:rsid w:val="00E878C3"/>
    <w:rsid w:val="00E879D2"/>
    <w:rsid w:val="00E908B1"/>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EF3762"/>
    <w:rsid w:val="00F00CDC"/>
    <w:rsid w:val="00F01090"/>
    <w:rsid w:val="00F01B41"/>
    <w:rsid w:val="00F03638"/>
    <w:rsid w:val="00F0641C"/>
    <w:rsid w:val="00F07326"/>
    <w:rsid w:val="00F07EFE"/>
    <w:rsid w:val="00F118A0"/>
    <w:rsid w:val="00F147B2"/>
    <w:rsid w:val="00F14AA0"/>
    <w:rsid w:val="00F15120"/>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566A2"/>
    <w:rsid w:val="00F605C3"/>
    <w:rsid w:val="00F62450"/>
    <w:rsid w:val="00F636D9"/>
    <w:rsid w:val="00F63B6B"/>
    <w:rsid w:val="00F64D54"/>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C1054"/>
    <w:rsid w:val="00FC1658"/>
    <w:rsid w:val="00FC16DF"/>
    <w:rsid w:val="00FC58FF"/>
    <w:rsid w:val="00FC7EF3"/>
    <w:rsid w:val="00FD1D75"/>
    <w:rsid w:val="00FD2F61"/>
    <w:rsid w:val="00FE1193"/>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who.int/en/news-room/fact-sheets/detail/drowning"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 Id="rId9" Type="http://schemas.openxmlformats.org/officeDocument/2006/relationships/hyperlink" Target="http://www.iihs.org/iihs/topics/t/teenagers/fatalityfacts/teenagers/2016" TargetMode="External"/><Relationship Id="rId10"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DF76BFA-6289-6C45-B28C-6C196F6BE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14</Pages>
  <Words>13161</Words>
  <Characters>75018</Characters>
  <Application>Microsoft Macintosh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72</cp:revision>
  <dcterms:created xsi:type="dcterms:W3CDTF">2018-08-01T14:32:00Z</dcterms:created>
  <dcterms:modified xsi:type="dcterms:W3CDTF">2018-08-02T11:38:00Z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