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59479" w14:textId="109BE4D4" w:rsidR="00413B5E" w:rsidRPr="00115046" w:rsidRDefault="00413B5E" w:rsidP="00115046">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Classification: </w:t>
      </w:r>
      <w:r w:rsidRPr="00C0501F">
        <w:rPr>
          <w:rFonts w:ascii="Times New Roman" w:hAnsi="Times New Roman"/>
          <w:b/>
          <w:color w:val="000000" w:themeColor="text1"/>
          <w:sz w:val="24"/>
          <w:szCs w:val="24"/>
          <w:lang w:val="en-US"/>
        </w:rPr>
        <w:tab/>
      </w:r>
      <w:r w:rsidR="00C24822">
        <w:rPr>
          <w:rFonts w:ascii="Times New Roman" w:hAnsi="Times New Roman"/>
          <w:color w:val="000000" w:themeColor="text1"/>
          <w:sz w:val="24"/>
          <w:szCs w:val="24"/>
          <w:lang w:val="en-US"/>
        </w:rPr>
        <w:t>Biological</w:t>
      </w:r>
      <w:r w:rsidR="00C24822"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Sciences (</w:t>
      </w:r>
      <w:r w:rsidR="00B85B28" w:rsidRPr="00B85B28">
        <w:rPr>
          <w:rFonts w:ascii="Times New Roman" w:hAnsi="Times New Roman"/>
          <w:color w:val="000000" w:themeColor="text1"/>
          <w:sz w:val="24"/>
          <w:szCs w:val="24"/>
          <w:lang w:val="en-US"/>
        </w:rPr>
        <w:t>Sustainability Science</w:t>
      </w:r>
      <w:r w:rsidRPr="00C0501F">
        <w:rPr>
          <w:rFonts w:ascii="Times New Roman" w:hAnsi="Times New Roman"/>
          <w:color w:val="000000" w:themeColor="text1"/>
          <w:sz w:val="24"/>
          <w:szCs w:val="24"/>
          <w:lang w:val="en-US"/>
        </w:rPr>
        <w:t>)</w:t>
      </w:r>
    </w:p>
    <w:p w14:paraId="1A5544B6" w14:textId="77777777" w:rsidR="00413B5E" w:rsidRPr="00C0501F" w:rsidRDefault="00413B5E" w:rsidP="00604288">
      <w:pPr>
        <w:spacing w:after="0" w:line="240" w:lineRule="auto"/>
        <w:ind w:left="1440" w:firstLine="720"/>
        <w:jc w:val="both"/>
        <w:outlineLvl w:val="0"/>
        <w:rPr>
          <w:rFonts w:ascii="Times New Roman" w:hAnsi="Times New Roman"/>
          <w:color w:val="000000" w:themeColor="text1"/>
          <w:sz w:val="24"/>
          <w:szCs w:val="24"/>
          <w:lang w:val="en-US"/>
        </w:rPr>
      </w:pPr>
    </w:p>
    <w:p w14:paraId="1C56EFEF" w14:textId="675DE355" w:rsidR="000210D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Main title: </w:t>
      </w:r>
      <w:r w:rsidR="000210D1" w:rsidRPr="00C0501F">
        <w:rPr>
          <w:rFonts w:ascii="Times New Roman" w:hAnsi="Times New Roman"/>
          <w:b/>
          <w:color w:val="000000" w:themeColor="text1"/>
          <w:sz w:val="24"/>
          <w:szCs w:val="24"/>
          <w:lang w:val="en-US"/>
        </w:rPr>
        <w:t xml:space="preserve">Seasonal dynamics of mortality in the </w:t>
      </w:r>
      <w:r w:rsidR="00386081" w:rsidRPr="00C0501F">
        <w:rPr>
          <w:rFonts w:ascii="Times New Roman" w:hAnsi="Times New Roman"/>
          <w:b/>
          <w:color w:val="000000" w:themeColor="text1"/>
          <w:sz w:val="24"/>
          <w:szCs w:val="24"/>
          <w:lang w:val="en-US"/>
        </w:rPr>
        <w:t>USA</w:t>
      </w:r>
      <w:r w:rsidR="000210D1" w:rsidRPr="00C0501F">
        <w:rPr>
          <w:rFonts w:ascii="Times New Roman" w:hAnsi="Times New Roman"/>
          <w:b/>
          <w:color w:val="000000" w:themeColor="text1"/>
          <w:sz w:val="24"/>
          <w:szCs w:val="24"/>
          <w:lang w:val="en-US"/>
        </w:rPr>
        <w:t xml:space="preserve"> from 1982 to 2013</w:t>
      </w:r>
    </w:p>
    <w:p w14:paraId="05291D94" w14:textId="18223DDA" w:rsidR="005C285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Short title: Seasonal dynamics of mortality in the </w:t>
      </w:r>
      <w:r w:rsidR="00386081" w:rsidRPr="00C0501F">
        <w:rPr>
          <w:rFonts w:ascii="Times New Roman" w:hAnsi="Times New Roman"/>
          <w:b/>
          <w:color w:val="000000" w:themeColor="text1"/>
          <w:sz w:val="24"/>
          <w:szCs w:val="24"/>
          <w:lang w:val="en-US"/>
        </w:rPr>
        <w:t xml:space="preserve">USA </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w:t>
      </w:r>
      <w:proofErr w:type="spellStart"/>
      <w:r w:rsidRPr="00C0501F">
        <w:rPr>
          <w:rFonts w:ascii="Times New Roman" w:hAnsi="Times New Roman"/>
          <w:sz w:val="24"/>
          <w:szCs w:val="24"/>
          <w:lang w:val="en-US"/>
        </w:rPr>
        <w:t>Ezzati</w:t>
      </w:r>
      <w:proofErr w:type="spellEnd"/>
      <w:r w:rsidRPr="00C0501F">
        <w:rPr>
          <w:rFonts w:ascii="Times New Roman" w:hAnsi="Times New Roman"/>
          <w:sz w:val="24"/>
          <w:szCs w:val="24"/>
          <w:lang w:val="en-US"/>
        </w:rPr>
        <w:t>, Medical Faculty Building, Imperial College London, Norfolk Place, London W2 1PG, UK; +44-20-7594-0767; majid.ezzati@imperial.ac.uk</w:t>
      </w:r>
    </w:p>
    <w:p w14:paraId="559F193F" w14:textId="330187C4" w:rsidR="000171E9" w:rsidRPr="00C0501F" w:rsidRDefault="00C57CDC" w:rsidP="00604288">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Key</w:t>
      </w:r>
      <w:r w:rsidR="00AB3E0F" w:rsidRPr="00C0501F">
        <w:rPr>
          <w:rFonts w:ascii="Times New Roman" w:hAnsi="Times New Roman"/>
          <w:b/>
          <w:color w:val="000000" w:themeColor="text1"/>
          <w:sz w:val="24"/>
          <w:szCs w:val="24"/>
          <w:lang w:val="en-US"/>
        </w:rPr>
        <w:t xml:space="preserve"> words</w:t>
      </w:r>
      <w:r w:rsidR="00A56493">
        <w:rPr>
          <w:rFonts w:ascii="Times New Roman" w:hAnsi="Times New Roman"/>
          <w:b/>
          <w:color w:val="000000" w:themeColor="text1"/>
          <w:sz w:val="24"/>
          <w:szCs w:val="24"/>
          <w:lang w:val="en-US"/>
        </w:rPr>
        <w:t>:</w:t>
      </w:r>
    </w:p>
    <w:p w14:paraId="2A33804C" w14:textId="4EB16BC2" w:rsidR="000210D1" w:rsidRPr="00C0501F" w:rsidRDefault="00B86D7A"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Seasonality</w:t>
      </w:r>
      <w:r w:rsidR="000171E9" w:rsidRPr="00C0501F">
        <w:rPr>
          <w:rFonts w:ascii="Times New Roman" w:hAnsi="Times New Roman"/>
          <w:color w:val="000000" w:themeColor="text1"/>
          <w:sz w:val="24"/>
          <w:szCs w:val="24"/>
          <w:lang w:val="en-US"/>
        </w:rPr>
        <w:t>,</w:t>
      </w:r>
      <w:r w:rsidR="00325BCE" w:rsidRPr="00C0501F">
        <w:rPr>
          <w:rFonts w:ascii="Times New Roman" w:hAnsi="Times New Roman"/>
          <w:color w:val="000000" w:themeColor="text1"/>
          <w:sz w:val="24"/>
          <w:szCs w:val="24"/>
          <w:lang w:val="en-US"/>
        </w:rPr>
        <w:t xml:space="preserve"> seasonal, seasonal dynamics,</w:t>
      </w:r>
      <w:r w:rsidR="000171E9" w:rsidRPr="00C0501F">
        <w:rPr>
          <w:rFonts w:ascii="Times New Roman" w:hAnsi="Times New Roman"/>
          <w:color w:val="000000" w:themeColor="text1"/>
          <w:sz w:val="24"/>
          <w:szCs w:val="24"/>
          <w:lang w:val="en-US"/>
        </w:rPr>
        <w:t xml:space="preserve"> </w:t>
      </w:r>
      <w:r w:rsidR="006445F8" w:rsidRPr="00C0501F">
        <w:rPr>
          <w:rFonts w:ascii="Times New Roman" w:hAnsi="Times New Roman"/>
          <w:color w:val="000000" w:themeColor="text1"/>
          <w:sz w:val="24"/>
          <w:szCs w:val="24"/>
          <w:lang w:val="en-US"/>
        </w:rPr>
        <w:t>mortality</w:t>
      </w:r>
      <w:r w:rsidRPr="00C0501F">
        <w:rPr>
          <w:rFonts w:ascii="Times New Roman" w:hAnsi="Times New Roman"/>
          <w:color w:val="000000" w:themeColor="text1"/>
          <w:sz w:val="24"/>
          <w:szCs w:val="24"/>
          <w:lang w:val="en-US"/>
        </w:rPr>
        <w:t xml:space="preserve">, </w:t>
      </w:r>
      <w:r w:rsidR="00325BCE" w:rsidRPr="00C0501F">
        <w:rPr>
          <w:rFonts w:ascii="Times New Roman" w:hAnsi="Times New Roman"/>
          <w:color w:val="000000" w:themeColor="text1"/>
          <w:sz w:val="24"/>
          <w:szCs w:val="24"/>
          <w:lang w:val="en-US"/>
        </w:rPr>
        <w:t xml:space="preserve">death rates, </w:t>
      </w:r>
      <w:r w:rsidRPr="00C0501F">
        <w:rPr>
          <w:rFonts w:ascii="Times New Roman" w:hAnsi="Times New Roman"/>
          <w:color w:val="000000" w:themeColor="text1"/>
          <w:sz w:val="24"/>
          <w:szCs w:val="24"/>
          <w:lang w:val="en-US"/>
        </w:rPr>
        <w:t>wavelet</w:t>
      </w:r>
      <w:r w:rsidR="00357AC1" w:rsidRPr="00C0501F">
        <w:rPr>
          <w:rFonts w:ascii="Times New Roman" w:hAnsi="Times New Roman"/>
          <w:color w:val="000000" w:themeColor="text1"/>
          <w:sz w:val="24"/>
          <w:szCs w:val="24"/>
          <w:lang w:val="en-US"/>
        </w:rPr>
        <w:t xml:space="preserve"> analysis</w:t>
      </w:r>
      <w:r w:rsidR="000210D1" w:rsidRPr="00C0501F">
        <w:rPr>
          <w:rFonts w:ascii="Times New Roman" w:hAnsi="Times New Roman"/>
          <w:b/>
          <w:color w:val="000000" w:themeColor="text1"/>
          <w:sz w:val="24"/>
          <w:szCs w:val="24"/>
          <w:lang w:val="en-US"/>
        </w:rPr>
        <w:br w:type="page"/>
      </w:r>
    </w:p>
    <w:p w14:paraId="0D79FC31" w14:textId="312BBAD4" w:rsidR="004A5074" w:rsidRPr="00C0501F" w:rsidRDefault="00A6117A" w:rsidP="00C33FFB">
      <w:pPr>
        <w:spacing w:after="0" w:line="48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Abstract</w:t>
      </w:r>
    </w:p>
    <w:p w14:paraId="46341449" w14:textId="36F9473C" w:rsidR="00773692" w:rsidRPr="00C0501F" w:rsidRDefault="00773692"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It has been </w:t>
      </w:r>
      <w:r w:rsidR="00C0501F"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 </w:instrTex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EN.CITE.DATA </w:instrText>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 is however limited data to </w:t>
      </w:r>
      <w:r w:rsidR="00236AF3" w:rsidRPr="00C0501F">
        <w:rPr>
          <w:rFonts w:ascii="Times New Roman" w:hAnsi="Times New Roman"/>
          <w:color w:val="000000" w:themeColor="text1"/>
          <w:sz w:val="24"/>
          <w:szCs w:val="24"/>
          <w:lang w:val="en-US"/>
        </w:rPr>
        <w:t>characterize</w:t>
      </w:r>
      <w:r w:rsidRPr="00C0501F">
        <w:rPr>
          <w:rFonts w:ascii="Times New Roman" w:hAnsi="Times New Roman"/>
          <w:color w:val="000000" w:themeColor="text1"/>
          <w:sz w:val="24"/>
          <w:szCs w:val="24"/>
          <w:lang w:val="en-US"/>
        </w:rPr>
        <w:t xml:space="preserve"> the seasonality of mortality in relation to</w:t>
      </w:r>
      <w:r w:rsidRPr="00C0501F" w:rsidDel="00C57E45">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age, sex, and local climate, or to understand how it has changed over time.  Here, we use geo-coded data on </w:t>
      </w:r>
      <w:r w:rsidR="00AA2F95" w:rsidRPr="00C0501F">
        <w:rPr>
          <w:rFonts w:ascii="Times New Roman" w:hAnsi="Times New Roman"/>
          <w:color w:val="000000" w:themeColor="text1"/>
          <w:sz w:val="24"/>
          <w:szCs w:val="24"/>
          <w:lang w:val="en-US"/>
        </w:rPr>
        <w:t xml:space="preserve">all </w:t>
      </w:r>
      <w:r w:rsidRPr="00C0501F">
        <w:rPr>
          <w:rFonts w:ascii="Times New Roman" w:hAnsi="Times New Roman"/>
          <w:color w:val="000000" w:themeColor="text1"/>
          <w:sz w:val="24"/>
          <w:szCs w:val="24"/>
          <w:lang w:val="en-US"/>
        </w:rPr>
        <w:t xml:space="preserve">deaths in the USA and wavelet analytical techniques to comprehensively </w:t>
      </w:r>
      <w:r w:rsidR="00236AF3" w:rsidRPr="00C0501F">
        <w:rPr>
          <w:rFonts w:ascii="Times New Roman" w:hAnsi="Times New Roman"/>
          <w:color w:val="000000" w:themeColor="text1"/>
          <w:sz w:val="24"/>
          <w:szCs w:val="24"/>
          <w:lang w:val="en-US"/>
        </w:rPr>
        <w:t>analyze</w:t>
      </w:r>
      <w:r w:rsidRPr="00C0501F">
        <w:rPr>
          <w:rFonts w:ascii="Times New Roman" w:hAnsi="Times New Roman"/>
          <w:color w:val="000000" w:themeColor="text1"/>
          <w:sz w:val="24"/>
          <w:szCs w:val="24"/>
          <w:lang w:val="en-US"/>
        </w:rPr>
        <w:t xml:space="preserve"> the seasonality of mortality by age group and sex from 1982 to 2013, nationally and in subnational climatic regions. Death rates in men and women older than 45 years exhibit statistically significant seasonality with peak in January/February and minimum in June/July. </w:t>
      </w:r>
      <w:r w:rsidR="00AA2F95" w:rsidRPr="00C0501F">
        <w:rPr>
          <w:rFonts w:ascii="Times New Roman" w:hAnsi="Times New Roman"/>
          <w:color w:val="000000" w:themeColor="text1"/>
          <w:sz w:val="24"/>
          <w:szCs w:val="24"/>
          <w:lang w:val="en-US"/>
        </w:rPr>
        <w:t>In these ages, p</w:t>
      </w:r>
      <w:r w:rsidRPr="00C0501F">
        <w:rPr>
          <w:rFonts w:ascii="Times New Roman" w:hAnsi="Times New Roman"/>
          <w:color w:val="000000" w:themeColor="text1"/>
          <w:sz w:val="24"/>
          <w:szCs w:val="24"/>
          <w:lang w:val="en-US"/>
        </w:rPr>
        <w:t>ercent difference in death rates between peak and minimum months declined by less than seven percentage points from 1982 to 2013 nationally, and was independent o</w:t>
      </w:r>
      <w:bookmarkStart w:id="0" w:name="_GoBack"/>
      <w:bookmarkEnd w:id="0"/>
      <w:r w:rsidRPr="00C0501F">
        <w:rPr>
          <w:rFonts w:ascii="Times New Roman" w:hAnsi="Times New Roman"/>
          <w:color w:val="000000" w:themeColor="text1"/>
          <w:sz w:val="24"/>
          <w:szCs w:val="24"/>
          <w:lang w:val="en-US"/>
        </w:rPr>
        <w:t>f temperature difference between these two months in different climate regions. Under five years of age, seasonality of 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Pr="00C0501F">
        <w:rPr>
          <w:rFonts w:ascii="Times New Roman" w:hAnsi="Times New Roman"/>
          <w:color w:val="000000" w:themeColor="text1"/>
          <w:sz w:val="24"/>
          <w:szCs w:val="24"/>
          <w:lang w:val="en-US"/>
        </w:rPr>
        <w:t xml:space="preserve">lowest in December/January, </w:t>
      </w:r>
      <w:r w:rsidR="00421068" w:rsidRPr="00C0501F">
        <w:rPr>
          <w:rFonts w:ascii="Times New Roman" w:hAnsi="Times New Roman"/>
          <w:color w:val="000000" w:themeColor="text1"/>
          <w:sz w:val="24"/>
          <w:szCs w:val="24"/>
          <w:lang w:val="en-US"/>
        </w:rPr>
        <w:t xml:space="preserve">with </w:t>
      </w:r>
      <w:r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Pr="00C0501F">
        <w:rPr>
          <w:rFonts w:ascii="Times New Roman" w:hAnsi="Times New Roman"/>
          <w:color w:val="000000" w:themeColor="text1"/>
          <w:sz w:val="24"/>
          <w:szCs w:val="24"/>
          <w:lang w:val="en-US"/>
        </w:rPr>
        <w:t xml:space="preserve"> over time. </w:t>
      </w:r>
      <w:r w:rsidR="00421068" w:rsidRPr="00C0501F">
        <w:rPr>
          <w:rFonts w:ascii="Times New Roman" w:hAnsi="Times New Roman"/>
          <w:color w:val="000000" w:themeColor="text1"/>
          <w:sz w:val="24"/>
          <w:szCs w:val="24"/>
          <w:lang w:val="en-US"/>
        </w:rPr>
        <w:t xml:space="preserve">Currently, all parts of USA are similarly adapted to temperature seasonality, although impacts on mortality depend on age. </w:t>
      </w:r>
      <w:r w:rsidRPr="00C0501F">
        <w:rPr>
          <w:rFonts w:ascii="Times New Roman" w:hAnsi="Times New Roman"/>
          <w:color w:val="000000" w:themeColor="text1"/>
          <w:sz w:val="24"/>
          <w:szCs w:val="24"/>
          <w:lang w:val="en-US"/>
        </w:rPr>
        <w:t xml:space="preserve">The findings allow identifying at-risk groups, plan responses </w:t>
      </w:r>
      <w:proofErr w:type="gramStart"/>
      <w:r w:rsidRPr="00C0501F">
        <w:rPr>
          <w:rFonts w:ascii="Times New Roman" w:hAnsi="Times New Roman"/>
          <w:color w:val="000000" w:themeColor="text1"/>
          <w:sz w:val="24"/>
          <w:szCs w:val="24"/>
          <w:lang w:val="en-US"/>
        </w:rPr>
        <w:t>at the present time</w:t>
      </w:r>
      <w:proofErr w:type="gramEnd"/>
      <w:r w:rsidRPr="00C0501F">
        <w:rPr>
          <w:rFonts w:ascii="Times New Roman" w:hAnsi="Times New Roman"/>
          <w:color w:val="000000" w:themeColor="text1"/>
          <w:sz w:val="24"/>
          <w:szCs w:val="24"/>
          <w:lang w:val="en-US"/>
        </w:rPr>
        <w:t xml:space="preserve">, and envision how changes in regional climate may influence seasonal mortality. </w:t>
      </w:r>
    </w:p>
    <w:p w14:paraId="3D3F0E5A" w14:textId="77777777" w:rsidR="00413B5E" w:rsidRPr="00C0501F" w:rsidRDefault="00413B5E" w:rsidP="006E5AD1">
      <w:pPr>
        <w:spacing w:after="0" w:line="240" w:lineRule="auto"/>
        <w:jc w:val="both"/>
        <w:rPr>
          <w:rFonts w:ascii="Times New Roman" w:hAnsi="Times New Roman"/>
          <w:b/>
          <w:color w:val="000000" w:themeColor="text1"/>
          <w:sz w:val="24"/>
          <w:szCs w:val="24"/>
          <w:lang w:val="en-US"/>
        </w:rPr>
      </w:pPr>
    </w:p>
    <w:p w14:paraId="371663D8" w14:textId="77777777" w:rsidR="00413B5E" w:rsidRPr="00C0501F" w:rsidRDefault="00DA178A" w:rsidP="00FE2F81">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Significance</w:t>
      </w:r>
    </w:p>
    <w:p w14:paraId="2699BCA5" w14:textId="77777777" w:rsidR="003A23C3" w:rsidRPr="00C0501F" w:rsidRDefault="003A23C3" w:rsidP="00FE2F81">
      <w:pPr>
        <w:spacing w:after="0" w:line="240" w:lineRule="auto"/>
        <w:jc w:val="both"/>
        <w:rPr>
          <w:rFonts w:ascii="Times New Roman" w:hAnsi="Times New Roman"/>
          <w:sz w:val="24"/>
          <w:szCs w:val="24"/>
          <w:lang w:val="en-US"/>
        </w:rPr>
      </w:pPr>
    </w:p>
    <w:p w14:paraId="1B0A4291" w14:textId="54EAABC0" w:rsidR="00AF44BC" w:rsidRPr="00C0501F" w:rsidRDefault="006F25A2" w:rsidP="00FE2F81">
      <w:pPr>
        <w:spacing w:after="0" w:line="240" w:lineRule="auto"/>
        <w:jc w:val="both"/>
        <w:rPr>
          <w:rFonts w:ascii="Times New Roman" w:hAnsi="Times New Roman"/>
          <w:sz w:val="24"/>
          <w:szCs w:val="24"/>
          <w:lang w:val="en-US"/>
        </w:rPr>
      </w:pPr>
      <w:r w:rsidRPr="00C0501F">
        <w:rPr>
          <w:rFonts w:ascii="Times New Roman" w:hAnsi="Times New Roman"/>
          <w:sz w:val="24"/>
          <w:szCs w:val="24"/>
          <w:lang w:val="en-US"/>
        </w:rPr>
        <w:t xml:space="preserve">It is commonly </w:t>
      </w:r>
      <w:r w:rsidR="00236AF3" w:rsidRPr="00C0501F">
        <w:rPr>
          <w:rFonts w:ascii="Times New Roman" w:hAnsi="Times New Roman"/>
          <w:sz w:val="24"/>
          <w:szCs w:val="24"/>
          <w:lang w:val="en-US"/>
        </w:rPr>
        <w:t>hypothesized</w:t>
      </w:r>
      <w:r w:rsidRPr="00C0501F">
        <w:rPr>
          <w:rFonts w:ascii="Times New Roman" w:hAnsi="Times New Roman"/>
          <w:sz w:val="24"/>
          <w:szCs w:val="24"/>
          <w:lang w:val="en-US"/>
        </w:rPr>
        <w:t xml:space="preserve"> that a warmer world may lead to an overall reduction in deaths in temperate climates because currently more people die in winter than in summer. </w:t>
      </w:r>
      <w:r w:rsidR="00B85B28">
        <w:rPr>
          <w:rFonts w:ascii="Times New Roman" w:hAnsi="Times New Roman"/>
          <w:sz w:val="24"/>
          <w:szCs w:val="24"/>
          <w:lang w:val="en-US"/>
        </w:rPr>
        <w:t xml:space="preserve">We </w:t>
      </w:r>
      <w:r w:rsidR="00AF44BC">
        <w:rPr>
          <w:rFonts w:ascii="Times New Roman" w:hAnsi="Times New Roman"/>
          <w:sz w:val="24"/>
          <w:szCs w:val="24"/>
          <w:lang w:val="en-US"/>
        </w:rPr>
        <w:t xml:space="preserve">applied a new approach to three decades of complete death records in the USA, </w:t>
      </w:r>
      <w:r w:rsidR="00FD464A">
        <w:rPr>
          <w:rFonts w:ascii="Times New Roman" w:hAnsi="Times New Roman"/>
          <w:sz w:val="24"/>
          <w:szCs w:val="24"/>
          <w:lang w:val="en-US"/>
        </w:rPr>
        <w:t>showing</w:t>
      </w:r>
      <w:r w:rsidR="003A23C3" w:rsidRPr="00C0501F">
        <w:rPr>
          <w:rFonts w:ascii="Times New Roman" w:hAnsi="Times New Roman"/>
          <w:sz w:val="24"/>
          <w:szCs w:val="24"/>
          <w:lang w:val="en-US"/>
        </w:rPr>
        <w:t xml:space="preserve"> how seasonality of mortality </w:t>
      </w:r>
      <w:r w:rsidR="009D529E">
        <w:rPr>
          <w:rFonts w:ascii="Times New Roman" w:hAnsi="Times New Roman"/>
          <w:sz w:val="24"/>
          <w:szCs w:val="24"/>
          <w:lang w:val="en-US"/>
        </w:rPr>
        <w:t xml:space="preserve">depends on age and gender, how it has changed over decades, and </w:t>
      </w:r>
      <w:r w:rsidR="00456632">
        <w:rPr>
          <w:rFonts w:ascii="Times New Roman" w:hAnsi="Times New Roman"/>
          <w:sz w:val="24"/>
          <w:szCs w:val="24"/>
          <w:lang w:val="en-US"/>
        </w:rPr>
        <w:t>how</w:t>
      </w:r>
      <w:r w:rsidR="009D529E">
        <w:rPr>
          <w:rFonts w:ascii="Times New Roman" w:hAnsi="Times New Roman"/>
          <w:sz w:val="24"/>
          <w:szCs w:val="24"/>
          <w:lang w:val="en-US"/>
        </w:rPr>
        <w:t xml:space="preserve"> similar</w:t>
      </w:r>
      <w:r w:rsidR="00456632">
        <w:rPr>
          <w:rFonts w:ascii="Times New Roman" w:hAnsi="Times New Roman"/>
          <w:sz w:val="24"/>
          <w:szCs w:val="24"/>
          <w:lang w:val="en-US"/>
        </w:rPr>
        <w:t xml:space="preserve"> it is</w:t>
      </w:r>
      <w:r w:rsidR="009D529E">
        <w:rPr>
          <w:rFonts w:ascii="Times New Roman" w:hAnsi="Times New Roman"/>
          <w:sz w:val="24"/>
          <w:szCs w:val="24"/>
          <w:lang w:val="en-US"/>
        </w:rPr>
        <w:t xml:space="preserve"> </w:t>
      </w:r>
      <w:r w:rsidR="00456632">
        <w:rPr>
          <w:rFonts w:ascii="Times New Roman" w:hAnsi="Times New Roman"/>
          <w:sz w:val="24"/>
          <w:szCs w:val="24"/>
          <w:lang w:val="en-US"/>
        </w:rPr>
        <w:t xml:space="preserve">in </w:t>
      </w:r>
      <w:r w:rsidR="009D529E">
        <w:rPr>
          <w:rFonts w:ascii="Times New Roman" w:hAnsi="Times New Roman"/>
          <w:sz w:val="24"/>
          <w:szCs w:val="24"/>
          <w:lang w:val="en-US"/>
        </w:rPr>
        <w:t>different parts of the USA</w:t>
      </w:r>
      <w:r w:rsidR="003A23C3" w:rsidRPr="00C0501F">
        <w:rPr>
          <w:rFonts w:ascii="Times New Roman" w:hAnsi="Times New Roman"/>
          <w:sz w:val="24"/>
          <w:szCs w:val="24"/>
          <w:lang w:val="en-US"/>
        </w:rPr>
        <w:t>.</w:t>
      </w:r>
      <w:r w:rsidR="00B35C46" w:rsidRPr="00C0501F">
        <w:rPr>
          <w:rFonts w:ascii="Times New Roman" w:hAnsi="Times New Roman"/>
          <w:sz w:val="24"/>
          <w:szCs w:val="24"/>
          <w:lang w:val="en-US"/>
        </w:rPr>
        <w:t xml:space="preserve"> </w:t>
      </w:r>
      <w:r w:rsidR="00AF44BC">
        <w:rPr>
          <w:rFonts w:ascii="Times New Roman" w:hAnsi="Times New Roman"/>
          <w:sz w:val="24"/>
          <w:szCs w:val="24"/>
          <w:lang w:val="en-US"/>
        </w:rPr>
        <w:t>We</w:t>
      </w:r>
      <w:r w:rsidR="009D529E">
        <w:rPr>
          <w:rFonts w:ascii="Times New Roman" w:hAnsi="Times New Roman"/>
          <w:color w:val="000000" w:themeColor="text1"/>
          <w:sz w:val="24"/>
          <w:szCs w:val="24"/>
          <w:lang w:val="en-US"/>
        </w:rPr>
        <w:t xml:space="preserve"> found</w:t>
      </w:r>
      <w:r w:rsidR="00E30DF9" w:rsidRPr="00C0501F">
        <w:rPr>
          <w:rFonts w:ascii="Times New Roman" w:hAnsi="Times New Roman"/>
          <w:color w:val="000000" w:themeColor="text1"/>
          <w:sz w:val="24"/>
          <w:szCs w:val="24"/>
          <w:lang w:val="en-US"/>
        </w:rPr>
        <w:t xml:space="preserve"> that </w:t>
      </w:r>
      <w:r w:rsidR="00852228">
        <w:rPr>
          <w:rFonts w:ascii="Times New Roman" w:hAnsi="Times New Roman"/>
          <w:sz w:val="24"/>
          <w:szCs w:val="24"/>
          <w:lang w:val="en-US"/>
        </w:rPr>
        <w:t>deaths in young men peak in summer whereas those of others peak in winter. We also found that deaths in infants and children are no longer seasonal</w:t>
      </w:r>
      <w:r w:rsidR="00852228" w:rsidRPr="00C0501F">
        <w:rPr>
          <w:rFonts w:ascii="Times New Roman" w:hAnsi="Times New Roman"/>
          <w:sz w:val="24"/>
          <w:szCs w:val="24"/>
          <w:lang w:val="en-US"/>
        </w:rPr>
        <w:t xml:space="preserve">, </w:t>
      </w:r>
      <w:r w:rsidR="00852228">
        <w:rPr>
          <w:rFonts w:ascii="Times New Roman" w:hAnsi="Times New Roman"/>
          <w:sz w:val="24"/>
          <w:szCs w:val="24"/>
          <w:lang w:val="en-US"/>
        </w:rPr>
        <w:t>but those in people aged 45 years and older remain higher in winter</w:t>
      </w:r>
      <w:r w:rsidR="00852228" w:rsidRPr="00C0501F">
        <w:rPr>
          <w:rFonts w:ascii="Times New Roman" w:hAnsi="Times New Roman"/>
          <w:sz w:val="24"/>
          <w:szCs w:val="24"/>
          <w:lang w:val="en-US"/>
        </w:rPr>
        <w:t>.</w:t>
      </w:r>
    </w:p>
    <w:p w14:paraId="2216F31D" w14:textId="77777777" w:rsidR="00A87EFB" w:rsidRPr="00C0501F" w:rsidRDefault="00A87EFB" w:rsidP="006E5AD1">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6FA4CFFF" w14:textId="2D7E314C" w:rsidR="00EB02E8" w:rsidRPr="00C0501F" w:rsidRDefault="00413B5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lastRenderedPageBreak/>
        <w:t>\body</w:t>
      </w:r>
    </w:p>
    <w:p w14:paraId="2E1B36AE" w14:textId="0F4F2D79"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(3-6)</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 </w:instrText>
      </w:r>
      <w:r w:rsidR="00773692"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EN.CITE.DATA </w:instrText>
      </w:r>
      <w:r w:rsidR="00773692" w:rsidRPr="00C0501F">
        <w:rPr>
          <w:rFonts w:ascii="Times New Roman" w:hAnsi="Times New Roman"/>
          <w:color w:val="000000" w:themeColor="text1"/>
          <w:sz w:val="24"/>
          <w:szCs w:val="24"/>
          <w:lang w:val="en-US"/>
        </w:rPr>
      </w:r>
      <w:r w:rsidR="00773692"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773692"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 xml:space="preserve">n a large country like the USA, which possesses distinct climate regions, not only do </w:t>
      </w:r>
      <w:r w:rsidR="00310C35" w:rsidRPr="00C0501F">
        <w:rPr>
          <w:rFonts w:ascii="Times New Roman" w:hAnsi="Times New Roman"/>
          <w:color w:val="000000" w:themeColor="text1"/>
          <w:sz w:val="24"/>
          <w:szCs w:val="24"/>
          <w:lang w:val="en-US"/>
        </w:rPr>
        <w:t xml:space="preserve">average </w:t>
      </w:r>
      <w:r w:rsidRPr="00C0501F">
        <w:rPr>
          <w:rFonts w:ascii="Times New Roman" w:hAnsi="Times New Roman"/>
          <w:color w:val="000000" w:themeColor="text1"/>
          <w:sz w:val="24"/>
          <w:szCs w:val="24"/>
          <w:lang w:val="en-US"/>
        </w:rPr>
        <w:t xml:space="preserve">annual death rates vary geographically, but also the seasonality of mortality may vary, due to both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 and regional differences in adaptation measures such as heating, air conditioning, and healthcare.</w:t>
      </w:r>
      <w:r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(7-10)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 presence and extent of seasonal variation in mortality may also itself change over time, due to shifts in weather regimes, lifestyle, adaptation technologies, and healthcare.</w:t>
      </w:r>
      <w:r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(11-13)</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C0501F">
        <w:rPr>
          <w:rFonts w:ascii="Times New Roman" w:hAnsi="Times New Roman"/>
          <w:color w:val="000000" w:themeColor="text1"/>
          <w:sz w:val="24"/>
          <w:szCs w:val="24"/>
          <w:lang w:val="en-US"/>
        </w:rPr>
        <w:t xml:space="preserve">There is however limited data to </w:t>
      </w:r>
      <w:r w:rsidR="00236AF3" w:rsidRPr="00C0501F">
        <w:rPr>
          <w:rFonts w:ascii="Times New Roman" w:hAnsi="Times New Roman"/>
          <w:color w:val="000000" w:themeColor="text1"/>
          <w:sz w:val="24"/>
          <w:szCs w:val="24"/>
          <w:lang w:val="en-US"/>
        </w:rPr>
        <w:t>characterize</w:t>
      </w:r>
      <w:r w:rsidR="004508FE" w:rsidRPr="00C0501F">
        <w:rPr>
          <w:rFonts w:ascii="Times New Roman" w:hAnsi="Times New Roman"/>
          <w:color w:val="000000" w:themeColor="text1"/>
          <w:sz w:val="24"/>
          <w:szCs w:val="24"/>
          <w:lang w:val="en-US"/>
        </w:rPr>
        <w:t xml:space="preserve"> the seasonality of mortality in relation to</w:t>
      </w:r>
      <w:r w:rsidR="004508FE" w:rsidRPr="00C0501F" w:rsidDel="00C57E45">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age, sex, and local climate, or to understand how it has changed over time.</w:t>
      </w:r>
    </w:p>
    <w:p w14:paraId="650D8534"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p>
    <w:p w14:paraId="52BC0D7B" w14:textId="14A891A1"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demographic, spatial and temporal patterns of mortality seasonality in the entire USA, through the application of wavelet analytical techniques that have been used to study the dynamics of weather phenomena</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(14)</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and infectious diseases</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(15)</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to over three decades of national mortality data.</w:t>
      </w:r>
    </w:p>
    <w:p w14:paraId="0A932C4E" w14:textId="77777777" w:rsidR="000210D1" w:rsidRPr="00C0501F" w:rsidRDefault="000210D1"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6F6204A1"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ages 35-44 years, </w:t>
      </w:r>
      <w:r w:rsidR="00421068" w:rsidRPr="00C0501F">
        <w:rPr>
          <w:rFonts w:ascii="Times New Roman" w:hAnsi="Times New Roman"/>
          <w:sz w:val="24"/>
          <w:szCs w:val="24"/>
          <w:lang w:val="en-US"/>
        </w:rPr>
        <w:t xml:space="preserve">where it </w:t>
      </w:r>
      <w:r w:rsidRPr="00C0501F">
        <w:rPr>
          <w:rFonts w:ascii="Times New Roman" w:hAnsi="Times New Roman"/>
          <w:sz w:val="24"/>
          <w:szCs w:val="24"/>
          <w:lang w:val="en-US"/>
        </w:rPr>
        <w:t xml:space="preserve">displayed 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A). In females, there was no significant 12-month seasonality in ages 5 to 34 years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B);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 xml:space="preserve">girls aged 5-14 years exhibited periodicity at 6 months for most </w:t>
      </w:r>
      <w:r w:rsidRPr="00C0501F">
        <w:rPr>
          <w:rFonts w:ascii="Times New Roman" w:hAnsi="Times New Roman"/>
          <w:sz w:val="24"/>
          <w:szCs w:val="24"/>
          <w:lang w:val="en-US"/>
        </w:rPr>
        <w:lastRenderedPageBreak/>
        <w:t xml:space="preserve">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6F3163B2"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Death rates in men aged ≥45 years and women aged ≥35 years peaked in January and February, and were lowest in July and August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A184574" w14:textId="1E5891EC"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death rates between mortality in peak and minimum months declined by less than seven percentage points for people older than 45 years of age from 1982 to 2013 (Figure </w:t>
      </w:r>
      <w:r w:rsidR="00040FE5" w:rsidRPr="00C0501F">
        <w:rPr>
          <w:rFonts w:ascii="Times New Roman" w:hAnsi="Times New Roman"/>
          <w:sz w:val="24"/>
          <w:szCs w:val="24"/>
          <w:lang w:val="en-US"/>
        </w:rPr>
        <w:t>4</w:t>
      </w:r>
      <w:r w:rsidRPr="00C0501F">
        <w:rPr>
          <w:rFonts w:ascii="Times New Roman" w:hAnsi="Times New Roman"/>
          <w:sz w:val="24"/>
          <w:szCs w:val="24"/>
          <w:lang w:val="en-US"/>
        </w:rPr>
        <w:t xml:space="preserve">). 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declined significantly in younger ages, by nearly 25 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3A138FB3" w14:textId="4B2E3FAD"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sub-national </w:t>
      </w:r>
      <w:r w:rsidR="00236AF3"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analysis shows that mortality peaks and minima in different climate regions (Figure 1) are consistent with the national ones (Figure </w:t>
      </w:r>
      <w:r w:rsidR="00040FE5" w:rsidRPr="00C0501F">
        <w:rPr>
          <w:rFonts w:ascii="Times New Roman" w:hAnsi="Times New Roman"/>
          <w:sz w:val="24"/>
          <w:szCs w:val="24"/>
          <w:lang w:val="en-US"/>
        </w:rPr>
        <w:t>5</w:t>
      </w:r>
      <w:r w:rsidRPr="00C0501F">
        <w:rPr>
          <w:rFonts w:ascii="Times New Roman" w:hAnsi="Times New Roman"/>
          <w:sz w:val="24"/>
          <w:szCs w:val="24"/>
          <w:lang w:val="en-US"/>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w:t>
      </w:r>
      <w:r w:rsidRPr="00C0501F">
        <w:rPr>
          <w:rFonts w:ascii="Times New Roman" w:hAnsi="Times New Roman"/>
          <w:sz w:val="24"/>
          <w:szCs w:val="24"/>
          <w:lang w:val="en-US"/>
        </w:rPr>
        <w:lastRenderedPageBreak/>
        <w:t xml:space="preserve">the Southeast compared with -3.8 in the Northeast). Furthermore, above 45 years of age, there is little inter-region variation in the percent seasonal difference, despite the large variation in temperature difference between the peak and minimum months (Figure </w:t>
      </w:r>
      <w:r w:rsidR="00040FE5" w:rsidRPr="00C0501F">
        <w:rPr>
          <w:rFonts w:ascii="Times New Roman" w:hAnsi="Times New Roman"/>
          <w:sz w:val="24"/>
          <w:szCs w:val="24"/>
          <w:lang w:val="en-US"/>
        </w:rPr>
        <w:t>6</w:t>
      </w:r>
      <w:r w:rsidRPr="00C0501F">
        <w:rPr>
          <w:rFonts w:ascii="Times New Roman" w:hAnsi="Times New Roman"/>
          <w:sz w:val="24"/>
          <w:szCs w:val="24"/>
          <w:lang w:val="en-US"/>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w:t>
      </w:r>
      <w:r w:rsidR="005866BD" w:rsidRPr="00C0501F">
        <w:rPr>
          <w:rFonts w:ascii="Times New Roman" w:hAnsi="Times New Roman"/>
          <w:sz w:val="24"/>
          <w:szCs w:val="24"/>
          <w:lang w:val="en-US"/>
        </w:rPr>
        <w:t xml:space="preserve">put in place </w:t>
      </w:r>
      <w:r w:rsidRPr="00C0501F">
        <w:rPr>
          <w:rFonts w:ascii="Times New Roman" w:hAnsi="Times New Roman"/>
          <w:sz w:val="24"/>
          <w:szCs w:val="24"/>
          <w:lang w:val="en-US"/>
        </w:rPr>
        <w:t>environmental (e.g., housing insulation and heating) and health system measures to counter the effects of cold winters.</w:t>
      </w:r>
      <w:r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(3, 4, 6)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 </w:t>
      </w:r>
    </w:p>
    <w:p w14:paraId="1CD536A0" w14:textId="77777777" w:rsidR="00802C27" w:rsidRPr="00C0501F" w:rsidRDefault="00802C27" w:rsidP="00C33FFB">
      <w:pPr>
        <w:spacing w:after="0" w:line="480" w:lineRule="auto"/>
        <w:jc w:val="both"/>
        <w:rPr>
          <w:rFonts w:ascii="Times New Roman" w:hAnsi="Times New Roman"/>
          <w:sz w:val="24"/>
          <w:szCs w:val="24"/>
          <w:lang w:val="en-US"/>
        </w:rPr>
      </w:pPr>
    </w:p>
    <w:p w14:paraId="5D78E82D" w14:textId="026FF9F7" w:rsidR="00802C27" w:rsidRPr="00C0501F" w:rsidRDefault="00802C27"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 xml:space="preserve">Strengths and limitations </w:t>
      </w:r>
    </w:p>
    <w:p w14:paraId="3A9D4CF4" w14:textId="661D5A7D" w:rsidR="00802C27" w:rsidRPr="00C0501F" w:rsidRDefault="0019272E"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strengths of our study are its innovative </w:t>
      </w:r>
      <w:r w:rsidR="005F0F34" w:rsidRPr="00C0501F">
        <w:rPr>
          <w:rFonts w:ascii="Times New Roman" w:hAnsi="Times New Roman"/>
          <w:sz w:val="24"/>
          <w:szCs w:val="24"/>
          <w:lang w:val="en-US"/>
        </w:rPr>
        <w:t>method</w:t>
      </w:r>
      <w:r w:rsidR="009D20AE" w:rsidRPr="00C0501F">
        <w:rPr>
          <w:rFonts w:ascii="Times New Roman" w:hAnsi="Times New Roman"/>
          <w:sz w:val="24"/>
          <w:szCs w:val="24"/>
          <w:lang w:val="en-US"/>
        </w:rPr>
        <w:t>s</w:t>
      </w:r>
      <w:r w:rsidR="005F0F34" w:rsidRPr="00C0501F">
        <w:rPr>
          <w:rFonts w:ascii="Times New Roman" w:hAnsi="Times New Roman"/>
          <w:sz w:val="24"/>
          <w:szCs w:val="24"/>
          <w:lang w:val="en-US"/>
        </w:rPr>
        <w:t xml:space="preserve"> of characterizing seasonality of mortality dynamically over space and time; using wavelet and </w:t>
      </w:r>
      <w:r w:rsidR="00236AF3" w:rsidRPr="00C0501F">
        <w:rPr>
          <w:rFonts w:ascii="Times New Roman" w:hAnsi="Times New Roman"/>
          <w:sz w:val="24"/>
          <w:szCs w:val="24"/>
          <w:lang w:val="en-US"/>
        </w:rPr>
        <w:t>center</w:t>
      </w:r>
      <w:r w:rsidR="005F0F34" w:rsidRPr="00C0501F">
        <w:rPr>
          <w:rFonts w:ascii="Times New Roman" w:hAnsi="Times New Roman"/>
          <w:sz w:val="24"/>
          <w:szCs w:val="24"/>
          <w:lang w:val="en-US"/>
        </w:rPr>
        <w:t xml:space="preserve"> of gravity analyses</w:t>
      </w:r>
      <w:r w:rsidR="007852FE" w:rsidRPr="00C0501F">
        <w:rPr>
          <w:rFonts w:ascii="Times New Roman" w:hAnsi="Times New Roman"/>
          <w:sz w:val="24"/>
          <w:szCs w:val="24"/>
          <w:lang w:val="en-US"/>
        </w:rPr>
        <w:t>; using ERA-Interim data output to compare the association between temperature and seasonality of death.</w:t>
      </w:r>
    </w:p>
    <w:p w14:paraId="56A38DE9" w14:textId="77777777" w:rsidR="00EC004F" w:rsidRPr="00C0501F" w:rsidRDefault="00EC004F" w:rsidP="00C33FFB">
      <w:pPr>
        <w:spacing w:after="0" w:line="480" w:lineRule="auto"/>
        <w:jc w:val="both"/>
        <w:rPr>
          <w:rFonts w:ascii="Times New Roman" w:hAnsi="Times New Roman"/>
          <w:sz w:val="24"/>
          <w:szCs w:val="24"/>
          <w:lang w:val="en-US"/>
        </w:rPr>
      </w:pPr>
    </w:p>
    <w:p w14:paraId="6F7CC8CD" w14:textId="7BD62526" w:rsidR="00EC004F" w:rsidRPr="00C0501F" w:rsidRDefault="00EC004F" w:rsidP="005B7C1A">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 xml:space="preserve">The main limitation of our study is that we have </w:t>
      </w:r>
      <w:r w:rsidR="00236AF3" w:rsidRPr="00C0501F">
        <w:rPr>
          <w:rFonts w:ascii="Times New Roman" w:hAnsi="Times New Roman"/>
          <w:sz w:val="24"/>
          <w:szCs w:val="24"/>
          <w:lang w:val="en-US"/>
        </w:rPr>
        <w:t>analyzed</w:t>
      </w:r>
      <w:r w:rsidRPr="00C0501F">
        <w:rPr>
          <w:rFonts w:ascii="Times New Roman" w:hAnsi="Times New Roman"/>
          <w:sz w:val="24"/>
          <w:szCs w:val="24"/>
          <w:lang w:val="en-US"/>
        </w:rPr>
        <w:t xml:space="preserve"> all-cause mortality. Different diseases and injuries may be differentially affected by environmental and </w:t>
      </w:r>
      <w:r w:rsidR="00236AF3" w:rsidRPr="00C0501F">
        <w:rPr>
          <w:rFonts w:ascii="Times New Roman" w:hAnsi="Times New Roman"/>
          <w:sz w:val="24"/>
          <w:szCs w:val="24"/>
          <w:lang w:val="en-US"/>
        </w:rPr>
        <w:t>behavioral</w:t>
      </w:r>
      <w:r w:rsidRPr="00C0501F">
        <w:rPr>
          <w:rFonts w:ascii="Times New Roman" w:hAnsi="Times New Roman"/>
          <w:sz w:val="24"/>
          <w:szCs w:val="24"/>
          <w:lang w:val="en-US"/>
        </w:rPr>
        <w:t xml:space="preserve"> factors associated with season and hence differ in their seasonal </w:t>
      </w:r>
      <w:r w:rsidR="00236AF3" w:rsidRPr="00C0501F">
        <w:rPr>
          <w:rFonts w:ascii="Times New Roman" w:hAnsi="Times New Roman"/>
          <w:sz w:val="24"/>
          <w:szCs w:val="24"/>
          <w:lang w:val="en-US"/>
        </w:rPr>
        <w:t>behavior</w:t>
      </w:r>
      <w:r w:rsidRPr="00C0501F">
        <w:rPr>
          <w:rFonts w:ascii="Times New Roman" w:hAnsi="Times New Roman"/>
          <w:sz w:val="24"/>
          <w:szCs w:val="24"/>
          <w:lang w:val="en-US"/>
        </w:rPr>
        <w:t>. For example, suicides have been found to peak in early spring,</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(17)</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cardiovascular disease mortality may peak earlier in the winter than that from respiratory conditions.</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contrast deaths from cancer </w:t>
      </w:r>
      <w:r w:rsidRPr="00C0501F">
        <w:rPr>
          <w:rFonts w:ascii="Times New Roman" w:hAnsi="Times New Roman"/>
          <w:sz w:val="24"/>
          <w:szCs w:val="24"/>
          <w:lang w:val="en-US"/>
        </w:rPr>
        <w:lastRenderedPageBreak/>
        <w:t>show little or no seasonality.</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All-cause mortality measures total mortality burden, and has the advantage of not being affected by errors and variations over time and space in assignment of cause of death. Nonetheless future work should apply our methods to specific causes of death.</w:t>
      </w:r>
      <w:r w:rsidRPr="00C0501F" w:rsidDel="009F79BF">
        <w:rPr>
          <w:rFonts w:ascii="Times New Roman" w:hAnsi="Times New Roman"/>
          <w:sz w:val="24"/>
          <w:szCs w:val="24"/>
          <w:lang w:val="en-US"/>
        </w:rPr>
        <w:t xml:space="preserve"> </w:t>
      </w:r>
    </w:p>
    <w:p w14:paraId="1B7C9EBF" w14:textId="77777777" w:rsidR="000210D1" w:rsidRPr="00C0501F" w:rsidRDefault="000210D1" w:rsidP="00C33FFB">
      <w:pPr>
        <w:spacing w:after="0" w:line="480" w:lineRule="auto"/>
        <w:jc w:val="both"/>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02D3122B"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and geography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 which has rarely been reported,</w:t>
      </w:r>
      <w:r w:rsidR="000210D1"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w:t>
      </w:r>
      <w:r w:rsidR="000210D1" w:rsidRPr="00C0501F">
        <w:rPr>
          <w:rFonts w:ascii="Times New Roman" w:hAnsi="Times New Roman"/>
          <w:sz w:val="24"/>
          <w:szCs w:val="24"/>
          <w:lang w:val="en-US"/>
        </w:rPr>
        <w:fldChar w:fldCharType="end"/>
      </w:r>
      <w:r w:rsidR="000210D1" w:rsidRPr="00C0501F">
        <w:rPr>
          <w:rFonts w:ascii="Times New Roman" w:hAnsi="Times New Roman"/>
          <w:sz w:val="24"/>
          <w:szCs w:val="24"/>
          <w:lang w:val="en-US"/>
        </w:rPr>
        <w:t xml:space="preserve"> and to establish that mortality seasonality is consistent sub-nationally in terms of both timing and magnitude. 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 or fixed to pre-specified frequencies. </w:t>
      </w:r>
    </w:p>
    <w:p w14:paraId="1E0911EF" w14:textId="77777777" w:rsidR="000210D1" w:rsidRPr="00C0501F" w:rsidRDefault="000210D1" w:rsidP="00C33FFB">
      <w:pPr>
        <w:spacing w:after="0" w:line="480" w:lineRule="auto"/>
        <w:jc w:val="both"/>
        <w:outlineLvl w:val="0"/>
        <w:rPr>
          <w:rFonts w:ascii="Times New Roman" w:hAnsi="Times New Roman"/>
          <w:sz w:val="24"/>
          <w:szCs w:val="24"/>
          <w:lang w:val="en-US"/>
        </w:rPr>
      </w:pPr>
    </w:p>
    <w:p w14:paraId="670B2812" w14:textId="4097BA00"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substantial decline in seasonal mortality differences in adolescents and young adults may be related to diminishing role of injuries, especially from road traffic crashes, which are more likely to occur in the summer months,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(20, 21)</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are more common in men. The weakening of seasonality in children under five years of age may be related to the reduction of deaths from respiratory causes, which have a strong seasonality, </w:t>
      </w:r>
      <w:r w:rsidR="002317EC" w:rsidRPr="00C0501F">
        <w:rPr>
          <w:rFonts w:ascii="Times New Roman" w:hAnsi="Times New Roman"/>
          <w:sz w:val="24"/>
          <w:szCs w:val="24"/>
          <w:lang w:val="en-US"/>
        </w:rPr>
        <w:t>and the accompanying</w:t>
      </w:r>
      <w:r w:rsidRPr="00C0501F">
        <w:rPr>
          <w:rFonts w:ascii="Times New Roman" w:hAnsi="Times New Roman"/>
          <w:sz w:val="24"/>
          <w:szCs w:val="24"/>
          <w:lang w:val="en-US"/>
        </w:rPr>
        <w:t xml:space="preserve"> increase in the proportion of deaths that occur in the neonatal period, which do not vary noticeably throughout the year.</w:t>
      </w:r>
      <w:r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(17, 20, 22, 23)</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Further elucidation on the causes of d</w:t>
      </w:r>
      <w:r w:rsidR="00DB65EC" w:rsidRPr="00C0501F">
        <w:rPr>
          <w:rFonts w:ascii="Times New Roman" w:hAnsi="Times New Roman"/>
          <w:sz w:val="24"/>
          <w:szCs w:val="24"/>
          <w:lang w:val="en-US"/>
        </w:rPr>
        <w:t>eseasonaliz</w:t>
      </w:r>
      <w:r w:rsidRPr="00C0501F">
        <w:rPr>
          <w:rFonts w:ascii="Times New Roman" w:hAnsi="Times New Roman"/>
          <w:sz w:val="24"/>
          <w:szCs w:val="24"/>
          <w:lang w:val="en-US"/>
        </w:rPr>
        <w:t xml:space="preserve">ation in these age groups requires </w:t>
      </w:r>
      <w:r w:rsidR="00F557A4" w:rsidRPr="00C0501F">
        <w:rPr>
          <w:rFonts w:ascii="Times New Roman" w:hAnsi="Times New Roman"/>
          <w:sz w:val="24"/>
          <w:szCs w:val="24"/>
          <w:lang w:val="en-US"/>
        </w:rPr>
        <w:t>analyzing</w:t>
      </w:r>
      <w:r w:rsidRPr="00C0501F">
        <w:rPr>
          <w:rFonts w:ascii="Times New Roman" w:hAnsi="Times New Roman"/>
          <w:sz w:val="24"/>
          <w:szCs w:val="24"/>
          <w:lang w:val="en-US"/>
        </w:rPr>
        <w:t xml:space="preserve"> changes in the composition of causes of deaths, as well as shifts in seasonality of causes of death themselves.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0A6B1265"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(24)</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(4, 24, 25)</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0272D539" w14:textId="569C447C" w:rsidR="001C3C8D" w:rsidRPr="00C0501F" w:rsidRDefault="001C3C8D" w:rsidP="001C3C8D">
      <w:pPr>
        <w:spacing w:after="0" w:line="48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Methods</w:t>
      </w:r>
      <w:r w:rsidR="00B35118" w:rsidRPr="00C0501F">
        <w:rPr>
          <w:rFonts w:ascii="Times New Roman" w:hAnsi="Times New Roman"/>
          <w:b/>
          <w:color w:val="000000" w:themeColor="text1"/>
          <w:sz w:val="24"/>
          <w:szCs w:val="24"/>
          <w:lang w:val="en-US"/>
        </w:rPr>
        <w:t xml:space="preserve"> and methods</w:t>
      </w:r>
    </w:p>
    <w:p w14:paraId="0A6AA182"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37C2BBBD" w14:textId="4F39617D"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w:t>
      </w:r>
      <w:r w:rsidR="005F1013" w:rsidRPr="00C0501F">
        <w:rPr>
          <w:rStyle w:val="apple-style-span"/>
          <w:rFonts w:ascii="Times New Roman" w:hAnsi="Times New Roman"/>
          <w:color w:val="000000" w:themeColor="text1"/>
          <w:sz w:val="24"/>
          <w:szCs w:val="24"/>
          <w:lang w:val="en-US"/>
        </w:rPr>
        <w:t xml:space="preserve">used </w:t>
      </w:r>
      <w:r w:rsidRPr="00C0501F">
        <w:rPr>
          <w:rStyle w:val="apple-style-span"/>
          <w:rFonts w:ascii="Times New Roman" w:hAnsi="Times New Roman"/>
          <w:color w:val="000000" w:themeColor="text1"/>
          <w:sz w:val="24"/>
          <w:szCs w:val="24"/>
          <w:lang w:val="en-US"/>
        </w:rPr>
        <w:t xml:space="preserve">data on all 73,804,561 deaths in the USA from 1982 to 2013 from the National Center for Health Statistics (NCHS). </w:t>
      </w:r>
      <w:r w:rsidRPr="00C0501F">
        <w:rPr>
          <w:rFonts w:ascii="Times New Roman" w:hAnsi="Times New Roman"/>
          <w:color w:val="000000" w:themeColor="text1"/>
          <w:sz w:val="24"/>
          <w:szCs w:val="24"/>
          <w:lang w:val="en-US"/>
        </w:rPr>
        <w:t xml:space="preserve">Age, sex, state of residence, and month of death were available for each record. Yearly population counts were available from NCHS for 1990 to </w:t>
      </w:r>
      <w:r w:rsidRPr="00C0501F">
        <w:rPr>
          <w:rFonts w:ascii="Times New Roman" w:hAnsi="Times New Roman"/>
          <w:color w:val="000000" w:themeColor="text1"/>
          <w:sz w:val="24"/>
          <w:szCs w:val="24"/>
          <w:lang w:val="en-US"/>
        </w:rPr>
        <w:lastRenderedPageBreak/>
        <w:t>2013 and from the US Census Bureau prior to 1990.</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(27)</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44A92561"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80BE21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F0C2E22" w14:textId="401DB9FD" w:rsidR="001C3C8D" w:rsidRPr="00C0501F" w:rsidRDefault="001C3C8D" w:rsidP="001C3C8D">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015295EA"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84DD107"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3C58DB07" w14:textId="7FA9F5B1" w:rsidR="001C3C8D" w:rsidRPr="00C0501F"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C0501F">
        <w:rPr>
          <w:rFonts w:ascii="Times New Roman" w:hAnsi="Times New Roman"/>
          <w:color w:val="000000" w:themeColor="text1"/>
          <w:sz w:val="24"/>
          <w:szCs w:val="24"/>
          <w:lang w:val="en-US"/>
        </w:rPr>
        <w:t>Morlet</w:t>
      </w:r>
      <w:proofErr w:type="spellEnd"/>
      <w:r w:rsidRPr="00C0501F">
        <w:rPr>
          <w:rFonts w:ascii="Times New Roman" w:hAnsi="Times New Roman"/>
          <w:color w:val="000000" w:themeColor="text1"/>
          <w:sz w:val="24"/>
          <w:szCs w:val="24"/>
          <w:lang w:val="en-US"/>
        </w:rPr>
        <w:t xml:space="preserve"> wavelet, described in detail elsewhere,</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w:t>
      </w:r>
      <w:r w:rsidR="00F557A4" w:rsidRPr="00C0501F">
        <w:rPr>
          <w:rFonts w:ascii="Times New Roman" w:hAnsi="Times New Roman"/>
          <w:color w:val="000000" w:themeColor="text1"/>
          <w:sz w:val="24"/>
          <w:szCs w:val="24"/>
          <w:lang w:val="en-US"/>
        </w:rPr>
        <w:t>analyzing</w:t>
      </w:r>
      <w:r w:rsidRPr="00C0501F">
        <w:rPr>
          <w:rFonts w:ascii="Times New Roman" w:hAnsi="Times New Roman"/>
          <w:color w:val="000000" w:themeColor="text1"/>
          <w:sz w:val="24"/>
          <w:szCs w:val="24"/>
          <w:lang w:val="en-US"/>
        </w:rPr>
        <w:t xml:space="preserve"> periodicity in each window using a short-form Fourier transform, hence generating a dynamic spectral analysis. The resulting coefficients can be presented on a two-dimensional plot of time against frequency (Figure 2). Importantly, wavelet analysis </w:t>
      </w:r>
      <w:proofErr w:type="gramStart"/>
      <w:r w:rsidRPr="00C0501F">
        <w:rPr>
          <w:rFonts w:ascii="Times New Roman" w:hAnsi="Times New Roman"/>
          <w:color w:val="000000" w:themeColor="text1"/>
          <w:sz w:val="24"/>
          <w:szCs w:val="24"/>
          <w:lang w:val="en-US"/>
        </w:rPr>
        <w:t>is able to</w:t>
      </w:r>
      <w:proofErr w:type="gramEnd"/>
      <w:r w:rsidRPr="00C0501F">
        <w:rPr>
          <w:rFonts w:ascii="Times New Roman" w:hAnsi="Times New Roman"/>
          <w:color w:val="000000" w:themeColor="text1"/>
          <w:sz w:val="24"/>
          <w:szCs w:val="24"/>
          <w:lang w:val="en-US"/>
        </w:rPr>
        <w:t xml:space="preserve"> measure dynamic seasonal </w:t>
      </w:r>
      <w:r w:rsidR="00F557A4" w:rsidRPr="00C0501F">
        <w:rPr>
          <w:rFonts w:ascii="Times New Roman" w:hAnsi="Times New Roman"/>
          <w:color w:val="000000" w:themeColor="text1"/>
          <w:sz w:val="24"/>
          <w:szCs w:val="24"/>
          <w:lang w:val="en-US"/>
        </w:rPr>
        <w:t>behavior</w:t>
      </w:r>
      <w:r w:rsidRPr="00C0501F">
        <w:rPr>
          <w:rFonts w:ascii="Times New Roman" w:hAnsi="Times New Roman"/>
          <w:color w:val="000000" w:themeColor="text1"/>
          <w:sz w:val="24"/>
          <w:szCs w:val="24"/>
          <w:lang w:val="en-US"/>
        </w:rPr>
        <w:t xml:space="preserve">, in which the periodicity of </w:t>
      </w:r>
      <w:r w:rsidRPr="00C0501F">
        <w:rPr>
          <w:rFonts w:ascii="Times New Roman" w:hAnsi="Times New Roman"/>
          <w:color w:val="000000" w:themeColor="text1"/>
          <w:sz w:val="24"/>
          <w:szCs w:val="24"/>
          <w:lang w:val="en-US"/>
        </w:rPr>
        <w:lastRenderedPageBreak/>
        <w:t xml:space="preserve">death rates may disappear, emerge, or change over time. This is not possible in standard Fourier analysis or when fitting a statistical model with a period basis function. We used the R package </w:t>
      </w:r>
      <w:proofErr w:type="spellStart"/>
      <w:r w:rsidRPr="00C0501F">
        <w:rPr>
          <w:rFonts w:ascii="Times New Roman" w:hAnsi="Times New Roman"/>
          <w:color w:val="000000" w:themeColor="text1"/>
          <w:sz w:val="24"/>
          <w:szCs w:val="24"/>
          <w:lang w:val="en-US"/>
        </w:rPr>
        <w:t>WaveletComp</w:t>
      </w:r>
      <w:proofErr w:type="spellEnd"/>
      <w:r w:rsidRPr="00C0501F">
        <w:rPr>
          <w:rFonts w:ascii="Times New Roman" w:hAnsi="Times New Roman"/>
          <w:color w:val="000000" w:themeColor="text1"/>
          <w:sz w:val="24"/>
          <w:szCs w:val="24"/>
          <w:lang w:val="en-US"/>
        </w:rPr>
        <w:t xml:space="preserve"> (version 1.0) for the wavelet analysis. Before analysis, we logarithmically transformed death rates, </w:t>
      </w:r>
      <w:proofErr w:type="spellStart"/>
      <w:r w:rsidRPr="00C0501F">
        <w:rPr>
          <w:rFonts w:ascii="Times New Roman" w:hAnsi="Times New Roman"/>
          <w:color w:val="000000" w:themeColor="text1"/>
          <w:sz w:val="24"/>
          <w:szCs w:val="24"/>
          <w:lang w:val="en-US"/>
        </w:rPr>
        <w:t>detrended</w:t>
      </w:r>
      <w:proofErr w:type="spellEnd"/>
      <w:r w:rsidRPr="00C0501F">
        <w:rPr>
          <w:rFonts w:ascii="Times New Roman" w:hAnsi="Times New Roman"/>
          <w:color w:val="000000" w:themeColor="text1"/>
          <w:sz w:val="24"/>
          <w:szCs w:val="24"/>
          <w:lang w:val="en-US"/>
        </w:rPr>
        <w:t xml:space="preserve"> using a polynomial regression, and rescaled each all-cause mortality death rate time series </w:t>
      </w:r>
      <w:proofErr w:type="gramStart"/>
      <w:r w:rsidRPr="00C0501F">
        <w:rPr>
          <w:rFonts w:ascii="Times New Roman" w:hAnsi="Times New Roman"/>
          <w:color w:val="000000" w:themeColor="text1"/>
          <w:sz w:val="24"/>
          <w:szCs w:val="24"/>
          <w:lang w:val="en-US"/>
        </w:rPr>
        <w:t>so as to</w:t>
      </w:r>
      <w:proofErr w:type="gramEnd"/>
      <w:r w:rsidRPr="00C0501F">
        <w:rPr>
          <w:rFonts w:ascii="Times New Roman" w:hAnsi="Times New Roman"/>
          <w:color w:val="000000" w:themeColor="text1"/>
          <w:sz w:val="24"/>
          <w:szCs w:val="24"/>
          <w:lang w:val="en-US"/>
        </w:rPr>
        <w:t xml:space="preserve"> range between 1 and -1. </w:t>
      </w:r>
    </w:p>
    <w:p w14:paraId="37D7668C"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D85DBE1" w14:textId="3B93DB3D" w:rsidR="001C3C8D" w:rsidRPr="00C0501F" w:rsidRDefault="001C3C8D" w:rsidP="001C3C8D">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and the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of monthly death rates. These parameters estimate when in the year, on average, maximum and minimum death rates occur, respectively. For calculating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its death rate; for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 xml:space="preserve">Along with each circular mean, a 95% confidence interval (CI) was calculated by using 1000 bootstrap samples. The R package </w:t>
      </w:r>
      <w:proofErr w:type="spellStart"/>
      <w:r w:rsidRPr="00C0501F">
        <w:rPr>
          <w:rFonts w:ascii="Times New Roman" w:hAnsi="Times New Roman" w:cs="Times New Roman"/>
          <w:color w:val="000000" w:themeColor="text1"/>
          <w:sz w:val="24"/>
          <w:szCs w:val="24"/>
          <w:lang w:val="en-US"/>
        </w:rPr>
        <w:t>CircStats</w:t>
      </w:r>
      <w:proofErr w:type="spellEnd"/>
      <w:r w:rsidRPr="00C0501F">
        <w:rPr>
          <w:rFonts w:ascii="Times New Roman" w:hAnsi="Times New Roman" w:cs="Times New Roman"/>
          <w:color w:val="000000" w:themeColor="text1"/>
          <w:sz w:val="24"/>
          <w:szCs w:val="24"/>
          <w:lang w:val="en-US"/>
        </w:rPr>
        <w:t xml:space="preserve"> (version 0.2.4) was used for this purpose.</w:t>
      </w:r>
    </w:p>
    <w:p w14:paraId="73512A7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9C64C72" w14:textId="478BC358" w:rsidR="000210D1" w:rsidRPr="00C0501F" w:rsidRDefault="001C3C8D" w:rsidP="00841B48">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w:t>
      </w:r>
      <w:r w:rsidRPr="00C0501F">
        <w:rPr>
          <w:rFonts w:ascii="Times New Roman" w:hAnsi="Times New Roman"/>
          <w:color w:val="000000" w:themeColor="text1"/>
          <w:sz w:val="24"/>
          <w:szCs w:val="24"/>
          <w:lang w:val="en-US"/>
        </w:rPr>
        <w:lastRenderedPageBreak/>
        <w:t xml:space="preserve">values from 1982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4C4C9926" w14:textId="77777777"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References</w:t>
      </w:r>
    </w:p>
    <w:p w14:paraId="17CB209E" w14:textId="38011E15" w:rsidR="000E3A7A" w:rsidRPr="008038BB" w:rsidRDefault="000210D1" w:rsidP="000E3A7A">
      <w:pPr>
        <w:pStyle w:val="EndNoteBibliography"/>
        <w:spacing w:after="0"/>
        <w:ind w:left="720" w:hanging="720"/>
        <w:rPr>
          <w:rFonts w:ascii="Times New Roman" w:hAnsi="Times New Roman"/>
          <w:noProof/>
        </w:rPr>
      </w:pPr>
      <w:r w:rsidRPr="00FF6256">
        <w:rPr>
          <w:rFonts w:ascii="Times New Roman" w:hAnsi="Times New Roman"/>
          <w:color w:val="000000" w:themeColor="text1"/>
          <w:sz w:val="24"/>
          <w:szCs w:val="24"/>
        </w:rPr>
        <w:fldChar w:fldCharType="begin"/>
      </w:r>
      <w:r w:rsidRPr="00FF6256">
        <w:rPr>
          <w:rFonts w:ascii="Times New Roman" w:hAnsi="Times New Roman"/>
          <w:color w:val="000000" w:themeColor="text1"/>
          <w:sz w:val="24"/>
          <w:szCs w:val="24"/>
        </w:rPr>
        <w:instrText xml:space="preserve"> ADDIN EN.REFLIST </w:instrText>
      </w:r>
      <w:r w:rsidRPr="00FF6256">
        <w:rPr>
          <w:rFonts w:ascii="Times New Roman" w:hAnsi="Times New Roman"/>
          <w:color w:val="000000" w:themeColor="text1"/>
          <w:sz w:val="24"/>
          <w:szCs w:val="24"/>
        </w:rPr>
        <w:fldChar w:fldCharType="separate"/>
      </w:r>
      <w:r w:rsidR="000E3A7A" w:rsidRPr="008038BB">
        <w:rPr>
          <w:rFonts w:ascii="Times New Roman" w:hAnsi="Times New Roman"/>
          <w:noProof/>
        </w:rPr>
        <w:t>1.</w:t>
      </w:r>
      <w:r w:rsidR="000E3A7A" w:rsidRPr="008038BB">
        <w:rPr>
          <w:rFonts w:ascii="Times New Roman" w:hAnsi="Times New Roman"/>
          <w:noProof/>
        </w:rPr>
        <w:tab/>
        <w:t xml:space="preserve">Langford IH &amp; Bentham G (1995) The potential effects of climate change on winter mortality in England and Wales. </w:t>
      </w:r>
      <w:r w:rsidR="000E3A7A" w:rsidRPr="008038BB">
        <w:rPr>
          <w:rFonts w:ascii="Times New Roman" w:hAnsi="Times New Roman"/>
          <w:i/>
          <w:noProof/>
        </w:rPr>
        <w:t>Int J Biometeorol</w:t>
      </w:r>
      <w:r w:rsidR="000E3A7A" w:rsidRPr="008038BB">
        <w:rPr>
          <w:rFonts w:ascii="Times New Roman" w:hAnsi="Times New Roman"/>
          <w:noProof/>
        </w:rPr>
        <w:t xml:space="preserve"> 38(3):141-147.</w:t>
      </w:r>
    </w:p>
    <w:p w14:paraId="64B9DC5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w:t>
      </w:r>
      <w:r w:rsidRPr="008038BB">
        <w:rPr>
          <w:rFonts w:ascii="Times New Roman" w:hAnsi="Times New Roman"/>
          <w:noProof/>
        </w:rPr>
        <w:tab/>
        <w:t xml:space="preserve">Martens WJ (1998) Climate change, thermal stress and mortality changes. </w:t>
      </w:r>
      <w:r w:rsidRPr="008038BB">
        <w:rPr>
          <w:rFonts w:ascii="Times New Roman" w:hAnsi="Times New Roman"/>
          <w:i/>
          <w:noProof/>
        </w:rPr>
        <w:t>Soc Sci Med</w:t>
      </w:r>
      <w:r w:rsidRPr="008038BB">
        <w:rPr>
          <w:rFonts w:ascii="Times New Roman" w:hAnsi="Times New Roman"/>
          <w:noProof/>
        </w:rPr>
        <w:t xml:space="preserve"> 46(3):331-344.</w:t>
      </w:r>
    </w:p>
    <w:p w14:paraId="3EAE95E3"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3.</w:t>
      </w:r>
      <w:r w:rsidRPr="008038BB">
        <w:rPr>
          <w:rFonts w:ascii="Times New Roman" w:hAnsi="Times New Roman"/>
          <w:noProof/>
        </w:rPr>
        <w:tab/>
        <w:t xml:space="preserve">McKee C (1989) Deaths in winter: can Britain learn from Europe? </w:t>
      </w:r>
      <w:r w:rsidRPr="008038BB">
        <w:rPr>
          <w:rFonts w:ascii="Times New Roman" w:hAnsi="Times New Roman"/>
          <w:i/>
          <w:noProof/>
        </w:rPr>
        <w:t>European journal of epidemiology</w:t>
      </w:r>
      <w:r w:rsidRPr="008038BB">
        <w:rPr>
          <w:rFonts w:ascii="Times New Roman" w:hAnsi="Times New Roman"/>
          <w:noProof/>
        </w:rPr>
        <w:t xml:space="preserve"> 5(2):178-182.</w:t>
      </w:r>
    </w:p>
    <w:p w14:paraId="289C4A5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4.</w:t>
      </w:r>
      <w:r w:rsidRPr="008038BB">
        <w:rPr>
          <w:rFonts w:ascii="Times New Roman" w:hAnsi="Times New Roman"/>
          <w:noProof/>
        </w:rPr>
        <w:tab/>
        <w:t xml:space="preserve">Healy JD (2003) Excess winter mortality in Europe: a cross country analysis identifying key risk factors. </w:t>
      </w:r>
      <w:r w:rsidRPr="008038BB">
        <w:rPr>
          <w:rFonts w:ascii="Times New Roman" w:hAnsi="Times New Roman"/>
          <w:i/>
          <w:noProof/>
        </w:rPr>
        <w:t>Journal of Epidemiology and Community Health</w:t>
      </w:r>
      <w:r w:rsidRPr="008038BB">
        <w:rPr>
          <w:rFonts w:ascii="Times New Roman" w:hAnsi="Times New Roman"/>
          <w:noProof/>
        </w:rPr>
        <w:t xml:space="preserve"> 57(10):784-789.</w:t>
      </w:r>
    </w:p>
    <w:p w14:paraId="3B5D990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5.</w:t>
      </w:r>
      <w:r w:rsidRPr="008038BB">
        <w:rPr>
          <w:rFonts w:ascii="Times New Roman" w:hAnsi="Times New Roman"/>
          <w:noProof/>
        </w:rPr>
        <w:tab/>
        <w:t xml:space="preserve">Campbell A (2016) Excess winter mortality in England and Wales: 2015/16 (provisional) and 2014/15 (final). </w:t>
      </w:r>
      <w:r w:rsidRPr="008038BB">
        <w:rPr>
          <w:rFonts w:ascii="Times New Roman" w:hAnsi="Times New Roman"/>
          <w:i/>
          <w:noProof/>
        </w:rPr>
        <w:t>Statistical bulletin, Office for National Statistics</w:t>
      </w:r>
      <w:r w:rsidRPr="008038BB">
        <w:rPr>
          <w:rFonts w:ascii="Times New Roman" w:hAnsi="Times New Roman"/>
          <w:noProof/>
        </w:rPr>
        <w:t>.</w:t>
      </w:r>
    </w:p>
    <w:p w14:paraId="5CDB9BE1"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6.</w:t>
      </w:r>
      <w:r w:rsidRPr="008038BB">
        <w:rPr>
          <w:rFonts w:ascii="Times New Roman" w:hAnsi="Times New Roman"/>
          <w:noProof/>
        </w:rPr>
        <w:tab/>
        <w:t>Fowler T</w:t>
      </w:r>
      <w:r w:rsidRPr="008038BB">
        <w:rPr>
          <w:rFonts w:ascii="Times New Roman" w:hAnsi="Times New Roman"/>
          <w:i/>
          <w:noProof/>
        </w:rPr>
        <w:t>, et al.</w:t>
      </w:r>
      <w:r w:rsidRPr="008038BB">
        <w:rPr>
          <w:rFonts w:ascii="Times New Roman" w:hAnsi="Times New Roman"/>
          <w:noProof/>
        </w:rPr>
        <w:t xml:space="preserve"> (2015) Excess winter deaths in Europe: a multi-country descriptive analysis. </w:t>
      </w:r>
      <w:r w:rsidRPr="008038BB">
        <w:rPr>
          <w:rFonts w:ascii="Times New Roman" w:hAnsi="Times New Roman"/>
          <w:i/>
          <w:noProof/>
        </w:rPr>
        <w:t>Eur J Public Health</w:t>
      </w:r>
      <w:r w:rsidRPr="008038BB">
        <w:rPr>
          <w:rFonts w:ascii="Times New Roman" w:hAnsi="Times New Roman"/>
          <w:noProof/>
        </w:rPr>
        <w:t xml:space="preserve"> 25(2):339-345.</w:t>
      </w:r>
    </w:p>
    <w:p w14:paraId="59EE196C"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7.</w:t>
      </w:r>
      <w:r w:rsidRPr="008038BB">
        <w:rPr>
          <w:rFonts w:ascii="Times New Roman" w:hAnsi="Times New Roman"/>
          <w:noProof/>
        </w:rPr>
        <w:tab/>
        <w:t xml:space="preserve">Davis RE, Knappenberger PC, Michaels PJ, &amp; Novicoff WM (2004) Seasonality of climate-human mortality relationships in US cities and impacts of climate change. </w:t>
      </w:r>
      <w:r w:rsidRPr="008038BB">
        <w:rPr>
          <w:rFonts w:ascii="Times New Roman" w:hAnsi="Times New Roman"/>
          <w:i/>
          <w:noProof/>
        </w:rPr>
        <w:t>Climate Research</w:t>
      </w:r>
      <w:r w:rsidRPr="008038BB">
        <w:rPr>
          <w:rFonts w:ascii="Times New Roman" w:hAnsi="Times New Roman"/>
          <w:noProof/>
        </w:rPr>
        <w:t xml:space="preserve"> 26(1):61-76.</w:t>
      </w:r>
    </w:p>
    <w:p w14:paraId="5189175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8.</w:t>
      </w:r>
      <w:r w:rsidRPr="008038BB">
        <w:rPr>
          <w:rFonts w:ascii="Times New Roman" w:hAnsi="Times New Roman"/>
          <w:noProof/>
        </w:rPr>
        <w:tab/>
        <w:t xml:space="preserve">Medina-Ramon M &amp; Schwartz J (2007) Temperature, temperature extremes, and mortality: a study of acclimatisation and effect modification in 50 US cities. </w:t>
      </w:r>
      <w:r w:rsidRPr="008038BB">
        <w:rPr>
          <w:rFonts w:ascii="Times New Roman" w:hAnsi="Times New Roman"/>
          <w:i/>
          <w:noProof/>
        </w:rPr>
        <w:t>Occupational and Environmental Medicine</w:t>
      </w:r>
      <w:r w:rsidRPr="008038BB">
        <w:rPr>
          <w:rFonts w:ascii="Times New Roman" w:hAnsi="Times New Roman"/>
          <w:noProof/>
        </w:rPr>
        <w:t xml:space="preserve"> 64(12):827-833.</w:t>
      </w:r>
    </w:p>
    <w:p w14:paraId="0BDC8E2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9.</w:t>
      </w:r>
      <w:r w:rsidRPr="008038BB">
        <w:rPr>
          <w:rFonts w:ascii="Times New Roman" w:hAnsi="Times New Roman"/>
          <w:noProof/>
        </w:rPr>
        <w:tab/>
        <w:t xml:space="preserve">Kalkstein AJ (2013) Regional similarities in seasonal mortality across the United States: an examination of 28 metropolitan statistical areas. </w:t>
      </w:r>
      <w:r w:rsidRPr="008038BB">
        <w:rPr>
          <w:rFonts w:ascii="Times New Roman" w:hAnsi="Times New Roman"/>
          <w:i/>
          <w:noProof/>
        </w:rPr>
        <w:t>PloS one</w:t>
      </w:r>
      <w:r w:rsidRPr="008038BB">
        <w:rPr>
          <w:rFonts w:ascii="Times New Roman" w:hAnsi="Times New Roman"/>
          <w:noProof/>
        </w:rPr>
        <w:t xml:space="preserve"> 8(5):e63971.</w:t>
      </w:r>
    </w:p>
    <w:p w14:paraId="5EF4C638"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10.</w:t>
      </w:r>
      <w:r w:rsidRPr="008038BB">
        <w:rPr>
          <w:rFonts w:ascii="Times New Roman" w:hAnsi="Times New Roman"/>
          <w:noProof/>
        </w:rPr>
        <w:tab/>
        <w:t xml:space="preserve">Braga AL, Zanobetti A, &amp; Schwartz J (2001) The time course of weather-related deaths. </w:t>
      </w:r>
      <w:r w:rsidRPr="008038BB">
        <w:rPr>
          <w:rFonts w:ascii="Times New Roman" w:hAnsi="Times New Roman"/>
          <w:i/>
          <w:noProof/>
        </w:rPr>
        <w:t>Epidemiology</w:t>
      </w:r>
      <w:r w:rsidRPr="008038BB">
        <w:rPr>
          <w:rFonts w:ascii="Times New Roman" w:hAnsi="Times New Roman"/>
          <w:noProof/>
        </w:rPr>
        <w:t xml:space="preserve"> 12(6):662-667.</w:t>
      </w:r>
    </w:p>
    <w:p w14:paraId="22900CCF"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11.</w:t>
      </w:r>
      <w:r w:rsidRPr="008038BB">
        <w:rPr>
          <w:rFonts w:ascii="Times New Roman" w:hAnsi="Times New Roman"/>
          <w:noProof/>
        </w:rPr>
        <w:tab/>
        <w:t xml:space="preserve">Carson C, Hajat S, Armstrong B, &amp; Wilkinson P (2006) Declining vulnerability to temperature-related mortality in London over the 20th century. </w:t>
      </w:r>
      <w:r w:rsidRPr="008038BB">
        <w:rPr>
          <w:rFonts w:ascii="Times New Roman" w:hAnsi="Times New Roman"/>
          <w:i/>
          <w:noProof/>
        </w:rPr>
        <w:t>American Journal of Epidemiology</w:t>
      </w:r>
      <w:r w:rsidRPr="008038BB">
        <w:rPr>
          <w:rFonts w:ascii="Times New Roman" w:hAnsi="Times New Roman"/>
          <w:noProof/>
        </w:rPr>
        <w:t xml:space="preserve"> 164(1):77-84.</w:t>
      </w:r>
    </w:p>
    <w:p w14:paraId="518317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12.</w:t>
      </w:r>
      <w:r w:rsidRPr="008038BB">
        <w:rPr>
          <w:rFonts w:ascii="Times New Roman" w:hAnsi="Times New Roman"/>
          <w:noProof/>
        </w:rPr>
        <w:tab/>
        <w:t xml:space="preserve">Sheridan SC, Kalkstein AJ, &amp; Kalkstein LS (2009) Trends in heat-related mortality in the United States, 1975-2004. </w:t>
      </w:r>
      <w:r w:rsidRPr="008038BB">
        <w:rPr>
          <w:rFonts w:ascii="Times New Roman" w:hAnsi="Times New Roman"/>
          <w:i/>
          <w:noProof/>
        </w:rPr>
        <w:t>Natural Hazards</w:t>
      </w:r>
      <w:r w:rsidRPr="008038BB">
        <w:rPr>
          <w:rFonts w:ascii="Times New Roman" w:hAnsi="Times New Roman"/>
          <w:noProof/>
        </w:rPr>
        <w:t xml:space="preserve"> 50(1):145-160.</w:t>
      </w:r>
    </w:p>
    <w:p w14:paraId="58701DE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13.</w:t>
      </w:r>
      <w:r w:rsidRPr="008038BB">
        <w:rPr>
          <w:rFonts w:ascii="Times New Roman" w:hAnsi="Times New Roman"/>
          <w:noProof/>
        </w:rPr>
        <w:tab/>
        <w:t xml:space="preserve">Bobb JF, Peng RD, Bell ML, &amp; Dominici F (2014) Heat-related mortality and adaptation to heat in the United States. </w:t>
      </w:r>
      <w:r w:rsidRPr="008038BB">
        <w:rPr>
          <w:rFonts w:ascii="Times New Roman" w:hAnsi="Times New Roman"/>
          <w:i/>
          <w:noProof/>
        </w:rPr>
        <w:t>Environ Health Perspect</w:t>
      </w:r>
      <w:r w:rsidRPr="008038BB">
        <w:rPr>
          <w:rFonts w:ascii="Times New Roman" w:hAnsi="Times New Roman"/>
          <w:noProof/>
        </w:rPr>
        <w:t xml:space="preserve"> 122(8):811-816.</w:t>
      </w:r>
    </w:p>
    <w:p w14:paraId="489CCBD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14.</w:t>
      </w:r>
      <w:r w:rsidRPr="008038BB">
        <w:rPr>
          <w:rFonts w:ascii="Times New Roman" w:hAnsi="Times New Roman"/>
          <w:noProof/>
        </w:rPr>
        <w:tab/>
        <w:t xml:space="preserve">Moy CM, Seltzer GO, Rodbell DT, &amp; Anderson DM (2002) Variability of El Nino/Southern Oscillation activity at millennial timescales during the Holocene epoch. </w:t>
      </w:r>
      <w:r w:rsidRPr="008038BB">
        <w:rPr>
          <w:rFonts w:ascii="Times New Roman" w:hAnsi="Times New Roman"/>
          <w:i/>
          <w:noProof/>
        </w:rPr>
        <w:t>Nature</w:t>
      </w:r>
      <w:r w:rsidRPr="008038BB">
        <w:rPr>
          <w:rFonts w:ascii="Times New Roman" w:hAnsi="Times New Roman"/>
          <w:noProof/>
        </w:rPr>
        <w:t xml:space="preserve"> 420(6912):162-165.</w:t>
      </w:r>
    </w:p>
    <w:p w14:paraId="15516A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15.</w:t>
      </w:r>
      <w:r w:rsidRPr="008038BB">
        <w:rPr>
          <w:rFonts w:ascii="Times New Roman" w:hAnsi="Times New Roman"/>
          <w:noProof/>
        </w:rPr>
        <w:tab/>
        <w:t xml:space="preserve">Grenfell B, Bjørnstad O, &amp; Kappey J (2001) Travelling waves and spatial hierarchies in measles epidemics. </w:t>
      </w:r>
      <w:r w:rsidRPr="008038BB">
        <w:rPr>
          <w:rFonts w:ascii="Times New Roman" w:hAnsi="Times New Roman"/>
          <w:i/>
          <w:noProof/>
        </w:rPr>
        <w:t>Nature</w:t>
      </w:r>
      <w:r w:rsidRPr="008038BB">
        <w:rPr>
          <w:rFonts w:ascii="Times New Roman" w:hAnsi="Times New Roman"/>
          <w:noProof/>
        </w:rPr>
        <w:t xml:space="preserve"> 414(6865):716-723.</w:t>
      </w:r>
    </w:p>
    <w:p w14:paraId="4FB46E1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16.</w:t>
      </w:r>
      <w:r w:rsidRPr="008038BB">
        <w:rPr>
          <w:rFonts w:ascii="Times New Roman" w:hAnsi="Times New Roman"/>
          <w:noProof/>
        </w:rPr>
        <w:tab/>
        <w:t>Kinney PL</w:t>
      </w:r>
      <w:r w:rsidRPr="008038BB">
        <w:rPr>
          <w:rFonts w:ascii="Times New Roman" w:hAnsi="Times New Roman"/>
          <w:i/>
          <w:noProof/>
        </w:rPr>
        <w:t>, et al.</w:t>
      </w:r>
      <w:r w:rsidRPr="008038BB">
        <w:rPr>
          <w:rFonts w:ascii="Times New Roman" w:hAnsi="Times New Roman"/>
          <w:noProof/>
        </w:rPr>
        <w:t xml:space="preserve"> (2015) Winter season mortality: will climate warming bring benefits? </w:t>
      </w:r>
      <w:r w:rsidRPr="008038BB">
        <w:rPr>
          <w:rFonts w:ascii="Times New Roman" w:hAnsi="Times New Roman"/>
          <w:i/>
          <w:noProof/>
        </w:rPr>
        <w:t>Environmental Research Letters</w:t>
      </w:r>
      <w:r w:rsidRPr="008038BB">
        <w:rPr>
          <w:rFonts w:ascii="Times New Roman" w:hAnsi="Times New Roman"/>
          <w:noProof/>
        </w:rPr>
        <w:t xml:space="preserve"> 10(6).</w:t>
      </w:r>
    </w:p>
    <w:p w14:paraId="11B7F65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17.</w:t>
      </w:r>
      <w:r w:rsidRPr="008038BB">
        <w:rPr>
          <w:rFonts w:ascii="Times New Roman" w:hAnsi="Times New Roman"/>
          <w:noProof/>
        </w:rPr>
        <w:tab/>
        <w:t xml:space="preserve">Feinstein CA (2002) Seasonality of deaths in the US by age and cause. </w:t>
      </w:r>
      <w:r w:rsidRPr="008038BB">
        <w:rPr>
          <w:rFonts w:ascii="Times New Roman" w:hAnsi="Times New Roman"/>
          <w:i/>
          <w:noProof/>
        </w:rPr>
        <w:t>Demographic Research</w:t>
      </w:r>
      <w:r w:rsidRPr="008038BB">
        <w:rPr>
          <w:rFonts w:ascii="Times New Roman" w:hAnsi="Times New Roman"/>
          <w:noProof/>
        </w:rPr>
        <w:t xml:space="preserve"> 6(17):469-486.</w:t>
      </w:r>
    </w:p>
    <w:p w14:paraId="6E7EDD9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18.</w:t>
      </w:r>
      <w:r w:rsidRPr="008038BB">
        <w:rPr>
          <w:rFonts w:ascii="Times New Roman" w:hAnsi="Times New Roman"/>
          <w:noProof/>
        </w:rPr>
        <w:tab/>
        <w:t xml:space="preserve">Mackenbach J, Kunst A, &amp; Looman C (1992) Seasonal variation in mortality in The Netherlands. </w:t>
      </w:r>
      <w:r w:rsidRPr="008038BB">
        <w:rPr>
          <w:rFonts w:ascii="Times New Roman" w:hAnsi="Times New Roman"/>
          <w:i/>
          <w:noProof/>
        </w:rPr>
        <w:t>Journal of Epidemiology and Community Health</w:t>
      </w:r>
      <w:r w:rsidRPr="008038BB">
        <w:rPr>
          <w:rFonts w:ascii="Times New Roman" w:hAnsi="Times New Roman"/>
          <w:noProof/>
        </w:rPr>
        <w:t xml:space="preserve"> 46(3):261-265.</w:t>
      </w:r>
    </w:p>
    <w:p w14:paraId="223EA46A"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19.</w:t>
      </w:r>
      <w:r w:rsidRPr="008038BB">
        <w:rPr>
          <w:rFonts w:ascii="Times New Roman" w:hAnsi="Times New Roman"/>
          <w:noProof/>
        </w:rPr>
        <w:tab/>
        <w:t xml:space="preserve">Rosenwaike I (1966) Seasonal variation of deaths in the United States, 1951–1960. </w:t>
      </w:r>
      <w:r w:rsidRPr="008038BB">
        <w:rPr>
          <w:rFonts w:ascii="Times New Roman" w:hAnsi="Times New Roman"/>
          <w:i/>
          <w:noProof/>
        </w:rPr>
        <w:t>Journal of the American Statistical Association</w:t>
      </w:r>
      <w:r w:rsidRPr="008038BB">
        <w:rPr>
          <w:rFonts w:ascii="Times New Roman" w:hAnsi="Times New Roman"/>
          <w:noProof/>
        </w:rPr>
        <w:t xml:space="preserve"> 61(315):706-719.</w:t>
      </w:r>
    </w:p>
    <w:p w14:paraId="1B06ADF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20.</w:t>
      </w:r>
      <w:r w:rsidRPr="008038BB">
        <w:rPr>
          <w:rFonts w:ascii="Times New Roman" w:hAnsi="Times New Roman"/>
          <w:noProof/>
        </w:rPr>
        <w:tab/>
        <w:t xml:space="preserve">National Center for Health Statistics (2012) Leading causes of death and numbers of deaths, by sex, race, and Hispanic origin: United States, 1980 and 2010. </w:t>
      </w:r>
      <w:r w:rsidRPr="008038BB">
        <w:rPr>
          <w:rFonts w:ascii="Times New Roman" w:hAnsi="Times New Roman"/>
          <w:i/>
          <w:noProof/>
        </w:rPr>
        <w:t>National Center for Health Statistics (NCHS)</w:t>
      </w:r>
      <w:r w:rsidRPr="008038BB">
        <w:rPr>
          <w:rFonts w:ascii="Times New Roman" w:hAnsi="Times New Roman"/>
          <w:noProof/>
        </w:rPr>
        <w:t>.</w:t>
      </w:r>
    </w:p>
    <w:p w14:paraId="101AF9E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21.</w:t>
      </w:r>
      <w:r w:rsidRPr="008038BB">
        <w:rPr>
          <w:rFonts w:ascii="Times New Roman" w:hAnsi="Times New Roman"/>
          <w:noProof/>
        </w:rPr>
        <w:tab/>
        <w:t xml:space="preserve">National Highway Traffic Safety Administration (2005) Trend and Pattern Analysis of Highway Crash Fatality By Month and Day. </w:t>
      </w:r>
      <w:r w:rsidRPr="008038BB">
        <w:rPr>
          <w:rFonts w:ascii="Times New Roman" w:hAnsi="Times New Roman"/>
          <w:i/>
          <w:noProof/>
        </w:rPr>
        <w:t>National Center for Statistics and Analysis</w:t>
      </w:r>
      <w:r w:rsidRPr="008038BB">
        <w:rPr>
          <w:rFonts w:ascii="Times New Roman" w:hAnsi="Times New Roman"/>
          <w:noProof/>
        </w:rPr>
        <w:t>.</w:t>
      </w:r>
    </w:p>
    <w:p w14:paraId="190D7F7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22.</w:t>
      </w:r>
      <w:r w:rsidRPr="008038BB">
        <w:rPr>
          <w:rFonts w:ascii="Times New Roman" w:hAnsi="Times New Roman"/>
          <w:noProof/>
        </w:rPr>
        <w:tab/>
        <w:t xml:space="preserve">MacDorman MF &amp; Rosenberg HM (1993) Trends in infant mortality by cause of death and other characteristics, 1960-88. </w:t>
      </w:r>
      <w:r w:rsidRPr="008038BB">
        <w:rPr>
          <w:rFonts w:ascii="Times New Roman" w:hAnsi="Times New Roman"/>
          <w:i/>
          <w:noProof/>
        </w:rPr>
        <w:t>Vital Health Stat 20</w:t>
      </w:r>
      <w:r w:rsidRPr="008038BB">
        <w:rPr>
          <w:rFonts w:ascii="Times New Roman" w:hAnsi="Times New Roman"/>
          <w:noProof/>
        </w:rPr>
        <w:t xml:space="preserve"> (20):1-57.</w:t>
      </w:r>
    </w:p>
    <w:p w14:paraId="432D4010"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23.</w:t>
      </w:r>
      <w:r w:rsidRPr="008038BB">
        <w:rPr>
          <w:rFonts w:ascii="Times New Roman" w:hAnsi="Times New Roman"/>
          <w:noProof/>
        </w:rPr>
        <w:tab/>
        <w:t xml:space="preserve">Matthews TJ, MacDorman MF, &amp; Thoma ME (2015) Infant Mortality Statistics From the 2013 Period Linked Birth/Infant Death Data Set. </w:t>
      </w:r>
      <w:r w:rsidRPr="008038BB">
        <w:rPr>
          <w:rFonts w:ascii="Times New Roman" w:hAnsi="Times New Roman"/>
          <w:i/>
          <w:noProof/>
        </w:rPr>
        <w:t>Natl Vital Stat Rep</w:t>
      </w:r>
      <w:r w:rsidRPr="008038BB">
        <w:rPr>
          <w:rFonts w:ascii="Times New Roman" w:hAnsi="Times New Roman"/>
          <w:noProof/>
        </w:rPr>
        <w:t xml:space="preserve"> 64(9):1-30.</w:t>
      </w:r>
    </w:p>
    <w:p w14:paraId="1AD0CFD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24.</w:t>
      </w:r>
      <w:r w:rsidRPr="008038BB">
        <w:rPr>
          <w:rFonts w:ascii="Times New Roman" w:hAnsi="Times New Roman"/>
          <w:noProof/>
        </w:rPr>
        <w:tab/>
        <w:t xml:space="preserve">Public Health England (2016) The cold weather plan for England. </w:t>
      </w:r>
      <w:r w:rsidRPr="008038BB">
        <w:rPr>
          <w:rFonts w:ascii="Times New Roman" w:hAnsi="Times New Roman"/>
          <w:i/>
          <w:noProof/>
        </w:rPr>
        <w:t>Public Health England</w:t>
      </w:r>
      <w:r w:rsidRPr="008038BB">
        <w:rPr>
          <w:rFonts w:ascii="Times New Roman" w:hAnsi="Times New Roman"/>
          <w:noProof/>
        </w:rPr>
        <w:t>.</w:t>
      </w:r>
    </w:p>
    <w:p w14:paraId="049296E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lastRenderedPageBreak/>
        <w:t>25.</w:t>
      </w:r>
      <w:r w:rsidRPr="008038BB">
        <w:rPr>
          <w:rFonts w:ascii="Times New Roman" w:hAnsi="Times New Roman"/>
          <w:noProof/>
        </w:rPr>
        <w:tab/>
        <w:t xml:space="preserve">Lerchl A (1998) Changes in the seasonality of mortality in Germany from 1946 to 1995: the role of temperature. </w:t>
      </w:r>
      <w:r w:rsidRPr="008038BB">
        <w:rPr>
          <w:rFonts w:ascii="Times New Roman" w:hAnsi="Times New Roman"/>
          <w:i/>
          <w:noProof/>
        </w:rPr>
        <w:t>International Journal of Biometeorology</w:t>
      </w:r>
      <w:r w:rsidRPr="008038BB">
        <w:rPr>
          <w:rFonts w:ascii="Times New Roman" w:hAnsi="Times New Roman"/>
          <w:noProof/>
        </w:rPr>
        <w:t xml:space="preserve"> 42(2):84-88.</w:t>
      </w:r>
    </w:p>
    <w:p w14:paraId="1D77FD4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26.</w:t>
      </w:r>
      <w:r w:rsidRPr="008038BB">
        <w:rPr>
          <w:rFonts w:ascii="Times New Roman" w:hAnsi="Times New Roman"/>
          <w:noProof/>
        </w:rPr>
        <w:tab/>
        <w:t>Morris ME</w:t>
      </w:r>
      <w:r w:rsidRPr="008038BB">
        <w:rPr>
          <w:rFonts w:ascii="Times New Roman" w:hAnsi="Times New Roman"/>
          <w:i/>
          <w:noProof/>
        </w:rPr>
        <w:t>, et al.</w:t>
      </w:r>
      <w:r w:rsidRPr="008038BB">
        <w:rPr>
          <w:rFonts w:ascii="Times New Roman" w:hAnsi="Times New Roman"/>
          <w:noProof/>
        </w:rPr>
        <w:t xml:space="preserve"> (2013) Smart-home technologies to assist older people to live well at home. </w:t>
      </w:r>
      <w:r w:rsidRPr="008038BB">
        <w:rPr>
          <w:rFonts w:ascii="Times New Roman" w:hAnsi="Times New Roman"/>
          <w:i/>
          <w:noProof/>
        </w:rPr>
        <w:t>Journal of aging science</w:t>
      </w:r>
      <w:r w:rsidRPr="008038BB">
        <w:rPr>
          <w:rFonts w:ascii="Times New Roman" w:hAnsi="Times New Roman"/>
          <w:noProof/>
        </w:rPr>
        <w:t xml:space="preserve"> 1(1):1-9.</w:t>
      </w:r>
    </w:p>
    <w:p w14:paraId="1381E78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27.</w:t>
      </w:r>
      <w:r w:rsidRPr="008038BB">
        <w:rPr>
          <w:rFonts w:ascii="Times New Roman" w:hAnsi="Times New Roman"/>
          <w:noProof/>
        </w:rPr>
        <w:tab/>
        <w:t>Ingram DD</w:t>
      </w:r>
      <w:r w:rsidRPr="008038BB">
        <w:rPr>
          <w:rFonts w:ascii="Times New Roman" w:hAnsi="Times New Roman"/>
          <w:i/>
          <w:noProof/>
        </w:rPr>
        <w:t>, et al.</w:t>
      </w:r>
      <w:r w:rsidRPr="008038BB">
        <w:rPr>
          <w:rFonts w:ascii="Times New Roman" w:hAnsi="Times New Roman"/>
          <w:noProof/>
        </w:rPr>
        <w:t xml:space="preserve"> (2003) United States Census 2000 population with bridged race categories. </w:t>
      </w:r>
      <w:r w:rsidRPr="008038BB">
        <w:rPr>
          <w:rFonts w:ascii="Times New Roman" w:hAnsi="Times New Roman"/>
          <w:i/>
          <w:noProof/>
        </w:rPr>
        <w:t>Vital and health statistics. Series 2, Data evaluation and methods research</w:t>
      </w:r>
      <w:r w:rsidRPr="008038BB">
        <w:rPr>
          <w:rFonts w:ascii="Times New Roman" w:hAnsi="Times New Roman"/>
          <w:noProof/>
        </w:rPr>
        <w:t xml:space="preserve"> (135):1-55.</w:t>
      </w:r>
    </w:p>
    <w:p w14:paraId="750CC0B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28.</w:t>
      </w:r>
      <w:r w:rsidRPr="008038BB">
        <w:rPr>
          <w:rFonts w:ascii="Times New Roman" w:hAnsi="Times New Roman"/>
          <w:noProof/>
        </w:rPr>
        <w:tab/>
        <w:t xml:space="preserve">Karl T &amp; Koss WJ (1984) Regional and national monthly, seasonal, and annual temperature weighted by area, 1895-1983. </w:t>
      </w:r>
      <w:r w:rsidRPr="008038BB">
        <w:rPr>
          <w:rFonts w:ascii="Times New Roman" w:hAnsi="Times New Roman"/>
          <w:i/>
          <w:noProof/>
        </w:rPr>
        <w:t>National Climatic Data Center</w:t>
      </w:r>
      <w:r w:rsidRPr="008038BB">
        <w:rPr>
          <w:rFonts w:ascii="Times New Roman" w:hAnsi="Times New Roman"/>
          <w:noProof/>
        </w:rPr>
        <w:t>.</w:t>
      </w:r>
    </w:p>
    <w:p w14:paraId="3D5301C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29.</w:t>
      </w:r>
      <w:r w:rsidRPr="008038BB">
        <w:rPr>
          <w:rFonts w:ascii="Times New Roman" w:hAnsi="Times New Roman"/>
          <w:noProof/>
        </w:rPr>
        <w:tab/>
        <w:t>Dee DP</w:t>
      </w:r>
      <w:r w:rsidRPr="008038BB">
        <w:rPr>
          <w:rFonts w:ascii="Times New Roman" w:hAnsi="Times New Roman"/>
          <w:i/>
          <w:noProof/>
        </w:rPr>
        <w:t>, et al.</w:t>
      </w:r>
      <w:r w:rsidRPr="008038BB">
        <w:rPr>
          <w:rFonts w:ascii="Times New Roman" w:hAnsi="Times New Roman"/>
          <w:noProof/>
        </w:rPr>
        <w:t xml:space="preserve"> (2011) The ERA-Interim reanalysis: configuration and performance of the data assimilation system. </w:t>
      </w:r>
      <w:r w:rsidRPr="008038BB">
        <w:rPr>
          <w:rFonts w:ascii="Times New Roman" w:hAnsi="Times New Roman"/>
          <w:i/>
          <w:noProof/>
        </w:rPr>
        <w:t>Quarterly Journal of the Royal Meteorological Society</w:t>
      </w:r>
      <w:r w:rsidRPr="008038BB">
        <w:rPr>
          <w:rFonts w:ascii="Times New Roman" w:hAnsi="Times New Roman"/>
          <w:noProof/>
        </w:rPr>
        <w:t xml:space="preserve"> 137(656):553-597.</w:t>
      </w:r>
    </w:p>
    <w:p w14:paraId="626C6C76" w14:textId="77777777" w:rsidR="000E3A7A" w:rsidRPr="008038BB" w:rsidRDefault="000E3A7A" w:rsidP="000E3A7A">
      <w:pPr>
        <w:pStyle w:val="EndNoteBibliography"/>
        <w:ind w:left="720" w:hanging="720"/>
        <w:rPr>
          <w:rFonts w:ascii="Times New Roman" w:hAnsi="Times New Roman"/>
          <w:noProof/>
        </w:rPr>
      </w:pPr>
      <w:r w:rsidRPr="008038BB">
        <w:rPr>
          <w:rFonts w:ascii="Times New Roman" w:hAnsi="Times New Roman"/>
          <w:noProof/>
        </w:rPr>
        <w:t>30.</w:t>
      </w:r>
      <w:r w:rsidRPr="008038BB">
        <w:rPr>
          <w:rFonts w:ascii="Times New Roman" w:hAnsi="Times New Roman"/>
          <w:noProof/>
        </w:rPr>
        <w:tab/>
        <w:t>Cazelles B</w:t>
      </w:r>
      <w:r w:rsidRPr="008038BB">
        <w:rPr>
          <w:rFonts w:ascii="Times New Roman" w:hAnsi="Times New Roman"/>
          <w:i/>
          <w:noProof/>
        </w:rPr>
        <w:t>, et al.</w:t>
      </w:r>
      <w:r w:rsidRPr="008038BB">
        <w:rPr>
          <w:rFonts w:ascii="Times New Roman" w:hAnsi="Times New Roman"/>
          <w:noProof/>
        </w:rPr>
        <w:t xml:space="preserve"> (2008) Wavelet analysis of ecological time series. </w:t>
      </w:r>
      <w:r w:rsidRPr="008038BB">
        <w:rPr>
          <w:rFonts w:ascii="Times New Roman" w:hAnsi="Times New Roman"/>
          <w:i/>
          <w:noProof/>
        </w:rPr>
        <w:t>Oecologia</w:t>
      </w:r>
      <w:r w:rsidRPr="008038BB">
        <w:rPr>
          <w:rFonts w:ascii="Times New Roman" w:hAnsi="Times New Roman"/>
          <w:noProof/>
        </w:rPr>
        <w:t xml:space="preserve"> 156(2):287-304.</w:t>
      </w:r>
    </w:p>
    <w:p w14:paraId="538F727D" w14:textId="6EAC48A9" w:rsidR="00433EDB" w:rsidRPr="00FF6256" w:rsidRDefault="000210D1" w:rsidP="00C33FFB">
      <w:pPr>
        <w:jc w:val="both"/>
        <w:rPr>
          <w:rFonts w:ascii="Times New Roman" w:hAnsi="Times New Roman"/>
          <w:sz w:val="24"/>
          <w:szCs w:val="24"/>
          <w:lang w:val="en-US"/>
        </w:rPr>
      </w:pPr>
      <w:r w:rsidRPr="00FF6256">
        <w:rPr>
          <w:rFonts w:ascii="Times New Roman" w:hAnsi="Times New Roman"/>
          <w:sz w:val="24"/>
          <w:szCs w:val="24"/>
          <w:lang w:val="en-US"/>
        </w:rPr>
        <w:fldChar w:fldCharType="end"/>
      </w:r>
    </w:p>
    <w:p w14:paraId="4127FF2D" w14:textId="77777777" w:rsidR="000210D1" w:rsidRPr="00FF6256" w:rsidRDefault="000210D1" w:rsidP="00C33FFB">
      <w:pPr>
        <w:jc w:val="both"/>
        <w:rPr>
          <w:rFonts w:ascii="Times New Roman" w:hAnsi="Times New Roman"/>
          <w:sz w:val="24"/>
          <w:szCs w:val="24"/>
          <w:lang w:val="en-US"/>
        </w:rPr>
      </w:pPr>
    </w:p>
    <w:p w14:paraId="7AB9CFC4" w14:textId="77777777" w:rsidR="000210D1" w:rsidRPr="00FF6256" w:rsidRDefault="000210D1" w:rsidP="00C33FFB">
      <w:pPr>
        <w:jc w:val="both"/>
        <w:rPr>
          <w:rFonts w:ascii="Times New Roman" w:hAnsi="Times New Roman"/>
          <w:sz w:val="24"/>
          <w:szCs w:val="24"/>
          <w:lang w:val="en-US"/>
        </w:rPr>
      </w:pPr>
    </w:p>
    <w:p w14:paraId="45647AA7" w14:textId="77777777" w:rsidR="000210D1" w:rsidRPr="00FF6256" w:rsidRDefault="000210D1" w:rsidP="00C33FFB">
      <w:pPr>
        <w:jc w:val="both"/>
        <w:rPr>
          <w:rFonts w:ascii="Times New Roman" w:hAnsi="Times New Roman"/>
          <w:sz w:val="24"/>
          <w:szCs w:val="24"/>
          <w:lang w:val="en-US"/>
        </w:rPr>
      </w:pPr>
    </w:p>
    <w:p w14:paraId="3AC23A9A" w14:textId="2AD15234" w:rsidR="00F62450" w:rsidRPr="00FF6256" w:rsidRDefault="00F62450" w:rsidP="00C33FFB">
      <w:pPr>
        <w:spacing w:after="0" w:line="240" w:lineRule="auto"/>
        <w:jc w:val="both"/>
        <w:rPr>
          <w:rFonts w:ascii="Times New Roman" w:hAnsi="Times New Roman"/>
          <w:sz w:val="24"/>
          <w:szCs w:val="24"/>
          <w:lang w:val="en-US"/>
        </w:rPr>
      </w:pPr>
      <w:r w:rsidRPr="00FF6256">
        <w:rPr>
          <w:rFonts w:ascii="Times New Roman" w:hAnsi="Times New Roman"/>
          <w:sz w:val="24"/>
          <w:szCs w:val="24"/>
          <w:lang w:val="en-US"/>
        </w:rPr>
        <w:br w:type="page"/>
      </w:r>
    </w:p>
    <w:p w14:paraId="1D59C1FB" w14:textId="428A653A"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525A4D11"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6D4B6DB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Mean timing of national maximum and minimum all-cause mortality, by sex and age group for 1982-2013.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01BC54C8"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mortality months in 2013 versus 1982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310D2DBC"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region, sex and age group for 1982-2013. Only age-sex groups with significant 12-month seasonality in the national analysis are included. Average temperatures (in degrees Celsius) are included in white for the corresponding month of maximum and minimum mortality for each climate region.</w:t>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p>
    <w:p w14:paraId="6E7F5B18" w14:textId="77777777" w:rsidR="0036381E" w:rsidRPr="00C0501F" w:rsidRDefault="0036381E" w:rsidP="0036381E">
      <w:pPr>
        <w:rPr>
          <w:lang w:val="en-US"/>
        </w:rPr>
      </w:pPr>
    </w:p>
    <w:p w14:paraId="7CA672A2" w14:textId="77777777" w:rsidR="0036381E" w:rsidRPr="00C0501F" w:rsidRDefault="0036381E" w:rsidP="0036381E">
      <w:pPr>
        <w:pStyle w:val="Caption"/>
        <w:spacing w:after="0"/>
        <w:jc w:val="both"/>
        <w:rPr>
          <w:lang w:val="en-US"/>
        </w:rPr>
      </w:pPr>
    </w:p>
    <w:p w14:paraId="60AEA7C0" w14:textId="77777777" w:rsidR="0036381E" w:rsidRPr="00C0501F" w:rsidRDefault="0036381E" w:rsidP="0036381E">
      <w:pPr>
        <w:rPr>
          <w:lang w:val="en-US"/>
        </w:rPr>
      </w:pPr>
    </w:p>
    <w:p w14:paraId="7C2842B5" w14:textId="77777777" w:rsidR="0036381E" w:rsidRPr="00C0501F" w:rsidRDefault="0036381E" w:rsidP="0036381E">
      <w:pPr>
        <w:spacing w:after="0" w:line="480" w:lineRule="auto"/>
        <w:jc w:val="both"/>
        <w:rPr>
          <w:rFonts w:ascii="Times New Roman" w:hAnsi="Times New Roman"/>
          <w:color w:val="000000" w:themeColor="text1"/>
          <w:sz w:val="24"/>
          <w:szCs w:val="24"/>
          <w:lang w:val="en-US"/>
        </w:rPr>
      </w:pPr>
    </w:p>
    <w:p w14:paraId="70A81CF5" w14:textId="0ADB50A6" w:rsidR="0040449F" w:rsidRPr="00C0501F" w:rsidRDefault="0040449F" w:rsidP="00C33FFB">
      <w:pPr>
        <w:spacing w:after="0" w:line="480" w:lineRule="auto"/>
        <w:jc w:val="both"/>
        <w:outlineLvl w:val="0"/>
        <w:rPr>
          <w:rFonts w:ascii="Times New Roman" w:hAnsi="Times New Roman"/>
          <w:sz w:val="24"/>
          <w:szCs w:val="24"/>
          <w:lang w:val="en-US"/>
        </w:rPr>
      </w:pPr>
    </w:p>
    <w:sectPr w:rsidR="0040449F" w:rsidRPr="00C0501F"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34AAEA" w14:textId="77777777" w:rsidR="00E95C08" w:rsidRDefault="00E95C08">
      <w:pPr>
        <w:spacing w:after="0" w:line="240" w:lineRule="auto"/>
      </w:pPr>
      <w:r>
        <w:separator/>
      </w:r>
    </w:p>
  </w:endnote>
  <w:endnote w:type="continuationSeparator" w:id="0">
    <w:p w14:paraId="6C9FF8D7" w14:textId="77777777" w:rsidR="00E95C08" w:rsidRDefault="00E95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E95C08"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A2C8EFC"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E19E2">
      <w:rPr>
        <w:rStyle w:val="PageNumber"/>
        <w:noProof/>
      </w:rPr>
      <w:t>2</w:t>
    </w:r>
    <w:r>
      <w:rPr>
        <w:rStyle w:val="PageNumber"/>
      </w:rPr>
      <w:fldChar w:fldCharType="end"/>
    </w:r>
  </w:p>
  <w:p w14:paraId="3F8F309C" w14:textId="77777777" w:rsidR="00710F21" w:rsidRDefault="00E95C08"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2CAD53" w14:textId="77777777" w:rsidR="00E95C08" w:rsidRDefault="00E95C08">
      <w:pPr>
        <w:spacing w:after="0" w:line="240" w:lineRule="auto"/>
      </w:pPr>
      <w:r>
        <w:separator/>
      </w:r>
    </w:p>
  </w:footnote>
  <w:footnote w:type="continuationSeparator" w:id="0">
    <w:p w14:paraId="7D081BD0" w14:textId="77777777" w:rsidR="00E95C08" w:rsidRDefault="00E95C0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10088"/>
    <w:rsid w:val="000171E9"/>
    <w:rsid w:val="000210D1"/>
    <w:rsid w:val="0003657E"/>
    <w:rsid w:val="00040FE5"/>
    <w:rsid w:val="0004316E"/>
    <w:rsid w:val="00061E82"/>
    <w:rsid w:val="00066C53"/>
    <w:rsid w:val="000711BB"/>
    <w:rsid w:val="00071653"/>
    <w:rsid w:val="00072F64"/>
    <w:rsid w:val="0008315C"/>
    <w:rsid w:val="00084F55"/>
    <w:rsid w:val="000B0D4A"/>
    <w:rsid w:val="000B49C7"/>
    <w:rsid w:val="000B6495"/>
    <w:rsid w:val="000B7625"/>
    <w:rsid w:val="000C7277"/>
    <w:rsid w:val="000E19E2"/>
    <w:rsid w:val="000E2CF4"/>
    <w:rsid w:val="000E3A7A"/>
    <w:rsid w:val="000E5F6C"/>
    <w:rsid w:val="000F58BA"/>
    <w:rsid w:val="001073C5"/>
    <w:rsid w:val="00111621"/>
    <w:rsid w:val="00115046"/>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6909"/>
    <w:rsid w:val="001A7900"/>
    <w:rsid w:val="001B23D1"/>
    <w:rsid w:val="001B3247"/>
    <w:rsid w:val="001C3C8D"/>
    <w:rsid w:val="001C613C"/>
    <w:rsid w:val="001D0F84"/>
    <w:rsid w:val="001D36DD"/>
    <w:rsid w:val="001D78FC"/>
    <w:rsid w:val="001D7BA9"/>
    <w:rsid w:val="001E4AF8"/>
    <w:rsid w:val="001F0FFF"/>
    <w:rsid w:val="001F3D58"/>
    <w:rsid w:val="002166AE"/>
    <w:rsid w:val="00217F61"/>
    <w:rsid w:val="00220C4B"/>
    <w:rsid w:val="002231AC"/>
    <w:rsid w:val="002317EC"/>
    <w:rsid w:val="00235CE2"/>
    <w:rsid w:val="00236AF3"/>
    <w:rsid w:val="002452E3"/>
    <w:rsid w:val="0026033D"/>
    <w:rsid w:val="00260B02"/>
    <w:rsid w:val="00271614"/>
    <w:rsid w:val="00296A5E"/>
    <w:rsid w:val="002D1F5C"/>
    <w:rsid w:val="002D5F29"/>
    <w:rsid w:val="002F2133"/>
    <w:rsid w:val="002F4DC5"/>
    <w:rsid w:val="00306685"/>
    <w:rsid w:val="00310C35"/>
    <w:rsid w:val="00320003"/>
    <w:rsid w:val="003206D2"/>
    <w:rsid w:val="00325BCE"/>
    <w:rsid w:val="003339E3"/>
    <w:rsid w:val="0033413A"/>
    <w:rsid w:val="00341373"/>
    <w:rsid w:val="00357AC1"/>
    <w:rsid w:val="00362019"/>
    <w:rsid w:val="0036381E"/>
    <w:rsid w:val="00385CAD"/>
    <w:rsid w:val="00386081"/>
    <w:rsid w:val="00387B37"/>
    <w:rsid w:val="0039751B"/>
    <w:rsid w:val="003A23C3"/>
    <w:rsid w:val="003A3A3F"/>
    <w:rsid w:val="003B2BCB"/>
    <w:rsid w:val="003C153C"/>
    <w:rsid w:val="003D394A"/>
    <w:rsid w:val="003D6587"/>
    <w:rsid w:val="003E1F81"/>
    <w:rsid w:val="003E6E8C"/>
    <w:rsid w:val="003F22B3"/>
    <w:rsid w:val="004018CB"/>
    <w:rsid w:val="00402D6F"/>
    <w:rsid w:val="0040449F"/>
    <w:rsid w:val="00413B5E"/>
    <w:rsid w:val="00415980"/>
    <w:rsid w:val="00421068"/>
    <w:rsid w:val="004243A2"/>
    <w:rsid w:val="004273F1"/>
    <w:rsid w:val="00433EDB"/>
    <w:rsid w:val="00440599"/>
    <w:rsid w:val="0044771A"/>
    <w:rsid w:val="004508FE"/>
    <w:rsid w:val="00456632"/>
    <w:rsid w:val="004566E5"/>
    <w:rsid w:val="00464C54"/>
    <w:rsid w:val="00465E33"/>
    <w:rsid w:val="00474BAB"/>
    <w:rsid w:val="004873B6"/>
    <w:rsid w:val="004A5074"/>
    <w:rsid w:val="004A5369"/>
    <w:rsid w:val="004C3449"/>
    <w:rsid w:val="004C546E"/>
    <w:rsid w:val="004D0817"/>
    <w:rsid w:val="004D273F"/>
    <w:rsid w:val="004E461D"/>
    <w:rsid w:val="004E72FD"/>
    <w:rsid w:val="004E75ED"/>
    <w:rsid w:val="004F1CE2"/>
    <w:rsid w:val="004F2FDD"/>
    <w:rsid w:val="004F404D"/>
    <w:rsid w:val="004F60F9"/>
    <w:rsid w:val="004F7FD8"/>
    <w:rsid w:val="005028B3"/>
    <w:rsid w:val="00506AF4"/>
    <w:rsid w:val="005130C5"/>
    <w:rsid w:val="00541914"/>
    <w:rsid w:val="005450E2"/>
    <w:rsid w:val="005612F0"/>
    <w:rsid w:val="00565B41"/>
    <w:rsid w:val="00577D56"/>
    <w:rsid w:val="005866BD"/>
    <w:rsid w:val="00593EAA"/>
    <w:rsid w:val="005A76F0"/>
    <w:rsid w:val="005B03DF"/>
    <w:rsid w:val="005B5156"/>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1C9"/>
    <w:rsid w:val="006445F8"/>
    <w:rsid w:val="00650609"/>
    <w:rsid w:val="00652AC7"/>
    <w:rsid w:val="00654669"/>
    <w:rsid w:val="006633AD"/>
    <w:rsid w:val="0067689E"/>
    <w:rsid w:val="006825A7"/>
    <w:rsid w:val="006934E5"/>
    <w:rsid w:val="00696DE7"/>
    <w:rsid w:val="006A5B04"/>
    <w:rsid w:val="006A677D"/>
    <w:rsid w:val="006B3776"/>
    <w:rsid w:val="006C41B5"/>
    <w:rsid w:val="006C50E6"/>
    <w:rsid w:val="006E5AD1"/>
    <w:rsid w:val="006E7853"/>
    <w:rsid w:val="006F25A2"/>
    <w:rsid w:val="006F382C"/>
    <w:rsid w:val="006F4CA6"/>
    <w:rsid w:val="006F59ED"/>
    <w:rsid w:val="00702978"/>
    <w:rsid w:val="00704498"/>
    <w:rsid w:val="00707E3F"/>
    <w:rsid w:val="00712E39"/>
    <w:rsid w:val="00716D2A"/>
    <w:rsid w:val="007471B0"/>
    <w:rsid w:val="007657EB"/>
    <w:rsid w:val="00766E22"/>
    <w:rsid w:val="007671B3"/>
    <w:rsid w:val="00772531"/>
    <w:rsid w:val="00773692"/>
    <w:rsid w:val="0078487A"/>
    <w:rsid w:val="007852FE"/>
    <w:rsid w:val="00795E96"/>
    <w:rsid w:val="007B7B7F"/>
    <w:rsid w:val="007E021F"/>
    <w:rsid w:val="007E13E7"/>
    <w:rsid w:val="007E30DC"/>
    <w:rsid w:val="007F2345"/>
    <w:rsid w:val="007F2E1E"/>
    <w:rsid w:val="00800663"/>
    <w:rsid w:val="00802C27"/>
    <w:rsid w:val="008038BB"/>
    <w:rsid w:val="008174C7"/>
    <w:rsid w:val="00841B48"/>
    <w:rsid w:val="00843A73"/>
    <w:rsid w:val="00852228"/>
    <w:rsid w:val="00856C5D"/>
    <w:rsid w:val="008662AD"/>
    <w:rsid w:val="008669E9"/>
    <w:rsid w:val="00880190"/>
    <w:rsid w:val="008A6465"/>
    <w:rsid w:val="008B54BC"/>
    <w:rsid w:val="008B7DDD"/>
    <w:rsid w:val="008C4931"/>
    <w:rsid w:val="008C4B74"/>
    <w:rsid w:val="008D6B6B"/>
    <w:rsid w:val="008D7ED7"/>
    <w:rsid w:val="008F16FF"/>
    <w:rsid w:val="00910BC9"/>
    <w:rsid w:val="00911EE8"/>
    <w:rsid w:val="00922A69"/>
    <w:rsid w:val="00925FBE"/>
    <w:rsid w:val="00932BD5"/>
    <w:rsid w:val="00935167"/>
    <w:rsid w:val="00937AF1"/>
    <w:rsid w:val="00963B19"/>
    <w:rsid w:val="00971022"/>
    <w:rsid w:val="00973308"/>
    <w:rsid w:val="0098603C"/>
    <w:rsid w:val="009A475F"/>
    <w:rsid w:val="009B275D"/>
    <w:rsid w:val="009B52E7"/>
    <w:rsid w:val="009B60EF"/>
    <w:rsid w:val="009C4D03"/>
    <w:rsid w:val="009C5745"/>
    <w:rsid w:val="009D20AE"/>
    <w:rsid w:val="009D529E"/>
    <w:rsid w:val="009D5647"/>
    <w:rsid w:val="009E25B4"/>
    <w:rsid w:val="009E450A"/>
    <w:rsid w:val="00A10491"/>
    <w:rsid w:val="00A17972"/>
    <w:rsid w:val="00A21338"/>
    <w:rsid w:val="00A252DB"/>
    <w:rsid w:val="00A25BFD"/>
    <w:rsid w:val="00A35211"/>
    <w:rsid w:val="00A43C02"/>
    <w:rsid w:val="00A53CD7"/>
    <w:rsid w:val="00A54142"/>
    <w:rsid w:val="00A55A47"/>
    <w:rsid w:val="00A56493"/>
    <w:rsid w:val="00A57D16"/>
    <w:rsid w:val="00A6117A"/>
    <w:rsid w:val="00A718C6"/>
    <w:rsid w:val="00A73337"/>
    <w:rsid w:val="00A740DA"/>
    <w:rsid w:val="00A817BA"/>
    <w:rsid w:val="00A87EFB"/>
    <w:rsid w:val="00A90A4A"/>
    <w:rsid w:val="00AA0329"/>
    <w:rsid w:val="00AA1780"/>
    <w:rsid w:val="00AA2F95"/>
    <w:rsid w:val="00AA30BB"/>
    <w:rsid w:val="00AA5EC2"/>
    <w:rsid w:val="00AB3E0F"/>
    <w:rsid w:val="00AC3981"/>
    <w:rsid w:val="00AC6A7C"/>
    <w:rsid w:val="00AD2DD2"/>
    <w:rsid w:val="00AE341C"/>
    <w:rsid w:val="00AE56C4"/>
    <w:rsid w:val="00AF44BC"/>
    <w:rsid w:val="00AF552B"/>
    <w:rsid w:val="00B11556"/>
    <w:rsid w:val="00B128A3"/>
    <w:rsid w:val="00B23634"/>
    <w:rsid w:val="00B3504F"/>
    <w:rsid w:val="00B35118"/>
    <w:rsid w:val="00B35C46"/>
    <w:rsid w:val="00B41144"/>
    <w:rsid w:val="00B45F2D"/>
    <w:rsid w:val="00B461EC"/>
    <w:rsid w:val="00B46AD5"/>
    <w:rsid w:val="00B66895"/>
    <w:rsid w:val="00B70782"/>
    <w:rsid w:val="00B7166D"/>
    <w:rsid w:val="00B85B28"/>
    <w:rsid w:val="00B86D7A"/>
    <w:rsid w:val="00B91584"/>
    <w:rsid w:val="00BB36A2"/>
    <w:rsid w:val="00BB739D"/>
    <w:rsid w:val="00BD7179"/>
    <w:rsid w:val="00BE5840"/>
    <w:rsid w:val="00BE6A78"/>
    <w:rsid w:val="00BE7C5B"/>
    <w:rsid w:val="00C02149"/>
    <w:rsid w:val="00C0501F"/>
    <w:rsid w:val="00C14611"/>
    <w:rsid w:val="00C163B5"/>
    <w:rsid w:val="00C23D9A"/>
    <w:rsid w:val="00C24822"/>
    <w:rsid w:val="00C25541"/>
    <w:rsid w:val="00C33FFB"/>
    <w:rsid w:val="00C4447B"/>
    <w:rsid w:val="00C52535"/>
    <w:rsid w:val="00C56688"/>
    <w:rsid w:val="00C57CDC"/>
    <w:rsid w:val="00C60D59"/>
    <w:rsid w:val="00C62D97"/>
    <w:rsid w:val="00C646B4"/>
    <w:rsid w:val="00C77FA7"/>
    <w:rsid w:val="00CE1DCB"/>
    <w:rsid w:val="00CE3E2E"/>
    <w:rsid w:val="00CF138F"/>
    <w:rsid w:val="00CF318B"/>
    <w:rsid w:val="00D117B9"/>
    <w:rsid w:val="00D15C80"/>
    <w:rsid w:val="00D24DC4"/>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A178A"/>
    <w:rsid w:val="00DB1F30"/>
    <w:rsid w:val="00DB4B8F"/>
    <w:rsid w:val="00DB65EC"/>
    <w:rsid w:val="00DB7F7E"/>
    <w:rsid w:val="00DC1680"/>
    <w:rsid w:val="00DC4352"/>
    <w:rsid w:val="00DE1EA3"/>
    <w:rsid w:val="00DF62BA"/>
    <w:rsid w:val="00E03995"/>
    <w:rsid w:val="00E30DF9"/>
    <w:rsid w:val="00E34FC6"/>
    <w:rsid w:val="00E42E99"/>
    <w:rsid w:val="00E610FC"/>
    <w:rsid w:val="00E618D1"/>
    <w:rsid w:val="00E62060"/>
    <w:rsid w:val="00E65AEC"/>
    <w:rsid w:val="00E71D20"/>
    <w:rsid w:val="00E80BC8"/>
    <w:rsid w:val="00E827DA"/>
    <w:rsid w:val="00E85B65"/>
    <w:rsid w:val="00E95C08"/>
    <w:rsid w:val="00EA1274"/>
    <w:rsid w:val="00EB02E8"/>
    <w:rsid w:val="00EB2F43"/>
    <w:rsid w:val="00EC004F"/>
    <w:rsid w:val="00ED0384"/>
    <w:rsid w:val="00ED3EB5"/>
    <w:rsid w:val="00EE0CA6"/>
    <w:rsid w:val="00EE40BC"/>
    <w:rsid w:val="00EF0C40"/>
    <w:rsid w:val="00EF0DEC"/>
    <w:rsid w:val="00F01B41"/>
    <w:rsid w:val="00F04AEE"/>
    <w:rsid w:val="00F11CCD"/>
    <w:rsid w:val="00F147B2"/>
    <w:rsid w:val="00F43484"/>
    <w:rsid w:val="00F557A4"/>
    <w:rsid w:val="00F55A45"/>
    <w:rsid w:val="00F62450"/>
    <w:rsid w:val="00F636D9"/>
    <w:rsid w:val="00F64873"/>
    <w:rsid w:val="00F64E7E"/>
    <w:rsid w:val="00F73CE1"/>
    <w:rsid w:val="00FA2809"/>
    <w:rsid w:val="00FB0F7A"/>
    <w:rsid w:val="00FB162A"/>
    <w:rsid w:val="00FB2FE0"/>
    <w:rsid w:val="00FB4E0C"/>
    <w:rsid w:val="00FB6151"/>
    <w:rsid w:val="00FD464A"/>
    <w:rsid w:val="00FE2F81"/>
    <w:rsid w:val="00FE5FE6"/>
    <w:rsid w:val="00FF625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39C3A42-4C99-AE43-A355-E6AE7DD3F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5529</Words>
  <Characters>31298</Characters>
  <Application>Microsoft Macintosh Word</Application>
  <DocSecurity>0</DocSecurity>
  <Lines>539</Lines>
  <Paragraphs>152</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Classification: 	Social Sciences (Sustainability Science) </vt:lpstr>
      <vt:lpstr/>
      <vt:lpstr>Main title: Seasonal dynamics of mortality in the USA from 1982 to 2013</vt:lpstr>
      <vt:lpstr>Short title: Seasonal dynamics of mortality in the USA </vt:lpstr>
      <vt:lpstr/>
      <vt:lpstr>Robbie M Parks1,2, James E Bennett1,2,3, Kyle J Foreman1,2,4, Ralf Toumi5, Majid</vt:lpstr>
      <vt:lpstr/>
      <vt:lpstr>The main limitation of our study is that we have analyzed all-cause mortality. D</vt:lpstr>
      <vt:lpstr/>
      <vt:lpstr>Methods and methods</vt:lpstr>
      <vt:lpstr>Data</vt:lpstr>
      <vt:lpstr>We obtained data on temperature from ERA-Interim, which combines predictions fro</vt:lpstr>
      <vt:lpstr>Statistical methods</vt:lpstr>
      <vt:lpstr>References</vt:lpstr>
      <vt:lpstr>Figure 6: The relationship between percent difference in death rates and tempera</vt:lpstr>
      <vt:lpstr/>
    </vt:vector>
  </TitlesOfParts>
  <Company/>
  <LinksUpToDate>false</LinksUpToDate>
  <CharactersWithSpaces>36675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2017-10-11T22:47:00Z</dcterms:created>
  <dcterms:modified xsi:type="dcterms:W3CDTF">2017-10-11T22:47:00Z</dcterms:modified>
</cp:coreProperties>
</file>