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C4EF40" w14:textId="37531AE4" w:rsidR="00701CC3" w:rsidRDefault="00701CC3" w:rsidP="008608B2">
      <w:commentRangeStart w:id="0"/>
      <w:r>
        <w:t xml:space="preserve">HTW*, JB*, Matt, </w:t>
      </w:r>
      <w:r>
        <w:t xml:space="preserve">CJP, RP, </w:t>
      </w:r>
      <w:r>
        <w:t>AP, JM, RB, ME</w:t>
      </w:r>
      <w:commentRangeEnd w:id="0"/>
      <w:r>
        <w:rPr>
          <w:rStyle w:val="CommentReference"/>
        </w:rPr>
        <w:commentReference w:id="0"/>
      </w:r>
    </w:p>
    <w:p w14:paraId="45FD6977" w14:textId="6545C5DF" w:rsidR="00A94644" w:rsidRDefault="008608B2" w:rsidP="008608B2">
      <w:r>
        <w:t>Background/Aim</w:t>
      </w:r>
    </w:p>
    <w:p w14:paraId="25C3E408" w14:textId="77777777" w:rsidR="008608B2" w:rsidRDefault="008608B2" w:rsidP="008608B2">
      <w:commentRangeStart w:id="1"/>
      <w:r>
        <w:t xml:space="preserve"> Whilst the adverse health effects of air pollution on individua</w:t>
      </w:r>
      <w:r w:rsidR="00803698">
        <w:t>ls have been well established</w:t>
      </w:r>
      <w:r>
        <w:t>, its effects at the population level are ye</w:t>
      </w:r>
      <w:r w:rsidR="00803698">
        <w:t xml:space="preserve">t to be thoroughly understood </w:t>
      </w:r>
      <w:r w:rsidR="00803698" w:rsidRPr="00803698">
        <w:rPr>
          <w:vertAlign w:val="superscript"/>
        </w:rPr>
        <w:t>1-2</w:t>
      </w:r>
      <w:r>
        <w:t>. The spatial variability of the adverse health effects across an entire country also remain uncertain. In this study</w:t>
      </w:r>
      <w:r w:rsidR="00295A71">
        <w:t>,</w:t>
      </w:r>
      <w:r>
        <w:t xml:space="preserve"> we investigate the effects of air pollution on death rates, and how these effects vary by age-group and in different regions of the USA, where there is a wide </w:t>
      </w:r>
      <w:r w:rsidR="00295A71">
        <w:t>range of socioeconomic features</w:t>
      </w:r>
      <w:r>
        <w:t>, climates and air pollution compositions.</w:t>
      </w:r>
      <w:commentRangeEnd w:id="1"/>
      <w:r w:rsidR="00701CC3">
        <w:rPr>
          <w:rStyle w:val="CommentReference"/>
        </w:rPr>
        <w:commentReference w:id="1"/>
      </w:r>
    </w:p>
    <w:p w14:paraId="670FCCAA" w14:textId="77777777" w:rsidR="008608B2" w:rsidRDefault="004B1A1B" w:rsidP="008608B2">
      <w:r>
        <w:t>Methods</w:t>
      </w:r>
    </w:p>
    <w:p w14:paraId="642B73B7" w14:textId="77777777" w:rsidR="008608B2" w:rsidRDefault="008608B2" w:rsidP="008608B2">
      <w:r>
        <w:t>We used death records for 1982-2013 from the U.S. National Center for Health Statistics (NCHS). Each record contains information on the county of residence, and the decedent’s age, sex and race along with underlying and multiple contributing causes of death. Corresponding age-sex po</w:t>
      </w:r>
      <w:r w:rsidR="00295A71">
        <w:t>pulation counts were from the US</w:t>
      </w:r>
      <w:r>
        <w:t xml:space="preserve"> Census Bureau (USCB) and the NCHS. Air pollution exposure estimates for the corresponding period </w:t>
      </w:r>
      <w:r w:rsidR="00A94644">
        <w:t>are</w:t>
      </w:r>
      <w:r>
        <w:t xml:space="preserve"> made by incorporating a combination of remotely-sensed and in-situ observations of pollution concentrations along with outputs from chemical transport models, into a land-use regression (LUR) model. The estimates </w:t>
      </w:r>
      <w:r w:rsidR="00A94644">
        <w:t>are</w:t>
      </w:r>
      <w:r>
        <w:t xml:space="preserve"> annual average exposures of pollu</w:t>
      </w:r>
      <w:r w:rsidR="00A94644">
        <w:t>tants</w:t>
      </w:r>
      <w:r w:rsidR="004B1A1B">
        <w:t>,</w:t>
      </w:r>
      <w:r w:rsidR="00A94644">
        <w:t xml:space="preserve"> such as NO2, CO, O3, PM2.5 and PM10</w:t>
      </w:r>
      <w:r>
        <w:t xml:space="preserve">. The estimates </w:t>
      </w:r>
      <w:r w:rsidR="00A94644">
        <w:t>are</w:t>
      </w:r>
      <w:r>
        <w:t xml:space="preserve"> available </w:t>
      </w:r>
      <w:r w:rsidR="004B1A1B">
        <w:t xml:space="preserve">at the census tract level, which have been population-weighted to the county level. </w:t>
      </w:r>
    </w:p>
    <w:p w14:paraId="72032B23" w14:textId="3B3EFDB4" w:rsidR="004B1A1B" w:rsidRDefault="004B1A1B" w:rsidP="008608B2">
      <w:commentRangeStart w:id="2"/>
      <w:r>
        <w:t>The above data were used to develop a Bayesian hierarchical model which include</w:t>
      </w:r>
      <w:r w:rsidR="00CD4AB2">
        <w:t>s</w:t>
      </w:r>
      <w:r>
        <w:t xml:space="preserve"> effects that share information across ages and counties. </w:t>
      </w:r>
      <w:commentRangeEnd w:id="2"/>
      <w:r w:rsidR="00701CC3">
        <w:rPr>
          <w:rStyle w:val="CommentReference"/>
        </w:rPr>
        <w:commentReference w:id="2"/>
      </w:r>
    </w:p>
    <w:p w14:paraId="7E9AE0FC" w14:textId="77777777" w:rsidR="004B1A1B" w:rsidRDefault="004B1A1B" w:rsidP="008608B2"/>
    <w:p w14:paraId="16B62CBE" w14:textId="77777777" w:rsidR="004B1A1B" w:rsidRDefault="004B1A1B" w:rsidP="008608B2">
      <w:commentRangeStart w:id="3"/>
      <w:r>
        <w:t>Results/Conclusion</w:t>
      </w:r>
    </w:p>
    <w:p w14:paraId="65DF3EFA" w14:textId="0B0A4801" w:rsidR="004B1A1B" w:rsidRDefault="004B1A1B" w:rsidP="008608B2">
      <w:r>
        <w:t xml:space="preserve">A Bayesian hierarchical model will be presented which allows for </w:t>
      </w:r>
      <w:r w:rsidR="0064398E">
        <w:t xml:space="preserve">age-specific effects of exposure to be estimated for </w:t>
      </w:r>
      <w:r w:rsidR="00B26422">
        <w:t>cause-speci</w:t>
      </w:r>
      <w:r w:rsidR="006A4D9D">
        <w:t>fic deaths. This</w:t>
      </w:r>
      <w:r w:rsidR="007D710F">
        <w:t xml:space="preserve"> modelling framework also allows analysis of the effect of exposure to multiple pollutants, by first estimating smoothed </w:t>
      </w:r>
      <w:r w:rsidR="00BC3E82">
        <w:t xml:space="preserve">year-age-county-sex </w:t>
      </w:r>
      <w:r w:rsidR="007D710F">
        <w:t xml:space="preserve">death rates using the hierarchical model, to which methods such as Bayesian kernel machine regression </w:t>
      </w:r>
      <w:r w:rsidR="00CD4AB2">
        <w:t>have been</w:t>
      </w:r>
      <w:r w:rsidR="007D710F">
        <w:t xml:space="preserve"> applied. </w:t>
      </w:r>
      <w:commentRangeEnd w:id="3"/>
      <w:r w:rsidR="00701CC3">
        <w:rPr>
          <w:rStyle w:val="CommentReference"/>
        </w:rPr>
        <w:commentReference w:id="3"/>
      </w:r>
    </w:p>
    <w:p w14:paraId="407FE160" w14:textId="77777777" w:rsidR="00803698" w:rsidRDefault="00803698" w:rsidP="008608B2"/>
    <w:p w14:paraId="04F5F094" w14:textId="77777777" w:rsidR="00803698" w:rsidRDefault="00803698" w:rsidP="008608B2">
      <w:r>
        <w:t xml:space="preserve">1. Pope CA, 3rd, Ezzati M, Dockery DW. Fine-Particulate Air Pollution and Life Expectancy in the United States. The New England journal of medicine 2009; 360(4): 376-86. </w:t>
      </w:r>
    </w:p>
    <w:p w14:paraId="6A1B02EE" w14:textId="77777777" w:rsidR="00803698" w:rsidRDefault="00803698" w:rsidP="008608B2">
      <w:r>
        <w:t>2. Correia AW, Pope CA, 3rd, Dockery DW, Wang Y, Ezzati M, Dominici F. Effect of air pollution control on life expectancy in the United States: an analysis of 545 U.S. counties for the period from 2000 to 2007. Epidemiology 2013; 24(1): 23-31.</w:t>
      </w:r>
    </w:p>
    <w:p w14:paraId="294C41E6" w14:textId="77777777" w:rsidR="008608B2" w:rsidRDefault="008608B2" w:rsidP="008608B2"/>
    <w:sectPr w:rsidR="008608B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03-28T09:57:00Z" w:initials="EM">
    <w:p w14:paraId="0A3B6357" w14:textId="2603F56F" w:rsidR="00701CC3" w:rsidRDefault="00701CC3">
      <w:pPr>
        <w:pStyle w:val="CommentText"/>
      </w:pPr>
      <w:r>
        <w:rPr>
          <w:rStyle w:val="CommentReference"/>
        </w:rPr>
        <w:annotationRef/>
      </w:r>
      <w:r>
        <w:t>Who else?</w:t>
      </w:r>
    </w:p>
  </w:comment>
  <w:comment w:id="1" w:author="Ezzati, Majid" w:date="2018-03-28T09:54:00Z" w:initials="EM">
    <w:p w14:paraId="79174D1F" w14:textId="77777777" w:rsidR="00701CC3" w:rsidRDefault="00701CC3">
      <w:pPr>
        <w:pStyle w:val="CommentText"/>
      </w:pPr>
      <w:r>
        <w:rPr>
          <w:rStyle w:val="CommentReference"/>
        </w:rPr>
        <w:annotationRef/>
      </w:r>
      <w:r>
        <w:t>Make it simpler – studies have looked at individuals, and at the population level major metro areas.</w:t>
      </w:r>
    </w:p>
    <w:p w14:paraId="48A2F2FB" w14:textId="77777777" w:rsidR="00701CC3" w:rsidRDefault="00701CC3">
      <w:pPr>
        <w:pStyle w:val="CommentText"/>
      </w:pPr>
    </w:p>
    <w:p w14:paraId="7E7AA889" w14:textId="40AA6DDE" w:rsidR="00701CC3" w:rsidRDefault="00701CC3">
      <w:pPr>
        <w:pStyle w:val="CommentText"/>
      </w:pPr>
      <w:r>
        <w:t>How much effect there is on cause-specific + total mortality in the entire country in any given year unknown</w:t>
      </w:r>
    </w:p>
  </w:comment>
  <w:comment w:id="2" w:author="Ezzati, Majid" w:date="2018-03-28T10:00:00Z" w:initials="EM">
    <w:p w14:paraId="00EB5C0D" w14:textId="0D94C35E" w:rsidR="00701CC3" w:rsidRDefault="00701CC3">
      <w:pPr>
        <w:pStyle w:val="CommentText"/>
      </w:pPr>
      <w:r>
        <w:rPr>
          <w:rStyle w:val="CommentReference"/>
        </w:rPr>
        <w:annotationRef/>
      </w:r>
      <w:r>
        <w:t>Need to say this clearly. See notes/comments on the temperature paper</w:t>
      </w:r>
    </w:p>
  </w:comment>
  <w:comment w:id="3" w:author="Ezzati, Majid" w:date="2018-03-28T10:01:00Z" w:initials="EM">
    <w:p w14:paraId="1F17AF3D" w14:textId="74114461" w:rsidR="00701CC3" w:rsidRDefault="00701CC3">
      <w:pPr>
        <w:pStyle w:val="CommentText"/>
      </w:pPr>
      <w:r>
        <w:rPr>
          <w:rStyle w:val="CommentReference"/>
        </w:rPr>
        <w:annotationRef/>
      </w:r>
      <w:r>
        <w:t>Need to put some results</w:t>
      </w:r>
      <w:bookmarkStart w:id="4" w:name="_GoBack"/>
      <w:bookmarkEnd w:id="4"/>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A3B6357" w15:done="0"/>
  <w15:commentEx w15:paraId="7E7AA889" w15:done="0"/>
  <w15:commentEx w15:paraId="00EB5C0D" w15:done="0"/>
  <w15:commentEx w15:paraId="1F17AF3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08B2"/>
    <w:rsid w:val="000334FD"/>
    <w:rsid w:val="00295A71"/>
    <w:rsid w:val="004B1A1B"/>
    <w:rsid w:val="0064398E"/>
    <w:rsid w:val="006A4D9D"/>
    <w:rsid w:val="00701CC3"/>
    <w:rsid w:val="0076053C"/>
    <w:rsid w:val="007D710F"/>
    <w:rsid w:val="00803698"/>
    <w:rsid w:val="008608B2"/>
    <w:rsid w:val="009C2451"/>
    <w:rsid w:val="00A94644"/>
    <w:rsid w:val="00B26422"/>
    <w:rsid w:val="00BA7872"/>
    <w:rsid w:val="00BC3E82"/>
    <w:rsid w:val="00CD4A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F6824"/>
  <w15:docId w15:val="{4864D3CF-06E7-4D13-B9F6-D647BF78A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01CC3"/>
    <w:rPr>
      <w:sz w:val="16"/>
      <w:szCs w:val="16"/>
    </w:rPr>
  </w:style>
  <w:style w:type="paragraph" w:styleId="CommentText">
    <w:name w:val="annotation text"/>
    <w:basedOn w:val="Normal"/>
    <w:link w:val="CommentTextChar"/>
    <w:uiPriority w:val="99"/>
    <w:semiHidden/>
    <w:unhideWhenUsed/>
    <w:rsid w:val="00701CC3"/>
    <w:pPr>
      <w:spacing w:line="240" w:lineRule="auto"/>
    </w:pPr>
    <w:rPr>
      <w:sz w:val="20"/>
      <w:szCs w:val="20"/>
    </w:rPr>
  </w:style>
  <w:style w:type="character" w:customStyle="1" w:styleId="CommentTextChar">
    <w:name w:val="Comment Text Char"/>
    <w:basedOn w:val="DefaultParagraphFont"/>
    <w:link w:val="CommentText"/>
    <w:uiPriority w:val="99"/>
    <w:semiHidden/>
    <w:rsid w:val="00701CC3"/>
    <w:rPr>
      <w:sz w:val="20"/>
      <w:szCs w:val="20"/>
    </w:rPr>
  </w:style>
  <w:style w:type="paragraph" w:styleId="CommentSubject">
    <w:name w:val="annotation subject"/>
    <w:basedOn w:val="CommentText"/>
    <w:next w:val="CommentText"/>
    <w:link w:val="CommentSubjectChar"/>
    <w:uiPriority w:val="99"/>
    <w:semiHidden/>
    <w:unhideWhenUsed/>
    <w:rsid w:val="00701CC3"/>
    <w:rPr>
      <w:b/>
      <w:bCs/>
    </w:rPr>
  </w:style>
  <w:style w:type="character" w:customStyle="1" w:styleId="CommentSubjectChar">
    <w:name w:val="Comment Subject Char"/>
    <w:basedOn w:val="CommentTextChar"/>
    <w:link w:val="CommentSubject"/>
    <w:uiPriority w:val="99"/>
    <w:semiHidden/>
    <w:rsid w:val="00701CC3"/>
    <w:rPr>
      <w:b/>
      <w:bCs/>
      <w:sz w:val="20"/>
      <w:szCs w:val="20"/>
    </w:rPr>
  </w:style>
  <w:style w:type="paragraph" w:styleId="BalloonText">
    <w:name w:val="Balloon Text"/>
    <w:basedOn w:val="Normal"/>
    <w:link w:val="BalloonTextChar"/>
    <w:uiPriority w:val="99"/>
    <w:semiHidden/>
    <w:unhideWhenUsed/>
    <w:rsid w:val="00701C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1CC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8021270">
      <w:bodyDiv w:val="1"/>
      <w:marLeft w:val="0"/>
      <w:marRight w:val="0"/>
      <w:marTop w:val="0"/>
      <w:marBottom w:val="0"/>
      <w:divBdr>
        <w:top w:val="none" w:sz="0" w:space="0" w:color="auto"/>
        <w:left w:val="none" w:sz="0" w:space="0" w:color="auto"/>
        <w:bottom w:val="none" w:sz="0" w:space="0" w:color="auto"/>
        <w:right w:val="none" w:sz="0" w:space="0" w:color="auto"/>
      </w:divBdr>
      <w:divsChild>
        <w:div w:id="1843816632">
          <w:marLeft w:val="0"/>
          <w:marRight w:val="0"/>
          <w:marTop w:val="0"/>
          <w:marBottom w:val="0"/>
          <w:divBdr>
            <w:top w:val="none" w:sz="0" w:space="0" w:color="auto"/>
            <w:left w:val="none" w:sz="0" w:space="0" w:color="auto"/>
            <w:bottom w:val="none" w:sz="0" w:space="0" w:color="auto"/>
            <w:right w:val="none" w:sz="0" w:space="0" w:color="auto"/>
          </w:divBdr>
          <w:divsChild>
            <w:div w:id="961959514">
              <w:marLeft w:val="0"/>
              <w:marRight w:val="0"/>
              <w:marTop w:val="0"/>
              <w:marBottom w:val="0"/>
              <w:divBdr>
                <w:top w:val="none" w:sz="0" w:space="0" w:color="auto"/>
                <w:left w:val="none" w:sz="0" w:space="0" w:color="auto"/>
                <w:bottom w:val="none" w:sz="0" w:space="0" w:color="auto"/>
                <w:right w:val="none" w:sz="0" w:space="0" w:color="auto"/>
              </w:divBdr>
            </w:div>
          </w:divsChild>
        </w:div>
        <w:div w:id="1134982849">
          <w:marLeft w:val="0"/>
          <w:marRight w:val="0"/>
          <w:marTop w:val="0"/>
          <w:marBottom w:val="0"/>
          <w:divBdr>
            <w:top w:val="none" w:sz="0" w:space="0" w:color="auto"/>
            <w:left w:val="none" w:sz="0" w:space="0" w:color="auto"/>
            <w:bottom w:val="none" w:sz="0" w:space="0" w:color="auto"/>
            <w:right w:val="none" w:sz="0" w:space="0" w:color="auto"/>
          </w:divBdr>
          <w:divsChild>
            <w:div w:id="199999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11/relationships/commentsExtended" Target="commentsExtended.xml"/><Relationship Id="rId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Imperial College</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Tamura-Wicks, Helen M</dc:creator>
  <cp:lastModifiedBy>Ezzati, Majid</cp:lastModifiedBy>
  <cp:revision>10</cp:revision>
  <dcterms:created xsi:type="dcterms:W3CDTF">2018-03-26T16:56:00Z</dcterms:created>
  <dcterms:modified xsi:type="dcterms:W3CDTF">2018-03-28T09:01:00Z</dcterms:modified>
</cp:coreProperties>
</file>