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544044" w14:textId="21449D06" w:rsidR="00433EDB" w:rsidRDefault="003A79CC">
      <w:pPr>
        <w:rPr>
          <w:b/>
        </w:rPr>
      </w:pPr>
      <w:r>
        <w:rPr>
          <w:b/>
        </w:rPr>
        <w:t>Impact of anomalous temperature on monthly cause-specific mortality by age and sex in the USA</w:t>
      </w:r>
    </w:p>
    <w:p w14:paraId="01FB504F" w14:textId="77777777" w:rsidR="003A79CC" w:rsidRDefault="003A79CC">
      <w:pPr>
        <w:rPr>
          <w:b/>
        </w:rPr>
      </w:pPr>
    </w:p>
    <w:p w14:paraId="2DBFA162" w14:textId="32E45069" w:rsidR="00BF73E9" w:rsidRDefault="0021029A" w:rsidP="00CC4236">
      <w:pPr>
        <w:jc w:val="both"/>
      </w:pPr>
      <w:bookmarkStart w:id="0" w:name="_GoBack"/>
      <w:r w:rsidRPr="00CC4236">
        <w:t>Extended exposures to extreme temperatures, which deviate from long-term averages, could have deadly consequences for communities around the world. W</w:t>
      </w:r>
      <w:r w:rsidR="00CC4236">
        <w:t>hile much previous work has fo</w:t>
      </w:r>
      <w:r w:rsidRPr="00CC4236">
        <w:t xml:space="preserve">cussed on how all-age mortality is affected by hot and cold episodes in the days after a heat or cold event, there are relatively few studies on how monthly and seasonal deviations from average temperatures will affect mortality patterns. There </w:t>
      </w:r>
      <w:r w:rsidR="008A2DC3">
        <w:t xml:space="preserve">is a lack of </w:t>
      </w:r>
      <w:r w:rsidR="004548EB">
        <w:t>systematic ex</w:t>
      </w:r>
      <w:r w:rsidRPr="00CC4236">
        <w:t>aminations of changing risk from monthly temperature fluctuations by age, sex and cause of death for the entire USA</w:t>
      </w:r>
      <w:r w:rsidR="00FE0A6F">
        <w:t xml:space="preserve">. </w:t>
      </w:r>
    </w:p>
    <w:p w14:paraId="0A20E444" w14:textId="77777777" w:rsidR="00BF73E9" w:rsidRDefault="00BF73E9" w:rsidP="00CC4236">
      <w:pPr>
        <w:jc w:val="both"/>
      </w:pPr>
    </w:p>
    <w:p w14:paraId="6048BD1B" w14:textId="5B51EBA9" w:rsidR="003A79CC" w:rsidRDefault="00B277B5" w:rsidP="00CC4236">
      <w:pPr>
        <w:jc w:val="both"/>
      </w:pPr>
      <w:r>
        <w:t>Here, we use</w:t>
      </w:r>
      <w:r w:rsidR="00821B90">
        <w:t xml:space="preserve"> a Bayesian spatiotemporal model</w:t>
      </w:r>
      <w:r w:rsidR="00E17D05">
        <w:t>, used in previously published research,</w:t>
      </w:r>
      <w:r w:rsidR="00821B90">
        <w:t xml:space="preserve"> that was formulated to incor</w:t>
      </w:r>
      <w:r w:rsidR="00821B90" w:rsidRPr="00821B90">
        <w:t>porate features of deaths rates in relation to location of residence, month of the year, and climate statistic, over space and time</w:t>
      </w:r>
      <w:r w:rsidR="00821B90">
        <w:t xml:space="preserve">, </w:t>
      </w:r>
      <w:r w:rsidR="00821B90" w:rsidRPr="00821B90">
        <w:t>reflect</w:t>
      </w:r>
      <w:r w:rsidR="00821B90">
        <w:t>ing</w:t>
      </w:r>
      <w:r w:rsidR="00821B90" w:rsidRPr="00821B90">
        <w:t xml:space="preserve"> the complexities in environmental exposure</w:t>
      </w:r>
      <w:r w:rsidR="00821B90">
        <w:t>.</w:t>
      </w:r>
      <w:r w:rsidR="00FE0A6F">
        <w:t xml:space="preserve"> </w:t>
      </w:r>
      <w:r w:rsidR="00FE0A6F" w:rsidRPr="00CC4236">
        <w:t xml:space="preserve">We have </w:t>
      </w:r>
      <w:r>
        <w:t xml:space="preserve">also </w:t>
      </w:r>
      <w:r w:rsidR="00FE0A6F" w:rsidRPr="00CC4236">
        <w:t>developed a framework of temperature statistics to capture the different ways that weather patterns could change, such as deviation of the mean, frequency of extremes, and variability of weather.</w:t>
      </w:r>
    </w:p>
    <w:p w14:paraId="0A808FAE" w14:textId="77777777" w:rsidR="00FE0A6F" w:rsidRDefault="00FE0A6F" w:rsidP="00CC4236">
      <w:pPr>
        <w:jc w:val="both"/>
      </w:pPr>
    </w:p>
    <w:p w14:paraId="0114AA2E" w14:textId="29911AD4" w:rsidR="00FE0A6F" w:rsidRDefault="00FE0A6F" w:rsidP="00CC4236">
      <w:pPr>
        <w:jc w:val="both"/>
      </w:pPr>
      <w:r>
        <w:t>Our study examines all-cause deaths, as well as broad causes of death from cancer, cardiorespiratory and injuries (both intentional and unintentional)</w:t>
      </w:r>
      <w:r w:rsidR="005F4FE1">
        <w:t xml:space="preserve">. </w:t>
      </w:r>
      <w:r w:rsidR="00D72945">
        <w:t>We</w:t>
      </w:r>
      <w:r w:rsidR="005F4FE1">
        <w:t xml:space="preserve"> will detail </w:t>
      </w:r>
      <w:r w:rsidR="00450B41">
        <w:t xml:space="preserve">a risk assessment for all-cause deaths; broad causes of death, such as cardiorespiratory, cancer and injury; and selected sub-causes of death, including intentional and unintentional injuries, among others. </w:t>
      </w:r>
    </w:p>
    <w:p w14:paraId="68835F32" w14:textId="77777777" w:rsidR="00566C7B" w:rsidRDefault="00566C7B" w:rsidP="00CC4236">
      <w:pPr>
        <w:jc w:val="both"/>
      </w:pPr>
    </w:p>
    <w:p w14:paraId="3EBF0697" w14:textId="1229352E" w:rsidR="00D72945" w:rsidRDefault="00D72945" w:rsidP="00CC4236">
      <w:pPr>
        <w:jc w:val="both"/>
      </w:pPr>
      <w:r>
        <w:t xml:space="preserve">Our results indicate </w:t>
      </w:r>
      <w:r w:rsidR="00BF73E9">
        <w:t>distinct differentials in relative risk by age, sex and cause of death throughout the USA.</w:t>
      </w:r>
      <w:r w:rsidR="00894191">
        <w:t xml:space="preserve"> </w:t>
      </w:r>
    </w:p>
    <w:bookmarkEnd w:id="0"/>
    <w:p w14:paraId="2C8F0C4A" w14:textId="77777777" w:rsidR="00FB0C04" w:rsidRDefault="00FB0C04" w:rsidP="00CC4236">
      <w:pPr>
        <w:jc w:val="both"/>
      </w:pPr>
    </w:p>
    <w:p w14:paraId="06D74E86" w14:textId="0CEC23C7" w:rsidR="00FB0C04" w:rsidRDefault="00FB0C04" w:rsidP="00CC4236">
      <w:pPr>
        <w:jc w:val="both"/>
      </w:pPr>
      <w:r>
        <w:t>___________________________________________________________________________</w:t>
      </w:r>
    </w:p>
    <w:p w14:paraId="4597F54B" w14:textId="77777777" w:rsidR="008A2DC3" w:rsidRDefault="008A2DC3" w:rsidP="00CC4236">
      <w:pPr>
        <w:jc w:val="both"/>
      </w:pPr>
    </w:p>
    <w:p w14:paraId="3E176194" w14:textId="0209AFBB" w:rsidR="00566C7B" w:rsidRDefault="00F25DD1" w:rsidP="00566C7B">
      <w:pPr>
        <w:jc w:val="both"/>
      </w:pPr>
      <w:r>
        <w:t>For all-cause deaths, t</w:t>
      </w:r>
      <w:r w:rsidR="00566C7B">
        <w:t>here were significant increases of risk in J</w:t>
      </w:r>
      <w:r>
        <w:t xml:space="preserve">uly for men ≥ 5 and women ≥ 55, </w:t>
      </w:r>
      <w:r w:rsidR="00566C7B">
        <w:t>with the greatest increase in men aged 35-44 of 1.8% (95% CI 0.6 - 3.1). Younger men of 15-24 years were of significant increased risk for all months of the year. We found significant decreases for most men and women ≥ 45 in January-April, November and December.</w:t>
      </w:r>
    </w:p>
    <w:p w14:paraId="0AAA29AA" w14:textId="77777777" w:rsidR="00566C7B" w:rsidRDefault="00566C7B" w:rsidP="00CC4236">
      <w:pPr>
        <w:jc w:val="both"/>
      </w:pPr>
    </w:p>
    <w:p w14:paraId="7ED1D73D" w14:textId="48A73CC0" w:rsidR="00566C7B" w:rsidRDefault="00566C7B" w:rsidP="00566C7B">
      <w:pPr>
        <w:jc w:val="both"/>
      </w:pPr>
      <w:r>
        <w:t xml:space="preserve">Significant results </w:t>
      </w:r>
      <w:r w:rsidR="00F25DD1">
        <w:t xml:space="preserve">in injuries </w:t>
      </w:r>
      <w:r>
        <w:t>for all months for men 15-24 years explains the increased risk in all-cause mortality for that group. Across ages ≤85 years for males, we found significant increases of risk throughout July. Most males ≤55 years demonstrated significant increases in risk for March-September. However, the largest significant result was for women 65-74 years in July of an increase of 2.7% (2.6 - 4.2). Significant decreases in risk for increasing temperature were only found in the oldest (≥85 years) and youngest (0-4 years).</w:t>
      </w:r>
    </w:p>
    <w:p w14:paraId="1200877B" w14:textId="77777777" w:rsidR="00566C7B" w:rsidRDefault="00566C7B" w:rsidP="00566C7B">
      <w:pPr>
        <w:jc w:val="both"/>
      </w:pPr>
    </w:p>
    <w:p w14:paraId="395A32EE" w14:textId="5A254C81" w:rsidR="00566C7B" w:rsidRDefault="00D32F68" w:rsidP="00566C7B">
      <w:pPr>
        <w:jc w:val="both"/>
      </w:pPr>
      <w:r>
        <w:t xml:space="preserve">Cardiorespiratory deaths </w:t>
      </w:r>
      <w:r w:rsidR="00566C7B">
        <w:t>showed significant increases</w:t>
      </w:r>
      <w:r w:rsidR="000D7395">
        <w:t xml:space="preserve"> in July for men and women ≥55. </w:t>
      </w:r>
      <w:r w:rsidR="00566C7B">
        <w:t>No significant results for either sex below 25 were evident, except for women of 15-24 years in January. we also found significant decreases for men and women above 45 in January-April, November and December.</w:t>
      </w:r>
    </w:p>
    <w:p w14:paraId="3D0D0B57" w14:textId="6DC61CC1" w:rsidR="00566C7B" w:rsidRPr="00CC4236" w:rsidRDefault="00EB3342" w:rsidP="00566C7B">
      <w:pPr>
        <w:jc w:val="both"/>
      </w:pPr>
      <w:r>
        <w:t xml:space="preserve">Cancer deaths </w:t>
      </w:r>
      <w:r w:rsidR="00566C7B">
        <w:t xml:space="preserve">showed few significant results, and no consistent relationship between temperature and cancer mortality across ages for males and females. </w:t>
      </w:r>
    </w:p>
    <w:sectPr w:rsidR="00566C7B" w:rsidRPr="00CC4236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E96"/>
    <w:rsid w:val="0000461D"/>
    <w:rsid w:val="0003657E"/>
    <w:rsid w:val="00036FFA"/>
    <w:rsid w:val="000450BD"/>
    <w:rsid w:val="0004691D"/>
    <w:rsid w:val="000544A3"/>
    <w:rsid w:val="0006422D"/>
    <w:rsid w:val="00065EAB"/>
    <w:rsid w:val="00066C53"/>
    <w:rsid w:val="00074902"/>
    <w:rsid w:val="0008315C"/>
    <w:rsid w:val="000870BD"/>
    <w:rsid w:val="00094337"/>
    <w:rsid w:val="000A67D2"/>
    <w:rsid w:val="000B0D4A"/>
    <w:rsid w:val="000B6495"/>
    <w:rsid w:val="000B68BB"/>
    <w:rsid w:val="000B7625"/>
    <w:rsid w:val="000C7277"/>
    <w:rsid w:val="000D3BBB"/>
    <w:rsid w:val="000D7395"/>
    <w:rsid w:val="00132C6C"/>
    <w:rsid w:val="00156FC7"/>
    <w:rsid w:val="00161E98"/>
    <w:rsid w:val="00166F8C"/>
    <w:rsid w:val="001672B6"/>
    <w:rsid w:val="00167BD7"/>
    <w:rsid w:val="001767A0"/>
    <w:rsid w:val="00176AB2"/>
    <w:rsid w:val="00183ED4"/>
    <w:rsid w:val="001928EC"/>
    <w:rsid w:val="001A1F00"/>
    <w:rsid w:val="001A39E7"/>
    <w:rsid w:val="001B0EFF"/>
    <w:rsid w:val="001B23D1"/>
    <w:rsid w:val="001B3A23"/>
    <w:rsid w:val="001C613C"/>
    <w:rsid w:val="001E163F"/>
    <w:rsid w:val="001E4959"/>
    <w:rsid w:val="001F0FFF"/>
    <w:rsid w:val="001F7D80"/>
    <w:rsid w:val="0021029A"/>
    <w:rsid w:val="00211495"/>
    <w:rsid w:val="00220346"/>
    <w:rsid w:val="00220897"/>
    <w:rsid w:val="00220C4B"/>
    <w:rsid w:val="00221B31"/>
    <w:rsid w:val="002231AC"/>
    <w:rsid w:val="002310C7"/>
    <w:rsid w:val="002500AE"/>
    <w:rsid w:val="0026033D"/>
    <w:rsid w:val="00260B02"/>
    <w:rsid w:val="00262880"/>
    <w:rsid w:val="00276AEC"/>
    <w:rsid w:val="00296A5E"/>
    <w:rsid w:val="00296CA9"/>
    <w:rsid w:val="002B1609"/>
    <w:rsid w:val="002C47B0"/>
    <w:rsid w:val="002C725D"/>
    <w:rsid w:val="002E05E6"/>
    <w:rsid w:val="002F4DC5"/>
    <w:rsid w:val="00303C84"/>
    <w:rsid w:val="00306685"/>
    <w:rsid w:val="00315E15"/>
    <w:rsid w:val="00361DD6"/>
    <w:rsid w:val="003673C8"/>
    <w:rsid w:val="00367F0A"/>
    <w:rsid w:val="00376B34"/>
    <w:rsid w:val="0039751B"/>
    <w:rsid w:val="003A3A3F"/>
    <w:rsid w:val="003A79CC"/>
    <w:rsid w:val="003C153C"/>
    <w:rsid w:val="003F22B3"/>
    <w:rsid w:val="003F4C4D"/>
    <w:rsid w:val="004018CB"/>
    <w:rsid w:val="004022B7"/>
    <w:rsid w:val="00402D6F"/>
    <w:rsid w:val="004060EF"/>
    <w:rsid w:val="0043246A"/>
    <w:rsid w:val="00433EDB"/>
    <w:rsid w:val="00437E72"/>
    <w:rsid w:val="00445E5A"/>
    <w:rsid w:val="00450B41"/>
    <w:rsid w:val="004548EB"/>
    <w:rsid w:val="00466460"/>
    <w:rsid w:val="00497BA7"/>
    <w:rsid w:val="004A5369"/>
    <w:rsid w:val="004B660A"/>
    <w:rsid w:val="004C140E"/>
    <w:rsid w:val="004C3449"/>
    <w:rsid w:val="004C3E42"/>
    <w:rsid w:val="004D77E6"/>
    <w:rsid w:val="004E36B5"/>
    <w:rsid w:val="004E3F16"/>
    <w:rsid w:val="004E7B07"/>
    <w:rsid w:val="004F1615"/>
    <w:rsid w:val="004F404D"/>
    <w:rsid w:val="004F60F9"/>
    <w:rsid w:val="004F7FD8"/>
    <w:rsid w:val="005028B3"/>
    <w:rsid w:val="005041A9"/>
    <w:rsid w:val="00506AF4"/>
    <w:rsid w:val="005130C5"/>
    <w:rsid w:val="005546F4"/>
    <w:rsid w:val="0055527C"/>
    <w:rsid w:val="005556EB"/>
    <w:rsid w:val="00561F2E"/>
    <w:rsid w:val="00565475"/>
    <w:rsid w:val="00565B41"/>
    <w:rsid w:val="00566C7B"/>
    <w:rsid w:val="005841AF"/>
    <w:rsid w:val="00585742"/>
    <w:rsid w:val="0059173E"/>
    <w:rsid w:val="0059276B"/>
    <w:rsid w:val="0059357D"/>
    <w:rsid w:val="00594F9B"/>
    <w:rsid w:val="005A09B0"/>
    <w:rsid w:val="005B1ED4"/>
    <w:rsid w:val="005B5156"/>
    <w:rsid w:val="005D61B1"/>
    <w:rsid w:val="005E1EC7"/>
    <w:rsid w:val="005E57C1"/>
    <w:rsid w:val="005F34A4"/>
    <w:rsid w:val="005F3963"/>
    <w:rsid w:val="005F4FE1"/>
    <w:rsid w:val="005F5217"/>
    <w:rsid w:val="0061042C"/>
    <w:rsid w:val="006124E6"/>
    <w:rsid w:val="00626D2D"/>
    <w:rsid w:val="00634114"/>
    <w:rsid w:val="00641AF0"/>
    <w:rsid w:val="00654679"/>
    <w:rsid w:val="006633AD"/>
    <w:rsid w:val="00677304"/>
    <w:rsid w:val="0069323B"/>
    <w:rsid w:val="006934E5"/>
    <w:rsid w:val="006A5B04"/>
    <w:rsid w:val="006C0D41"/>
    <w:rsid w:val="006C50E6"/>
    <w:rsid w:val="006C685C"/>
    <w:rsid w:val="006F382C"/>
    <w:rsid w:val="00712E39"/>
    <w:rsid w:val="00717E62"/>
    <w:rsid w:val="007259F2"/>
    <w:rsid w:val="007566B3"/>
    <w:rsid w:val="00756799"/>
    <w:rsid w:val="00762106"/>
    <w:rsid w:val="007657EB"/>
    <w:rsid w:val="00786B50"/>
    <w:rsid w:val="00795E96"/>
    <w:rsid w:val="007A11B2"/>
    <w:rsid w:val="007A50AF"/>
    <w:rsid w:val="007B3072"/>
    <w:rsid w:val="007B332A"/>
    <w:rsid w:val="007B4B89"/>
    <w:rsid w:val="007B545A"/>
    <w:rsid w:val="007D6952"/>
    <w:rsid w:val="007E13E7"/>
    <w:rsid w:val="007E7DB0"/>
    <w:rsid w:val="007F2E1E"/>
    <w:rsid w:val="00800663"/>
    <w:rsid w:val="008069E6"/>
    <w:rsid w:val="00811049"/>
    <w:rsid w:val="0081132E"/>
    <w:rsid w:val="00821B90"/>
    <w:rsid w:val="00865497"/>
    <w:rsid w:val="00894191"/>
    <w:rsid w:val="0089552E"/>
    <w:rsid w:val="008A2DC3"/>
    <w:rsid w:val="008A6465"/>
    <w:rsid w:val="008B7DDD"/>
    <w:rsid w:val="008C4931"/>
    <w:rsid w:val="008C4B74"/>
    <w:rsid w:val="008D151B"/>
    <w:rsid w:val="008D3715"/>
    <w:rsid w:val="008E6C2E"/>
    <w:rsid w:val="008F16FF"/>
    <w:rsid w:val="00911EE8"/>
    <w:rsid w:val="009147E4"/>
    <w:rsid w:val="00932BD5"/>
    <w:rsid w:val="00937AF1"/>
    <w:rsid w:val="009451FC"/>
    <w:rsid w:val="00963B38"/>
    <w:rsid w:val="00973231"/>
    <w:rsid w:val="00974800"/>
    <w:rsid w:val="0098603C"/>
    <w:rsid w:val="00986803"/>
    <w:rsid w:val="00990641"/>
    <w:rsid w:val="009925C1"/>
    <w:rsid w:val="009A2083"/>
    <w:rsid w:val="009A475F"/>
    <w:rsid w:val="009A4D56"/>
    <w:rsid w:val="009B275D"/>
    <w:rsid w:val="009B6AE3"/>
    <w:rsid w:val="009C5745"/>
    <w:rsid w:val="009D5647"/>
    <w:rsid w:val="009E25B4"/>
    <w:rsid w:val="009E450A"/>
    <w:rsid w:val="00A10491"/>
    <w:rsid w:val="00A20375"/>
    <w:rsid w:val="00A25BFD"/>
    <w:rsid w:val="00A359A3"/>
    <w:rsid w:val="00A4013D"/>
    <w:rsid w:val="00A414CE"/>
    <w:rsid w:val="00A55A47"/>
    <w:rsid w:val="00A718C6"/>
    <w:rsid w:val="00A80949"/>
    <w:rsid w:val="00AA0869"/>
    <w:rsid w:val="00AA1780"/>
    <w:rsid w:val="00AC6A7C"/>
    <w:rsid w:val="00AD2DD2"/>
    <w:rsid w:val="00AF59A5"/>
    <w:rsid w:val="00AF69F6"/>
    <w:rsid w:val="00B00C64"/>
    <w:rsid w:val="00B25B8D"/>
    <w:rsid w:val="00B26927"/>
    <w:rsid w:val="00B277B5"/>
    <w:rsid w:val="00B33909"/>
    <w:rsid w:val="00B46F3D"/>
    <w:rsid w:val="00B526C6"/>
    <w:rsid w:val="00B65BA0"/>
    <w:rsid w:val="00B70782"/>
    <w:rsid w:val="00B86D68"/>
    <w:rsid w:val="00B90CA4"/>
    <w:rsid w:val="00B91584"/>
    <w:rsid w:val="00BB1084"/>
    <w:rsid w:val="00BD0801"/>
    <w:rsid w:val="00BE5840"/>
    <w:rsid w:val="00BE7C5B"/>
    <w:rsid w:val="00BF73E9"/>
    <w:rsid w:val="00C02149"/>
    <w:rsid w:val="00C25541"/>
    <w:rsid w:val="00C4447B"/>
    <w:rsid w:val="00C71E96"/>
    <w:rsid w:val="00C77FA7"/>
    <w:rsid w:val="00C95BF9"/>
    <w:rsid w:val="00CA18D9"/>
    <w:rsid w:val="00CB62F6"/>
    <w:rsid w:val="00CC4236"/>
    <w:rsid w:val="00CE1DCB"/>
    <w:rsid w:val="00CE3E2E"/>
    <w:rsid w:val="00CF318B"/>
    <w:rsid w:val="00CF4741"/>
    <w:rsid w:val="00D00531"/>
    <w:rsid w:val="00D02580"/>
    <w:rsid w:val="00D117B9"/>
    <w:rsid w:val="00D20DC2"/>
    <w:rsid w:val="00D24809"/>
    <w:rsid w:val="00D24DC4"/>
    <w:rsid w:val="00D27415"/>
    <w:rsid w:val="00D32F68"/>
    <w:rsid w:val="00D3479E"/>
    <w:rsid w:val="00D349E0"/>
    <w:rsid w:val="00D435B3"/>
    <w:rsid w:val="00D5045D"/>
    <w:rsid w:val="00D52C94"/>
    <w:rsid w:val="00D56CDF"/>
    <w:rsid w:val="00D64CF4"/>
    <w:rsid w:val="00D72945"/>
    <w:rsid w:val="00D7364D"/>
    <w:rsid w:val="00D75325"/>
    <w:rsid w:val="00D91503"/>
    <w:rsid w:val="00D92672"/>
    <w:rsid w:val="00D92A88"/>
    <w:rsid w:val="00DA0FD4"/>
    <w:rsid w:val="00DC1680"/>
    <w:rsid w:val="00DC6355"/>
    <w:rsid w:val="00DC6422"/>
    <w:rsid w:val="00E04AA7"/>
    <w:rsid w:val="00E17D05"/>
    <w:rsid w:val="00E32857"/>
    <w:rsid w:val="00E42E99"/>
    <w:rsid w:val="00E63B39"/>
    <w:rsid w:val="00E827DA"/>
    <w:rsid w:val="00E85B65"/>
    <w:rsid w:val="00EB3342"/>
    <w:rsid w:val="00EB7434"/>
    <w:rsid w:val="00ED3EB5"/>
    <w:rsid w:val="00EE34B8"/>
    <w:rsid w:val="00EF0DEC"/>
    <w:rsid w:val="00F01B41"/>
    <w:rsid w:val="00F04E4E"/>
    <w:rsid w:val="00F074B7"/>
    <w:rsid w:val="00F147B2"/>
    <w:rsid w:val="00F16BE0"/>
    <w:rsid w:val="00F20796"/>
    <w:rsid w:val="00F22901"/>
    <w:rsid w:val="00F25DD1"/>
    <w:rsid w:val="00F40035"/>
    <w:rsid w:val="00F43484"/>
    <w:rsid w:val="00F60899"/>
    <w:rsid w:val="00F636D9"/>
    <w:rsid w:val="00F73CE1"/>
    <w:rsid w:val="00FA5FA5"/>
    <w:rsid w:val="00FB0C04"/>
    <w:rsid w:val="00FB1037"/>
    <w:rsid w:val="00FB162A"/>
    <w:rsid w:val="00FB3A54"/>
    <w:rsid w:val="00FB6151"/>
    <w:rsid w:val="00FC0A20"/>
    <w:rsid w:val="00FC0D6A"/>
    <w:rsid w:val="00FE0A6F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6B7D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2635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</cp:revision>
  <dcterms:created xsi:type="dcterms:W3CDTF">2018-03-27T11:33:00Z</dcterms:created>
  <dcterms:modified xsi:type="dcterms:W3CDTF">2018-03-27T11:33:00Z</dcterms:modified>
</cp:coreProperties>
</file>