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E439406"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78E6FE0B"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3E4B21">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3E4B21" w:rsidRPr="003E4B21">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A55581">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A55581" w:rsidRPr="00A55581">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101D5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101D5D" w:rsidRPr="00101D5D">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ED6CCE">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Anomalous cold events are also</w:t>
      </w:r>
      <w:r w:rsidR="002E44F0">
        <w:rPr>
          <w:rFonts w:ascii="Times New Roman" w:hAnsi="Times New Roman"/>
          <w:color w:val="000000" w:themeColor="text1"/>
          <w:sz w:val="24"/>
          <w:szCs w:val="24"/>
        </w:rPr>
        <w:t xml:space="preserve"> expected to change in frequency</w:t>
      </w:r>
      <w:r w:rsidR="00F07326">
        <w:rPr>
          <w:rFonts w:ascii="Times New Roman" w:hAnsi="Times New Roman"/>
          <w:color w:val="000000" w:themeColor="text1"/>
          <w:sz w:val="24"/>
          <w:szCs w:val="24"/>
        </w:rPr>
        <w:t xml:space="preserve"> in the USA</w:t>
      </w:r>
      <w:r w:rsidR="002E44F0">
        <w:rPr>
          <w:rFonts w:ascii="Times New Roman" w:hAnsi="Times New Roman"/>
          <w:color w:val="000000" w:themeColor="text1"/>
          <w:sz w:val="24"/>
          <w:szCs w:val="24"/>
        </w:rPr>
        <w:t>. [ref]</w:t>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16CF8D7D"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"&lt;sup&gt;8\u201310&lt;/sup&gt;", "plainTextFormattedCitation" : "8\u201310", "previouslyFormattedCitation" : "&lt;sup&gt;8\u201310&lt;/sup&gt;"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8–10</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"&lt;sup&gt;11&lt;/sup&gt;", "plainTextFormattedCitation" : "11", "previouslyFormattedCitation" : "&lt;sup&gt;11&lt;/sup&gt;"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11</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037AE965"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"&lt;sup&gt;12&lt;/sup&gt;", "plainTextFormattedCitation" : "12", "previouslyFormattedCitation" : "&lt;sup&gt;12&lt;/sup&gt;"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12</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"&lt;sup&gt;13&lt;/sup&gt;", "plainTextFormattedCitation" : "13", "previouslyFormattedCitation" : "&lt;sup&gt;13&lt;/sup&gt;"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13</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45DE1853"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"&lt;sup&gt;14&lt;/sup&gt;", "plainTextFormattedCitation" : "14", "previouslyFormattedCitation" : "&lt;sup&gt;14&lt;/sup&gt;"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FA5554">
        <w:rPr>
          <w:rFonts w:ascii="Times New Roman" w:hAnsi="Times New Roman"/>
          <w:color w:val="000000" w:themeColor="text1"/>
          <w:sz w:val="24"/>
          <w:szCs w:val="24"/>
        </w:rPr>
        <w:t xml:space="preserve">Humans </w:t>
      </w:r>
      <w:r w:rsidR="00827D08">
        <w:rPr>
          <w:rFonts w:ascii="Times New Roman" w:hAnsi="Times New Roman"/>
          <w:color w:val="000000" w:themeColor="text1"/>
          <w:sz w:val="24"/>
          <w:szCs w:val="24"/>
        </w:rPr>
        <w:t xml:space="preserve">have evolved and adapted to a steady-state climate over the past few thousand years. [ref] The rapid large-scale climate change which occurs over the next century or so could prove too fast for </w:t>
      </w:r>
      <w:r w:rsidR="005D4926">
        <w:rPr>
          <w:rFonts w:ascii="Times New Roman" w:hAnsi="Times New Roman"/>
          <w:color w:val="000000" w:themeColor="text1"/>
          <w:sz w:val="24"/>
          <w:szCs w:val="24"/>
        </w:rPr>
        <w:t xml:space="preserve">humans to adequately prepare for, and so deviations from long-term mean temperatures could have deadly consequences for </w:t>
      </w:r>
      <w:r w:rsidR="00F17760">
        <w:rPr>
          <w:rFonts w:ascii="Times New Roman" w:hAnsi="Times New Roman"/>
          <w:color w:val="000000" w:themeColor="text1"/>
          <w:sz w:val="24"/>
          <w:szCs w:val="24"/>
        </w:rPr>
        <w:t>communities around the world.</w:t>
      </w:r>
      <w:r w:rsidR="0094330D">
        <w:rPr>
          <w:rFonts w:ascii="Times New Roman" w:hAnsi="Times New Roman"/>
          <w:color w:val="000000" w:themeColor="text1"/>
          <w:sz w:val="24"/>
          <w:szCs w:val="24"/>
        </w:rPr>
        <w:t xml:space="preserve"> [ref]</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2529DAED"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"&lt;sup&gt;15,16&lt;/sup&gt;", "plainTextFormattedCitation" : "15,16", "previouslyFormattedCitation" : "&lt;sup&gt;15,16&lt;/sup&gt;"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15,16</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 xml:space="preserve">Table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19DD2E68"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392CC0">
        <w:rPr>
          <w:rFonts w:ascii="Times New Roman" w:hAnsi="Times New Roman"/>
          <w:color w:val="000000" w:themeColor="text1"/>
          <w:sz w:val="24"/>
          <w:szCs w:val="24"/>
        </w:rPr>
        <w:t>be for</w:t>
      </w:r>
      <w:r w:rsidR="00B9455F">
        <w:rPr>
          <w:rFonts w:ascii="Times New Roman" w:hAnsi="Times New Roman"/>
          <w:color w:val="000000" w:themeColor="text1"/>
          <w:sz w:val="24"/>
          <w:szCs w:val="24"/>
        </w:rPr>
        <w:t xml:space="preserve"> different parts of society</w:t>
      </w:r>
      <w:r w:rsidR="008005B5">
        <w:rPr>
          <w:rFonts w:ascii="Times New Roman" w:hAnsi="Times New Roman"/>
          <w:color w:val="000000" w:themeColor="text1"/>
          <w:sz w:val="24"/>
          <w:szCs w:val="24"/>
        </w:rPr>
        <w:t xml:space="preserve"> under future </w:t>
      </w:r>
      <w:r w:rsidR="00C200FC">
        <w:rPr>
          <w:rFonts w:ascii="Times New Roman" w:hAnsi="Times New Roman"/>
          <w:color w:val="000000" w:themeColor="text1"/>
          <w:sz w:val="24"/>
          <w:szCs w:val="24"/>
        </w:rPr>
        <w:t xml:space="preserve">temperature distributions </w:t>
      </w:r>
      <w:r w:rsidR="00317024">
        <w:rPr>
          <w:rFonts w:ascii="Times New Roman" w:hAnsi="Times New Roman"/>
          <w:color w:val="000000" w:themeColor="text1"/>
          <w:sz w:val="24"/>
          <w:szCs w:val="24"/>
        </w:rPr>
        <w:t>potentially</w:t>
      </w:r>
      <w:r w:rsidR="008C2083">
        <w:rPr>
          <w:rFonts w:ascii="Times New Roman" w:hAnsi="Times New Roman"/>
          <w:color w:val="000000" w:themeColor="text1"/>
          <w:sz w:val="24"/>
          <w:szCs w:val="24"/>
        </w:rPr>
        <w:t xml:space="preserve">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"&lt;sup&gt;10,17&lt;/sup&gt;", "plainTextFormattedCitation" : "10,17", "previouslyFormattedCitation" : "&lt;sup&gt;10,17&lt;/sup&gt;"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10,17</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6C7D02CB"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"&lt;sup&gt;18,19&lt;/sup&gt;", "plainTextFormattedCitation" : "18,19", "previouslyFormattedCitation" : "&lt;sup&gt;18,19&lt;/sup&gt;"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18,19</w:t>
      </w:r>
      <w:r w:rsidR="003D71A7">
        <w:rPr>
          <w:rFonts w:ascii="Times New Roman" w:hAnsi="Times New Roman"/>
          <w:color w:val="000000" w:themeColor="text1"/>
          <w:sz w:val="24"/>
          <w:szCs w:val="24"/>
        </w:rPr>
        <w:fldChar w:fldCharType="end"/>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507D57C3" w14:textId="77777777" w:rsidR="00564FC2" w:rsidRPr="00CB1F90" w:rsidRDefault="00564FC2" w:rsidP="00564FC2">
      <w:pPr>
        <w:pStyle w:val="Caption"/>
        <w:keepNext/>
        <w:rPr>
          <w:rFonts w:ascii="Times New Roman" w:hAnsi="Times New Roman"/>
          <w:b/>
          <w:i w:val="0"/>
          <w:color w:val="auto"/>
          <w:sz w:val="24"/>
          <w:szCs w:val="24"/>
        </w:rPr>
      </w:pPr>
      <w:bookmarkStart w:id="0" w:name="_Ref495586093"/>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998"/>
        <w:gridCol w:w="1530"/>
        <w:gridCol w:w="3745"/>
        <w:gridCol w:w="1963"/>
      </w:tblGrid>
      <w:tr w:rsidR="00911D26" w14:paraId="367AADC0" w14:textId="77777777" w:rsidTr="00911D26">
        <w:tc>
          <w:tcPr>
            <w:tcW w:w="1998" w:type="dxa"/>
          </w:tcPr>
          <w:p w14:paraId="739CB8C4" w14:textId="77777777" w:rsidR="005B771B" w:rsidRPr="00176845" w:rsidRDefault="005B771B"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530" w:type="dxa"/>
          </w:tcPr>
          <w:p w14:paraId="6FDD9373" w14:textId="764A1E18" w:rsidR="005B771B" w:rsidRPr="00176845" w:rsidRDefault="005B771B"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745" w:type="dxa"/>
          </w:tcPr>
          <w:p w14:paraId="5E692ABE" w14:textId="6784E1F6" w:rsidR="005B771B" w:rsidRPr="00176845" w:rsidRDefault="005B771B"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911D26" w14:paraId="5A3F9D1C" w14:textId="77777777" w:rsidTr="00911D26">
        <w:tc>
          <w:tcPr>
            <w:tcW w:w="1998" w:type="dxa"/>
          </w:tcPr>
          <w:p w14:paraId="1B687226" w14:textId="36B3A954"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Mean (Meanc)</w:t>
            </w:r>
          </w:p>
        </w:tc>
        <w:tc>
          <w:tcPr>
            <w:tcW w:w="1530"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824186">
            <w:pPr>
              <w:spacing w:after="0" w:line="240" w:lineRule="auto"/>
              <w:rPr>
                <w:rFonts w:ascii="Times New Roman" w:hAnsi="Times New Roman"/>
                <w:sz w:val="24"/>
                <w:szCs w:val="24"/>
              </w:rPr>
            </w:pPr>
          </w:p>
        </w:tc>
        <w:tc>
          <w:tcPr>
            <w:tcW w:w="3745" w:type="dxa"/>
          </w:tcPr>
          <w:p w14:paraId="10EFD5A7" w14:textId="226E9100" w:rsidR="0025682D" w:rsidRPr="005B71EA"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911D26" w14:paraId="56CAB0A5" w14:textId="77777777" w:rsidTr="00911D26">
        <w:tc>
          <w:tcPr>
            <w:tcW w:w="1998" w:type="dxa"/>
          </w:tcPr>
          <w:p w14:paraId="557B293E" w14:textId="435363A3"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(10percc)</w:t>
            </w:r>
          </w:p>
        </w:tc>
        <w:tc>
          <w:tcPr>
            <w:tcW w:w="1530" w:type="dxa"/>
            <w:vMerge/>
          </w:tcPr>
          <w:p w14:paraId="6146BBBA" w14:textId="77777777" w:rsidR="0025682D" w:rsidRDefault="0025682D" w:rsidP="0025682D">
            <w:pPr>
              <w:spacing w:after="0" w:line="240" w:lineRule="auto"/>
              <w:rPr>
                <w:rFonts w:ascii="Times New Roman" w:hAnsi="Times New Roman"/>
                <w:sz w:val="24"/>
                <w:szCs w:val="24"/>
              </w:rPr>
            </w:pPr>
          </w:p>
        </w:tc>
        <w:tc>
          <w:tcPr>
            <w:tcW w:w="3745" w:type="dxa"/>
          </w:tcPr>
          <w:p w14:paraId="70EA02D7" w14:textId="2B4A6D10" w:rsidR="0025682D" w:rsidRPr="005B71EA"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824186">
            <w:pPr>
              <w:jc w:val="both"/>
              <w:outlineLvl w:val="0"/>
              <w:rPr>
                <w:rFonts w:ascii="Times New Roman" w:hAnsi="Times New Roman"/>
                <w:sz w:val="24"/>
                <w:szCs w:val="24"/>
              </w:rPr>
            </w:pPr>
          </w:p>
        </w:tc>
      </w:tr>
      <w:tr w:rsidR="00911D26" w14:paraId="2F9923A2" w14:textId="77777777" w:rsidTr="00911D26">
        <w:trPr>
          <w:trHeight w:val="305"/>
        </w:trPr>
        <w:tc>
          <w:tcPr>
            <w:tcW w:w="1998" w:type="dxa"/>
          </w:tcPr>
          <w:p w14:paraId="38E7976A" w14:textId="3857A445"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(90percc)</w:t>
            </w:r>
          </w:p>
        </w:tc>
        <w:tc>
          <w:tcPr>
            <w:tcW w:w="1530" w:type="dxa"/>
            <w:vMerge/>
          </w:tcPr>
          <w:p w14:paraId="25D54933" w14:textId="77777777" w:rsidR="0025682D" w:rsidRDefault="0025682D" w:rsidP="0025682D">
            <w:pPr>
              <w:spacing w:after="0" w:line="240" w:lineRule="auto"/>
              <w:rPr>
                <w:rFonts w:ascii="Times New Roman" w:hAnsi="Times New Roman"/>
                <w:sz w:val="24"/>
                <w:szCs w:val="24"/>
              </w:rPr>
            </w:pPr>
          </w:p>
        </w:tc>
        <w:tc>
          <w:tcPr>
            <w:tcW w:w="3745" w:type="dxa"/>
          </w:tcPr>
          <w:p w14:paraId="27A87F72" w14:textId="719CC242" w:rsidR="0025682D" w:rsidRPr="00CC092F"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824186">
            <w:pPr>
              <w:spacing w:after="0" w:line="240" w:lineRule="auto"/>
              <w:jc w:val="both"/>
              <w:outlineLvl w:val="0"/>
              <w:rPr>
                <w:rFonts w:ascii="Times New Roman" w:hAnsi="Times New Roman"/>
                <w:sz w:val="24"/>
                <w:szCs w:val="24"/>
              </w:rPr>
            </w:pPr>
          </w:p>
        </w:tc>
      </w:tr>
      <w:tr w:rsidR="00911D26" w14:paraId="34A3AEAB" w14:textId="77777777" w:rsidTr="00911D26">
        <w:tc>
          <w:tcPr>
            <w:tcW w:w="1998" w:type="dxa"/>
          </w:tcPr>
          <w:p w14:paraId="20F8C7A8" w14:textId="57B90D0A"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Warm Anomaly 1 (Warmanom1)</w:t>
            </w:r>
          </w:p>
        </w:tc>
        <w:tc>
          <w:tcPr>
            <w:tcW w:w="1530" w:type="dxa"/>
            <w:vMerge w:val="restart"/>
            <w:vAlign w:val="center"/>
          </w:tcPr>
          <w:p w14:paraId="5B981715" w14:textId="77777777"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824186">
            <w:pPr>
              <w:jc w:val="both"/>
              <w:outlineLvl w:val="0"/>
              <w:rPr>
                <w:rFonts w:ascii="Times New Roman" w:hAnsi="Times New Roman"/>
                <w:sz w:val="24"/>
                <w:szCs w:val="24"/>
              </w:rPr>
            </w:pPr>
          </w:p>
        </w:tc>
        <w:tc>
          <w:tcPr>
            <w:tcW w:w="3745" w:type="dxa"/>
          </w:tcPr>
          <w:p w14:paraId="03104EA7" w14:textId="79E5AB6D"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val="restart"/>
            <w:vAlign w:val="center"/>
          </w:tcPr>
          <w:p w14:paraId="23A60F3F" w14:textId="77777777" w:rsidR="0025682D" w:rsidRDefault="0025682D" w:rsidP="00824186">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911D26" w14:paraId="3FD31EA2" w14:textId="77777777" w:rsidTr="00911D26">
        <w:trPr>
          <w:trHeight w:val="1115"/>
        </w:trPr>
        <w:tc>
          <w:tcPr>
            <w:tcW w:w="1998" w:type="dxa"/>
          </w:tcPr>
          <w:p w14:paraId="0670AB3E" w14:textId="47CADDCB"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Warm Anomaly 2 Warmanom2</w:t>
            </w:r>
          </w:p>
        </w:tc>
        <w:tc>
          <w:tcPr>
            <w:tcW w:w="1530" w:type="dxa"/>
            <w:vMerge/>
          </w:tcPr>
          <w:p w14:paraId="4C8B8C24" w14:textId="7E4C990A" w:rsidR="0025682D" w:rsidRDefault="0025682D" w:rsidP="00824186">
            <w:pPr>
              <w:jc w:val="both"/>
              <w:outlineLvl w:val="0"/>
              <w:rPr>
                <w:rFonts w:ascii="Times New Roman" w:hAnsi="Times New Roman"/>
                <w:sz w:val="24"/>
                <w:szCs w:val="24"/>
              </w:rPr>
            </w:pPr>
          </w:p>
        </w:tc>
        <w:tc>
          <w:tcPr>
            <w:tcW w:w="3745" w:type="dxa"/>
          </w:tcPr>
          <w:p w14:paraId="2B662A30" w14:textId="7AEE6CA1"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096D43EA" w14:textId="77777777" w:rsidR="0025682D" w:rsidRDefault="0025682D" w:rsidP="00824186">
            <w:pPr>
              <w:spacing w:after="0" w:line="240" w:lineRule="auto"/>
              <w:jc w:val="both"/>
              <w:outlineLvl w:val="0"/>
              <w:rPr>
                <w:rFonts w:ascii="Times New Roman" w:hAnsi="Times New Roman"/>
                <w:sz w:val="24"/>
                <w:szCs w:val="24"/>
              </w:rPr>
            </w:pPr>
          </w:p>
        </w:tc>
      </w:tr>
      <w:tr w:rsidR="00911D26" w14:paraId="425960EB" w14:textId="77777777" w:rsidTr="00911D26">
        <w:tc>
          <w:tcPr>
            <w:tcW w:w="1998" w:type="dxa"/>
          </w:tcPr>
          <w:p w14:paraId="69EDFCC5" w14:textId="7D098488"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 Anomaly 1</w:t>
            </w:r>
          </w:p>
          <w:p w14:paraId="070A70E0" w14:textId="5869EA36"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1530" w:type="dxa"/>
            <w:vMerge/>
          </w:tcPr>
          <w:p w14:paraId="3839AED5" w14:textId="735A949B" w:rsidR="0025682D" w:rsidRDefault="0025682D" w:rsidP="00824186">
            <w:pPr>
              <w:spacing w:after="0" w:line="240" w:lineRule="auto"/>
              <w:jc w:val="both"/>
              <w:outlineLvl w:val="0"/>
              <w:rPr>
                <w:rFonts w:ascii="Times New Roman" w:hAnsi="Times New Roman"/>
                <w:sz w:val="24"/>
                <w:szCs w:val="24"/>
              </w:rPr>
            </w:pPr>
          </w:p>
        </w:tc>
        <w:tc>
          <w:tcPr>
            <w:tcW w:w="3745" w:type="dxa"/>
          </w:tcPr>
          <w:p w14:paraId="3698FDD8" w14:textId="27CA5C65"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264F115A" w14:textId="77777777" w:rsidR="0025682D" w:rsidRDefault="0025682D" w:rsidP="00824186">
            <w:pPr>
              <w:spacing w:after="0" w:line="240" w:lineRule="auto"/>
              <w:jc w:val="both"/>
              <w:outlineLvl w:val="0"/>
              <w:rPr>
                <w:rFonts w:ascii="Times New Roman" w:hAnsi="Times New Roman"/>
                <w:sz w:val="24"/>
                <w:szCs w:val="24"/>
              </w:rPr>
            </w:pPr>
          </w:p>
        </w:tc>
      </w:tr>
      <w:tr w:rsidR="00911D26" w14:paraId="66B303F0" w14:textId="77777777" w:rsidTr="00911D26">
        <w:trPr>
          <w:trHeight w:val="1142"/>
        </w:trPr>
        <w:tc>
          <w:tcPr>
            <w:tcW w:w="1998" w:type="dxa"/>
          </w:tcPr>
          <w:p w14:paraId="724AF3E7" w14:textId="407BE066"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 Anomaly 2</w:t>
            </w:r>
          </w:p>
          <w:p w14:paraId="79E7EC30" w14:textId="187A9581"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1530" w:type="dxa"/>
            <w:vMerge/>
          </w:tcPr>
          <w:p w14:paraId="29066B2B" w14:textId="66852BA0" w:rsidR="0025682D" w:rsidRDefault="0025682D" w:rsidP="00824186">
            <w:pPr>
              <w:spacing w:after="0" w:line="240" w:lineRule="auto"/>
              <w:jc w:val="both"/>
              <w:outlineLvl w:val="0"/>
              <w:rPr>
                <w:rFonts w:ascii="Times New Roman" w:hAnsi="Times New Roman"/>
                <w:sz w:val="24"/>
                <w:szCs w:val="24"/>
              </w:rPr>
            </w:pPr>
          </w:p>
        </w:tc>
        <w:tc>
          <w:tcPr>
            <w:tcW w:w="3745" w:type="dxa"/>
          </w:tcPr>
          <w:p w14:paraId="515CDEF4" w14:textId="19474491"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72E217AC" w14:textId="77777777" w:rsidR="0025682D" w:rsidRDefault="0025682D" w:rsidP="00824186">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45F6AF3D"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"&lt;sup&gt;20&lt;/sup&gt;", "plainTextFormattedCitation" : "20", "previouslyFormattedCitation" : "&lt;sup&gt;20&lt;/sup&gt;"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20</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41265F">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"&lt;sup&gt;21&lt;/sup&gt;", "plainTextFormattedCitation" : "21", "previouslyFormattedCitation" : "&lt;sup&gt;21&lt;/sup&gt;" }, "properties" : { "noteIndex" : 6 }, "schema" : "https://github.com/citation-style-language/schema/raw/master/csl-citation.json" }</w:instrText>
      </w:r>
      <w:r w:rsidR="00207B14">
        <w:rPr>
          <w:rFonts w:ascii="Times New Roman" w:hAnsi="Times New Roman"/>
          <w:sz w:val="24"/>
          <w:szCs w:val="24"/>
        </w:rPr>
        <w:fldChar w:fldCharType="separate"/>
      </w:r>
      <w:r w:rsidR="0041265F" w:rsidRPr="0041265F">
        <w:rPr>
          <w:rFonts w:ascii="Times New Roman" w:hAnsi="Times New Roman"/>
          <w:noProof/>
          <w:sz w:val="24"/>
          <w:szCs w:val="24"/>
          <w:vertAlign w:val="superscript"/>
        </w:rPr>
        <w:t>21</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1CBA1521"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41265F">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"&lt;sup&gt;22&lt;/sup&gt;", "plainTextFormattedCitation" : "22", "previouslyFormattedCitation" : "&lt;sup&gt;22&lt;/sup&gt;" }, "properties" : { "noteIndex" : 6 }, "schema" : "https://github.com/citation-style-language/schema/raw/master/csl-citation.json" }</w:instrText>
      </w:r>
      <w:r w:rsidR="00207B14">
        <w:rPr>
          <w:rFonts w:ascii="Times New Roman" w:hAnsi="Times New Roman"/>
          <w:sz w:val="24"/>
          <w:szCs w:val="24"/>
        </w:rPr>
        <w:fldChar w:fldCharType="separate"/>
      </w:r>
      <w:r w:rsidR="0041265F" w:rsidRPr="0041265F">
        <w:rPr>
          <w:rFonts w:ascii="Times New Roman" w:hAnsi="Times New Roman"/>
          <w:noProof/>
          <w:sz w:val="24"/>
          <w:szCs w:val="24"/>
          <w:vertAlign w:val="superscript"/>
        </w:rPr>
        <w:t>22</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DE5F29">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DE5F29" w:rsidRPr="00DE5F29">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5D1DB719"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564FC2">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564FC2" w:rsidRPr="00564FC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 MERGEFORMAT </w:instrText>
      </w:r>
      <w:r w:rsidR="002611BE" w:rsidRPr="002611BE">
        <w:rPr>
          <w:rFonts w:ascii="Times New Roman" w:hAnsi="Times New Roman"/>
          <w:sz w:val="24"/>
          <w:szCs w:val="24"/>
        </w:rPr>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17145F4A" w:rsidR="0024593C"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change</w:t>
      </w:r>
      <w:r w:rsidR="00F959FB">
        <w:rPr>
          <w:rFonts w:ascii="Times New Roman" w:hAnsi="Times New Roman"/>
          <w:i/>
          <w:sz w:val="24"/>
          <w:szCs w:val="24"/>
        </w:rPr>
        <w:t xml:space="preserve"> in temperature distribution</w:t>
      </w:r>
    </w:p>
    <w:p w14:paraId="1A826C0E" w14:textId="6D178B5D" w:rsidR="00D225F7" w:rsidRDefault="00416A32" w:rsidP="00C33FFB">
      <w:pPr>
        <w:spacing w:after="0" w:line="480" w:lineRule="auto"/>
        <w:jc w:val="both"/>
        <w:rPr>
          <w:rFonts w:ascii="Times New Roman" w:hAnsi="Times New Roman"/>
          <w:sz w:val="24"/>
          <w:szCs w:val="24"/>
        </w:rPr>
      </w:pPr>
      <w:r>
        <w:rPr>
          <w:rFonts w:ascii="Times New Roman" w:hAnsi="Times New Roman"/>
          <w:sz w:val="24"/>
          <w:szCs w:val="24"/>
        </w:rPr>
        <w:t xml:space="preserve">Deviation from long-term </w:t>
      </w:r>
      <w:r w:rsidR="001A3594">
        <w:rPr>
          <w:rFonts w:ascii="Times New Roman" w:hAnsi="Times New Roman"/>
          <w:sz w:val="24"/>
          <w:szCs w:val="24"/>
        </w:rPr>
        <w:t>m</w:t>
      </w:r>
      <w:r w:rsidR="007343B8">
        <w:rPr>
          <w:rFonts w:ascii="Times New Roman" w:hAnsi="Times New Roman"/>
          <w:sz w:val="24"/>
          <w:szCs w:val="24"/>
        </w:rPr>
        <w:t>ean</w:t>
      </w:r>
      <w:r w:rsidR="00F8696F">
        <w:rPr>
          <w:rFonts w:ascii="Times New Roman" w:hAnsi="Times New Roman"/>
          <w:sz w:val="24"/>
          <w:szCs w:val="24"/>
        </w:rPr>
        <w:t xml:space="preserve"> </w:t>
      </w:r>
      <w:r w:rsidR="00ED0AAC">
        <w:rPr>
          <w:rFonts w:ascii="Times New Roman" w:hAnsi="Times New Roman"/>
          <w:sz w:val="24"/>
          <w:szCs w:val="24"/>
        </w:rPr>
        <w:t xml:space="preserve">show no significant </w:t>
      </w:r>
      <w:r w:rsidR="00095915">
        <w:rPr>
          <w:rFonts w:ascii="Times New Roman" w:hAnsi="Times New Roman"/>
          <w:sz w:val="24"/>
          <w:szCs w:val="24"/>
        </w:rPr>
        <w:t xml:space="preserve">excess </w:t>
      </w:r>
      <w:r w:rsidR="00ED0AAC">
        <w:rPr>
          <w:rFonts w:ascii="Times New Roman" w:hAnsi="Times New Roman"/>
          <w:sz w:val="24"/>
          <w:szCs w:val="24"/>
        </w:rPr>
        <w:t xml:space="preserve">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5D7A85">
        <w:rPr>
          <w:rFonts w:ascii="Times New Roman" w:hAnsi="Times New Roman"/>
          <w:sz w:val="24"/>
          <w:szCs w:val="24"/>
        </w:rPr>
        <w:t xml:space="preserve"> for both sexes (Figure 1</w:t>
      </w:r>
      <w:r w:rsidR="00453A9A">
        <w:rPr>
          <w:rFonts w:ascii="Times New Roman" w:hAnsi="Times New Roman"/>
          <w:sz w:val="24"/>
          <w:szCs w:val="24"/>
        </w:rPr>
        <w:t xml:space="preserve">).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 xml:space="preserve">istinguishable risk </w:t>
      </w:r>
      <w:r w:rsidR="005D7A85">
        <w:rPr>
          <w:rFonts w:ascii="Times New Roman" w:hAnsi="Times New Roman"/>
          <w:sz w:val="24"/>
          <w:szCs w:val="24"/>
        </w:rPr>
        <w:t xml:space="preserve">from each other </w:t>
      </w:r>
      <w:r w:rsidR="007343B8">
        <w:rPr>
          <w:rFonts w:ascii="Times New Roman" w:hAnsi="Times New Roman"/>
          <w:sz w:val="24"/>
          <w:szCs w:val="24"/>
        </w:rPr>
        <w:t xml:space="preserve">from the </w:t>
      </w:r>
      <w:r w:rsidR="00B001EE">
        <w:rPr>
          <w:rFonts w:ascii="Times New Roman" w:hAnsi="Times New Roman"/>
          <w:sz w:val="24"/>
          <w:szCs w:val="24"/>
        </w:rPr>
        <w:t xml:space="preserve">15-24 </w:t>
      </w:r>
      <w:r w:rsidR="009D27BF">
        <w:rPr>
          <w:rFonts w:ascii="Times New Roman" w:hAnsi="Times New Roman"/>
          <w:sz w:val="24"/>
          <w:szCs w:val="24"/>
        </w:rPr>
        <w:t xml:space="preserve">age group </w:t>
      </w:r>
      <w:r w:rsidR="00B001EE">
        <w:rPr>
          <w:rFonts w:ascii="Times New Roman" w:hAnsi="Times New Roman"/>
          <w:sz w:val="24"/>
          <w:szCs w:val="24"/>
        </w:rPr>
        <w:t>and above</w:t>
      </w:r>
      <w:r w:rsidR="00CE77F8">
        <w:rPr>
          <w:rFonts w:ascii="Times New Roman" w:hAnsi="Times New Roman"/>
          <w:sz w:val="24"/>
          <w:szCs w:val="24"/>
        </w:rPr>
        <w:t xml:space="preserve">, </w:t>
      </w:r>
      <w:r w:rsidR="00BA6511">
        <w:rPr>
          <w:rFonts w:ascii="Times New Roman" w:hAnsi="Times New Roman"/>
          <w:sz w:val="24"/>
          <w:szCs w:val="24"/>
        </w:rPr>
        <w:t xml:space="preserve">with men demonstrating increased excess risk for younger ages, while the converse is true for older age groups. </w:t>
      </w:r>
      <w:r w:rsidR="00A10B0F">
        <w:rPr>
          <w:rFonts w:ascii="Times New Roman" w:hAnsi="Times New Roman"/>
          <w:sz w:val="24"/>
          <w:szCs w:val="24"/>
        </w:rPr>
        <w:t xml:space="preserve">This excess </w:t>
      </w:r>
      <w:r w:rsidR="00A10B0F">
        <w:rPr>
          <w:rFonts w:ascii="Times New Roman" w:hAnsi="Times New Roman"/>
          <w:sz w:val="24"/>
          <w:szCs w:val="24"/>
        </w:rPr>
        <w:t>risk for men tapers off for age groups of 65 and over, where women possess a generally more pronounced risk variation</w:t>
      </w:r>
      <w:r w:rsidR="00B35131">
        <w:rPr>
          <w:rFonts w:ascii="Times New Roman" w:hAnsi="Times New Roman"/>
          <w:sz w:val="24"/>
          <w:szCs w:val="24"/>
        </w:rPr>
        <w:t>.</w:t>
      </w:r>
      <w:r w:rsidR="00A10B0F">
        <w:rPr>
          <w:rFonts w:ascii="Times New Roman" w:hAnsi="Times New Roman"/>
          <w:sz w:val="24"/>
          <w:szCs w:val="24"/>
        </w:rPr>
        <w:t xml:space="preserve"> </w:t>
      </w:r>
      <w:r w:rsidR="00BA6511">
        <w:rPr>
          <w:rFonts w:ascii="Times New Roman" w:hAnsi="Times New Roman"/>
          <w:sz w:val="24"/>
          <w:szCs w:val="24"/>
        </w:rPr>
        <w:t>F</w:t>
      </w:r>
      <w:r w:rsidR="00CE77F8">
        <w:rPr>
          <w:rFonts w:ascii="Times New Roman" w:hAnsi="Times New Roman"/>
          <w:sz w:val="24"/>
          <w:szCs w:val="24"/>
        </w:rPr>
        <w:t>or example</w:t>
      </w:r>
      <w:r w:rsidR="00BA6511">
        <w:rPr>
          <w:rFonts w:ascii="Times New Roman" w:hAnsi="Times New Roman"/>
          <w:sz w:val="24"/>
          <w:szCs w:val="24"/>
        </w:rPr>
        <w:t>,</w:t>
      </w:r>
      <w:r w:rsidR="00CE77F8">
        <w:rPr>
          <w:rFonts w:ascii="Times New Roman" w:hAnsi="Times New Roman"/>
          <w:sz w:val="24"/>
          <w:szCs w:val="24"/>
        </w:rPr>
        <w:t xml:space="preserve"> </w:t>
      </w:r>
      <w:r w:rsidR="00CF3EBF">
        <w:rPr>
          <w:rFonts w:ascii="Times New Roman" w:hAnsi="Times New Roman"/>
          <w:sz w:val="24"/>
          <w:szCs w:val="24"/>
        </w:rPr>
        <w:t xml:space="preserve">excess risk for </w:t>
      </w:r>
      <w:r w:rsidR="00BA6511">
        <w:rPr>
          <w:rFonts w:ascii="Times New Roman" w:hAnsi="Times New Roman"/>
          <w:sz w:val="24"/>
          <w:szCs w:val="24"/>
        </w:rPr>
        <w:t>m</w:t>
      </w:r>
      <w:r w:rsidR="00CF3EBF">
        <w:rPr>
          <w:rFonts w:ascii="Times New Roman" w:hAnsi="Times New Roman"/>
          <w:sz w:val="24"/>
          <w:szCs w:val="24"/>
        </w:rPr>
        <w:t>en 15-24 in July is 1.457% (0.896 – 2.051)</w:t>
      </w:r>
      <w:r w:rsidR="0059496D">
        <w:rPr>
          <w:rFonts w:ascii="Times New Roman" w:hAnsi="Times New Roman"/>
          <w:sz w:val="24"/>
          <w:szCs w:val="24"/>
        </w:rPr>
        <w:t xml:space="preserve"> when compared to Women</w:t>
      </w:r>
      <w:r w:rsidR="00EB679A">
        <w:rPr>
          <w:rFonts w:ascii="Times New Roman" w:hAnsi="Times New Roman"/>
          <w:sz w:val="24"/>
          <w:szCs w:val="24"/>
        </w:rPr>
        <w:t>,</w:t>
      </w:r>
      <w:r w:rsidR="003E2E6E">
        <w:rPr>
          <w:rFonts w:ascii="Times New Roman" w:hAnsi="Times New Roman"/>
          <w:sz w:val="24"/>
          <w:szCs w:val="24"/>
        </w:rPr>
        <w:t xml:space="preserve"> 0.799% (0.019 – 1.618)</w:t>
      </w:r>
      <w:r w:rsidR="00EB679A">
        <w:rPr>
          <w:rFonts w:ascii="Times New Roman" w:hAnsi="Times New Roman"/>
          <w:sz w:val="24"/>
          <w:szCs w:val="24"/>
        </w:rPr>
        <w:t xml:space="preserve">. For the same month of July, excess risk in the 85+ age group was 0.456% (0.128 – 0.787) for men compared with </w:t>
      </w:r>
      <w:r w:rsidR="00A10B0F">
        <w:rPr>
          <w:rFonts w:ascii="Times New Roman" w:hAnsi="Times New Roman"/>
          <w:sz w:val="24"/>
          <w:szCs w:val="24"/>
        </w:rPr>
        <w:t xml:space="preserve">the higher value of </w:t>
      </w:r>
      <w:r w:rsidR="00EB679A">
        <w:rPr>
          <w:rFonts w:ascii="Times New Roman" w:hAnsi="Times New Roman"/>
          <w:sz w:val="24"/>
          <w:szCs w:val="24"/>
        </w:rPr>
        <w:t>0.834% (0.551 – 1.118)</w:t>
      </w:r>
      <w:r w:rsidR="00A10B0F">
        <w:rPr>
          <w:rFonts w:ascii="Times New Roman" w:hAnsi="Times New Roman"/>
          <w:sz w:val="24"/>
          <w:szCs w:val="24"/>
        </w:rPr>
        <w:t xml:space="preserve"> for women</w:t>
      </w:r>
      <w:r w:rsidR="00EB679A">
        <w:rPr>
          <w:rFonts w:ascii="Times New Roman" w:hAnsi="Times New Roman"/>
          <w:sz w:val="24"/>
          <w:szCs w:val="24"/>
        </w:rPr>
        <w:t>.</w:t>
      </w:r>
      <w:r w:rsidR="00D225F7">
        <w:rPr>
          <w:rFonts w:ascii="Times New Roman" w:hAnsi="Times New Roman"/>
          <w:sz w:val="24"/>
          <w:szCs w:val="24"/>
        </w:rPr>
        <w:t xml:space="preserve"> All age groups </w:t>
      </w:r>
      <w:r w:rsidR="00950EDB">
        <w:rPr>
          <w:rFonts w:ascii="Times New Roman" w:hAnsi="Times New Roman"/>
          <w:sz w:val="24"/>
          <w:szCs w:val="24"/>
        </w:rPr>
        <w:t xml:space="preserve">for men </w:t>
      </w:r>
      <w:r w:rsidR="00B35131">
        <w:rPr>
          <w:rFonts w:ascii="Times New Roman" w:hAnsi="Times New Roman"/>
          <w:sz w:val="24"/>
          <w:szCs w:val="24"/>
        </w:rPr>
        <w:t>5</w:t>
      </w:r>
      <w:r w:rsidR="009C3975">
        <w:rPr>
          <w:rFonts w:ascii="Times New Roman" w:hAnsi="Times New Roman"/>
          <w:sz w:val="24"/>
          <w:szCs w:val="24"/>
        </w:rPr>
        <w:t xml:space="preserve"> and above</w:t>
      </w:r>
      <w:r w:rsidR="00E47949">
        <w:rPr>
          <w:rFonts w:ascii="Times New Roman" w:hAnsi="Times New Roman"/>
          <w:sz w:val="24"/>
          <w:szCs w:val="24"/>
        </w:rPr>
        <w:t xml:space="preserve"> are</w:t>
      </w:r>
      <w:r w:rsidR="00B35131">
        <w:rPr>
          <w:rFonts w:ascii="Times New Roman" w:hAnsi="Times New Roman"/>
          <w:sz w:val="24"/>
          <w:szCs w:val="24"/>
        </w:rPr>
        <w:t xml:space="preserve"> </w:t>
      </w:r>
      <w:r w:rsidR="00D8274F">
        <w:rPr>
          <w:rFonts w:ascii="Times New Roman" w:hAnsi="Times New Roman"/>
          <w:sz w:val="24"/>
          <w:szCs w:val="24"/>
        </w:rPr>
        <w:t xml:space="preserve">at </w:t>
      </w:r>
      <w:r w:rsidR="00B35131">
        <w:rPr>
          <w:rFonts w:ascii="Times New Roman" w:hAnsi="Times New Roman"/>
          <w:sz w:val="24"/>
          <w:szCs w:val="24"/>
        </w:rPr>
        <w:t xml:space="preserve">significantly </w:t>
      </w:r>
      <w:r w:rsidR="00D225F7">
        <w:rPr>
          <w:rFonts w:ascii="Times New Roman" w:hAnsi="Times New Roman"/>
          <w:sz w:val="24"/>
          <w:szCs w:val="24"/>
        </w:rPr>
        <w:t>increased risk in July.</w:t>
      </w:r>
      <w:r w:rsidR="00E47949">
        <w:rPr>
          <w:rFonts w:ascii="Times New Roman" w:hAnsi="Times New Roman"/>
          <w:sz w:val="24"/>
          <w:szCs w:val="24"/>
        </w:rPr>
        <w:t xml:space="preserve"> This is also true for women</w:t>
      </w:r>
      <w:r w:rsidR="008E57DC">
        <w:rPr>
          <w:rFonts w:ascii="Times New Roman" w:hAnsi="Times New Roman"/>
          <w:sz w:val="24"/>
          <w:szCs w:val="24"/>
        </w:rPr>
        <w:t xml:space="preserve"> 15 and above</w:t>
      </w:r>
      <w:r w:rsidR="00E47949">
        <w:rPr>
          <w:rFonts w:ascii="Times New Roman" w:hAnsi="Times New Roman"/>
          <w:sz w:val="24"/>
          <w:szCs w:val="24"/>
        </w:rPr>
        <w:t xml:space="preserve">, </w:t>
      </w:r>
      <w:r w:rsidR="00DC7020">
        <w:rPr>
          <w:rFonts w:ascii="Times New Roman" w:hAnsi="Times New Roman"/>
          <w:sz w:val="24"/>
          <w:szCs w:val="24"/>
        </w:rPr>
        <w:t>except for</w:t>
      </w:r>
      <w:r w:rsidR="00E47949">
        <w:rPr>
          <w:rFonts w:ascii="Times New Roman" w:hAnsi="Times New Roman"/>
          <w:sz w:val="24"/>
          <w:szCs w:val="24"/>
        </w:rPr>
        <w:t xml:space="preserve"> </w:t>
      </w:r>
      <w:r w:rsidR="00357D26">
        <w:rPr>
          <w:rFonts w:ascii="Times New Roman" w:hAnsi="Times New Roman"/>
          <w:sz w:val="24"/>
          <w:szCs w:val="24"/>
        </w:rPr>
        <w:t>25-34 and 45-54 age groups.</w:t>
      </w:r>
      <w:r w:rsidR="00D225F7">
        <w:rPr>
          <w:rFonts w:ascii="Times New Roman" w:hAnsi="Times New Roman"/>
          <w:sz w:val="24"/>
          <w:szCs w:val="24"/>
        </w:rPr>
        <w:t xml:space="preserve"> A</w:t>
      </w:r>
      <w:r w:rsidR="003B1420">
        <w:rPr>
          <w:rFonts w:ascii="Times New Roman" w:hAnsi="Times New Roman"/>
          <w:sz w:val="24"/>
          <w:szCs w:val="24"/>
        </w:rPr>
        <w:t xml:space="preserve">ges for both sexes </w:t>
      </w:r>
      <w:r w:rsidR="006F56D4">
        <w:rPr>
          <w:rFonts w:ascii="Times New Roman" w:hAnsi="Times New Roman"/>
          <w:sz w:val="24"/>
          <w:szCs w:val="24"/>
        </w:rPr>
        <w:t>55</w:t>
      </w:r>
      <w:r w:rsidR="003B1420">
        <w:rPr>
          <w:rFonts w:ascii="Times New Roman" w:hAnsi="Times New Roman"/>
          <w:sz w:val="24"/>
          <w:szCs w:val="24"/>
        </w:rPr>
        <w:t xml:space="preserve"> and above</w:t>
      </w:r>
      <w:r w:rsidR="00357D26">
        <w:rPr>
          <w:rFonts w:ascii="Times New Roman" w:hAnsi="Times New Roman"/>
          <w:sz w:val="24"/>
          <w:szCs w:val="24"/>
        </w:rPr>
        <w:t xml:space="preserve"> </w:t>
      </w:r>
      <w:r w:rsidR="006F56D4">
        <w:rPr>
          <w:rFonts w:ascii="Times New Roman" w:hAnsi="Times New Roman"/>
          <w:sz w:val="24"/>
          <w:szCs w:val="24"/>
        </w:rPr>
        <w:t xml:space="preserve">are at </w:t>
      </w:r>
      <w:r w:rsidR="00D225F7">
        <w:rPr>
          <w:rFonts w:ascii="Times New Roman" w:hAnsi="Times New Roman"/>
          <w:sz w:val="24"/>
          <w:szCs w:val="24"/>
        </w:rPr>
        <w:t xml:space="preserve">significantly decreased risk in December/January. </w:t>
      </w:r>
    </w:p>
    <w:p w14:paraId="4FA29159" w14:textId="77777777" w:rsidR="00D225F7" w:rsidRDefault="00D225F7" w:rsidP="00C33FFB">
      <w:pPr>
        <w:spacing w:after="0" w:line="480" w:lineRule="auto"/>
        <w:jc w:val="both"/>
        <w:rPr>
          <w:rFonts w:ascii="Times New Roman" w:hAnsi="Times New Roman"/>
          <w:sz w:val="24"/>
          <w:szCs w:val="24"/>
        </w:rPr>
      </w:pPr>
    </w:p>
    <w:p w14:paraId="22A6F0EF" w14:textId="16375F34" w:rsidR="003464A7" w:rsidRDefault="00D1489B" w:rsidP="00C33FFB">
      <w:pPr>
        <w:spacing w:after="0" w:line="480" w:lineRule="auto"/>
        <w:jc w:val="both"/>
        <w:rPr>
          <w:rFonts w:ascii="Times New Roman" w:hAnsi="Times New Roman"/>
          <w:sz w:val="24"/>
          <w:szCs w:val="24"/>
        </w:rPr>
      </w:pPr>
      <w:r>
        <w:rPr>
          <w:rFonts w:ascii="Times New Roman" w:hAnsi="Times New Roman"/>
          <w:sz w:val="24"/>
          <w:szCs w:val="24"/>
        </w:rPr>
        <w:t>Excess risk of</w:t>
      </w:r>
      <w:r w:rsidR="00CC12D8">
        <w:rPr>
          <w:rFonts w:ascii="Times New Roman" w:hAnsi="Times New Roman"/>
          <w:sz w:val="24"/>
          <w:szCs w:val="24"/>
        </w:rPr>
        <w:t xml:space="preserve"> deviation from long-term</w:t>
      </w:r>
      <w:r w:rsidR="001A59CB">
        <w:rPr>
          <w:rFonts w:ascii="Times New Roman" w:hAnsi="Times New Roman"/>
          <w:sz w:val="24"/>
          <w:szCs w:val="24"/>
        </w:rPr>
        <w:t xml:space="preserve"> 10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and</w:t>
      </w:r>
      <w:r w:rsidR="003464A7">
        <w:rPr>
          <w:rFonts w:ascii="Times New Roman" w:hAnsi="Times New Roman"/>
          <w:sz w:val="24"/>
          <w:szCs w:val="24"/>
        </w:rPr>
        <w:t xml:space="preserve"> </w:t>
      </w:r>
      <w:r w:rsidR="001A59CB">
        <w:rPr>
          <w:rFonts w:ascii="Times New Roman" w:hAnsi="Times New Roman"/>
          <w:sz w:val="24"/>
          <w:szCs w:val="24"/>
        </w:rPr>
        <w:t>90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w:t>
      </w:r>
      <w:r w:rsidR="001D450B">
        <w:rPr>
          <w:rFonts w:ascii="Times New Roman" w:hAnsi="Times New Roman"/>
          <w:sz w:val="24"/>
          <w:szCs w:val="24"/>
        </w:rPr>
        <w:t>p</w:t>
      </w:r>
      <w:r w:rsidR="003D1392">
        <w:rPr>
          <w:rFonts w:ascii="Times New Roman" w:hAnsi="Times New Roman"/>
          <w:sz w:val="24"/>
          <w:szCs w:val="24"/>
        </w:rPr>
        <w:t>ercentile</w:t>
      </w:r>
      <w:r w:rsidR="001D450B">
        <w:rPr>
          <w:rFonts w:ascii="Times New Roman" w:hAnsi="Times New Roman"/>
          <w:sz w:val="24"/>
          <w:szCs w:val="24"/>
        </w:rPr>
        <w:t>s</w:t>
      </w:r>
      <w:r w:rsidR="003D1392">
        <w:rPr>
          <w:rFonts w:ascii="Times New Roman" w:hAnsi="Times New Roman"/>
          <w:sz w:val="24"/>
          <w:szCs w:val="24"/>
        </w:rPr>
        <w:t xml:space="preserve"> </w:t>
      </w:r>
      <w:r w:rsidR="007C122F">
        <w:rPr>
          <w:rFonts w:ascii="Times New Roman" w:hAnsi="Times New Roman"/>
          <w:sz w:val="24"/>
          <w:szCs w:val="24"/>
        </w:rPr>
        <w:t>(Figure</w:t>
      </w:r>
      <w:r w:rsidR="00CC12D8">
        <w:rPr>
          <w:rFonts w:ascii="Times New Roman" w:hAnsi="Times New Roman"/>
          <w:sz w:val="24"/>
          <w:szCs w:val="24"/>
        </w:rPr>
        <w:t>s</w:t>
      </w:r>
      <w:r w:rsidR="007C122F">
        <w:rPr>
          <w:rFonts w:ascii="Times New Roman" w:hAnsi="Times New Roman"/>
          <w:sz w:val="24"/>
          <w:szCs w:val="24"/>
        </w:rPr>
        <w:t xml:space="preserve"> 2 and 3), </w:t>
      </w:r>
      <w:r w:rsidR="003464A7">
        <w:rPr>
          <w:rFonts w:ascii="Times New Roman" w:hAnsi="Times New Roman"/>
          <w:sz w:val="24"/>
          <w:szCs w:val="24"/>
        </w:rPr>
        <w:t xml:space="preserve">were consistent </w:t>
      </w:r>
      <w:r w:rsidR="00452DCF">
        <w:rPr>
          <w:rFonts w:ascii="Times New Roman" w:hAnsi="Times New Roman"/>
          <w:sz w:val="24"/>
          <w:szCs w:val="24"/>
        </w:rPr>
        <w:t xml:space="preserve">in trend </w:t>
      </w:r>
      <w:r w:rsidR="003464A7">
        <w:rPr>
          <w:rFonts w:ascii="Times New Roman" w:hAnsi="Times New Roman"/>
          <w:sz w:val="24"/>
          <w:szCs w:val="24"/>
        </w:rPr>
        <w:t xml:space="preserve">with </w:t>
      </w:r>
      <w:r w:rsidR="00F01090">
        <w:rPr>
          <w:rFonts w:ascii="Times New Roman" w:hAnsi="Times New Roman"/>
          <w:sz w:val="24"/>
          <w:szCs w:val="24"/>
        </w:rPr>
        <w:t>that of the</w:t>
      </w:r>
      <w:r w:rsidR="008224C8">
        <w:rPr>
          <w:rFonts w:ascii="Times New Roman" w:hAnsi="Times New Roman"/>
          <w:sz w:val="24"/>
          <w:szCs w:val="24"/>
        </w:rPr>
        <w:t xml:space="preserve"> mean</w:t>
      </w:r>
      <w:r w:rsidR="007D3014">
        <w:rPr>
          <w:rFonts w:ascii="Times New Roman" w:hAnsi="Times New Roman"/>
          <w:sz w:val="24"/>
          <w:szCs w:val="24"/>
        </w:rPr>
        <w:t>, with peak values in</w:t>
      </w:r>
      <w:r w:rsidR="00FF1578">
        <w:rPr>
          <w:rFonts w:ascii="Times New Roman" w:hAnsi="Times New Roman"/>
          <w:sz w:val="24"/>
          <w:szCs w:val="24"/>
        </w:rPr>
        <w:t xml:space="preserve"> summer months, and decreases in winter months</w:t>
      </w:r>
      <w:r w:rsidR="004F42B5">
        <w:rPr>
          <w:rFonts w:ascii="Times New Roman" w:hAnsi="Times New Roman"/>
          <w:sz w:val="24"/>
          <w:szCs w:val="24"/>
        </w:rPr>
        <w:t xml:space="preserve">. </w:t>
      </w:r>
      <w:r w:rsidR="0040113C">
        <w:rPr>
          <w:rFonts w:ascii="Times New Roman" w:hAnsi="Times New Roman"/>
          <w:sz w:val="24"/>
          <w:szCs w:val="24"/>
        </w:rPr>
        <w:t>However, lower excess risk for d</w:t>
      </w:r>
      <w:r w:rsidR="009F2476">
        <w:rPr>
          <w:rFonts w:ascii="Times New Roman" w:hAnsi="Times New Roman"/>
          <w:sz w:val="24"/>
          <w:szCs w:val="24"/>
        </w:rPr>
        <w:t xml:space="preserve">eviation of the mean in </w:t>
      </w:r>
      <w:r w:rsidR="00FF1578">
        <w:rPr>
          <w:rFonts w:ascii="Times New Roman" w:hAnsi="Times New Roman"/>
          <w:sz w:val="24"/>
          <w:szCs w:val="24"/>
        </w:rPr>
        <w:t>from the 10</w:t>
      </w:r>
      <w:r w:rsidR="00FF1578" w:rsidRPr="00FF1578">
        <w:rPr>
          <w:rFonts w:ascii="Times New Roman" w:hAnsi="Times New Roman"/>
          <w:sz w:val="24"/>
          <w:szCs w:val="24"/>
          <w:vertAlign w:val="superscript"/>
        </w:rPr>
        <w:t>th</w:t>
      </w:r>
      <w:r w:rsidR="00FF1578">
        <w:rPr>
          <w:rFonts w:ascii="Times New Roman" w:hAnsi="Times New Roman"/>
          <w:sz w:val="24"/>
          <w:szCs w:val="24"/>
        </w:rPr>
        <w:t xml:space="preserve"> percentile (Figure 2)</w:t>
      </w:r>
      <w:r w:rsidR="0040113C">
        <w:rPr>
          <w:rFonts w:ascii="Times New Roman" w:hAnsi="Times New Roman"/>
          <w:sz w:val="24"/>
          <w:szCs w:val="24"/>
        </w:rPr>
        <w:t xml:space="preserve"> was evident </w:t>
      </w:r>
      <w:r w:rsidR="009F2476">
        <w:rPr>
          <w:rFonts w:ascii="Times New Roman" w:hAnsi="Times New Roman"/>
          <w:sz w:val="24"/>
          <w:szCs w:val="24"/>
        </w:rPr>
        <w:t xml:space="preserve">for older age groups </w:t>
      </w:r>
      <w:r w:rsidR="00452DCF">
        <w:rPr>
          <w:rFonts w:ascii="Times New Roman" w:hAnsi="Times New Roman"/>
          <w:sz w:val="24"/>
          <w:szCs w:val="24"/>
        </w:rPr>
        <w:t>when compared with the mean</w:t>
      </w:r>
      <w:r w:rsidR="00664921">
        <w:rPr>
          <w:rFonts w:ascii="Times New Roman" w:hAnsi="Times New Roman"/>
          <w:sz w:val="24"/>
          <w:szCs w:val="24"/>
        </w:rPr>
        <w:t>.</w:t>
      </w:r>
      <w:r w:rsidR="008432A9">
        <w:rPr>
          <w:rFonts w:ascii="Times New Roman" w:hAnsi="Times New Roman"/>
          <w:sz w:val="24"/>
          <w:szCs w:val="24"/>
        </w:rPr>
        <w:t xml:space="preserve"> For example, </w:t>
      </w:r>
      <w:r w:rsidR="00005365">
        <w:rPr>
          <w:rFonts w:ascii="Times New Roman" w:hAnsi="Times New Roman"/>
          <w:sz w:val="24"/>
          <w:szCs w:val="24"/>
        </w:rPr>
        <w:t xml:space="preserve">in the 85+ age groups for men, </w:t>
      </w:r>
      <w:r w:rsidR="007F56A0">
        <w:rPr>
          <w:rFonts w:ascii="Times New Roman" w:hAnsi="Times New Roman"/>
          <w:sz w:val="24"/>
          <w:szCs w:val="24"/>
        </w:rPr>
        <w:t>0.177% (-0.111-0.472</w:t>
      </w:r>
      <w:r w:rsidR="00005365">
        <w:rPr>
          <w:rFonts w:ascii="Times New Roman" w:hAnsi="Times New Roman"/>
          <w:sz w:val="24"/>
          <w:szCs w:val="24"/>
        </w:rPr>
        <w:t xml:space="preserve">), and women, </w:t>
      </w:r>
      <w:r w:rsidR="00452DCF">
        <w:rPr>
          <w:rFonts w:ascii="Times New Roman" w:hAnsi="Times New Roman"/>
          <w:sz w:val="24"/>
          <w:szCs w:val="24"/>
        </w:rPr>
        <w:t>0.527% (0.271-0.789</w:t>
      </w:r>
      <w:r w:rsidR="00005365">
        <w:rPr>
          <w:rFonts w:ascii="Times New Roman" w:hAnsi="Times New Roman"/>
          <w:sz w:val="24"/>
          <w:szCs w:val="24"/>
        </w:rPr>
        <w:t>), for the 10</w:t>
      </w:r>
      <w:r w:rsidR="00005365" w:rsidRPr="00005365">
        <w:rPr>
          <w:rFonts w:ascii="Times New Roman" w:hAnsi="Times New Roman"/>
          <w:sz w:val="24"/>
          <w:szCs w:val="24"/>
          <w:vertAlign w:val="superscript"/>
        </w:rPr>
        <w:t>th</w:t>
      </w:r>
      <w:r w:rsidR="00005365">
        <w:rPr>
          <w:rFonts w:ascii="Times New Roman" w:hAnsi="Times New Roman"/>
          <w:sz w:val="24"/>
          <w:szCs w:val="24"/>
        </w:rPr>
        <w:t xml:space="preserve"> </w:t>
      </w:r>
      <w:r w:rsidR="00452DCF">
        <w:rPr>
          <w:rFonts w:ascii="Times New Roman" w:hAnsi="Times New Roman"/>
          <w:sz w:val="24"/>
          <w:szCs w:val="24"/>
        </w:rPr>
        <w:t>percentile</w:t>
      </w:r>
      <w:r w:rsidR="008B09D9">
        <w:rPr>
          <w:rFonts w:ascii="Times New Roman" w:hAnsi="Times New Roman"/>
          <w:sz w:val="24"/>
          <w:szCs w:val="24"/>
        </w:rPr>
        <w:t xml:space="preserve">, which is lower than the equivalent for </w:t>
      </w:r>
      <w:r w:rsidR="00C05BF3">
        <w:rPr>
          <w:rFonts w:ascii="Times New Roman" w:hAnsi="Times New Roman"/>
          <w:sz w:val="24"/>
          <w:szCs w:val="24"/>
        </w:rPr>
        <w:t>the deviation from the mean.</w:t>
      </w:r>
    </w:p>
    <w:p w14:paraId="7B5A4470" w14:textId="77777777" w:rsidR="00452DCF" w:rsidRDefault="00452DCF" w:rsidP="00C33FFB">
      <w:pPr>
        <w:spacing w:after="0" w:line="480" w:lineRule="auto"/>
        <w:jc w:val="both"/>
        <w:rPr>
          <w:rFonts w:ascii="Times New Roman" w:hAnsi="Times New Roman"/>
          <w:sz w:val="24"/>
          <w:szCs w:val="24"/>
        </w:rPr>
      </w:pPr>
    </w:p>
    <w:p w14:paraId="510085F5" w14:textId="7EE8FC2F" w:rsidR="00452DCF" w:rsidRDefault="00D6607E"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452DCF">
        <w:rPr>
          <w:rFonts w:ascii="Times New Roman" w:hAnsi="Times New Roman"/>
          <w:sz w:val="24"/>
          <w:szCs w:val="24"/>
        </w:rPr>
        <w:t>90</w:t>
      </w:r>
      <w:r w:rsidR="00452DCF" w:rsidRPr="00884DB1">
        <w:rPr>
          <w:rFonts w:ascii="Times New Roman" w:hAnsi="Times New Roman"/>
          <w:sz w:val="24"/>
          <w:szCs w:val="24"/>
          <w:vertAlign w:val="superscript"/>
        </w:rPr>
        <w:t>th</w:t>
      </w:r>
      <w:r w:rsidR="00452DCF">
        <w:rPr>
          <w:rFonts w:ascii="Times New Roman" w:hAnsi="Times New Roman"/>
          <w:sz w:val="24"/>
          <w:szCs w:val="24"/>
        </w:rPr>
        <w:t xml:space="preserve"> percentile (Figure 3)</w:t>
      </w:r>
      <w:r>
        <w:rPr>
          <w:rFonts w:ascii="Times New Roman" w:hAnsi="Times New Roman"/>
          <w:sz w:val="24"/>
          <w:szCs w:val="24"/>
        </w:rPr>
        <w:t xml:space="preserve"> </w:t>
      </w:r>
      <w:r w:rsidR="00452DCF">
        <w:rPr>
          <w:rFonts w:ascii="Times New Roman" w:hAnsi="Times New Roman"/>
          <w:sz w:val="24"/>
          <w:szCs w:val="24"/>
        </w:rPr>
        <w:t>excess risk was</w:t>
      </w:r>
      <w:r>
        <w:rPr>
          <w:rFonts w:ascii="Times New Roman" w:hAnsi="Times New Roman"/>
          <w:sz w:val="24"/>
          <w:szCs w:val="24"/>
        </w:rPr>
        <w:t xml:space="preserve"> more</w:t>
      </w:r>
      <w:r w:rsidR="00452DCF">
        <w:rPr>
          <w:rFonts w:ascii="Times New Roman" w:hAnsi="Times New Roman"/>
          <w:sz w:val="24"/>
          <w:szCs w:val="24"/>
        </w:rPr>
        <w:t xml:space="preserve"> similar to the excess risk of change in the mean</w:t>
      </w:r>
      <w:r w:rsidR="00BB6621">
        <w:rPr>
          <w:rFonts w:ascii="Times New Roman" w:hAnsi="Times New Roman"/>
          <w:sz w:val="24"/>
          <w:szCs w:val="24"/>
        </w:rPr>
        <w:t>, with</w:t>
      </w:r>
      <w:r w:rsidR="00971006">
        <w:rPr>
          <w:rFonts w:ascii="Times New Roman" w:hAnsi="Times New Roman"/>
          <w:sz w:val="24"/>
          <w:szCs w:val="24"/>
        </w:rPr>
        <w:t xml:space="preserve"> an example of</w:t>
      </w:r>
      <w:r w:rsidR="00BB6621">
        <w:rPr>
          <w:rFonts w:ascii="Times New Roman" w:hAnsi="Times New Roman"/>
          <w:sz w:val="24"/>
          <w:szCs w:val="24"/>
        </w:rPr>
        <w:t xml:space="preserve"> 85+ men excess risk at </w:t>
      </w:r>
      <w:r w:rsidR="00FA292F">
        <w:rPr>
          <w:rFonts w:ascii="Times New Roman" w:hAnsi="Times New Roman"/>
          <w:sz w:val="24"/>
          <w:szCs w:val="24"/>
        </w:rPr>
        <w:t>0.462%</w:t>
      </w:r>
      <w:r w:rsidR="00BB6621">
        <w:rPr>
          <w:rFonts w:ascii="Times New Roman" w:hAnsi="Times New Roman"/>
          <w:sz w:val="24"/>
          <w:szCs w:val="24"/>
        </w:rPr>
        <w:t xml:space="preserve"> (</w:t>
      </w:r>
      <w:r w:rsidR="00FA292F">
        <w:rPr>
          <w:rFonts w:ascii="Times New Roman" w:hAnsi="Times New Roman"/>
          <w:sz w:val="24"/>
          <w:szCs w:val="24"/>
        </w:rPr>
        <w:t>0.181-0.746), and women at 0.855% (0.611-1.101</w:t>
      </w:r>
      <w:r w:rsidR="00BB6621">
        <w:rPr>
          <w:rFonts w:ascii="Times New Roman" w:hAnsi="Times New Roman"/>
          <w:sz w:val="24"/>
          <w:szCs w:val="24"/>
        </w:rPr>
        <w:t>).</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05BBF3D0" w:rsidR="00F959FB"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w:t>
      </w:r>
      <w:r w:rsidR="00F959FB">
        <w:rPr>
          <w:rFonts w:ascii="Times New Roman" w:hAnsi="Times New Roman"/>
          <w:i/>
          <w:sz w:val="24"/>
          <w:szCs w:val="24"/>
        </w:rPr>
        <w:t>hange in anomalous days</w:t>
      </w:r>
    </w:p>
    <w:p w14:paraId="18380508" w14:textId="77777777" w:rsidR="00BB11F8" w:rsidRDefault="000C79CE" w:rsidP="00CD7E87">
      <w:pPr>
        <w:spacing w:after="0" w:line="480" w:lineRule="auto"/>
        <w:jc w:val="both"/>
        <w:rPr>
          <w:rFonts w:ascii="Times New Roman" w:hAnsi="Times New Roman"/>
          <w:sz w:val="24"/>
          <w:szCs w:val="24"/>
        </w:rPr>
      </w:pPr>
      <w:r>
        <w:rPr>
          <w:rFonts w:ascii="Times New Roman" w:hAnsi="Times New Roman"/>
          <w:sz w:val="24"/>
          <w:szCs w:val="24"/>
        </w:rPr>
        <w:t xml:space="preserve">For warm anomalies, </w:t>
      </w:r>
      <w:r w:rsidR="00D03516">
        <w:rPr>
          <w:rFonts w:ascii="Times New Roman" w:hAnsi="Times New Roman"/>
          <w:sz w:val="24"/>
          <w:szCs w:val="24"/>
        </w:rPr>
        <w:t>Warm Anomaly 1</w:t>
      </w:r>
      <w:r>
        <w:rPr>
          <w:rFonts w:ascii="Times New Roman" w:hAnsi="Times New Roman"/>
          <w:sz w:val="24"/>
          <w:szCs w:val="24"/>
        </w:rPr>
        <w:t xml:space="preserve"> </w:t>
      </w:r>
      <w:r w:rsidR="00D03516">
        <w:rPr>
          <w:rFonts w:ascii="Times New Roman" w:hAnsi="Times New Roman"/>
          <w:sz w:val="24"/>
          <w:szCs w:val="24"/>
        </w:rPr>
        <w:t xml:space="preserve">(Figure 4) </w:t>
      </w:r>
      <w:r>
        <w:rPr>
          <w:rFonts w:ascii="Times New Roman" w:hAnsi="Times New Roman"/>
          <w:sz w:val="24"/>
          <w:szCs w:val="24"/>
        </w:rPr>
        <w:t>display</w:t>
      </w:r>
      <w:r w:rsidR="00D03516">
        <w:rPr>
          <w:rFonts w:ascii="Times New Roman" w:hAnsi="Times New Roman"/>
          <w:sz w:val="24"/>
          <w:szCs w:val="24"/>
        </w:rPr>
        <w:t>ed a more exaggerated pattern than</w:t>
      </w:r>
      <w:r>
        <w:rPr>
          <w:rFonts w:ascii="Times New Roman" w:hAnsi="Times New Roman"/>
          <w:sz w:val="24"/>
          <w:szCs w:val="24"/>
        </w:rPr>
        <w:t xml:space="preserve"> </w:t>
      </w:r>
      <w:r w:rsidR="00D03516">
        <w:rPr>
          <w:rFonts w:ascii="Times New Roman" w:hAnsi="Times New Roman"/>
          <w:sz w:val="24"/>
          <w:szCs w:val="24"/>
        </w:rPr>
        <w:t>the centred mean (Figure 1),</w:t>
      </w:r>
      <w:r w:rsidR="006D1CDB">
        <w:rPr>
          <w:rFonts w:ascii="Times New Roman" w:hAnsi="Times New Roman"/>
          <w:sz w:val="24"/>
          <w:szCs w:val="24"/>
        </w:rPr>
        <w:t xml:space="preserve"> but with an excess risk </w:t>
      </w:r>
      <w:r w:rsidR="000A1061">
        <w:rPr>
          <w:rFonts w:ascii="Times New Roman" w:hAnsi="Times New Roman"/>
          <w:sz w:val="24"/>
          <w:szCs w:val="24"/>
        </w:rPr>
        <w:t xml:space="preserve">for 85+ men </w:t>
      </w:r>
      <w:r w:rsidR="006D1CDB">
        <w:rPr>
          <w:rFonts w:ascii="Times New Roman" w:hAnsi="Times New Roman"/>
          <w:sz w:val="24"/>
          <w:szCs w:val="24"/>
        </w:rPr>
        <w:t>of</w:t>
      </w:r>
      <w:r>
        <w:rPr>
          <w:rFonts w:ascii="Times New Roman" w:hAnsi="Times New Roman"/>
          <w:sz w:val="24"/>
          <w:szCs w:val="24"/>
        </w:rPr>
        <w:t xml:space="preserve"> XX% (XX – XX) in risk in </w:t>
      </w:r>
      <w:r w:rsidR="00DF21C5">
        <w:rPr>
          <w:rFonts w:ascii="Times New Roman" w:hAnsi="Times New Roman"/>
          <w:sz w:val="24"/>
          <w:szCs w:val="24"/>
        </w:rPr>
        <w:t>July</w:t>
      </w:r>
      <w:r w:rsidR="000A1061">
        <w:rPr>
          <w:rFonts w:ascii="Times New Roman" w:hAnsi="Times New Roman"/>
          <w:sz w:val="24"/>
          <w:szCs w:val="24"/>
        </w:rPr>
        <w:t>, XX% (XX-XX) for women,</w:t>
      </w:r>
      <w:r>
        <w:rPr>
          <w:rFonts w:ascii="Times New Roman" w:hAnsi="Times New Roman"/>
          <w:sz w:val="24"/>
          <w:szCs w:val="24"/>
        </w:rPr>
        <w:t xml:space="preserve"> and </w:t>
      </w:r>
      <w:r w:rsidR="00E55B0A">
        <w:rPr>
          <w:rFonts w:ascii="Times New Roman" w:hAnsi="Times New Roman"/>
          <w:sz w:val="24"/>
          <w:szCs w:val="24"/>
        </w:rPr>
        <w:t>a decreased</w:t>
      </w:r>
      <w:r>
        <w:rPr>
          <w:rFonts w:ascii="Times New Roman" w:hAnsi="Times New Roman"/>
          <w:sz w:val="24"/>
          <w:szCs w:val="24"/>
        </w:rPr>
        <w:t xml:space="preserve"> </w:t>
      </w:r>
      <w:r w:rsidR="00E55B0A">
        <w:rPr>
          <w:rFonts w:ascii="Times New Roman" w:hAnsi="Times New Roman"/>
          <w:sz w:val="24"/>
          <w:szCs w:val="24"/>
        </w:rPr>
        <w:t xml:space="preserve">risk of XX% (XX – XX) for </w:t>
      </w:r>
      <w:r w:rsidR="00952D9C">
        <w:rPr>
          <w:rFonts w:ascii="Times New Roman" w:hAnsi="Times New Roman"/>
          <w:sz w:val="24"/>
          <w:szCs w:val="24"/>
        </w:rPr>
        <w:t xml:space="preserve">men over 85 in </w:t>
      </w:r>
      <w:r w:rsidR="00E55B0A">
        <w:rPr>
          <w:rFonts w:ascii="Times New Roman" w:hAnsi="Times New Roman"/>
          <w:sz w:val="24"/>
          <w:szCs w:val="24"/>
        </w:rPr>
        <w:t>Decemb</w:t>
      </w:r>
      <w:r w:rsidR="00952D9C">
        <w:rPr>
          <w:rFonts w:ascii="Times New Roman" w:hAnsi="Times New Roman"/>
          <w:sz w:val="24"/>
          <w:szCs w:val="24"/>
        </w:rPr>
        <w:t xml:space="preserve">er and XX% (XX-XX) for women. This pattern was consistent </w:t>
      </w:r>
      <w:r w:rsidR="00217529">
        <w:rPr>
          <w:rFonts w:ascii="Times New Roman" w:hAnsi="Times New Roman"/>
          <w:sz w:val="24"/>
          <w:szCs w:val="24"/>
        </w:rPr>
        <w:t>for both sexes for 55 and over per increasing number of anomalous spells</w:t>
      </w:r>
      <w:r w:rsidR="00FF3A97">
        <w:rPr>
          <w:rFonts w:ascii="Times New Roman" w:hAnsi="Times New Roman"/>
          <w:sz w:val="24"/>
          <w:szCs w:val="24"/>
        </w:rPr>
        <w:t xml:space="preserve">. </w:t>
      </w:r>
      <w:r w:rsidR="00C07275">
        <w:rPr>
          <w:rFonts w:ascii="Times New Roman" w:hAnsi="Times New Roman"/>
          <w:sz w:val="24"/>
          <w:szCs w:val="24"/>
        </w:rPr>
        <w:t>There were</w:t>
      </w:r>
      <w:r w:rsidR="001A251A">
        <w:rPr>
          <w:rFonts w:ascii="Times New Roman" w:hAnsi="Times New Roman"/>
          <w:sz w:val="24"/>
          <w:szCs w:val="24"/>
        </w:rPr>
        <w:t xml:space="preserve"> in contrast</w:t>
      </w:r>
      <w:r w:rsidR="00C07275">
        <w:rPr>
          <w:rFonts w:ascii="Times New Roman" w:hAnsi="Times New Roman"/>
          <w:sz w:val="24"/>
          <w:szCs w:val="24"/>
        </w:rPr>
        <w:t xml:space="preserve"> wide uncertainties in the 5-14 groups due to the relative lack of deaths in this group when compared with other ages</w:t>
      </w:r>
      <w:r w:rsidR="00004888">
        <w:rPr>
          <w:rFonts w:ascii="Times New Roman" w:hAnsi="Times New Roman"/>
          <w:sz w:val="24"/>
          <w:szCs w:val="24"/>
        </w:rPr>
        <w:t xml:space="preserve">. </w:t>
      </w:r>
      <w:r w:rsidR="00111694">
        <w:rPr>
          <w:rFonts w:ascii="Times New Roman" w:hAnsi="Times New Roman"/>
          <w:sz w:val="24"/>
          <w:szCs w:val="24"/>
        </w:rPr>
        <w:t xml:space="preserve">The largest responses in excess risk for warm anomalies came from </w:t>
      </w:r>
      <w:r w:rsidR="00AC4D0E">
        <w:rPr>
          <w:rFonts w:ascii="Times New Roman" w:hAnsi="Times New Roman"/>
          <w:sz w:val="24"/>
          <w:szCs w:val="24"/>
        </w:rPr>
        <w:t>Warm Anomaly 2</w:t>
      </w:r>
      <w:r w:rsidR="00A550AC">
        <w:rPr>
          <w:rFonts w:ascii="Times New Roman" w:hAnsi="Times New Roman"/>
          <w:sz w:val="24"/>
          <w:szCs w:val="24"/>
        </w:rPr>
        <w:t xml:space="preserve">, which, when compared with </w:t>
      </w:r>
      <w:r w:rsidR="00EA579D">
        <w:rPr>
          <w:rFonts w:ascii="Times New Roman" w:hAnsi="Times New Roman"/>
          <w:sz w:val="24"/>
          <w:szCs w:val="24"/>
        </w:rPr>
        <w:t>Warm Anomaly 1</w:t>
      </w:r>
      <w:r w:rsidR="00A550AC">
        <w:rPr>
          <w:rFonts w:ascii="Times New Roman" w:hAnsi="Times New Roman"/>
          <w:sz w:val="24"/>
          <w:szCs w:val="24"/>
        </w:rPr>
        <w:t>, demonstrated greater excess risk in the s</w:t>
      </w:r>
      <w:r w:rsidR="00C1445B">
        <w:rPr>
          <w:rFonts w:ascii="Times New Roman" w:hAnsi="Times New Roman"/>
          <w:sz w:val="24"/>
          <w:szCs w:val="24"/>
        </w:rPr>
        <w:t xml:space="preserve">ummer months. </w:t>
      </w:r>
    </w:p>
    <w:p w14:paraId="1D48F620" w14:textId="77777777" w:rsidR="00BB11F8" w:rsidRDefault="00BB11F8" w:rsidP="00CD7E87">
      <w:pPr>
        <w:spacing w:after="0" w:line="480" w:lineRule="auto"/>
        <w:jc w:val="both"/>
        <w:rPr>
          <w:rFonts w:ascii="Times New Roman" w:hAnsi="Times New Roman"/>
          <w:sz w:val="24"/>
          <w:szCs w:val="24"/>
        </w:rPr>
      </w:pPr>
    </w:p>
    <w:p w14:paraId="307E7791" w14:textId="18B257FC" w:rsidR="00EF16B2" w:rsidRDefault="00C1445B" w:rsidP="00CD7E87">
      <w:pPr>
        <w:spacing w:after="0" w:line="480" w:lineRule="auto"/>
        <w:jc w:val="both"/>
        <w:rPr>
          <w:rFonts w:ascii="Times New Roman" w:hAnsi="Times New Roman"/>
          <w:sz w:val="24"/>
          <w:szCs w:val="24"/>
        </w:rPr>
      </w:pPr>
      <w:r>
        <w:rPr>
          <w:rFonts w:ascii="Times New Roman" w:hAnsi="Times New Roman"/>
          <w:sz w:val="24"/>
          <w:szCs w:val="24"/>
        </w:rPr>
        <w:t xml:space="preserve">Change in risk between </w:t>
      </w:r>
      <w:r w:rsidR="0053508A">
        <w:rPr>
          <w:rFonts w:ascii="Times New Roman" w:hAnsi="Times New Roman"/>
          <w:sz w:val="24"/>
          <w:szCs w:val="24"/>
        </w:rPr>
        <w:t>Warm Anomaly 1</w:t>
      </w:r>
      <w:r>
        <w:rPr>
          <w:rFonts w:ascii="Times New Roman" w:hAnsi="Times New Roman"/>
          <w:sz w:val="24"/>
          <w:szCs w:val="24"/>
        </w:rPr>
        <w:t xml:space="preserve"> and </w:t>
      </w:r>
      <w:r w:rsidR="0053508A">
        <w:rPr>
          <w:rFonts w:ascii="Times New Roman" w:hAnsi="Times New Roman"/>
          <w:sz w:val="24"/>
          <w:szCs w:val="24"/>
        </w:rPr>
        <w:t>Warm Anomaly 2</w:t>
      </w:r>
      <w:r>
        <w:rPr>
          <w:rFonts w:ascii="Times New Roman" w:hAnsi="Times New Roman"/>
          <w:sz w:val="24"/>
          <w:szCs w:val="24"/>
        </w:rPr>
        <w:t xml:space="preserve"> i</w:t>
      </w:r>
      <w:r w:rsidR="0017687E">
        <w:rPr>
          <w:rFonts w:ascii="Times New Roman" w:hAnsi="Times New Roman"/>
          <w:sz w:val="24"/>
          <w:szCs w:val="24"/>
        </w:rPr>
        <w:t>n the winter were comparable</w:t>
      </w:r>
      <w:r w:rsidR="009B4781">
        <w:rPr>
          <w:rFonts w:ascii="Times New Roman" w:hAnsi="Times New Roman"/>
          <w:sz w:val="24"/>
          <w:szCs w:val="24"/>
        </w:rPr>
        <w:t xml:space="preserve">. </w:t>
      </w:r>
      <w:r w:rsidR="003E664F">
        <w:rPr>
          <w:rFonts w:ascii="Times New Roman" w:hAnsi="Times New Roman"/>
          <w:sz w:val="24"/>
          <w:szCs w:val="24"/>
        </w:rPr>
        <w:t>There was thus a greater</w:t>
      </w:r>
      <w:r w:rsidR="00BB11F8">
        <w:rPr>
          <w:rFonts w:ascii="Times New Roman" w:hAnsi="Times New Roman"/>
          <w:sz w:val="24"/>
          <w:szCs w:val="24"/>
        </w:rPr>
        <w:t xml:space="preserve"> excess risk</w:t>
      </w:r>
      <w:r w:rsidR="003E664F">
        <w:rPr>
          <w:rFonts w:ascii="Times New Roman" w:hAnsi="Times New Roman"/>
          <w:sz w:val="24"/>
          <w:szCs w:val="24"/>
        </w:rPr>
        <w:t xml:space="preserve"> from an absolute deviation in the summer (</w:t>
      </w:r>
      <w:r w:rsidR="00BB11F8">
        <w:rPr>
          <w:rFonts w:ascii="Times New Roman" w:hAnsi="Times New Roman"/>
          <w:sz w:val="24"/>
          <w:szCs w:val="24"/>
        </w:rPr>
        <w:t>Warm Anomaly</w:t>
      </w:r>
      <w:r w:rsidR="00516469">
        <w:rPr>
          <w:rFonts w:ascii="Times New Roman" w:hAnsi="Times New Roman"/>
          <w:sz w:val="24"/>
          <w:szCs w:val="24"/>
        </w:rPr>
        <w:t xml:space="preserve"> 1</w:t>
      </w:r>
      <w:r w:rsidR="003E664F">
        <w:rPr>
          <w:rFonts w:ascii="Times New Roman" w:hAnsi="Times New Roman"/>
          <w:sz w:val="24"/>
          <w:szCs w:val="24"/>
        </w:rPr>
        <w:t>) compared with a relative deviation (</w:t>
      </w:r>
      <w:r w:rsidR="00516469">
        <w:rPr>
          <w:rFonts w:ascii="Times New Roman" w:hAnsi="Times New Roman"/>
          <w:sz w:val="24"/>
          <w:szCs w:val="24"/>
        </w:rPr>
        <w:t>Warm Anomaly</w:t>
      </w:r>
      <w:r w:rsidR="00516469">
        <w:rPr>
          <w:rFonts w:ascii="Times New Roman" w:hAnsi="Times New Roman"/>
          <w:sz w:val="24"/>
          <w:szCs w:val="24"/>
        </w:rPr>
        <w:t xml:space="preserve"> 2</w:t>
      </w:r>
      <w:r w:rsidR="003E664F">
        <w:rPr>
          <w:rFonts w:ascii="Times New Roman" w:hAnsi="Times New Roman"/>
          <w:sz w:val="24"/>
          <w:szCs w:val="24"/>
        </w:rPr>
        <w:t xml:space="preserve">). </w:t>
      </w:r>
      <w:r w:rsidR="009B4781">
        <w:rPr>
          <w:rFonts w:ascii="Times New Roman" w:hAnsi="Times New Roman"/>
          <w:sz w:val="24"/>
          <w:szCs w:val="24"/>
        </w:rPr>
        <w:t>A</w:t>
      </w:r>
      <w:r w:rsidR="00615A63">
        <w:rPr>
          <w:rFonts w:ascii="Times New Roman" w:hAnsi="Times New Roman"/>
          <w:sz w:val="24"/>
          <w:szCs w:val="24"/>
        </w:rPr>
        <w:t xml:space="preserve">s with </w:t>
      </w:r>
      <w:r w:rsidR="00E41432">
        <w:rPr>
          <w:rFonts w:ascii="Times New Roman" w:hAnsi="Times New Roman"/>
          <w:sz w:val="24"/>
          <w:szCs w:val="24"/>
        </w:rPr>
        <w:t>the mean</w:t>
      </w:r>
      <w:r w:rsidR="00E0474D">
        <w:rPr>
          <w:rFonts w:ascii="Times New Roman" w:hAnsi="Times New Roman"/>
          <w:sz w:val="24"/>
          <w:szCs w:val="24"/>
        </w:rPr>
        <w:t xml:space="preserve"> results</w:t>
      </w:r>
      <w:r w:rsidR="00004888">
        <w:rPr>
          <w:rFonts w:ascii="Times New Roman" w:hAnsi="Times New Roman"/>
          <w:sz w:val="24"/>
          <w:szCs w:val="24"/>
        </w:rPr>
        <w:t xml:space="preserve">, there were </w:t>
      </w:r>
      <w:r w:rsidR="00091E48">
        <w:rPr>
          <w:rFonts w:ascii="Times New Roman" w:hAnsi="Times New Roman"/>
          <w:sz w:val="24"/>
          <w:szCs w:val="24"/>
        </w:rPr>
        <w:t>no significant changes for infants and children.</w:t>
      </w:r>
      <w:r w:rsidR="007504B4">
        <w:rPr>
          <w:rFonts w:ascii="Times New Roman" w:hAnsi="Times New Roman"/>
          <w:sz w:val="24"/>
          <w:szCs w:val="24"/>
        </w:rPr>
        <w:t xml:space="preserve"> There were also more pronounced effects for men in the 15-24 age groups than women throughout all months.</w:t>
      </w:r>
      <w:r w:rsidR="005A2445">
        <w:rPr>
          <w:rFonts w:ascii="Times New Roman" w:hAnsi="Times New Roman"/>
          <w:sz w:val="24"/>
          <w:szCs w:val="24"/>
        </w:rPr>
        <w:t xml:space="preserve"> Warmanom2 </w:t>
      </w:r>
      <w:r w:rsidR="003C7830">
        <w:rPr>
          <w:rFonts w:ascii="Times New Roman" w:hAnsi="Times New Roman"/>
          <w:sz w:val="24"/>
          <w:szCs w:val="24"/>
        </w:rPr>
        <w:t>possesses a particularly clear risk profile in the 65-74 age groups for both men and women.</w:t>
      </w:r>
      <w:r w:rsidR="00162988">
        <w:rPr>
          <w:rFonts w:ascii="Times New Roman" w:hAnsi="Times New Roman"/>
          <w:sz w:val="24"/>
          <w:szCs w:val="24"/>
        </w:rPr>
        <w:t xml:space="preserve"> </w:t>
      </w:r>
      <w:r w:rsidR="0058338A">
        <w:rPr>
          <w:rFonts w:ascii="Times New Roman" w:hAnsi="Times New Roman"/>
          <w:sz w:val="24"/>
          <w:szCs w:val="24"/>
        </w:rPr>
        <w:t xml:space="preserve">When comparing </w:t>
      </w:r>
      <w:r w:rsidR="000B7A12">
        <w:rPr>
          <w:rFonts w:ascii="Times New Roman" w:hAnsi="Times New Roman"/>
          <w:sz w:val="24"/>
          <w:szCs w:val="24"/>
        </w:rPr>
        <w:t>l</w:t>
      </w:r>
      <w:r w:rsidR="006C19F5">
        <w:rPr>
          <w:rFonts w:ascii="Times New Roman" w:hAnsi="Times New Roman"/>
          <w:sz w:val="24"/>
          <w:szCs w:val="24"/>
        </w:rPr>
        <w:t xml:space="preserve">arge uncertainties dominate </w:t>
      </w:r>
      <w:r w:rsidR="0008437C">
        <w:rPr>
          <w:rFonts w:ascii="Times New Roman" w:hAnsi="Times New Roman"/>
          <w:sz w:val="24"/>
          <w:szCs w:val="24"/>
        </w:rPr>
        <w:t>Warm Anomaly 3</w:t>
      </w:r>
      <w:r w:rsidR="00162988">
        <w:rPr>
          <w:rFonts w:ascii="Times New Roman" w:hAnsi="Times New Roman"/>
          <w:sz w:val="24"/>
          <w:szCs w:val="24"/>
        </w:rPr>
        <w:t xml:space="preserve"> </w:t>
      </w:r>
      <w:r w:rsidR="006C19F5">
        <w:rPr>
          <w:rFonts w:ascii="Times New Roman" w:hAnsi="Times New Roman"/>
          <w:sz w:val="24"/>
          <w:szCs w:val="24"/>
        </w:rPr>
        <w:t>due to the rarity of the events</w:t>
      </w:r>
      <w:r w:rsidR="003C46F0">
        <w:rPr>
          <w:rFonts w:ascii="Times New Roman" w:hAnsi="Times New Roman"/>
          <w:sz w:val="24"/>
          <w:szCs w:val="24"/>
        </w:rPr>
        <w:t xml:space="preserve"> </w:t>
      </w:r>
      <w:r w:rsidR="005D5BB7">
        <w:rPr>
          <w:rFonts w:ascii="Times New Roman" w:hAnsi="Times New Roman"/>
          <w:sz w:val="24"/>
          <w:szCs w:val="24"/>
        </w:rPr>
        <w:t>(Figure S1</w:t>
      </w:r>
      <w:r w:rsidR="003C46F0">
        <w:rPr>
          <w:rFonts w:ascii="Times New Roman" w:hAnsi="Times New Roman"/>
          <w:sz w:val="24"/>
          <w:szCs w:val="24"/>
        </w:rPr>
        <w:t>).</w:t>
      </w:r>
    </w:p>
    <w:p w14:paraId="6B7AC32B" w14:textId="77777777" w:rsidR="00F667B5" w:rsidRDefault="00F667B5" w:rsidP="005A7A30">
      <w:pPr>
        <w:spacing w:after="0" w:line="240" w:lineRule="auto"/>
        <w:jc w:val="both"/>
        <w:rPr>
          <w:rFonts w:ascii="Times New Roman" w:hAnsi="Times New Roman"/>
          <w:sz w:val="24"/>
          <w:szCs w:val="24"/>
        </w:rPr>
      </w:pPr>
    </w:p>
    <w:p w14:paraId="2180DF12" w14:textId="77777777" w:rsidR="00CD3165" w:rsidRDefault="00411019" w:rsidP="00E82AC6">
      <w:pPr>
        <w:spacing w:after="0" w:line="480" w:lineRule="auto"/>
        <w:jc w:val="both"/>
        <w:rPr>
          <w:rFonts w:ascii="Times New Roman" w:eastAsia="Times New Roman" w:hAnsi="Times New Roman"/>
          <w:color w:val="222222"/>
          <w:sz w:val="24"/>
          <w:szCs w:val="24"/>
          <w:shd w:val="clear" w:color="auto" w:fill="FFFFFF"/>
          <w:lang w:eastAsia="en-GB"/>
        </w:rPr>
      </w:pPr>
      <w:r>
        <w:rPr>
          <w:rFonts w:ascii="Times New Roman" w:hAnsi="Times New Roman"/>
          <w:sz w:val="24"/>
          <w:szCs w:val="24"/>
        </w:rPr>
        <w:t>All c</w:t>
      </w:r>
      <w:r w:rsidR="00F667B5">
        <w:rPr>
          <w:rFonts w:ascii="Times New Roman" w:hAnsi="Times New Roman"/>
          <w:sz w:val="24"/>
          <w:szCs w:val="24"/>
        </w:rPr>
        <w:t>old anomalies</w:t>
      </w:r>
      <w:r>
        <w:rPr>
          <w:rFonts w:ascii="Times New Roman" w:hAnsi="Times New Roman"/>
          <w:sz w:val="24"/>
          <w:szCs w:val="24"/>
        </w:rPr>
        <w:t xml:space="preserve"> (</w:t>
      </w:r>
      <w:r w:rsidR="00552A75">
        <w:rPr>
          <w:rFonts w:ascii="Times New Roman" w:hAnsi="Times New Roman"/>
          <w:sz w:val="24"/>
          <w:szCs w:val="24"/>
        </w:rPr>
        <w:t>Cold Anomaly 1</w:t>
      </w:r>
      <w:r>
        <w:rPr>
          <w:rFonts w:ascii="Times New Roman" w:hAnsi="Times New Roman"/>
          <w:sz w:val="24"/>
          <w:szCs w:val="24"/>
        </w:rPr>
        <w:t xml:space="preserve">, </w:t>
      </w:r>
      <w:r w:rsidR="00552A75">
        <w:rPr>
          <w:rFonts w:ascii="Times New Roman" w:hAnsi="Times New Roman"/>
          <w:sz w:val="24"/>
          <w:szCs w:val="24"/>
        </w:rPr>
        <w:t>Cold Anomaly 2</w:t>
      </w:r>
      <w:r>
        <w:rPr>
          <w:rFonts w:ascii="Times New Roman" w:hAnsi="Times New Roman"/>
          <w:sz w:val="24"/>
          <w:szCs w:val="24"/>
        </w:rPr>
        <w:t xml:space="preserve">, </w:t>
      </w:r>
      <w:r w:rsidR="00552A75">
        <w:rPr>
          <w:rFonts w:ascii="Times New Roman" w:hAnsi="Times New Roman"/>
          <w:sz w:val="24"/>
          <w:szCs w:val="24"/>
        </w:rPr>
        <w:t xml:space="preserve">Cold Anomaly </w:t>
      </w:r>
      <w:r>
        <w:rPr>
          <w:rFonts w:ascii="Times New Roman" w:hAnsi="Times New Roman"/>
          <w:sz w:val="24"/>
          <w:szCs w:val="24"/>
        </w:rPr>
        <w:t>3)</w:t>
      </w:r>
      <w:r w:rsidR="00A2095E">
        <w:rPr>
          <w:rFonts w:ascii="Times New Roman" w:hAnsi="Times New Roman"/>
          <w:sz w:val="24"/>
          <w:szCs w:val="24"/>
        </w:rPr>
        <w:t>, like the warm a</w:t>
      </w:r>
      <w:r w:rsidR="00C62870">
        <w:rPr>
          <w:rFonts w:ascii="Times New Roman" w:hAnsi="Times New Roman"/>
          <w:sz w:val="24"/>
          <w:szCs w:val="24"/>
        </w:rPr>
        <w:t xml:space="preserve">nomalies, possess no significant changes for </w:t>
      </w:r>
      <w:r>
        <w:rPr>
          <w:rFonts w:ascii="Times New Roman" w:hAnsi="Times New Roman"/>
          <w:sz w:val="24"/>
          <w:szCs w:val="24"/>
        </w:rPr>
        <w:t>children and infants</w:t>
      </w:r>
      <w:r w:rsidR="009177FF">
        <w:rPr>
          <w:rFonts w:ascii="Times New Roman" w:hAnsi="Times New Roman"/>
          <w:sz w:val="24"/>
          <w:szCs w:val="24"/>
        </w:rPr>
        <w:t xml:space="preserve"> 14 years and unde</w:t>
      </w:r>
      <w:r w:rsidR="00B46D1D">
        <w:rPr>
          <w:rFonts w:ascii="Times New Roman" w:hAnsi="Times New Roman"/>
          <w:sz w:val="24"/>
          <w:szCs w:val="24"/>
        </w:rPr>
        <w:t>r</w:t>
      </w:r>
      <w:r>
        <w:rPr>
          <w:rFonts w:ascii="Times New Roman" w:hAnsi="Times New Roman"/>
          <w:sz w:val="24"/>
          <w:szCs w:val="24"/>
        </w:rPr>
        <w:t xml:space="preserve">. </w:t>
      </w:r>
      <w:r w:rsidR="00E40183">
        <w:rPr>
          <w:rFonts w:ascii="Times New Roman" w:hAnsi="Times New Roman"/>
          <w:sz w:val="24"/>
          <w:szCs w:val="24"/>
        </w:rPr>
        <w:t xml:space="preserve">There is an inverse picture to warm anomalies, where there is a heightened risk </w:t>
      </w:r>
      <w:r w:rsidR="001B07C8">
        <w:rPr>
          <w:rFonts w:ascii="Times New Roman" w:hAnsi="Times New Roman"/>
          <w:sz w:val="24"/>
          <w:szCs w:val="24"/>
        </w:rPr>
        <w:t>from the occurrence cold anomalies in the winter months in comparison to s</w:t>
      </w:r>
      <w:r w:rsidR="00CC2BEA">
        <w:rPr>
          <w:rFonts w:ascii="Times New Roman" w:hAnsi="Times New Roman"/>
          <w:sz w:val="24"/>
          <w:szCs w:val="24"/>
        </w:rPr>
        <w:t xml:space="preserve">ummer months, following a ‘V’ pattern out from </w:t>
      </w:r>
      <w:r w:rsidR="00C40303">
        <w:rPr>
          <w:rFonts w:ascii="Times New Roman" w:hAnsi="Times New Roman"/>
          <w:sz w:val="24"/>
          <w:szCs w:val="24"/>
        </w:rPr>
        <w:t xml:space="preserve">the lowest excess risk in summer to a unit change </w:t>
      </w:r>
      <w:r w:rsidR="00364E5E">
        <w:rPr>
          <w:rFonts w:ascii="Times New Roman" w:hAnsi="Times New Roman"/>
          <w:sz w:val="24"/>
          <w:szCs w:val="24"/>
        </w:rPr>
        <w:t xml:space="preserve">to a higher excess risk in the winter. </w:t>
      </w:r>
      <w:r w:rsidR="00003D82">
        <w:rPr>
          <w:rFonts w:ascii="Times New Roman" w:hAnsi="Times New Roman"/>
          <w:sz w:val="24"/>
          <w:szCs w:val="24"/>
        </w:rPr>
        <w:t xml:space="preserve">The largest significant change in </w:t>
      </w:r>
      <w:r w:rsidR="00F346BC">
        <w:rPr>
          <w:rFonts w:ascii="Times New Roman" w:hAnsi="Times New Roman"/>
          <w:sz w:val="24"/>
          <w:szCs w:val="24"/>
        </w:rPr>
        <w:t>w</w:t>
      </w:r>
      <w:r w:rsidR="00556DC9">
        <w:rPr>
          <w:rFonts w:ascii="Times New Roman" w:hAnsi="Times New Roman"/>
          <w:sz w:val="24"/>
          <w:szCs w:val="24"/>
        </w:rPr>
        <w:t>inter</w:t>
      </w:r>
      <w:r w:rsidR="00003D82">
        <w:rPr>
          <w:rFonts w:ascii="Times New Roman" w:hAnsi="Times New Roman"/>
          <w:sz w:val="24"/>
          <w:szCs w:val="24"/>
        </w:rPr>
        <w:t xml:space="preserve"> months </w:t>
      </w:r>
      <w:r w:rsidR="00DB5AD4">
        <w:rPr>
          <w:rFonts w:ascii="Times New Roman" w:hAnsi="Times New Roman"/>
          <w:sz w:val="24"/>
          <w:szCs w:val="24"/>
        </w:rPr>
        <w:t>is</w:t>
      </w:r>
      <w:r w:rsidR="00E82AC6">
        <w:rPr>
          <w:rFonts w:ascii="Times New Roman" w:hAnsi="Times New Roman"/>
          <w:sz w:val="24"/>
          <w:szCs w:val="24"/>
        </w:rPr>
        <w:t xml:space="preserve"> XX% (XX – XX) per 1 </w:t>
      </w:r>
      <w:r w:rsidR="00E82AC6" w:rsidRPr="00357A10">
        <w:rPr>
          <w:rFonts w:ascii="Times New Roman" w:hAnsi="Times New Roman"/>
          <w:sz w:val="24"/>
          <w:szCs w:val="24"/>
        </w:rPr>
        <w:t>C</w:t>
      </w:r>
      <w:r w:rsidR="00E82AC6" w:rsidRPr="00357A10">
        <w:rPr>
          <w:rFonts w:ascii="Times New Roman" w:eastAsia="Times New Roman" w:hAnsi="Times New Roman"/>
          <w:color w:val="222222"/>
          <w:sz w:val="24"/>
          <w:szCs w:val="24"/>
          <w:shd w:val="clear" w:color="auto" w:fill="FFFFFF"/>
          <w:lang w:eastAsia="en-GB"/>
        </w:rPr>
        <w:t>° change</w:t>
      </w:r>
      <w:r w:rsidR="0062271A">
        <w:rPr>
          <w:rFonts w:ascii="Times New Roman" w:eastAsia="Times New Roman" w:hAnsi="Times New Roman"/>
          <w:color w:val="222222"/>
          <w:sz w:val="24"/>
          <w:szCs w:val="24"/>
          <w:shd w:val="clear" w:color="auto" w:fill="FFFFFF"/>
          <w:lang w:eastAsia="en-GB"/>
        </w:rPr>
        <w:t>, for women 85 and over</w:t>
      </w:r>
      <w:r w:rsidR="00556DC9">
        <w:rPr>
          <w:rFonts w:ascii="Times New Roman" w:eastAsia="Times New Roman" w:hAnsi="Times New Roman"/>
          <w:color w:val="222222"/>
          <w:sz w:val="24"/>
          <w:szCs w:val="24"/>
          <w:shd w:val="clear" w:color="auto" w:fill="FFFFFF"/>
          <w:lang w:eastAsia="en-GB"/>
        </w:rPr>
        <w:t xml:space="preserve"> in January</w:t>
      </w:r>
      <w:r w:rsidR="00B46D1D">
        <w:rPr>
          <w:rFonts w:ascii="Times New Roman" w:eastAsia="Times New Roman" w:hAnsi="Times New Roman"/>
          <w:color w:val="222222"/>
          <w:sz w:val="24"/>
          <w:szCs w:val="24"/>
          <w:shd w:val="clear" w:color="auto" w:fill="FFFFFF"/>
          <w:lang w:eastAsia="en-GB"/>
        </w:rPr>
        <w:t xml:space="preserve">, with men in the same age group with an excess risk of </w:t>
      </w:r>
      <w:r w:rsidR="003A3DF2">
        <w:rPr>
          <w:rFonts w:ascii="Times New Roman" w:eastAsia="Times New Roman" w:hAnsi="Times New Roman"/>
          <w:color w:val="222222"/>
          <w:sz w:val="24"/>
          <w:szCs w:val="24"/>
          <w:shd w:val="clear" w:color="auto" w:fill="FFFFFF"/>
          <w:lang w:eastAsia="en-GB"/>
        </w:rPr>
        <w:t>XX% (XX-XX)</w:t>
      </w:r>
      <w:r w:rsidR="00357A10">
        <w:rPr>
          <w:rFonts w:ascii="Times New Roman" w:eastAsia="Times New Roman" w:hAnsi="Times New Roman"/>
          <w:color w:val="222222"/>
          <w:sz w:val="24"/>
          <w:szCs w:val="24"/>
          <w:shd w:val="clear" w:color="auto" w:fill="FFFFFF"/>
          <w:lang w:eastAsia="en-GB"/>
        </w:rPr>
        <w:t xml:space="preserve">. </w:t>
      </w:r>
    </w:p>
    <w:p w14:paraId="0E871A03" w14:textId="77777777" w:rsidR="00CD3165" w:rsidRDefault="00CD3165" w:rsidP="00E82AC6">
      <w:pPr>
        <w:spacing w:after="0" w:line="480" w:lineRule="auto"/>
        <w:jc w:val="both"/>
        <w:rPr>
          <w:rFonts w:ascii="Times New Roman" w:eastAsia="Times New Roman" w:hAnsi="Times New Roman"/>
          <w:color w:val="222222"/>
          <w:sz w:val="24"/>
          <w:szCs w:val="24"/>
          <w:shd w:val="clear" w:color="auto" w:fill="FFFFFF"/>
          <w:lang w:eastAsia="en-GB"/>
        </w:rPr>
      </w:pPr>
    </w:p>
    <w:p w14:paraId="5E2F4DE2" w14:textId="67FA75D3" w:rsidR="005A7A30" w:rsidRDefault="00053283" w:rsidP="00E82AC6">
      <w:pPr>
        <w:spacing w:after="0" w:line="480" w:lineRule="auto"/>
        <w:jc w:val="both"/>
        <w:rPr>
          <w:rFonts w:ascii="Times New Roman" w:eastAsia="Times New Roman" w:hAnsi="Times New Roman"/>
          <w:color w:val="222222"/>
          <w:sz w:val="24"/>
          <w:szCs w:val="24"/>
          <w:shd w:val="clear" w:color="auto" w:fill="FFFFFF"/>
          <w:lang w:eastAsia="en-GB"/>
        </w:rPr>
      </w:pPr>
      <w:r>
        <w:rPr>
          <w:rFonts w:ascii="Times New Roman" w:eastAsia="Times New Roman" w:hAnsi="Times New Roman"/>
          <w:color w:val="222222"/>
          <w:sz w:val="24"/>
          <w:szCs w:val="24"/>
          <w:shd w:val="clear" w:color="auto" w:fill="FFFFFF"/>
          <w:lang w:eastAsia="en-GB"/>
        </w:rPr>
        <w:t xml:space="preserve">In contrast to warm anomalies, excess risk was stronger in </w:t>
      </w:r>
      <w:r w:rsidR="008474C9">
        <w:rPr>
          <w:rFonts w:ascii="Times New Roman" w:eastAsia="Times New Roman" w:hAnsi="Times New Roman"/>
          <w:color w:val="222222"/>
          <w:sz w:val="24"/>
          <w:szCs w:val="24"/>
          <w:shd w:val="clear" w:color="auto" w:fill="FFFFFF"/>
          <w:lang w:eastAsia="en-GB"/>
        </w:rPr>
        <w:t>relative changes in the winter months (</w:t>
      </w:r>
      <w:r w:rsidR="00605BD6">
        <w:rPr>
          <w:rFonts w:ascii="Times New Roman" w:eastAsia="Times New Roman" w:hAnsi="Times New Roman"/>
          <w:color w:val="222222"/>
          <w:sz w:val="24"/>
          <w:szCs w:val="24"/>
          <w:shd w:val="clear" w:color="auto" w:fill="FFFFFF"/>
          <w:lang w:eastAsia="en-GB"/>
        </w:rPr>
        <w:t>Cold Anomaly 1</w:t>
      </w:r>
      <w:r w:rsidR="008474C9">
        <w:rPr>
          <w:rFonts w:ascii="Times New Roman" w:eastAsia="Times New Roman" w:hAnsi="Times New Roman"/>
          <w:color w:val="222222"/>
          <w:sz w:val="24"/>
          <w:szCs w:val="24"/>
          <w:shd w:val="clear" w:color="auto" w:fill="FFFFFF"/>
          <w:lang w:eastAsia="en-GB"/>
        </w:rPr>
        <w:t>) when compared with a</w:t>
      </w:r>
      <w:r w:rsidR="008F00AD">
        <w:rPr>
          <w:rFonts w:ascii="Times New Roman" w:eastAsia="Times New Roman" w:hAnsi="Times New Roman"/>
          <w:color w:val="222222"/>
          <w:sz w:val="24"/>
          <w:szCs w:val="24"/>
          <w:shd w:val="clear" w:color="auto" w:fill="FFFFFF"/>
          <w:lang w:eastAsia="en-GB"/>
        </w:rPr>
        <w:t>bsolute changes (</w:t>
      </w:r>
      <w:r w:rsidR="00605BD6">
        <w:rPr>
          <w:rFonts w:ascii="Times New Roman" w:eastAsia="Times New Roman" w:hAnsi="Times New Roman"/>
          <w:color w:val="222222"/>
          <w:sz w:val="24"/>
          <w:szCs w:val="24"/>
          <w:shd w:val="clear" w:color="auto" w:fill="FFFFFF"/>
          <w:lang w:eastAsia="en-GB"/>
        </w:rPr>
        <w:t>Cold Anomaly 2</w:t>
      </w:r>
      <w:r w:rsidR="008F00AD">
        <w:rPr>
          <w:rFonts w:ascii="Times New Roman" w:eastAsia="Times New Roman" w:hAnsi="Times New Roman"/>
          <w:color w:val="222222"/>
          <w:sz w:val="24"/>
          <w:szCs w:val="24"/>
          <w:shd w:val="clear" w:color="auto" w:fill="FFFFFF"/>
          <w:lang w:eastAsia="en-GB"/>
        </w:rPr>
        <w:t xml:space="preserve">). </w:t>
      </w:r>
      <w:r w:rsidR="00357A10">
        <w:rPr>
          <w:rFonts w:ascii="Times New Roman" w:eastAsia="Times New Roman" w:hAnsi="Times New Roman"/>
          <w:color w:val="222222"/>
          <w:sz w:val="24"/>
          <w:szCs w:val="24"/>
          <w:shd w:val="clear" w:color="auto" w:fill="FFFFFF"/>
          <w:lang w:eastAsia="en-GB"/>
        </w:rPr>
        <w:t xml:space="preserve">Again, </w:t>
      </w:r>
      <w:r w:rsidR="00D74F32">
        <w:rPr>
          <w:rFonts w:ascii="Times New Roman" w:eastAsia="Times New Roman" w:hAnsi="Times New Roman"/>
          <w:color w:val="222222"/>
          <w:sz w:val="24"/>
          <w:szCs w:val="24"/>
          <w:shd w:val="clear" w:color="auto" w:fill="FFFFFF"/>
          <w:lang w:eastAsia="en-GB"/>
        </w:rPr>
        <w:t>Cold Anomaly 3</w:t>
      </w:r>
      <w:r w:rsidR="00357A10">
        <w:rPr>
          <w:rFonts w:ascii="Times New Roman" w:eastAsia="Times New Roman" w:hAnsi="Times New Roman"/>
          <w:color w:val="222222"/>
          <w:sz w:val="24"/>
          <w:szCs w:val="24"/>
          <w:shd w:val="clear" w:color="auto" w:fill="FFFFFF"/>
          <w:lang w:eastAsia="en-GB"/>
        </w:rPr>
        <w:t xml:space="preserve"> possesses large uncertainties bounds due to the rareness of the events as defined here</w:t>
      </w:r>
      <w:r w:rsidR="005D5BB7">
        <w:rPr>
          <w:rFonts w:ascii="Times New Roman" w:eastAsia="Times New Roman" w:hAnsi="Times New Roman"/>
          <w:color w:val="222222"/>
          <w:sz w:val="24"/>
          <w:szCs w:val="24"/>
          <w:shd w:val="clear" w:color="auto" w:fill="FFFFFF"/>
          <w:lang w:eastAsia="en-GB"/>
        </w:rPr>
        <w:t xml:space="preserve"> (Figure S2)</w:t>
      </w:r>
      <w:r w:rsidR="00357A10">
        <w:rPr>
          <w:rFonts w:ascii="Times New Roman" w:eastAsia="Times New Roman" w:hAnsi="Times New Roman"/>
          <w:color w:val="222222"/>
          <w:sz w:val="24"/>
          <w:szCs w:val="24"/>
          <w:shd w:val="clear" w:color="auto" w:fill="FFFFFF"/>
          <w:lang w:eastAsia="en-GB"/>
        </w:rPr>
        <w:t xml:space="preserv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7A87B0EC" w:rsidR="00357A10" w:rsidRDefault="00357A10" w:rsidP="00E82AC6">
      <w:pPr>
        <w:spacing w:after="0" w:line="480" w:lineRule="auto"/>
        <w:jc w:val="both"/>
        <w:rPr>
          <w:rFonts w:ascii="Times New Roman" w:hAnsi="Times New Roman"/>
          <w:i/>
          <w:sz w:val="24"/>
          <w:szCs w:val="24"/>
        </w:rPr>
      </w:pPr>
      <w:r>
        <w:rPr>
          <w:rFonts w:ascii="Times New Roman" w:hAnsi="Times New Roman"/>
          <w:i/>
          <w:sz w:val="24"/>
          <w:szCs w:val="24"/>
        </w:rPr>
        <w:t>Risk from change in variability of temperature</w:t>
      </w:r>
    </w:p>
    <w:p w14:paraId="47A3337E" w14:textId="150211B3" w:rsidR="00392C44" w:rsidRPr="000F5DC3" w:rsidRDefault="00357A10" w:rsidP="000F5DC3">
      <w:pPr>
        <w:spacing w:after="0" w:line="480" w:lineRule="auto"/>
        <w:jc w:val="both"/>
        <w:rPr>
          <w:rFonts w:ascii="Times New Roman" w:hAnsi="Times New Roman"/>
          <w:sz w:val="24"/>
          <w:szCs w:val="24"/>
        </w:rPr>
      </w:pPr>
      <w:r>
        <w:rPr>
          <w:rFonts w:ascii="Times New Roman" w:hAnsi="Times New Roman"/>
          <w:sz w:val="24"/>
          <w:szCs w:val="24"/>
        </w:rPr>
        <w:t xml:space="preserve">For large amounts of changing temperature from one day to the next, </w:t>
      </w:r>
      <w:r w:rsidR="002016BA">
        <w:rPr>
          <w:rFonts w:ascii="Times New Roman" w:hAnsi="Times New Roman"/>
          <w:sz w:val="24"/>
          <w:szCs w:val="24"/>
        </w:rPr>
        <w:t>Days Changing By 5</w:t>
      </w:r>
      <w:r w:rsidR="00257B8E">
        <w:rPr>
          <w:rFonts w:ascii="Times New Roman" w:hAnsi="Times New Roman"/>
          <w:sz w:val="24"/>
          <w:szCs w:val="24"/>
        </w:rPr>
        <w:t xml:space="preserve"> (Figure S3)</w:t>
      </w:r>
      <w:r>
        <w:rPr>
          <w:rFonts w:ascii="Times New Roman" w:hAnsi="Times New Roman"/>
          <w:sz w:val="24"/>
          <w:szCs w:val="24"/>
        </w:rPr>
        <w:t xml:space="preserve">, </w:t>
      </w:r>
      <w:r w:rsidR="002016BA">
        <w:rPr>
          <w:rFonts w:ascii="Times New Roman" w:hAnsi="Times New Roman"/>
          <w:sz w:val="24"/>
          <w:szCs w:val="24"/>
        </w:rPr>
        <w:t xml:space="preserve">which is </w:t>
      </w:r>
      <w:r>
        <w:rPr>
          <w:rFonts w:ascii="Times New Roman" w:hAnsi="Times New Roman"/>
          <w:sz w:val="24"/>
          <w:szCs w:val="24"/>
        </w:rPr>
        <w:t xml:space="preserve">there is </w:t>
      </w:r>
      <w:r w:rsidR="00726356">
        <w:rPr>
          <w:rFonts w:ascii="Times New Roman" w:hAnsi="Times New Roman"/>
          <w:sz w:val="24"/>
          <w:szCs w:val="24"/>
        </w:rPr>
        <w:t>no clear pattern for age or sex.</w:t>
      </w:r>
      <w:r w:rsidR="00FF5CF2">
        <w:rPr>
          <w:rFonts w:ascii="Times New Roman" w:hAnsi="Times New Roman"/>
          <w:sz w:val="24"/>
          <w:szCs w:val="24"/>
        </w:rPr>
        <w:t xml:space="preserve"> This implies that the sudden variability of the weather from one day to the next is not </w:t>
      </w:r>
      <w:r w:rsidR="00835A76">
        <w:rPr>
          <w:rFonts w:ascii="Times New Roman" w:hAnsi="Times New Roman"/>
          <w:sz w:val="24"/>
          <w:szCs w:val="24"/>
        </w:rPr>
        <w:t>a driver of excess risk.</w:t>
      </w:r>
    </w:p>
    <w:p w14:paraId="73F535AE" w14:textId="77777777" w:rsidR="00392C44" w:rsidRPr="00392C44" w:rsidRDefault="00392C44" w:rsidP="00392C44">
      <w:pPr>
        <w:spacing w:after="0" w:line="24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516511D2" w14:textId="77777777" w:rsidR="00A237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t>Discussion</w:t>
      </w:r>
    </w:p>
    <w:p w14:paraId="093E5E26" w14:textId="79F931E0" w:rsidR="003822BB" w:rsidRPr="003822BB" w:rsidRDefault="003822BB" w:rsidP="003822BB">
      <w:pPr>
        <w:pStyle w:val="ListParagraph"/>
        <w:numPr>
          <w:ilvl w:val="0"/>
          <w:numId w:val="6"/>
        </w:numPr>
        <w:spacing w:after="0" w:line="480" w:lineRule="auto"/>
        <w:jc w:val="both"/>
        <w:rPr>
          <w:rFonts w:ascii="Times New Roman" w:hAnsi="Times New Roman"/>
          <w:b/>
          <w:sz w:val="24"/>
          <w:szCs w:val="24"/>
        </w:rPr>
      </w:pPr>
      <w:r>
        <w:rPr>
          <w:rFonts w:ascii="Times New Roman" w:hAnsi="Times New Roman"/>
          <w:sz w:val="24"/>
          <w:szCs w:val="24"/>
        </w:rPr>
        <w:t>Regional models behaved similarly to national models, therefore deviation behaviour is similar throughout the country.</w:t>
      </w:r>
    </w:p>
    <w:p w14:paraId="327F829C" w14:textId="1C1F102C" w:rsidR="00A237C7" w:rsidRPr="00A237C7" w:rsidRDefault="00E8041A" w:rsidP="00A237C7">
      <w:pPr>
        <w:pStyle w:val="ListParagraph"/>
        <w:numPr>
          <w:ilvl w:val="0"/>
          <w:numId w:val="6"/>
        </w:numPr>
        <w:spacing w:after="0" w:line="480" w:lineRule="auto"/>
        <w:jc w:val="both"/>
        <w:rPr>
          <w:rFonts w:ascii="Times New Roman" w:hAnsi="Times New Roman"/>
          <w:b/>
          <w:sz w:val="24"/>
          <w:szCs w:val="24"/>
        </w:rPr>
      </w:pPr>
      <w:r>
        <w:rPr>
          <w:rFonts w:ascii="Times New Roman" w:hAnsi="Times New Roman"/>
          <w:sz w:val="24"/>
          <w:szCs w:val="24"/>
        </w:rPr>
        <w:t>Centred mean</w:t>
      </w:r>
      <w:r w:rsidR="00A237C7">
        <w:rPr>
          <w:rFonts w:ascii="Times New Roman" w:hAnsi="Times New Roman"/>
          <w:sz w:val="24"/>
          <w:szCs w:val="24"/>
        </w:rPr>
        <w:t xml:space="preserve"> and </w:t>
      </w:r>
      <w:r>
        <w:rPr>
          <w:rFonts w:ascii="Times New Roman" w:hAnsi="Times New Roman"/>
          <w:sz w:val="24"/>
          <w:szCs w:val="24"/>
        </w:rPr>
        <w:t>90</w:t>
      </w:r>
      <w:r w:rsidRPr="00E8041A">
        <w:rPr>
          <w:rFonts w:ascii="Times New Roman" w:hAnsi="Times New Roman"/>
          <w:sz w:val="24"/>
          <w:szCs w:val="24"/>
          <w:vertAlign w:val="superscript"/>
        </w:rPr>
        <w:t>th</w:t>
      </w:r>
      <w:r>
        <w:rPr>
          <w:rFonts w:ascii="Times New Roman" w:hAnsi="Times New Roman"/>
          <w:sz w:val="24"/>
          <w:szCs w:val="24"/>
        </w:rPr>
        <w:t xml:space="preserve"> percentile show stronger response than 10</w:t>
      </w:r>
      <w:r w:rsidRPr="00E8041A">
        <w:rPr>
          <w:rFonts w:ascii="Times New Roman" w:hAnsi="Times New Roman"/>
          <w:sz w:val="24"/>
          <w:szCs w:val="24"/>
          <w:vertAlign w:val="superscript"/>
        </w:rPr>
        <w:t>th</w:t>
      </w:r>
      <w:r>
        <w:rPr>
          <w:rFonts w:ascii="Times New Roman" w:hAnsi="Times New Roman"/>
          <w:sz w:val="24"/>
          <w:szCs w:val="24"/>
        </w:rPr>
        <w:t xml:space="preserve"> percentile.</w:t>
      </w:r>
    </w:p>
    <w:p w14:paraId="0B6DCE2E" w14:textId="3DF3B279" w:rsidR="00835A76" w:rsidRPr="00835A76" w:rsidRDefault="005E7132" w:rsidP="00A237C7">
      <w:pPr>
        <w:pStyle w:val="ListParagraph"/>
        <w:numPr>
          <w:ilvl w:val="0"/>
          <w:numId w:val="6"/>
        </w:numPr>
        <w:spacing w:after="0" w:line="480" w:lineRule="auto"/>
        <w:jc w:val="both"/>
        <w:rPr>
          <w:rFonts w:ascii="Times New Roman" w:hAnsi="Times New Roman"/>
          <w:b/>
          <w:sz w:val="24"/>
          <w:szCs w:val="24"/>
        </w:rPr>
      </w:pPr>
      <w:r>
        <w:rPr>
          <w:rFonts w:ascii="Times New Roman" w:hAnsi="Times New Roman"/>
          <w:sz w:val="24"/>
          <w:szCs w:val="24"/>
        </w:rPr>
        <w:t xml:space="preserve">Difference in the sensitivity </w:t>
      </w:r>
      <w:r w:rsidR="00F67345">
        <w:rPr>
          <w:rFonts w:ascii="Times New Roman" w:hAnsi="Times New Roman"/>
          <w:sz w:val="24"/>
          <w:szCs w:val="24"/>
        </w:rPr>
        <w:t xml:space="preserve">of the </w:t>
      </w:r>
      <w:r w:rsidR="00C031A2">
        <w:rPr>
          <w:rFonts w:ascii="Times New Roman" w:hAnsi="Times New Roman"/>
          <w:sz w:val="24"/>
          <w:szCs w:val="24"/>
        </w:rPr>
        <w:t xml:space="preserve">absolute change </w:t>
      </w:r>
      <w:r w:rsidR="006D3143">
        <w:rPr>
          <w:rFonts w:ascii="Times New Roman" w:hAnsi="Times New Roman"/>
          <w:sz w:val="24"/>
          <w:szCs w:val="24"/>
        </w:rPr>
        <w:t xml:space="preserve">compared with </w:t>
      </w:r>
      <w:r w:rsidR="0024077D">
        <w:rPr>
          <w:rFonts w:ascii="Times New Roman" w:hAnsi="Times New Roman"/>
          <w:sz w:val="24"/>
          <w:szCs w:val="24"/>
        </w:rPr>
        <w:t>relative change</w:t>
      </w:r>
      <w:r w:rsidR="000632BD">
        <w:rPr>
          <w:rFonts w:ascii="Times New Roman" w:hAnsi="Times New Roman"/>
          <w:sz w:val="24"/>
          <w:szCs w:val="24"/>
        </w:rPr>
        <w:t xml:space="preserve"> between warm and cold anomalies.</w:t>
      </w:r>
    </w:p>
    <w:p w14:paraId="00BD7B3A" w14:textId="77777777" w:rsidR="0094173C" w:rsidRPr="0094173C" w:rsidRDefault="00835A76" w:rsidP="00A237C7">
      <w:pPr>
        <w:pStyle w:val="ListParagraph"/>
        <w:numPr>
          <w:ilvl w:val="0"/>
          <w:numId w:val="6"/>
        </w:numPr>
        <w:spacing w:after="0" w:line="480" w:lineRule="auto"/>
        <w:jc w:val="both"/>
        <w:rPr>
          <w:rFonts w:ascii="Times New Roman" w:hAnsi="Times New Roman"/>
          <w:b/>
          <w:sz w:val="24"/>
          <w:szCs w:val="24"/>
        </w:rPr>
      </w:pPr>
      <w:r>
        <w:rPr>
          <w:rFonts w:ascii="Times New Roman" w:hAnsi="Times New Roman"/>
          <w:sz w:val="24"/>
          <w:szCs w:val="24"/>
        </w:rPr>
        <w:t xml:space="preserve">Consistency of the </w:t>
      </w:r>
      <w:r w:rsidR="00F6506E">
        <w:rPr>
          <w:rFonts w:ascii="Times New Roman" w:hAnsi="Times New Roman"/>
          <w:sz w:val="24"/>
          <w:szCs w:val="24"/>
        </w:rPr>
        <w:t>models run separately</w:t>
      </w:r>
      <w:r w:rsidR="00A93465">
        <w:rPr>
          <w:rFonts w:ascii="Times New Roman" w:hAnsi="Times New Roman"/>
          <w:sz w:val="24"/>
          <w:szCs w:val="24"/>
        </w:rPr>
        <w:t xml:space="preserve"> is a good outcome. </w:t>
      </w:r>
    </w:p>
    <w:p w14:paraId="53497FD9" w14:textId="6656CC1A" w:rsidR="009777B8" w:rsidRPr="00A237C7" w:rsidRDefault="0094173C" w:rsidP="00A237C7">
      <w:pPr>
        <w:pStyle w:val="ListParagraph"/>
        <w:numPr>
          <w:ilvl w:val="0"/>
          <w:numId w:val="6"/>
        </w:numPr>
        <w:spacing w:after="0" w:line="480" w:lineRule="auto"/>
        <w:jc w:val="both"/>
        <w:rPr>
          <w:rFonts w:ascii="Times New Roman" w:hAnsi="Times New Roman"/>
          <w:b/>
          <w:sz w:val="24"/>
          <w:szCs w:val="24"/>
        </w:rPr>
      </w:pPr>
      <w:r>
        <w:rPr>
          <w:rFonts w:ascii="Times New Roman" w:hAnsi="Times New Roman"/>
          <w:sz w:val="24"/>
          <w:szCs w:val="24"/>
        </w:rPr>
        <w:t xml:space="preserve"> Reduction in overall deaths due to climate change</w:t>
      </w:r>
      <w:r w:rsidR="009C69F0">
        <w:rPr>
          <w:rFonts w:ascii="Times New Roman" w:hAnsi="Times New Roman"/>
          <w:sz w:val="24"/>
          <w:szCs w:val="24"/>
        </w:rPr>
        <w:t xml:space="preserve"> possible? But not guaranteed.</w:t>
      </w:r>
      <w:r w:rsidR="00C95829">
        <w:rPr>
          <w:rFonts w:ascii="Times New Roman" w:hAnsi="Times New Roman"/>
          <w:sz w:val="24"/>
          <w:szCs w:val="24"/>
        </w:rPr>
        <w:t xml:space="preserve"> Could be different in another country so not generally applicable.</w:t>
      </w:r>
      <w:r w:rsidR="009777B8" w:rsidRPr="00A237C7">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t>References</w:t>
      </w:r>
    </w:p>
    <w:p w14:paraId="1130BECC" w14:textId="01395AFE" w:rsidR="00ED6CCE" w:rsidRPr="00ED6CCE" w:rsidRDefault="00A55581"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ED6CCE" w:rsidRPr="00ED6CCE">
        <w:rPr>
          <w:rFonts w:ascii="Times New Roman" w:eastAsia="Times New Roman" w:hAnsi="Times New Roman"/>
          <w:noProof/>
          <w:sz w:val="20"/>
        </w:rPr>
        <w:t>1</w:t>
      </w:r>
      <w:r w:rsidR="00ED6CCE" w:rsidRPr="00ED6CCE">
        <w:rPr>
          <w:rFonts w:ascii="Times New Roman" w:eastAsia="Times New Roman" w:hAnsi="Times New Roman"/>
          <w:noProof/>
          <w:sz w:val="20"/>
        </w:rPr>
        <w:tab/>
        <w:t>Anderson BG, Bell ML. Weather-Related Mortality: How Heat, Cold, and Heat Waves Affect Mortality in the United States. DOI:10.1097/EDE.0b013e318190ee08.</w:t>
      </w:r>
    </w:p>
    <w:p w14:paraId="161455B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2</w:t>
      </w:r>
      <w:r w:rsidRPr="00ED6CCE">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ED6CCE">
        <w:rPr>
          <w:rFonts w:ascii="Times New Roman" w:eastAsia="Times New Roman" w:hAnsi="Times New Roman"/>
          <w:b/>
          <w:bCs/>
          <w:noProof/>
          <w:sz w:val="20"/>
        </w:rPr>
        <w:t>1200</w:t>
      </w:r>
      <w:r w:rsidRPr="00ED6CCE">
        <w:rPr>
          <w:rFonts w:ascii="Times New Roman" w:eastAsia="Times New Roman" w:hAnsi="Times New Roman"/>
          <w:noProof/>
          <w:sz w:val="20"/>
        </w:rPr>
        <w:t>: 1200–7.</w:t>
      </w:r>
    </w:p>
    <w:p w14:paraId="252899B5"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3</w:t>
      </w:r>
      <w:r w:rsidRPr="00ED6CCE">
        <w:rPr>
          <w:rFonts w:ascii="Times New Roman" w:eastAsia="Times New Roman" w:hAnsi="Times New Roman"/>
          <w:noProof/>
          <w:sz w:val="20"/>
        </w:rPr>
        <w:tab/>
        <w:t xml:space="preserve">Change IPOC. IPCC. </w:t>
      </w:r>
      <w:r w:rsidRPr="00ED6CCE">
        <w:rPr>
          <w:rFonts w:ascii="Times New Roman" w:eastAsia="Times New Roman" w:hAnsi="Times New Roman"/>
          <w:i/>
          <w:iCs/>
          <w:noProof/>
          <w:sz w:val="20"/>
        </w:rPr>
        <w:t>Clim Chang</w:t>
      </w:r>
      <w:r w:rsidRPr="00ED6CCE">
        <w:rPr>
          <w:rFonts w:ascii="Times New Roman" w:eastAsia="Times New Roman" w:hAnsi="Times New Roman"/>
          <w:noProof/>
          <w:sz w:val="20"/>
        </w:rPr>
        <w:t xml:space="preserve"> 2014.</w:t>
      </w:r>
    </w:p>
    <w:p w14:paraId="219D7AE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4</w:t>
      </w:r>
      <w:r w:rsidRPr="00ED6CCE">
        <w:rPr>
          <w:rFonts w:ascii="Times New Roman" w:eastAsia="Times New Roman" w:hAnsi="Times New Roman"/>
          <w:noProof/>
          <w:sz w:val="20"/>
        </w:rPr>
        <w:tab/>
        <w:t xml:space="preserve">Meehl GA, Tebaldi C. More intense, more frequent, and longer lasting heat waves in the 21st century. </w:t>
      </w:r>
      <w:r w:rsidRPr="00ED6CCE">
        <w:rPr>
          <w:rFonts w:ascii="Times New Roman" w:eastAsia="Times New Roman" w:hAnsi="Times New Roman"/>
          <w:i/>
          <w:iCs/>
          <w:noProof/>
          <w:sz w:val="20"/>
        </w:rPr>
        <w:t>Science (80- )</w:t>
      </w:r>
      <w:r w:rsidRPr="00ED6CCE">
        <w:rPr>
          <w:rFonts w:ascii="Times New Roman" w:eastAsia="Times New Roman" w:hAnsi="Times New Roman"/>
          <w:noProof/>
          <w:sz w:val="20"/>
        </w:rPr>
        <w:t xml:space="preserve"> 2004; </w:t>
      </w:r>
      <w:r w:rsidRPr="00ED6CCE">
        <w:rPr>
          <w:rFonts w:ascii="Times New Roman" w:eastAsia="Times New Roman" w:hAnsi="Times New Roman"/>
          <w:b/>
          <w:bCs/>
          <w:noProof/>
          <w:sz w:val="20"/>
        </w:rPr>
        <w:t>305</w:t>
      </w:r>
      <w:r w:rsidRPr="00ED6CCE">
        <w:rPr>
          <w:rFonts w:ascii="Times New Roman" w:eastAsia="Times New Roman" w:hAnsi="Times New Roman"/>
          <w:noProof/>
          <w:sz w:val="20"/>
        </w:rPr>
        <w:t>: 994–7.</w:t>
      </w:r>
    </w:p>
    <w:p w14:paraId="318030E8"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5</w:t>
      </w:r>
      <w:r w:rsidRPr="00ED6CCE">
        <w:rPr>
          <w:rFonts w:ascii="Times New Roman" w:eastAsia="Times New Roman" w:hAnsi="Times New Roman"/>
          <w:noProof/>
          <w:sz w:val="20"/>
        </w:rPr>
        <w:tab/>
        <w:t xml:space="preserve">Schoof JT, Ford TW, Pryor SC. Recent changes in United States regional heat wave characteristics in observations and reanalyses. </w:t>
      </w:r>
      <w:r w:rsidRPr="00ED6CCE">
        <w:rPr>
          <w:rFonts w:ascii="Times New Roman" w:eastAsia="Times New Roman" w:hAnsi="Times New Roman"/>
          <w:i/>
          <w:iCs/>
          <w:noProof/>
          <w:sz w:val="20"/>
        </w:rPr>
        <w:t>J Appl Meteorol Climatol</w:t>
      </w:r>
      <w:r w:rsidRPr="00ED6CCE">
        <w:rPr>
          <w:rFonts w:ascii="Times New Roman" w:eastAsia="Times New Roman" w:hAnsi="Times New Roman"/>
          <w:noProof/>
          <w:sz w:val="20"/>
        </w:rPr>
        <w:t xml:space="preserve"> 2017; : JAMC-D-16-0393.1.</w:t>
      </w:r>
    </w:p>
    <w:p w14:paraId="1DE0F0FA"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6</w:t>
      </w:r>
      <w:r w:rsidRPr="00ED6CCE">
        <w:rPr>
          <w:rFonts w:ascii="Times New Roman" w:eastAsia="Times New Roman" w:hAnsi="Times New Roman"/>
          <w:noProof/>
          <w:sz w:val="20"/>
        </w:rPr>
        <w:tab/>
        <w:t xml:space="preserve">Guirguis K, Gershunov A, Cayan DR, Pierce DW. Heat wave probability in the changing climate of the Southwest US. </w:t>
      </w:r>
      <w:r w:rsidRPr="00ED6CCE">
        <w:rPr>
          <w:rFonts w:ascii="Times New Roman" w:eastAsia="Times New Roman" w:hAnsi="Times New Roman"/>
          <w:i/>
          <w:iCs/>
          <w:noProof/>
          <w:sz w:val="20"/>
        </w:rPr>
        <w:t>Clim Dyn</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0</w:t>
      </w:r>
      <w:r w:rsidRPr="00ED6CCE">
        <w:rPr>
          <w:rFonts w:ascii="Times New Roman" w:eastAsia="Times New Roman" w:hAnsi="Times New Roman"/>
          <w:noProof/>
          <w:sz w:val="20"/>
        </w:rPr>
        <w:t>: 0.</w:t>
      </w:r>
    </w:p>
    <w:p w14:paraId="59895F3D"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7</w:t>
      </w:r>
      <w:r w:rsidRPr="00ED6CCE">
        <w:rPr>
          <w:rFonts w:ascii="Times New Roman" w:eastAsia="Times New Roman" w:hAnsi="Times New Roman"/>
          <w:noProof/>
          <w:sz w:val="20"/>
        </w:rPr>
        <w:tab/>
        <w:t xml:space="preserve">Lyon B, Barnston AG. Diverse Characteristics of U.S. Summer Heat Waves. </w:t>
      </w:r>
      <w:r w:rsidRPr="00ED6CCE">
        <w:rPr>
          <w:rFonts w:ascii="Times New Roman" w:eastAsia="Times New Roman" w:hAnsi="Times New Roman"/>
          <w:i/>
          <w:iCs/>
          <w:noProof/>
          <w:sz w:val="20"/>
        </w:rPr>
        <w:t>J Clim</w:t>
      </w:r>
      <w:r w:rsidRPr="00ED6CCE">
        <w:rPr>
          <w:rFonts w:ascii="Times New Roman" w:eastAsia="Times New Roman" w:hAnsi="Times New Roman"/>
          <w:noProof/>
          <w:sz w:val="20"/>
        </w:rPr>
        <w:t xml:space="preserve"> 2017; : JCLI-D-17-0098.1.</w:t>
      </w:r>
    </w:p>
    <w:p w14:paraId="06179EC0"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8</w:t>
      </w:r>
      <w:r w:rsidRPr="00ED6CCE">
        <w:rPr>
          <w:rFonts w:ascii="Times New Roman" w:eastAsia="Times New Roman" w:hAnsi="Times New Roman"/>
          <w:noProof/>
          <w:sz w:val="20"/>
        </w:rPr>
        <w:tab/>
        <w:t xml:space="preserve">Watts N, Adger WN, Agnolucci P,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Health and climate change: policy responses to protect public health. </w:t>
      </w:r>
      <w:r w:rsidRPr="00ED6CCE">
        <w:rPr>
          <w:rFonts w:ascii="Times New Roman" w:eastAsia="Times New Roman" w:hAnsi="Times New Roman"/>
          <w:i/>
          <w:iCs/>
          <w:noProof/>
          <w:sz w:val="20"/>
        </w:rPr>
        <w:t>Lancet</w:t>
      </w:r>
      <w:r w:rsidRPr="00ED6CCE">
        <w:rPr>
          <w:rFonts w:ascii="Times New Roman" w:eastAsia="Times New Roman" w:hAnsi="Times New Roman"/>
          <w:noProof/>
          <w:sz w:val="20"/>
        </w:rPr>
        <w:t xml:space="preserve"> 2015; </w:t>
      </w:r>
      <w:r w:rsidRPr="00ED6CCE">
        <w:rPr>
          <w:rFonts w:ascii="Times New Roman" w:eastAsia="Times New Roman" w:hAnsi="Times New Roman"/>
          <w:b/>
          <w:bCs/>
          <w:noProof/>
          <w:sz w:val="20"/>
        </w:rPr>
        <w:t>386</w:t>
      </w:r>
      <w:r w:rsidRPr="00ED6CCE">
        <w:rPr>
          <w:rFonts w:ascii="Times New Roman" w:eastAsia="Times New Roman" w:hAnsi="Times New Roman"/>
          <w:noProof/>
          <w:sz w:val="20"/>
        </w:rPr>
        <w:t>: NIL_85-NIL_137.</w:t>
      </w:r>
    </w:p>
    <w:p w14:paraId="5331DB5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9</w:t>
      </w:r>
      <w:r w:rsidRPr="00ED6CCE">
        <w:rPr>
          <w:rFonts w:ascii="Times New Roman" w:eastAsia="Times New Roman" w:hAnsi="Times New Roman"/>
          <w:noProof/>
          <w:sz w:val="20"/>
        </w:rPr>
        <w:tab/>
        <w:t xml:space="preserve">Costello A, Abbas M, Allen A,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Managing the health effects of climate change. </w:t>
      </w:r>
      <w:r w:rsidRPr="00ED6CCE">
        <w:rPr>
          <w:rFonts w:ascii="Times New Roman" w:eastAsia="Times New Roman" w:hAnsi="Times New Roman"/>
          <w:i/>
          <w:iCs/>
          <w:noProof/>
          <w:sz w:val="20"/>
        </w:rPr>
        <w:t>Lancet</w:t>
      </w:r>
      <w:r w:rsidRPr="00ED6CCE">
        <w:rPr>
          <w:rFonts w:ascii="Times New Roman" w:eastAsia="Times New Roman" w:hAnsi="Times New Roman"/>
          <w:noProof/>
          <w:sz w:val="20"/>
        </w:rPr>
        <w:t xml:space="preserve"> 2009; </w:t>
      </w:r>
      <w:r w:rsidRPr="00ED6CCE">
        <w:rPr>
          <w:rFonts w:ascii="Times New Roman" w:eastAsia="Times New Roman" w:hAnsi="Times New Roman"/>
          <w:b/>
          <w:bCs/>
          <w:noProof/>
          <w:sz w:val="20"/>
        </w:rPr>
        <w:t>373</w:t>
      </w:r>
      <w:r w:rsidRPr="00ED6CCE">
        <w:rPr>
          <w:rFonts w:ascii="Times New Roman" w:eastAsia="Times New Roman" w:hAnsi="Times New Roman"/>
          <w:noProof/>
          <w:sz w:val="20"/>
        </w:rPr>
        <w:t>: 1693–733.</w:t>
      </w:r>
    </w:p>
    <w:p w14:paraId="3AB80C78"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10</w:t>
      </w:r>
      <w:r w:rsidRPr="00ED6CCE">
        <w:rPr>
          <w:rFonts w:ascii="Times New Roman" w:eastAsia="Times New Roman" w:hAnsi="Times New Roman"/>
          <w:noProof/>
          <w:sz w:val="20"/>
        </w:rPr>
        <w:tab/>
        <w:t xml:space="preserve">Watts N, Adger WN, Ayeb-Karlsson S,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The Lancet Countdown: tracking progress on health and climate change. </w:t>
      </w:r>
      <w:r w:rsidRPr="00ED6CCE">
        <w:rPr>
          <w:rFonts w:ascii="Times New Roman" w:eastAsia="Times New Roman" w:hAnsi="Times New Roman"/>
          <w:i/>
          <w:iCs/>
          <w:noProof/>
          <w:sz w:val="20"/>
        </w:rPr>
        <w:t>Lancet</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389</w:t>
      </w:r>
      <w:r w:rsidRPr="00ED6CCE">
        <w:rPr>
          <w:rFonts w:ascii="Times New Roman" w:eastAsia="Times New Roman" w:hAnsi="Times New Roman"/>
          <w:noProof/>
          <w:sz w:val="20"/>
        </w:rPr>
        <w:t>: 1151–64.</w:t>
      </w:r>
    </w:p>
    <w:p w14:paraId="41C32119"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11</w:t>
      </w:r>
      <w:r w:rsidRPr="00ED6CCE">
        <w:rPr>
          <w:rFonts w:ascii="Times New Roman" w:eastAsia="Times New Roman" w:hAnsi="Times New Roman"/>
          <w:noProof/>
          <w:sz w:val="20"/>
        </w:rPr>
        <w:tab/>
        <w:t>Assembly UNG. Transforming our world: the 2030 Agenda for Sustainable Development. 2015. internal-pdf://228.60.152.88/N1529189.pdf.</w:t>
      </w:r>
    </w:p>
    <w:p w14:paraId="75D99D30"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12</w:t>
      </w:r>
      <w:r w:rsidRPr="00ED6CCE">
        <w:rPr>
          <w:rFonts w:ascii="Times New Roman" w:eastAsia="Times New Roman" w:hAnsi="Times New Roman"/>
          <w:noProof/>
          <w:sz w:val="20"/>
        </w:rPr>
        <w:tab/>
        <w:t xml:space="preserve">Mora C, Dousset B, Caldwell IR,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Global risk of deadly heat. </w:t>
      </w:r>
      <w:r w:rsidRPr="00ED6CCE">
        <w:rPr>
          <w:rFonts w:ascii="Times New Roman" w:eastAsia="Times New Roman" w:hAnsi="Times New Roman"/>
          <w:i/>
          <w:iCs/>
          <w:noProof/>
          <w:sz w:val="20"/>
        </w:rPr>
        <w:t>Nat Clim Chang</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7</w:t>
      </w:r>
      <w:r w:rsidRPr="00ED6CCE">
        <w:rPr>
          <w:rFonts w:ascii="Times New Roman" w:eastAsia="Times New Roman" w:hAnsi="Times New Roman"/>
          <w:noProof/>
          <w:sz w:val="20"/>
        </w:rPr>
        <w:t>: 501–6.</w:t>
      </w:r>
    </w:p>
    <w:p w14:paraId="387023DD"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13</w:t>
      </w:r>
      <w:r w:rsidRPr="00ED6CCE">
        <w:rPr>
          <w:rFonts w:ascii="Times New Roman" w:eastAsia="Times New Roman" w:hAnsi="Times New Roman"/>
          <w:noProof/>
          <w:sz w:val="20"/>
        </w:rPr>
        <w:tab/>
        <w:t xml:space="preserve">Jones B, O’Neill BC, McDaniel L, McGinnis S, Mearns LO, Tebaldi C. Future population exposure to US heat extremes. </w:t>
      </w:r>
      <w:r w:rsidRPr="00ED6CCE">
        <w:rPr>
          <w:rFonts w:ascii="Times New Roman" w:eastAsia="Times New Roman" w:hAnsi="Times New Roman"/>
          <w:i/>
          <w:iCs/>
          <w:noProof/>
          <w:sz w:val="20"/>
        </w:rPr>
        <w:t>Nat Clim Chang</w:t>
      </w:r>
      <w:r w:rsidRPr="00ED6CCE">
        <w:rPr>
          <w:rFonts w:ascii="Times New Roman" w:eastAsia="Times New Roman" w:hAnsi="Times New Roman"/>
          <w:noProof/>
          <w:sz w:val="20"/>
        </w:rPr>
        <w:t xml:space="preserve"> 2015; </w:t>
      </w:r>
      <w:r w:rsidRPr="00ED6CCE">
        <w:rPr>
          <w:rFonts w:ascii="Times New Roman" w:eastAsia="Times New Roman" w:hAnsi="Times New Roman"/>
          <w:b/>
          <w:bCs/>
          <w:noProof/>
          <w:sz w:val="20"/>
        </w:rPr>
        <w:t>5</w:t>
      </w:r>
      <w:r w:rsidRPr="00ED6CCE">
        <w:rPr>
          <w:rFonts w:ascii="Times New Roman" w:eastAsia="Times New Roman" w:hAnsi="Times New Roman"/>
          <w:noProof/>
          <w:sz w:val="20"/>
        </w:rPr>
        <w:t>: 652–5.</w:t>
      </w:r>
    </w:p>
    <w:p w14:paraId="411C9EA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14</w:t>
      </w:r>
      <w:r w:rsidRPr="00ED6CCE">
        <w:rPr>
          <w:rFonts w:ascii="Times New Roman" w:eastAsia="Times New Roman" w:hAnsi="Times New Roman"/>
          <w:noProof/>
          <w:sz w:val="20"/>
        </w:rPr>
        <w:tab/>
        <w:t xml:space="preserve">Song X, Wang S, Hu Y,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Impact of ambient temperature on morbidity and mortality: An overview of reviews. </w:t>
      </w:r>
      <w:r w:rsidRPr="00ED6CCE">
        <w:rPr>
          <w:rFonts w:ascii="Times New Roman" w:eastAsia="Times New Roman" w:hAnsi="Times New Roman"/>
          <w:i/>
          <w:iCs/>
          <w:noProof/>
          <w:sz w:val="20"/>
        </w:rPr>
        <w:t>Sci Total Environ</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586</w:t>
      </w:r>
      <w:r w:rsidRPr="00ED6CCE">
        <w:rPr>
          <w:rFonts w:ascii="Times New Roman" w:eastAsia="Times New Roman" w:hAnsi="Times New Roman"/>
          <w:noProof/>
          <w:sz w:val="20"/>
        </w:rPr>
        <w:t>: 241–54.</w:t>
      </w:r>
    </w:p>
    <w:p w14:paraId="01FECCC1"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15</w:t>
      </w:r>
      <w:r w:rsidRPr="00ED6CCE">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ED6CCE">
        <w:rPr>
          <w:rFonts w:ascii="Times New Roman" w:eastAsia="Times New Roman" w:hAnsi="Times New Roman"/>
          <w:i/>
          <w:iCs/>
          <w:noProof/>
          <w:sz w:val="20"/>
        </w:rPr>
        <w:t>Clim Res</w:t>
      </w:r>
      <w:r w:rsidRPr="00ED6CCE">
        <w:rPr>
          <w:rFonts w:ascii="Times New Roman" w:eastAsia="Times New Roman" w:hAnsi="Times New Roman"/>
          <w:noProof/>
          <w:sz w:val="20"/>
        </w:rPr>
        <w:t xml:space="preserve"> 2004; </w:t>
      </w:r>
      <w:r w:rsidRPr="00ED6CCE">
        <w:rPr>
          <w:rFonts w:ascii="Times New Roman" w:eastAsia="Times New Roman" w:hAnsi="Times New Roman"/>
          <w:b/>
          <w:bCs/>
          <w:noProof/>
          <w:sz w:val="20"/>
        </w:rPr>
        <w:t>26</w:t>
      </w:r>
      <w:r w:rsidRPr="00ED6CCE">
        <w:rPr>
          <w:rFonts w:ascii="Times New Roman" w:eastAsia="Times New Roman" w:hAnsi="Times New Roman"/>
          <w:noProof/>
          <w:sz w:val="20"/>
        </w:rPr>
        <w:t>: 61–76.</w:t>
      </w:r>
    </w:p>
    <w:p w14:paraId="2701AD0E"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16</w:t>
      </w:r>
      <w:r w:rsidRPr="00ED6CCE">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ED6CCE">
        <w:rPr>
          <w:rFonts w:ascii="Times New Roman" w:eastAsia="Times New Roman" w:hAnsi="Times New Roman"/>
          <w:i/>
          <w:iCs/>
          <w:noProof/>
          <w:sz w:val="20"/>
        </w:rPr>
        <w:t>Clim Change</w:t>
      </w:r>
      <w:r w:rsidRPr="00ED6CCE">
        <w:rPr>
          <w:rFonts w:ascii="Times New Roman" w:eastAsia="Times New Roman" w:hAnsi="Times New Roman"/>
          <w:noProof/>
          <w:sz w:val="20"/>
        </w:rPr>
        <w:t xml:space="preserve"> 2009; </w:t>
      </w:r>
      <w:r w:rsidRPr="00ED6CCE">
        <w:rPr>
          <w:rFonts w:ascii="Times New Roman" w:eastAsia="Times New Roman" w:hAnsi="Times New Roman"/>
          <w:b/>
          <w:bCs/>
          <w:noProof/>
          <w:sz w:val="20"/>
        </w:rPr>
        <w:t>92</w:t>
      </w:r>
      <w:r w:rsidRPr="00ED6CCE">
        <w:rPr>
          <w:rFonts w:ascii="Times New Roman" w:eastAsia="Times New Roman" w:hAnsi="Times New Roman"/>
          <w:noProof/>
          <w:sz w:val="20"/>
        </w:rPr>
        <w:t>: 299–341.</w:t>
      </w:r>
    </w:p>
    <w:p w14:paraId="0658BA9F"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17</w:t>
      </w:r>
      <w:r w:rsidRPr="00ED6CCE">
        <w:rPr>
          <w:rFonts w:ascii="Times New Roman" w:eastAsia="Times New Roman" w:hAnsi="Times New Roman"/>
          <w:noProof/>
          <w:sz w:val="20"/>
        </w:rPr>
        <w:tab/>
        <w:t xml:space="preserve">Diffenbaugh NS, Singh D, Mankin JS,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Quantifying the influence of global warming on unprecedented extreme climate events. </w:t>
      </w:r>
      <w:r w:rsidRPr="00ED6CCE">
        <w:rPr>
          <w:rFonts w:ascii="Times New Roman" w:eastAsia="Times New Roman" w:hAnsi="Times New Roman"/>
          <w:i/>
          <w:iCs/>
          <w:noProof/>
          <w:sz w:val="20"/>
        </w:rPr>
        <w:t>Proc Natl Acad Sci</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114</w:t>
      </w:r>
      <w:r w:rsidRPr="00ED6CCE">
        <w:rPr>
          <w:rFonts w:ascii="Times New Roman" w:eastAsia="Times New Roman" w:hAnsi="Times New Roman"/>
          <w:noProof/>
          <w:sz w:val="20"/>
        </w:rPr>
        <w:t>: 4881–6.</w:t>
      </w:r>
    </w:p>
    <w:p w14:paraId="14FC29A6"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18</w:t>
      </w:r>
      <w:r w:rsidRPr="00ED6CCE">
        <w:rPr>
          <w:rFonts w:ascii="Times New Roman" w:eastAsia="Times New Roman" w:hAnsi="Times New Roman"/>
          <w:noProof/>
          <w:sz w:val="20"/>
        </w:rPr>
        <w:tab/>
        <w:t xml:space="preserve">Langford IH, Bentham G. The potential effects of climate change on winter mortality in England and Wales. </w:t>
      </w:r>
      <w:r w:rsidRPr="00ED6CCE">
        <w:rPr>
          <w:rFonts w:ascii="Times New Roman" w:eastAsia="Times New Roman" w:hAnsi="Times New Roman"/>
          <w:i/>
          <w:iCs/>
          <w:noProof/>
          <w:sz w:val="20"/>
        </w:rPr>
        <w:t>Int J Biometeorol</w:t>
      </w:r>
      <w:r w:rsidRPr="00ED6CCE">
        <w:rPr>
          <w:rFonts w:ascii="Times New Roman" w:eastAsia="Times New Roman" w:hAnsi="Times New Roman"/>
          <w:noProof/>
          <w:sz w:val="20"/>
        </w:rPr>
        <w:t xml:space="preserve"> 1995; </w:t>
      </w:r>
      <w:r w:rsidRPr="00ED6CCE">
        <w:rPr>
          <w:rFonts w:ascii="Times New Roman" w:eastAsia="Times New Roman" w:hAnsi="Times New Roman"/>
          <w:b/>
          <w:bCs/>
          <w:noProof/>
          <w:sz w:val="20"/>
        </w:rPr>
        <w:t>38</w:t>
      </w:r>
      <w:r w:rsidRPr="00ED6CCE">
        <w:rPr>
          <w:rFonts w:ascii="Times New Roman" w:eastAsia="Times New Roman" w:hAnsi="Times New Roman"/>
          <w:noProof/>
          <w:sz w:val="20"/>
        </w:rPr>
        <w:t>: 141–7.</w:t>
      </w:r>
    </w:p>
    <w:p w14:paraId="28D68E83"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19</w:t>
      </w:r>
      <w:r w:rsidRPr="00ED6CCE">
        <w:rPr>
          <w:rFonts w:ascii="Times New Roman" w:eastAsia="Times New Roman" w:hAnsi="Times New Roman"/>
          <w:noProof/>
          <w:sz w:val="20"/>
        </w:rPr>
        <w:tab/>
        <w:t xml:space="preserve">Martens WJ. Climate change, thermal stress and mortality changes. </w:t>
      </w:r>
      <w:r w:rsidRPr="00ED6CCE">
        <w:rPr>
          <w:rFonts w:ascii="Times New Roman" w:eastAsia="Times New Roman" w:hAnsi="Times New Roman"/>
          <w:i/>
          <w:iCs/>
          <w:noProof/>
          <w:sz w:val="20"/>
        </w:rPr>
        <w:t>Soc Sci Med</w:t>
      </w:r>
      <w:r w:rsidRPr="00ED6CCE">
        <w:rPr>
          <w:rFonts w:ascii="Times New Roman" w:eastAsia="Times New Roman" w:hAnsi="Times New Roman"/>
          <w:noProof/>
          <w:sz w:val="20"/>
        </w:rPr>
        <w:t xml:space="preserve"> 1998; </w:t>
      </w:r>
      <w:r w:rsidRPr="00ED6CCE">
        <w:rPr>
          <w:rFonts w:ascii="Times New Roman" w:eastAsia="Times New Roman" w:hAnsi="Times New Roman"/>
          <w:b/>
          <w:bCs/>
          <w:noProof/>
          <w:sz w:val="20"/>
        </w:rPr>
        <w:t>46</w:t>
      </w:r>
      <w:r w:rsidRPr="00ED6CCE">
        <w:rPr>
          <w:rFonts w:ascii="Times New Roman" w:eastAsia="Times New Roman" w:hAnsi="Times New Roman"/>
          <w:noProof/>
          <w:sz w:val="20"/>
        </w:rPr>
        <w:t>: 331–44.</w:t>
      </w:r>
    </w:p>
    <w:p w14:paraId="4A25FCD3"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20</w:t>
      </w:r>
      <w:r w:rsidRPr="00ED6CCE">
        <w:rPr>
          <w:rFonts w:ascii="Times New Roman" w:eastAsia="Times New Roman" w:hAnsi="Times New Roman"/>
          <w:noProof/>
          <w:sz w:val="20"/>
        </w:rPr>
        <w:tab/>
        <w:t xml:space="preserve">Ingram DD, Parker JD, Schenker N,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United States Census 2000 population with bridged race categories. </w:t>
      </w:r>
      <w:r w:rsidRPr="00ED6CCE">
        <w:rPr>
          <w:rFonts w:ascii="Times New Roman" w:eastAsia="Times New Roman" w:hAnsi="Times New Roman"/>
          <w:i/>
          <w:iCs/>
          <w:noProof/>
          <w:sz w:val="20"/>
        </w:rPr>
        <w:t>Vital Health Stat 2</w:t>
      </w:r>
      <w:r w:rsidRPr="00ED6CCE">
        <w:rPr>
          <w:rFonts w:ascii="Times New Roman" w:eastAsia="Times New Roman" w:hAnsi="Times New Roman"/>
          <w:noProof/>
          <w:sz w:val="20"/>
        </w:rPr>
        <w:t xml:space="preserve"> 2003; : 1–55.</w:t>
      </w:r>
    </w:p>
    <w:p w14:paraId="2E60FE33"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21</w:t>
      </w:r>
      <w:r w:rsidRPr="00ED6CCE">
        <w:rPr>
          <w:rFonts w:ascii="Times New Roman" w:eastAsia="Times New Roman" w:hAnsi="Times New Roman"/>
          <w:noProof/>
          <w:sz w:val="20"/>
        </w:rPr>
        <w:tab/>
        <w:t xml:space="preserve">Karl T, Koss WJ. Regional and national monthly, seasonal, and annual temperature weighted by area, 1895-1983. </w:t>
      </w:r>
      <w:r w:rsidRPr="00ED6CCE">
        <w:rPr>
          <w:rFonts w:ascii="Times New Roman" w:eastAsia="Times New Roman" w:hAnsi="Times New Roman"/>
          <w:i/>
          <w:iCs/>
          <w:noProof/>
          <w:sz w:val="20"/>
        </w:rPr>
        <w:t>Natl Clim Data Cent</w:t>
      </w:r>
      <w:r w:rsidRPr="00ED6CCE">
        <w:rPr>
          <w:rFonts w:ascii="Times New Roman" w:eastAsia="Times New Roman" w:hAnsi="Times New Roman"/>
          <w:noProof/>
          <w:sz w:val="20"/>
        </w:rPr>
        <w:t xml:space="preserve"> 1984.</w:t>
      </w:r>
    </w:p>
    <w:p w14:paraId="5A04B24F" w14:textId="77777777" w:rsidR="00ED6CCE" w:rsidRPr="00ED6CCE" w:rsidRDefault="00ED6CCE" w:rsidP="00ED6CCE">
      <w:pPr>
        <w:widowControl w:val="0"/>
        <w:autoSpaceDE w:val="0"/>
        <w:autoSpaceDN w:val="0"/>
        <w:adjustRightInd w:val="0"/>
        <w:spacing w:line="240" w:lineRule="auto"/>
        <w:ind w:left="640" w:hanging="640"/>
        <w:rPr>
          <w:rFonts w:ascii="Times New Roman" w:hAnsi="Times New Roman"/>
          <w:noProof/>
          <w:sz w:val="20"/>
        </w:rPr>
      </w:pPr>
      <w:r w:rsidRPr="00ED6CCE">
        <w:rPr>
          <w:rFonts w:ascii="Times New Roman" w:eastAsia="Times New Roman" w:hAnsi="Times New Roman"/>
          <w:noProof/>
          <w:sz w:val="20"/>
        </w:rPr>
        <w:t>22</w:t>
      </w:r>
      <w:r w:rsidRPr="00ED6CCE">
        <w:rPr>
          <w:rFonts w:ascii="Times New Roman" w:eastAsia="Times New Roman" w:hAnsi="Times New Roman"/>
          <w:noProof/>
          <w:sz w:val="20"/>
        </w:rPr>
        <w:tab/>
        <w:t xml:space="preserve">Dee DP, Uppala SM, Simmons AJ,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The ERA-Interim reanalysis: configuration and performance of the data assimilation system. </w:t>
      </w:r>
      <w:r w:rsidRPr="00ED6CCE">
        <w:rPr>
          <w:rFonts w:ascii="Times New Roman" w:eastAsia="Times New Roman" w:hAnsi="Times New Roman"/>
          <w:i/>
          <w:iCs/>
          <w:noProof/>
          <w:sz w:val="20"/>
        </w:rPr>
        <w:t>Q J R Meteorol Soc</w:t>
      </w:r>
      <w:r w:rsidRPr="00ED6CCE">
        <w:rPr>
          <w:rFonts w:ascii="Times New Roman" w:eastAsia="Times New Roman" w:hAnsi="Times New Roman"/>
          <w:noProof/>
          <w:sz w:val="20"/>
        </w:rPr>
        <w:t xml:space="preserve"> 2011; </w:t>
      </w:r>
      <w:r w:rsidRPr="00ED6CCE">
        <w:rPr>
          <w:rFonts w:ascii="Times New Roman" w:eastAsia="Times New Roman" w:hAnsi="Times New Roman"/>
          <w:b/>
          <w:bCs/>
          <w:noProof/>
          <w:sz w:val="20"/>
        </w:rPr>
        <w:t>137</w:t>
      </w:r>
      <w:r w:rsidRPr="00ED6CCE">
        <w:rPr>
          <w:rFonts w:ascii="Times New Roman" w:eastAsia="Times New Roman" w:hAnsi="Times New Roman"/>
          <w:noProof/>
          <w:sz w:val="20"/>
        </w:rPr>
        <w:t>: 553–97.</w:t>
      </w:r>
    </w:p>
    <w:p w14:paraId="2F669171" w14:textId="3FB748C7" w:rsidR="00A55581" w:rsidRDefault="00A55581" w:rsidP="00ED6CCE">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3FF5569" w:rsidR="005B03DF" w:rsidRDefault="005B03DF" w:rsidP="002754D2">
      <w:pPr>
        <w:spacing w:after="0" w:line="240" w:lineRule="auto"/>
        <w:rPr>
          <w:rFonts w:ascii="Times New Roman" w:hAnsi="Times New Roman"/>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4D134D">
        <w:rPr>
          <w:rFonts w:ascii="Times New Roman" w:hAnsi="Times New Roman"/>
          <w:color w:val="000000" w:themeColor="text1"/>
          <w:sz w:val="24"/>
          <w:szCs w:val="24"/>
        </w:rPr>
        <w:t xml:space="preserve">Excess risk per </w:t>
      </w:r>
      <w:r w:rsidR="008544FE" w:rsidRPr="0025682D">
        <w:rPr>
          <w:rFonts w:ascii="Times New Roman" w:hAnsi="Times New Roman"/>
          <w:bCs/>
          <w:sz w:val="24"/>
          <w:szCs w:val="24"/>
        </w:rPr>
        <w:t>°C</w:t>
      </w:r>
      <w:r w:rsidR="008544FE">
        <w:rPr>
          <w:rFonts w:ascii="Times New Roman" w:hAnsi="Times New Roman"/>
          <w:sz w:val="24"/>
          <w:szCs w:val="24"/>
        </w:rPr>
        <w:t xml:space="preserve"> deviation </w:t>
      </w:r>
      <w:r w:rsidR="002754D2">
        <w:rPr>
          <w:rFonts w:ascii="Times New Roman" w:hAnsi="Times New Roman"/>
          <w:sz w:val="24"/>
          <w:szCs w:val="24"/>
        </w:rPr>
        <w:t xml:space="preserve">of monthly state mean </w:t>
      </w:r>
      <w:r w:rsidR="0030587D">
        <w:rPr>
          <w:rFonts w:ascii="Times New Roman" w:hAnsi="Times New Roman"/>
          <w:sz w:val="24"/>
          <w:szCs w:val="24"/>
        </w:rPr>
        <w:t xml:space="preserve">temperature </w:t>
      </w:r>
      <w:r w:rsidR="008544FE">
        <w:rPr>
          <w:rFonts w:ascii="Times New Roman" w:hAnsi="Times New Roman"/>
          <w:sz w:val="24"/>
          <w:szCs w:val="24"/>
        </w:rPr>
        <w:t>from long-term</w:t>
      </w:r>
      <w:r w:rsidR="0077284C">
        <w:rPr>
          <w:rFonts w:ascii="Times New Roman" w:hAnsi="Times New Roman"/>
          <w:sz w:val="24"/>
          <w:szCs w:val="24"/>
        </w:rPr>
        <w:t xml:space="preserve"> monthly state</w:t>
      </w:r>
      <w:r w:rsidR="008544FE">
        <w:rPr>
          <w:rFonts w:ascii="Times New Roman" w:hAnsi="Times New Roman"/>
          <w:sz w:val="24"/>
          <w:szCs w:val="24"/>
        </w:rPr>
        <w:t xml:space="preserve"> mean (1980-2009)</w:t>
      </w:r>
      <w:r w:rsidR="00236869">
        <w:rPr>
          <w:rFonts w:ascii="Times New Roman" w:hAnsi="Times New Roman"/>
          <w:sz w:val="24"/>
          <w:szCs w:val="24"/>
        </w:rPr>
        <w:t>, by age and sex</w:t>
      </w:r>
      <w:r w:rsidR="004D134D">
        <w:rPr>
          <w:rFonts w:ascii="Times New Roman" w:hAnsi="Times New Roman"/>
          <w:color w:val="000000" w:themeColor="text1"/>
          <w:sz w:val="24"/>
          <w:szCs w:val="24"/>
        </w:rPr>
        <w:t>. Men are coloured red, with women blue.</w:t>
      </w:r>
    </w:p>
    <w:p w14:paraId="16DD26C6" w14:textId="77777777" w:rsidR="00236869" w:rsidRPr="008544FE" w:rsidRDefault="00236869" w:rsidP="002754D2">
      <w:pPr>
        <w:spacing w:after="0" w:line="240" w:lineRule="auto"/>
        <w:rPr>
          <w:rFonts w:ascii="Times New Roman" w:hAnsi="Times New Roman"/>
          <w:sz w:val="24"/>
          <w:szCs w:val="24"/>
        </w:rPr>
      </w:pPr>
    </w:p>
    <w:p w14:paraId="70A81CF5" w14:textId="0A73C3B6" w:rsidR="0040449F" w:rsidRDefault="000020EE" w:rsidP="002754D2">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sidR="002754D2">
        <w:rPr>
          <w:rFonts w:ascii="Times New Roman" w:hAnsi="Times New Roman"/>
          <w:color w:val="000000" w:themeColor="text1"/>
          <w:sz w:val="24"/>
          <w:szCs w:val="24"/>
        </w:rPr>
        <w:t xml:space="preserve">Excess risk per </w:t>
      </w:r>
      <w:r w:rsidR="002754D2" w:rsidRPr="0025682D">
        <w:rPr>
          <w:rFonts w:ascii="Times New Roman" w:hAnsi="Times New Roman"/>
          <w:bCs/>
          <w:sz w:val="24"/>
          <w:szCs w:val="24"/>
        </w:rPr>
        <w:t>°C</w:t>
      </w:r>
      <w:r w:rsidR="002754D2">
        <w:rPr>
          <w:rFonts w:ascii="Times New Roman" w:hAnsi="Times New Roman"/>
          <w:sz w:val="24"/>
          <w:szCs w:val="24"/>
        </w:rPr>
        <w:t xml:space="preserve"> deviation of monthly state </w:t>
      </w:r>
      <w:r w:rsidR="002754D2">
        <w:rPr>
          <w:rFonts w:ascii="Times New Roman" w:hAnsi="Times New Roman"/>
          <w:sz w:val="24"/>
          <w:szCs w:val="24"/>
        </w:rPr>
        <w:t>10</w:t>
      </w:r>
      <w:r w:rsidR="002754D2" w:rsidRPr="002754D2">
        <w:rPr>
          <w:rFonts w:ascii="Times New Roman" w:hAnsi="Times New Roman"/>
          <w:sz w:val="24"/>
          <w:szCs w:val="24"/>
          <w:vertAlign w:val="superscript"/>
        </w:rPr>
        <w:t>th</w:t>
      </w:r>
      <w:r w:rsidR="002754D2">
        <w:rPr>
          <w:rFonts w:ascii="Times New Roman" w:hAnsi="Times New Roman"/>
          <w:sz w:val="24"/>
          <w:szCs w:val="24"/>
        </w:rPr>
        <w:t xml:space="preserve"> </w:t>
      </w:r>
      <w:r w:rsidR="0030587D">
        <w:rPr>
          <w:rFonts w:ascii="Times New Roman" w:hAnsi="Times New Roman"/>
          <w:sz w:val="24"/>
          <w:szCs w:val="24"/>
        </w:rPr>
        <w:t>percentile temperature</w:t>
      </w:r>
      <w:r w:rsidR="002754D2">
        <w:rPr>
          <w:rFonts w:ascii="Times New Roman" w:hAnsi="Times New Roman"/>
          <w:sz w:val="24"/>
          <w:szCs w:val="24"/>
        </w:rPr>
        <w:t xml:space="preserve"> from long-term monthly state </w:t>
      </w:r>
      <w:r w:rsidR="00413062">
        <w:rPr>
          <w:rFonts w:ascii="Times New Roman" w:hAnsi="Times New Roman"/>
          <w:sz w:val="24"/>
          <w:szCs w:val="24"/>
        </w:rPr>
        <w:t>10</w:t>
      </w:r>
      <w:r w:rsidR="00413062" w:rsidRPr="00413062">
        <w:rPr>
          <w:rFonts w:ascii="Times New Roman" w:hAnsi="Times New Roman"/>
          <w:sz w:val="24"/>
          <w:szCs w:val="24"/>
          <w:vertAlign w:val="superscript"/>
        </w:rPr>
        <w:t>th</w:t>
      </w:r>
      <w:r w:rsidR="00413062">
        <w:rPr>
          <w:rFonts w:ascii="Times New Roman" w:hAnsi="Times New Roman"/>
          <w:sz w:val="24"/>
          <w:szCs w:val="24"/>
        </w:rPr>
        <w:t xml:space="preserve"> percentile</w:t>
      </w:r>
      <w:r w:rsidR="002754D2">
        <w:rPr>
          <w:rFonts w:ascii="Times New Roman" w:hAnsi="Times New Roman"/>
          <w:sz w:val="24"/>
          <w:szCs w:val="24"/>
        </w:rPr>
        <w:t xml:space="preserve"> (1980-2009), by age and sex</w:t>
      </w:r>
      <w:r w:rsidR="002754D2">
        <w:rPr>
          <w:rFonts w:ascii="Times New Roman" w:hAnsi="Times New Roman"/>
          <w:color w:val="000000" w:themeColor="text1"/>
          <w:sz w:val="24"/>
          <w:szCs w:val="24"/>
        </w:rPr>
        <w:t>. Men are coloured red, with women blue.</w:t>
      </w:r>
    </w:p>
    <w:p w14:paraId="573E629B" w14:textId="77777777" w:rsidR="00413062" w:rsidRDefault="00413062" w:rsidP="002754D2">
      <w:pPr>
        <w:spacing w:after="0" w:line="240" w:lineRule="auto"/>
        <w:jc w:val="both"/>
        <w:outlineLvl w:val="0"/>
        <w:rPr>
          <w:rFonts w:ascii="Times New Roman" w:hAnsi="Times New Roman"/>
          <w:color w:val="000000" w:themeColor="text1"/>
          <w:sz w:val="24"/>
          <w:szCs w:val="24"/>
        </w:rPr>
      </w:pPr>
    </w:p>
    <w:p w14:paraId="0F59BC50" w14:textId="6ADF0363" w:rsidR="00413062" w:rsidRDefault="00413062" w:rsidP="002754D2">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3</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Pr="0025682D">
        <w:rPr>
          <w:rFonts w:ascii="Times New Roman" w:hAnsi="Times New Roman"/>
          <w:bCs/>
          <w:sz w:val="24"/>
          <w:szCs w:val="24"/>
        </w:rPr>
        <w:t>°C</w:t>
      </w:r>
      <w:r>
        <w:rPr>
          <w:rFonts w:ascii="Times New Roman" w:hAnsi="Times New Roman"/>
          <w:sz w:val="24"/>
          <w:szCs w:val="24"/>
        </w:rPr>
        <w:t xml:space="preserve"> deviation of monthly state </w:t>
      </w:r>
      <w:r>
        <w:rPr>
          <w:rFonts w:ascii="Times New Roman" w:hAnsi="Times New Roman"/>
          <w:sz w:val="24"/>
          <w:szCs w:val="24"/>
        </w:rPr>
        <w:t>9</w:t>
      </w:r>
      <w:r>
        <w:rPr>
          <w:rFonts w:ascii="Times New Roman" w:hAnsi="Times New Roman"/>
          <w:sz w:val="24"/>
          <w:szCs w:val="24"/>
        </w:rPr>
        <w:t>0</w:t>
      </w:r>
      <w:r w:rsidRPr="002754D2">
        <w:rPr>
          <w:rFonts w:ascii="Times New Roman" w:hAnsi="Times New Roman"/>
          <w:sz w:val="24"/>
          <w:szCs w:val="24"/>
          <w:vertAlign w:val="superscript"/>
        </w:rPr>
        <w:t>th</w:t>
      </w:r>
      <w:r>
        <w:rPr>
          <w:rFonts w:ascii="Times New Roman" w:hAnsi="Times New Roman"/>
          <w:sz w:val="24"/>
          <w:szCs w:val="24"/>
        </w:rPr>
        <w:t xml:space="preserve"> percentile temperature from long-term monthly state </w:t>
      </w:r>
      <w:r>
        <w:rPr>
          <w:rFonts w:ascii="Times New Roman" w:hAnsi="Times New Roman"/>
          <w:sz w:val="24"/>
          <w:szCs w:val="24"/>
        </w:rPr>
        <w:t>9</w:t>
      </w:r>
      <w:r>
        <w:rPr>
          <w:rFonts w:ascii="Times New Roman" w:hAnsi="Times New Roman"/>
          <w:sz w:val="24"/>
          <w:szCs w:val="24"/>
        </w:rPr>
        <w:t>0</w:t>
      </w:r>
      <w:r w:rsidRPr="00413062">
        <w:rPr>
          <w:rFonts w:ascii="Times New Roman" w:hAnsi="Times New Roman"/>
          <w:sz w:val="24"/>
          <w:szCs w:val="24"/>
          <w:vertAlign w:val="superscript"/>
        </w:rPr>
        <w:t>th</w:t>
      </w:r>
      <w:r>
        <w:rPr>
          <w:rFonts w:ascii="Times New Roman" w:hAnsi="Times New Roman"/>
          <w:sz w:val="24"/>
          <w:szCs w:val="24"/>
        </w:rPr>
        <w:t xml:space="preserve"> percentile (1980-2009), by age and sex</w:t>
      </w:r>
      <w:r>
        <w:rPr>
          <w:rFonts w:ascii="Times New Roman" w:hAnsi="Times New Roman"/>
          <w:color w:val="000000" w:themeColor="text1"/>
          <w:sz w:val="24"/>
          <w:szCs w:val="24"/>
        </w:rPr>
        <w:t>. Men are coloured red, with women blue.</w:t>
      </w:r>
    </w:p>
    <w:p w14:paraId="0891EEF8" w14:textId="77777777" w:rsidR="00D04A37" w:rsidRDefault="00D04A37" w:rsidP="002754D2">
      <w:pPr>
        <w:spacing w:after="0" w:line="240" w:lineRule="auto"/>
        <w:jc w:val="both"/>
        <w:outlineLvl w:val="0"/>
        <w:rPr>
          <w:rFonts w:ascii="Times New Roman" w:hAnsi="Times New Roman"/>
          <w:sz w:val="24"/>
          <w:szCs w:val="24"/>
        </w:rPr>
      </w:pPr>
    </w:p>
    <w:p w14:paraId="6D324FE1" w14:textId="073E97EF" w:rsidR="00D04A37" w:rsidRDefault="00D04A37" w:rsidP="00D04A37">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4</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00BC0491">
        <w:rPr>
          <w:rFonts w:ascii="Times New Roman" w:hAnsi="Times New Roman"/>
          <w:bCs/>
          <w:sz w:val="24"/>
          <w:szCs w:val="24"/>
        </w:rPr>
        <w:t>number of episodes of Warm Anomaly 1,</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F710D51" w14:textId="77777777" w:rsidR="00BC0491" w:rsidRDefault="00BC0491" w:rsidP="00D04A37">
      <w:pPr>
        <w:spacing w:after="0" w:line="240" w:lineRule="auto"/>
        <w:jc w:val="both"/>
        <w:outlineLvl w:val="0"/>
        <w:rPr>
          <w:rFonts w:ascii="Times New Roman" w:hAnsi="Times New Roman"/>
          <w:color w:val="000000" w:themeColor="text1"/>
          <w:sz w:val="24"/>
          <w:szCs w:val="24"/>
        </w:rPr>
      </w:pPr>
    </w:p>
    <w:p w14:paraId="1FBF3B47" w14:textId="658CC04D" w:rsidR="00BC0491" w:rsidRDefault="00BC0491" w:rsidP="00BC0491">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5</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number of episodes</w:t>
      </w:r>
      <w:r w:rsidR="00BC3F26">
        <w:rPr>
          <w:rFonts w:ascii="Times New Roman" w:hAnsi="Times New Roman"/>
          <w:bCs/>
          <w:sz w:val="24"/>
          <w:szCs w:val="24"/>
        </w:rPr>
        <w:t xml:space="preserve"> of Warm Anomaly 2</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6B58130D" w14:textId="77777777" w:rsidR="002412E5" w:rsidRDefault="002412E5" w:rsidP="00BC0491">
      <w:pPr>
        <w:spacing w:after="0" w:line="240" w:lineRule="auto"/>
        <w:jc w:val="both"/>
        <w:outlineLvl w:val="0"/>
        <w:rPr>
          <w:rFonts w:ascii="Times New Roman" w:hAnsi="Times New Roman"/>
          <w:color w:val="000000" w:themeColor="text1"/>
          <w:sz w:val="24"/>
          <w:szCs w:val="24"/>
        </w:rPr>
      </w:pPr>
    </w:p>
    <w:p w14:paraId="1E515D8B" w14:textId="041CCE1E" w:rsidR="002412E5" w:rsidRDefault="002412E5" w:rsidP="002412E5">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6</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Pr>
          <w:rFonts w:ascii="Times New Roman" w:hAnsi="Times New Roman"/>
          <w:bCs/>
          <w:sz w:val="24"/>
          <w:szCs w:val="24"/>
        </w:rPr>
        <w:t>Cold</w:t>
      </w:r>
      <w:r>
        <w:rPr>
          <w:rFonts w:ascii="Times New Roman" w:hAnsi="Times New Roman"/>
          <w:bCs/>
          <w:sz w:val="24"/>
          <w:szCs w:val="24"/>
        </w:rPr>
        <w:t xml:space="preserve"> Anomaly 1,</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27E5BB0" w14:textId="77777777" w:rsidR="002412E5" w:rsidRDefault="002412E5" w:rsidP="002412E5">
      <w:pPr>
        <w:spacing w:after="0" w:line="240" w:lineRule="auto"/>
        <w:jc w:val="both"/>
        <w:outlineLvl w:val="0"/>
        <w:rPr>
          <w:rFonts w:ascii="Times New Roman" w:hAnsi="Times New Roman"/>
          <w:color w:val="000000" w:themeColor="text1"/>
          <w:sz w:val="24"/>
          <w:szCs w:val="24"/>
        </w:rPr>
      </w:pPr>
    </w:p>
    <w:p w14:paraId="34903FA3" w14:textId="300FE8AF" w:rsidR="002412E5" w:rsidRPr="000210D1" w:rsidRDefault="002412E5" w:rsidP="002412E5">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7</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Pr>
          <w:rFonts w:ascii="Times New Roman" w:hAnsi="Times New Roman"/>
          <w:bCs/>
          <w:sz w:val="24"/>
          <w:szCs w:val="24"/>
        </w:rPr>
        <w:t>Cold</w:t>
      </w:r>
      <w:bookmarkStart w:id="1" w:name="_GoBack"/>
      <w:bookmarkEnd w:id="1"/>
      <w:r>
        <w:rPr>
          <w:rFonts w:ascii="Times New Roman" w:hAnsi="Times New Roman"/>
          <w:bCs/>
          <w:sz w:val="24"/>
          <w:szCs w:val="24"/>
        </w:rPr>
        <w:t xml:space="preserve"> Anomaly 2,</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2CDFBC8E" w14:textId="77777777" w:rsidR="002412E5" w:rsidRPr="000210D1" w:rsidRDefault="002412E5" w:rsidP="00BC0491">
      <w:pPr>
        <w:spacing w:after="0" w:line="240" w:lineRule="auto"/>
        <w:jc w:val="both"/>
        <w:outlineLvl w:val="0"/>
        <w:rPr>
          <w:rFonts w:ascii="Times New Roman" w:hAnsi="Times New Roman"/>
          <w:sz w:val="24"/>
          <w:szCs w:val="24"/>
        </w:rPr>
      </w:pPr>
    </w:p>
    <w:p w14:paraId="6F18A6AD" w14:textId="77777777" w:rsidR="00BC0491" w:rsidRPr="000210D1" w:rsidRDefault="00BC0491" w:rsidP="00D04A37">
      <w:pPr>
        <w:spacing w:after="0" w:line="240" w:lineRule="auto"/>
        <w:jc w:val="both"/>
        <w:outlineLvl w:val="0"/>
        <w:rPr>
          <w:rFonts w:ascii="Times New Roman" w:hAnsi="Times New Roman"/>
          <w:sz w:val="24"/>
          <w:szCs w:val="24"/>
        </w:rPr>
      </w:pPr>
    </w:p>
    <w:p w14:paraId="61895943" w14:textId="77777777" w:rsidR="00D04A37" w:rsidRPr="000210D1" w:rsidRDefault="00D04A37" w:rsidP="002754D2">
      <w:pPr>
        <w:spacing w:after="0" w:line="240" w:lineRule="auto"/>
        <w:jc w:val="both"/>
        <w:outlineLvl w:val="0"/>
        <w:rPr>
          <w:rFonts w:ascii="Times New Roman" w:hAnsi="Times New Roman"/>
          <w:sz w:val="24"/>
          <w:szCs w:val="24"/>
        </w:rPr>
      </w:pPr>
    </w:p>
    <w:sectPr w:rsidR="00D04A37"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65D9D2" w14:textId="77777777" w:rsidR="00637860" w:rsidRDefault="00637860">
      <w:pPr>
        <w:spacing w:after="0" w:line="240" w:lineRule="auto"/>
      </w:pPr>
      <w:r>
        <w:separator/>
      </w:r>
    </w:p>
  </w:endnote>
  <w:endnote w:type="continuationSeparator" w:id="0">
    <w:p w14:paraId="479DA1FC" w14:textId="77777777" w:rsidR="00637860" w:rsidRDefault="00637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637860"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37860">
      <w:rPr>
        <w:rStyle w:val="PageNumber"/>
        <w:noProof/>
      </w:rPr>
      <w:t>1</w:t>
    </w:r>
    <w:r>
      <w:rPr>
        <w:rStyle w:val="PageNumber"/>
      </w:rPr>
      <w:fldChar w:fldCharType="end"/>
    </w:r>
  </w:p>
  <w:p w14:paraId="3F8F309C" w14:textId="77777777" w:rsidR="00710F21" w:rsidRDefault="00637860"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05AA63" w14:textId="77777777" w:rsidR="00637860" w:rsidRDefault="00637860">
      <w:pPr>
        <w:spacing w:after="0" w:line="240" w:lineRule="auto"/>
      </w:pPr>
      <w:r>
        <w:separator/>
      </w:r>
    </w:p>
  </w:footnote>
  <w:footnote w:type="continuationSeparator" w:id="0">
    <w:p w14:paraId="6A93443B" w14:textId="77777777" w:rsidR="00637860" w:rsidRDefault="0063786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5365"/>
    <w:rsid w:val="00015AFF"/>
    <w:rsid w:val="000210D1"/>
    <w:rsid w:val="0002178B"/>
    <w:rsid w:val="00023FB5"/>
    <w:rsid w:val="000259CD"/>
    <w:rsid w:val="00031324"/>
    <w:rsid w:val="0003657E"/>
    <w:rsid w:val="00040FE5"/>
    <w:rsid w:val="0004250C"/>
    <w:rsid w:val="00042FB2"/>
    <w:rsid w:val="0004316E"/>
    <w:rsid w:val="00044D40"/>
    <w:rsid w:val="000512E4"/>
    <w:rsid w:val="00051433"/>
    <w:rsid w:val="00051A12"/>
    <w:rsid w:val="00053283"/>
    <w:rsid w:val="00061E82"/>
    <w:rsid w:val="000632BD"/>
    <w:rsid w:val="00065E50"/>
    <w:rsid w:val="00066C53"/>
    <w:rsid w:val="00066D9C"/>
    <w:rsid w:val="00067A04"/>
    <w:rsid w:val="00067A14"/>
    <w:rsid w:val="000711BB"/>
    <w:rsid w:val="00077792"/>
    <w:rsid w:val="00082C81"/>
    <w:rsid w:val="0008315C"/>
    <w:rsid w:val="0008437C"/>
    <w:rsid w:val="000844F7"/>
    <w:rsid w:val="00086317"/>
    <w:rsid w:val="00091721"/>
    <w:rsid w:val="00091E48"/>
    <w:rsid w:val="000938C0"/>
    <w:rsid w:val="00094F74"/>
    <w:rsid w:val="00095915"/>
    <w:rsid w:val="000A084D"/>
    <w:rsid w:val="000A1061"/>
    <w:rsid w:val="000A2637"/>
    <w:rsid w:val="000A4BC4"/>
    <w:rsid w:val="000A6108"/>
    <w:rsid w:val="000A6BC8"/>
    <w:rsid w:val="000B0D4A"/>
    <w:rsid w:val="000B49C7"/>
    <w:rsid w:val="000B523F"/>
    <w:rsid w:val="000B5D70"/>
    <w:rsid w:val="000B634E"/>
    <w:rsid w:val="000B6495"/>
    <w:rsid w:val="000B7625"/>
    <w:rsid w:val="000B7A12"/>
    <w:rsid w:val="000C7277"/>
    <w:rsid w:val="000C79CE"/>
    <w:rsid w:val="000C7E66"/>
    <w:rsid w:val="000D1253"/>
    <w:rsid w:val="000E4726"/>
    <w:rsid w:val="000E48D7"/>
    <w:rsid w:val="000E6236"/>
    <w:rsid w:val="000F0C79"/>
    <w:rsid w:val="000F1DF7"/>
    <w:rsid w:val="000F503A"/>
    <w:rsid w:val="000F58BA"/>
    <w:rsid w:val="000F5DC3"/>
    <w:rsid w:val="00101D5D"/>
    <w:rsid w:val="00102EE5"/>
    <w:rsid w:val="00111694"/>
    <w:rsid w:val="00115F35"/>
    <w:rsid w:val="001171AC"/>
    <w:rsid w:val="00120F44"/>
    <w:rsid w:val="00130C47"/>
    <w:rsid w:val="00131404"/>
    <w:rsid w:val="00131AE8"/>
    <w:rsid w:val="00132C6C"/>
    <w:rsid w:val="001343C0"/>
    <w:rsid w:val="00136284"/>
    <w:rsid w:val="00141E26"/>
    <w:rsid w:val="00145E04"/>
    <w:rsid w:val="00151901"/>
    <w:rsid w:val="00152658"/>
    <w:rsid w:val="00156FC7"/>
    <w:rsid w:val="00161E98"/>
    <w:rsid w:val="00162988"/>
    <w:rsid w:val="0016714C"/>
    <w:rsid w:val="0016746F"/>
    <w:rsid w:val="00167FBF"/>
    <w:rsid w:val="00174BA9"/>
    <w:rsid w:val="00174FAE"/>
    <w:rsid w:val="00176845"/>
    <w:rsid w:val="0017687E"/>
    <w:rsid w:val="00180791"/>
    <w:rsid w:val="00180945"/>
    <w:rsid w:val="00182817"/>
    <w:rsid w:val="00185879"/>
    <w:rsid w:val="001876DA"/>
    <w:rsid w:val="00190108"/>
    <w:rsid w:val="001956B1"/>
    <w:rsid w:val="0019644B"/>
    <w:rsid w:val="00196C4A"/>
    <w:rsid w:val="00196E66"/>
    <w:rsid w:val="001A1F00"/>
    <w:rsid w:val="001A251A"/>
    <w:rsid w:val="001A2BB2"/>
    <w:rsid w:val="001A3594"/>
    <w:rsid w:val="001A3870"/>
    <w:rsid w:val="001A59CB"/>
    <w:rsid w:val="001A5AD8"/>
    <w:rsid w:val="001A7900"/>
    <w:rsid w:val="001B07C8"/>
    <w:rsid w:val="001B1822"/>
    <w:rsid w:val="001B23D1"/>
    <w:rsid w:val="001B7FB3"/>
    <w:rsid w:val="001C38C2"/>
    <w:rsid w:val="001C3E28"/>
    <w:rsid w:val="001C613C"/>
    <w:rsid w:val="001D0A2C"/>
    <w:rsid w:val="001D0D5E"/>
    <w:rsid w:val="001D1463"/>
    <w:rsid w:val="001D2E79"/>
    <w:rsid w:val="001D36DD"/>
    <w:rsid w:val="001D450B"/>
    <w:rsid w:val="001D78FC"/>
    <w:rsid w:val="001D7BA9"/>
    <w:rsid w:val="001E0FAC"/>
    <w:rsid w:val="001E184E"/>
    <w:rsid w:val="001F0274"/>
    <w:rsid w:val="001F0FFF"/>
    <w:rsid w:val="001F3665"/>
    <w:rsid w:val="001F475B"/>
    <w:rsid w:val="001F5A2E"/>
    <w:rsid w:val="001F704E"/>
    <w:rsid w:val="002016BA"/>
    <w:rsid w:val="0020482E"/>
    <w:rsid w:val="00206EE5"/>
    <w:rsid w:val="00207B14"/>
    <w:rsid w:val="0021306D"/>
    <w:rsid w:val="002166AE"/>
    <w:rsid w:val="00216745"/>
    <w:rsid w:val="00217529"/>
    <w:rsid w:val="00217F61"/>
    <w:rsid w:val="00220C4B"/>
    <w:rsid w:val="00221A47"/>
    <w:rsid w:val="00222168"/>
    <w:rsid w:val="002231AC"/>
    <w:rsid w:val="00225657"/>
    <w:rsid w:val="0022709B"/>
    <w:rsid w:val="00235CE2"/>
    <w:rsid w:val="00236869"/>
    <w:rsid w:val="0024077D"/>
    <w:rsid w:val="002412E5"/>
    <w:rsid w:val="002452E3"/>
    <w:rsid w:val="0024593C"/>
    <w:rsid w:val="002554A9"/>
    <w:rsid w:val="0025682D"/>
    <w:rsid w:val="00257B8E"/>
    <w:rsid w:val="0026033D"/>
    <w:rsid w:val="00260B02"/>
    <w:rsid w:val="00261076"/>
    <w:rsid w:val="002611BE"/>
    <w:rsid w:val="00266F8F"/>
    <w:rsid w:val="002754D2"/>
    <w:rsid w:val="00292A75"/>
    <w:rsid w:val="0029420D"/>
    <w:rsid w:val="00296A5E"/>
    <w:rsid w:val="002A17EC"/>
    <w:rsid w:val="002B2E37"/>
    <w:rsid w:val="002C5BFE"/>
    <w:rsid w:val="002C7D8D"/>
    <w:rsid w:val="002D1682"/>
    <w:rsid w:val="002D1F5C"/>
    <w:rsid w:val="002E33EC"/>
    <w:rsid w:val="002E3F81"/>
    <w:rsid w:val="002E44F0"/>
    <w:rsid w:val="002E4FAE"/>
    <w:rsid w:val="002F2B80"/>
    <w:rsid w:val="002F49F5"/>
    <w:rsid w:val="002F4A6E"/>
    <w:rsid w:val="002F4DC5"/>
    <w:rsid w:val="00303180"/>
    <w:rsid w:val="00304262"/>
    <w:rsid w:val="0030587D"/>
    <w:rsid w:val="00306685"/>
    <w:rsid w:val="00306763"/>
    <w:rsid w:val="00312E9A"/>
    <w:rsid w:val="0031463F"/>
    <w:rsid w:val="003161F2"/>
    <w:rsid w:val="003165B1"/>
    <w:rsid w:val="00317024"/>
    <w:rsid w:val="00321373"/>
    <w:rsid w:val="00321590"/>
    <w:rsid w:val="00334F2A"/>
    <w:rsid w:val="003462A6"/>
    <w:rsid w:val="003464A7"/>
    <w:rsid w:val="003467F3"/>
    <w:rsid w:val="00353D25"/>
    <w:rsid w:val="00356025"/>
    <w:rsid w:val="00357A10"/>
    <w:rsid w:val="00357D26"/>
    <w:rsid w:val="00364E5E"/>
    <w:rsid w:val="00373407"/>
    <w:rsid w:val="0037567B"/>
    <w:rsid w:val="003770F7"/>
    <w:rsid w:val="003774B4"/>
    <w:rsid w:val="00380F48"/>
    <w:rsid w:val="00381B16"/>
    <w:rsid w:val="003822BB"/>
    <w:rsid w:val="003830D8"/>
    <w:rsid w:val="003874DB"/>
    <w:rsid w:val="003906BD"/>
    <w:rsid w:val="00392C44"/>
    <w:rsid w:val="00392CC0"/>
    <w:rsid w:val="00396351"/>
    <w:rsid w:val="0039751B"/>
    <w:rsid w:val="003A02EB"/>
    <w:rsid w:val="003A239F"/>
    <w:rsid w:val="003A3A3F"/>
    <w:rsid w:val="003A3DF2"/>
    <w:rsid w:val="003A4583"/>
    <w:rsid w:val="003A6601"/>
    <w:rsid w:val="003A7C72"/>
    <w:rsid w:val="003B1420"/>
    <w:rsid w:val="003C153C"/>
    <w:rsid w:val="003C214C"/>
    <w:rsid w:val="003C32BB"/>
    <w:rsid w:val="003C46F0"/>
    <w:rsid w:val="003C6C93"/>
    <w:rsid w:val="003C7830"/>
    <w:rsid w:val="003D1392"/>
    <w:rsid w:val="003D71A7"/>
    <w:rsid w:val="003E296F"/>
    <w:rsid w:val="003E2E6E"/>
    <w:rsid w:val="003E383D"/>
    <w:rsid w:val="003E4B21"/>
    <w:rsid w:val="003E664F"/>
    <w:rsid w:val="003F1BCE"/>
    <w:rsid w:val="003F1E76"/>
    <w:rsid w:val="003F22B3"/>
    <w:rsid w:val="003F2DE8"/>
    <w:rsid w:val="003F383A"/>
    <w:rsid w:val="003F4B5A"/>
    <w:rsid w:val="003F5F47"/>
    <w:rsid w:val="004000D5"/>
    <w:rsid w:val="0040113C"/>
    <w:rsid w:val="004018CB"/>
    <w:rsid w:val="0040261A"/>
    <w:rsid w:val="00402D6F"/>
    <w:rsid w:val="0040311B"/>
    <w:rsid w:val="0040449F"/>
    <w:rsid w:val="00411019"/>
    <w:rsid w:val="0041265F"/>
    <w:rsid w:val="00413062"/>
    <w:rsid w:val="00416A32"/>
    <w:rsid w:val="00420EA0"/>
    <w:rsid w:val="00427EA4"/>
    <w:rsid w:val="00431E5E"/>
    <w:rsid w:val="004337CB"/>
    <w:rsid w:val="00433EDB"/>
    <w:rsid w:val="00436EFD"/>
    <w:rsid w:val="00442AF2"/>
    <w:rsid w:val="00443AA8"/>
    <w:rsid w:val="004508FE"/>
    <w:rsid w:val="00452DCF"/>
    <w:rsid w:val="00453A9A"/>
    <w:rsid w:val="004613C7"/>
    <w:rsid w:val="00462AFB"/>
    <w:rsid w:val="00463270"/>
    <w:rsid w:val="00467302"/>
    <w:rsid w:val="00486F73"/>
    <w:rsid w:val="00492230"/>
    <w:rsid w:val="00495116"/>
    <w:rsid w:val="004A04FD"/>
    <w:rsid w:val="004A11D9"/>
    <w:rsid w:val="004A2551"/>
    <w:rsid w:val="004A5074"/>
    <w:rsid w:val="004A5369"/>
    <w:rsid w:val="004B6C03"/>
    <w:rsid w:val="004C0459"/>
    <w:rsid w:val="004C3449"/>
    <w:rsid w:val="004C44F5"/>
    <w:rsid w:val="004D0817"/>
    <w:rsid w:val="004D134D"/>
    <w:rsid w:val="004D14C7"/>
    <w:rsid w:val="004D3AAB"/>
    <w:rsid w:val="004D5642"/>
    <w:rsid w:val="004E697F"/>
    <w:rsid w:val="004F225A"/>
    <w:rsid w:val="004F3685"/>
    <w:rsid w:val="004F404D"/>
    <w:rsid w:val="004F42B5"/>
    <w:rsid w:val="004F60F9"/>
    <w:rsid w:val="004F688A"/>
    <w:rsid w:val="004F6928"/>
    <w:rsid w:val="004F7FD8"/>
    <w:rsid w:val="005024A4"/>
    <w:rsid w:val="005028B3"/>
    <w:rsid w:val="00503D85"/>
    <w:rsid w:val="00503DE0"/>
    <w:rsid w:val="00506AF4"/>
    <w:rsid w:val="00510463"/>
    <w:rsid w:val="0051105A"/>
    <w:rsid w:val="0051208B"/>
    <w:rsid w:val="005130C5"/>
    <w:rsid w:val="00516469"/>
    <w:rsid w:val="00530793"/>
    <w:rsid w:val="0053420F"/>
    <w:rsid w:val="0053508A"/>
    <w:rsid w:val="00541571"/>
    <w:rsid w:val="005450E2"/>
    <w:rsid w:val="00552A75"/>
    <w:rsid w:val="00552C1A"/>
    <w:rsid w:val="00554728"/>
    <w:rsid w:val="00556DC9"/>
    <w:rsid w:val="00557131"/>
    <w:rsid w:val="0056051E"/>
    <w:rsid w:val="00561E45"/>
    <w:rsid w:val="00564FC2"/>
    <w:rsid w:val="005651E1"/>
    <w:rsid w:val="00565B41"/>
    <w:rsid w:val="005738F2"/>
    <w:rsid w:val="0058211A"/>
    <w:rsid w:val="0058338A"/>
    <w:rsid w:val="00584D18"/>
    <w:rsid w:val="00585001"/>
    <w:rsid w:val="00587150"/>
    <w:rsid w:val="00593EAA"/>
    <w:rsid w:val="0059496D"/>
    <w:rsid w:val="00594B8C"/>
    <w:rsid w:val="005950DE"/>
    <w:rsid w:val="00596525"/>
    <w:rsid w:val="005976AB"/>
    <w:rsid w:val="005A2445"/>
    <w:rsid w:val="005A2455"/>
    <w:rsid w:val="005A3530"/>
    <w:rsid w:val="005A3B20"/>
    <w:rsid w:val="005A490F"/>
    <w:rsid w:val="005A7A30"/>
    <w:rsid w:val="005B03DF"/>
    <w:rsid w:val="005B25ED"/>
    <w:rsid w:val="005B5156"/>
    <w:rsid w:val="005B71EA"/>
    <w:rsid w:val="005B744E"/>
    <w:rsid w:val="005B771B"/>
    <w:rsid w:val="005C2298"/>
    <w:rsid w:val="005C41BF"/>
    <w:rsid w:val="005C6E29"/>
    <w:rsid w:val="005C776A"/>
    <w:rsid w:val="005D2340"/>
    <w:rsid w:val="005D23BE"/>
    <w:rsid w:val="005D4926"/>
    <w:rsid w:val="005D5BB7"/>
    <w:rsid w:val="005D7A85"/>
    <w:rsid w:val="005E0E67"/>
    <w:rsid w:val="005E3707"/>
    <w:rsid w:val="005E7132"/>
    <w:rsid w:val="005F12EF"/>
    <w:rsid w:val="005F2B9B"/>
    <w:rsid w:val="005F2F3B"/>
    <w:rsid w:val="005F3783"/>
    <w:rsid w:val="005F3838"/>
    <w:rsid w:val="005F7E2C"/>
    <w:rsid w:val="00603BCA"/>
    <w:rsid w:val="0060525A"/>
    <w:rsid w:val="00605BD6"/>
    <w:rsid w:val="00606AED"/>
    <w:rsid w:val="006124E6"/>
    <w:rsid w:val="00615A63"/>
    <w:rsid w:val="00617238"/>
    <w:rsid w:val="0062271A"/>
    <w:rsid w:val="00625474"/>
    <w:rsid w:val="00626906"/>
    <w:rsid w:val="006306EA"/>
    <w:rsid w:val="0063232C"/>
    <w:rsid w:val="006356EB"/>
    <w:rsid w:val="00637860"/>
    <w:rsid w:val="00641AF0"/>
    <w:rsid w:val="00643BB4"/>
    <w:rsid w:val="00644452"/>
    <w:rsid w:val="00647252"/>
    <w:rsid w:val="00650B40"/>
    <w:rsid w:val="00651564"/>
    <w:rsid w:val="00652AC7"/>
    <w:rsid w:val="00654669"/>
    <w:rsid w:val="00655358"/>
    <w:rsid w:val="006633AD"/>
    <w:rsid w:val="00664921"/>
    <w:rsid w:val="00670CE3"/>
    <w:rsid w:val="00671E7D"/>
    <w:rsid w:val="0067689E"/>
    <w:rsid w:val="00681F09"/>
    <w:rsid w:val="006929D9"/>
    <w:rsid w:val="00692D95"/>
    <w:rsid w:val="006934E5"/>
    <w:rsid w:val="00694955"/>
    <w:rsid w:val="00696668"/>
    <w:rsid w:val="006A059D"/>
    <w:rsid w:val="006A09FB"/>
    <w:rsid w:val="006A1340"/>
    <w:rsid w:val="006A1F9B"/>
    <w:rsid w:val="006A473F"/>
    <w:rsid w:val="006A5B04"/>
    <w:rsid w:val="006B09B0"/>
    <w:rsid w:val="006C19F5"/>
    <w:rsid w:val="006C1DBA"/>
    <w:rsid w:val="006C43A4"/>
    <w:rsid w:val="006C4D3F"/>
    <w:rsid w:val="006C50E6"/>
    <w:rsid w:val="006C5870"/>
    <w:rsid w:val="006D0B0D"/>
    <w:rsid w:val="006D115E"/>
    <w:rsid w:val="006D1A39"/>
    <w:rsid w:val="006D1CDB"/>
    <w:rsid w:val="006D2083"/>
    <w:rsid w:val="006D2DB9"/>
    <w:rsid w:val="006D3143"/>
    <w:rsid w:val="006D7E94"/>
    <w:rsid w:val="006E1126"/>
    <w:rsid w:val="006E247C"/>
    <w:rsid w:val="006E6426"/>
    <w:rsid w:val="006E6916"/>
    <w:rsid w:val="006F1EA9"/>
    <w:rsid w:val="006F382C"/>
    <w:rsid w:val="006F4CA6"/>
    <w:rsid w:val="006F56D4"/>
    <w:rsid w:val="006F59ED"/>
    <w:rsid w:val="00702978"/>
    <w:rsid w:val="007048AF"/>
    <w:rsid w:val="00707A42"/>
    <w:rsid w:val="00707E3F"/>
    <w:rsid w:val="00712E39"/>
    <w:rsid w:val="00726356"/>
    <w:rsid w:val="00731F11"/>
    <w:rsid w:val="007343B8"/>
    <w:rsid w:val="00740505"/>
    <w:rsid w:val="00746BF9"/>
    <w:rsid w:val="007471B0"/>
    <w:rsid w:val="007504B4"/>
    <w:rsid w:val="00750B80"/>
    <w:rsid w:val="0075393E"/>
    <w:rsid w:val="00762ABB"/>
    <w:rsid w:val="00764465"/>
    <w:rsid w:val="007657EB"/>
    <w:rsid w:val="00772531"/>
    <w:rsid w:val="0077284C"/>
    <w:rsid w:val="00774847"/>
    <w:rsid w:val="00776444"/>
    <w:rsid w:val="007816AA"/>
    <w:rsid w:val="00782319"/>
    <w:rsid w:val="007836E6"/>
    <w:rsid w:val="007862FA"/>
    <w:rsid w:val="00786405"/>
    <w:rsid w:val="00787227"/>
    <w:rsid w:val="00791079"/>
    <w:rsid w:val="00795E96"/>
    <w:rsid w:val="00796152"/>
    <w:rsid w:val="007A3650"/>
    <w:rsid w:val="007A64A7"/>
    <w:rsid w:val="007B0103"/>
    <w:rsid w:val="007B6A95"/>
    <w:rsid w:val="007B7B7F"/>
    <w:rsid w:val="007C122F"/>
    <w:rsid w:val="007C1278"/>
    <w:rsid w:val="007C39A5"/>
    <w:rsid w:val="007C6648"/>
    <w:rsid w:val="007D0628"/>
    <w:rsid w:val="007D17AC"/>
    <w:rsid w:val="007D3014"/>
    <w:rsid w:val="007D5C88"/>
    <w:rsid w:val="007E021F"/>
    <w:rsid w:val="007E0C39"/>
    <w:rsid w:val="007E13E7"/>
    <w:rsid w:val="007E2980"/>
    <w:rsid w:val="007E4C5E"/>
    <w:rsid w:val="007F13BB"/>
    <w:rsid w:val="007F2E1E"/>
    <w:rsid w:val="007F35DF"/>
    <w:rsid w:val="007F56A0"/>
    <w:rsid w:val="008000BE"/>
    <w:rsid w:val="0080045E"/>
    <w:rsid w:val="008005B5"/>
    <w:rsid w:val="00800663"/>
    <w:rsid w:val="00800C70"/>
    <w:rsid w:val="008028FD"/>
    <w:rsid w:val="008071E5"/>
    <w:rsid w:val="00807267"/>
    <w:rsid w:val="00807DD4"/>
    <w:rsid w:val="00814199"/>
    <w:rsid w:val="00816655"/>
    <w:rsid w:val="00821D05"/>
    <w:rsid w:val="008224C8"/>
    <w:rsid w:val="00822CD2"/>
    <w:rsid w:val="008237C8"/>
    <w:rsid w:val="00823B30"/>
    <w:rsid w:val="008250CC"/>
    <w:rsid w:val="00825D81"/>
    <w:rsid w:val="0082697A"/>
    <w:rsid w:val="00827D08"/>
    <w:rsid w:val="00831E60"/>
    <w:rsid w:val="008327BB"/>
    <w:rsid w:val="00832F80"/>
    <w:rsid w:val="00835A76"/>
    <w:rsid w:val="00841928"/>
    <w:rsid w:val="008432A9"/>
    <w:rsid w:val="00843A73"/>
    <w:rsid w:val="008474C9"/>
    <w:rsid w:val="00851625"/>
    <w:rsid w:val="008544FE"/>
    <w:rsid w:val="008625E9"/>
    <w:rsid w:val="00864403"/>
    <w:rsid w:val="00865A38"/>
    <w:rsid w:val="00874745"/>
    <w:rsid w:val="00874830"/>
    <w:rsid w:val="00877510"/>
    <w:rsid w:val="00883220"/>
    <w:rsid w:val="00883CAD"/>
    <w:rsid w:val="00884DB1"/>
    <w:rsid w:val="00891E4E"/>
    <w:rsid w:val="008979DD"/>
    <w:rsid w:val="008A6465"/>
    <w:rsid w:val="008B0475"/>
    <w:rsid w:val="008B09D9"/>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E57DC"/>
    <w:rsid w:val="008F00AD"/>
    <w:rsid w:val="008F16FF"/>
    <w:rsid w:val="008F43E0"/>
    <w:rsid w:val="008F5F5B"/>
    <w:rsid w:val="009011C5"/>
    <w:rsid w:val="0091147F"/>
    <w:rsid w:val="00911D26"/>
    <w:rsid w:val="00911EE8"/>
    <w:rsid w:val="0091337B"/>
    <w:rsid w:val="009134D2"/>
    <w:rsid w:val="00914307"/>
    <w:rsid w:val="009177FF"/>
    <w:rsid w:val="0092067E"/>
    <w:rsid w:val="00920FF1"/>
    <w:rsid w:val="00923C48"/>
    <w:rsid w:val="00932BD5"/>
    <w:rsid w:val="00935167"/>
    <w:rsid w:val="00937AF1"/>
    <w:rsid w:val="0094173C"/>
    <w:rsid w:val="0094330D"/>
    <w:rsid w:val="00950EDB"/>
    <w:rsid w:val="00950FA9"/>
    <w:rsid w:val="00952D9C"/>
    <w:rsid w:val="009542B2"/>
    <w:rsid w:val="0095438D"/>
    <w:rsid w:val="00954E62"/>
    <w:rsid w:val="0095697F"/>
    <w:rsid w:val="00957D9F"/>
    <w:rsid w:val="00965843"/>
    <w:rsid w:val="00971006"/>
    <w:rsid w:val="0097561D"/>
    <w:rsid w:val="00976F0A"/>
    <w:rsid w:val="009777B8"/>
    <w:rsid w:val="0098453F"/>
    <w:rsid w:val="0098603C"/>
    <w:rsid w:val="00987747"/>
    <w:rsid w:val="009917CE"/>
    <w:rsid w:val="00991C6F"/>
    <w:rsid w:val="00991C78"/>
    <w:rsid w:val="009952E8"/>
    <w:rsid w:val="009A08A6"/>
    <w:rsid w:val="009A1883"/>
    <w:rsid w:val="009A442F"/>
    <w:rsid w:val="009A475F"/>
    <w:rsid w:val="009A5D28"/>
    <w:rsid w:val="009B0615"/>
    <w:rsid w:val="009B275D"/>
    <w:rsid w:val="009B283A"/>
    <w:rsid w:val="009B30D5"/>
    <w:rsid w:val="009B4781"/>
    <w:rsid w:val="009C0E80"/>
    <w:rsid w:val="009C1AC8"/>
    <w:rsid w:val="009C3975"/>
    <w:rsid w:val="009C3D92"/>
    <w:rsid w:val="009C4D03"/>
    <w:rsid w:val="009C52A5"/>
    <w:rsid w:val="009C5745"/>
    <w:rsid w:val="009C69F0"/>
    <w:rsid w:val="009D27BF"/>
    <w:rsid w:val="009D4F56"/>
    <w:rsid w:val="009D5647"/>
    <w:rsid w:val="009D6B29"/>
    <w:rsid w:val="009E25B4"/>
    <w:rsid w:val="009E450A"/>
    <w:rsid w:val="009E4AF1"/>
    <w:rsid w:val="009E4F95"/>
    <w:rsid w:val="009E66B1"/>
    <w:rsid w:val="009F16DD"/>
    <w:rsid w:val="009F2476"/>
    <w:rsid w:val="009F2FE1"/>
    <w:rsid w:val="009F41F2"/>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41272"/>
    <w:rsid w:val="00A45F99"/>
    <w:rsid w:val="00A51CE1"/>
    <w:rsid w:val="00A550AC"/>
    <w:rsid w:val="00A55581"/>
    <w:rsid w:val="00A55A47"/>
    <w:rsid w:val="00A61AB2"/>
    <w:rsid w:val="00A6523E"/>
    <w:rsid w:val="00A67760"/>
    <w:rsid w:val="00A718C6"/>
    <w:rsid w:val="00A741D2"/>
    <w:rsid w:val="00A834C0"/>
    <w:rsid w:val="00A860FB"/>
    <w:rsid w:val="00A87EFB"/>
    <w:rsid w:val="00A92649"/>
    <w:rsid w:val="00A927F7"/>
    <w:rsid w:val="00A93465"/>
    <w:rsid w:val="00A94197"/>
    <w:rsid w:val="00AA1780"/>
    <w:rsid w:val="00AA2345"/>
    <w:rsid w:val="00AA353E"/>
    <w:rsid w:val="00AA5EC2"/>
    <w:rsid w:val="00AA6CF1"/>
    <w:rsid w:val="00AB01B6"/>
    <w:rsid w:val="00AB3C5A"/>
    <w:rsid w:val="00AB3D4C"/>
    <w:rsid w:val="00AB5221"/>
    <w:rsid w:val="00AB61AE"/>
    <w:rsid w:val="00AB76C0"/>
    <w:rsid w:val="00AC2FDE"/>
    <w:rsid w:val="00AC4D0E"/>
    <w:rsid w:val="00AC5EFA"/>
    <w:rsid w:val="00AC6A7C"/>
    <w:rsid w:val="00AC6B2D"/>
    <w:rsid w:val="00AD2D64"/>
    <w:rsid w:val="00AD2DD2"/>
    <w:rsid w:val="00AE0241"/>
    <w:rsid w:val="00AE4643"/>
    <w:rsid w:val="00AE5B81"/>
    <w:rsid w:val="00AF191B"/>
    <w:rsid w:val="00AF2479"/>
    <w:rsid w:val="00AF3AE1"/>
    <w:rsid w:val="00AF5B75"/>
    <w:rsid w:val="00AF664C"/>
    <w:rsid w:val="00AF7D87"/>
    <w:rsid w:val="00B001EE"/>
    <w:rsid w:val="00B007A6"/>
    <w:rsid w:val="00B007F7"/>
    <w:rsid w:val="00B05DC7"/>
    <w:rsid w:val="00B11556"/>
    <w:rsid w:val="00B128A3"/>
    <w:rsid w:val="00B143C0"/>
    <w:rsid w:val="00B17B1A"/>
    <w:rsid w:val="00B23634"/>
    <w:rsid w:val="00B26B68"/>
    <w:rsid w:val="00B31621"/>
    <w:rsid w:val="00B35131"/>
    <w:rsid w:val="00B3785E"/>
    <w:rsid w:val="00B42937"/>
    <w:rsid w:val="00B46D1D"/>
    <w:rsid w:val="00B46F83"/>
    <w:rsid w:val="00B5122E"/>
    <w:rsid w:val="00B51788"/>
    <w:rsid w:val="00B52347"/>
    <w:rsid w:val="00B60ACD"/>
    <w:rsid w:val="00B61943"/>
    <w:rsid w:val="00B629C2"/>
    <w:rsid w:val="00B6485E"/>
    <w:rsid w:val="00B70782"/>
    <w:rsid w:val="00B75C11"/>
    <w:rsid w:val="00B76C21"/>
    <w:rsid w:val="00B8677B"/>
    <w:rsid w:val="00B91584"/>
    <w:rsid w:val="00B94549"/>
    <w:rsid w:val="00B9455F"/>
    <w:rsid w:val="00B95EDC"/>
    <w:rsid w:val="00B96BA7"/>
    <w:rsid w:val="00BA1EA5"/>
    <w:rsid w:val="00BA2C5F"/>
    <w:rsid w:val="00BA6511"/>
    <w:rsid w:val="00BA6BAA"/>
    <w:rsid w:val="00BA6CEE"/>
    <w:rsid w:val="00BB0E8E"/>
    <w:rsid w:val="00BB11F8"/>
    <w:rsid w:val="00BB1DF1"/>
    <w:rsid w:val="00BB465E"/>
    <w:rsid w:val="00BB6621"/>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2149"/>
    <w:rsid w:val="00C023B9"/>
    <w:rsid w:val="00C031A2"/>
    <w:rsid w:val="00C05BF3"/>
    <w:rsid w:val="00C060D1"/>
    <w:rsid w:val="00C07275"/>
    <w:rsid w:val="00C072F3"/>
    <w:rsid w:val="00C1445B"/>
    <w:rsid w:val="00C14E6E"/>
    <w:rsid w:val="00C200FC"/>
    <w:rsid w:val="00C25541"/>
    <w:rsid w:val="00C27011"/>
    <w:rsid w:val="00C270D0"/>
    <w:rsid w:val="00C33FFB"/>
    <w:rsid w:val="00C345AC"/>
    <w:rsid w:val="00C34B7F"/>
    <w:rsid w:val="00C40303"/>
    <w:rsid w:val="00C412F5"/>
    <w:rsid w:val="00C4447B"/>
    <w:rsid w:val="00C44565"/>
    <w:rsid w:val="00C47C10"/>
    <w:rsid w:val="00C50DB0"/>
    <w:rsid w:val="00C52535"/>
    <w:rsid w:val="00C62870"/>
    <w:rsid w:val="00C64DDC"/>
    <w:rsid w:val="00C65E56"/>
    <w:rsid w:val="00C757C4"/>
    <w:rsid w:val="00C77FA7"/>
    <w:rsid w:val="00C80001"/>
    <w:rsid w:val="00C8394A"/>
    <w:rsid w:val="00C844E2"/>
    <w:rsid w:val="00C8683B"/>
    <w:rsid w:val="00C95829"/>
    <w:rsid w:val="00CA729E"/>
    <w:rsid w:val="00CA73F8"/>
    <w:rsid w:val="00CB1F90"/>
    <w:rsid w:val="00CB5002"/>
    <w:rsid w:val="00CC012E"/>
    <w:rsid w:val="00CC019A"/>
    <w:rsid w:val="00CC01B1"/>
    <w:rsid w:val="00CC092F"/>
    <w:rsid w:val="00CC0E7E"/>
    <w:rsid w:val="00CC12D8"/>
    <w:rsid w:val="00CC2BEA"/>
    <w:rsid w:val="00CD0710"/>
    <w:rsid w:val="00CD0A63"/>
    <w:rsid w:val="00CD1702"/>
    <w:rsid w:val="00CD3165"/>
    <w:rsid w:val="00CD3864"/>
    <w:rsid w:val="00CD71F4"/>
    <w:rsid w:val="00CD7E87"/>
    <w:rsid w:val="00CE1DCB"/>
    <w:rsid w:val="00CE317B"/>
    <w:rsid w:val="00CE3E2E"/>
    <w:rsid w:val="00CE77F8"/>
    <w:rsid w:val="00CF138F"/>
    <w:rsid w:val="00CF318B"/>
    <w:rsid w:val="00CF3EBF"/>
    <w:rsid w:val="00D03516"/>
    <w:rsid w:val="00D044D3"/>
    <w:rsid w:val="00D04A37"/>
    <w:rsid w:val="00D07FBB"/>
    <w:rsid w:val="00D117B9"/>
    <w:rsid w:val="00D11D68"/>
    <w:rsid w:val="00D1489B"/>
    <w:rsid w:val="00D16B0F"/>
    <w:rsid w:val="00D16B2E"/>
    <w:rsid w:val="00D225F7"/>
    <w:rsid w:val="00D22FD3"/>
    <w:rsid w:val="00D24DC4"/>
    <w:rsid w:val="00D26D29"/>
    <w:rsid w:val="00D31F7F"/>
    <w:rsid w:val="00D349E0"/>
    <w:rsid w:val="00D435B3"/>
    <w:rsid w:val="00D44595"/>
    <w:rsid w:val="00D502DF"/>
    <w:rsid w:val="00D53010"/>
    <w:rsid w:val="00D54C9F"/>
    <w:rsid w:val="00D55EB9"/>
    <w:rsid w:val="00D56CDF"/>
    <w:rsid w:val="00D57972"/>
    <w:rsid w:val="00D57D10"/>
    <w:rsid w:val="00D61489"/>
    <w:rsid w:val="00D618BD"/>
    <w:rsid w:val="00D63B2B"/>
    <w:rsid w:val="00D64CF4"/>
    <w:rsid w:val="00D6607E"/>
    <w:rsid w:val="00D716D5"/>
    <w:rsid w:val="00D71F03"/>
    <w:rsid w:val="00D7364D"/>
    <w:rsid w:val="00D74BA2"/>
    <w:rsid w:val="00D74F32"/>
    <w:rsid w:val="00D75325"/>
    <w:rsid w:val="00D8274F"/>
    <w:rsid w:val="00D84009"/>
    <w:rsid w:val="00D8629D"/>
    <w:rsid w:val="00D86E85"/>
    <w:rsid w:val="00D86ECA"/>
    <w:rsid w:val="00D92294"/>
    <w:rsid w:val="00D92672"/>
    <w:rsid w:val="00D92A88"/>
    <w:rsid w:val="00D94822"/>
    <w:rsid w:val="00DA0B56"/>
    <w:rsid w:val="00DA7296"/>
    <w:rsid w:val="00DB1F30"/>
    <w:rsid w:val="00DB27D5"/>
    <w:rsid w:val="00DB45A4"/>
    <w:rsid w:val="00DB4B8F"/>
    <w:rsid w:val="00DB5757"/>
    <w:rsid w:val="00DB5AD4"/>
    <w:rsid w:val="00DB5E41"/>
    <w:rsid w:val="00DC1680"/>
    <w:rsid w:val="00DC4352"/>
    <w:rsid w:val="00DC7020"/>
    <w:rsid w:val="00DD3F33"/>
    <w:rsid w:val="00DD5A3A"/>
    <w:rsid w:val="00DD7CE7"/>
    <w:rsid w:val="00DE5F29"/>
    <w:rsid w:val="00DE6C99"/>
    <w:rsid w:val="00DF0F82"/>
    <w:rsid w:val="00DF21C5"/>
    <w:rsid w:val="00DF44C4"/>
    <w:rsid w:val="00DF4A03"/>
    <w:rsid w:val="00DF5653"/>
    <w:rsid w:val="00E00482"/>
    <w:rsid w:val="00E013C3"/>
    <w:rsid w:val="00E03995"/>
    <w:rsid w:val="00E0474D"/>
    <w:rsid w:val="00E151AE"/>
    <w:rsid w:val="00E22191"/>
    <w:rsid w:val="00E34FC6"/>
    <w:rsid w:val="00E3514E"/>
    <w:rsid w:val="00E35B0F"/>
    <w:rsid w:val="00E35BE5"/>
    <w:rsid w:val="00E37AE4"/>
    <w:rsid w:val="00E40183"/>
    <w:rsid w:val="00E41099"/>
    <w:rsid w:val="00E41432"/>
    <w:rsid w:val="00E42A6B"/>
    <w:rsid w:val="00E42E99"/>
    <w:rsid w:val="00E433AE"/>
    <w:rsid w:val="00E47949"/>
    <w:rsid w:val="00E531D1"/>
    <w:rsid w:val="00E54236"/>
    <w:rsid w:val="00E55B0A"/>
    <w:rsid w:val="00E60F2F"/>
    <w:rsid w:val="00E62B75"/>
    <w:rsid w:val="00E66B37"/>
    <w:rsid w:val="00E67D7F"/>
    <w:rsid w:val="00E72CB5"/>
    <w:rsid w:val="00E75CC4"/>
    <w:rsid w:val="00E8041A"/>
    <w:rsid w:val="00E80BC8"/>
    <w:rsid w:val="00E827DA"/>
    <w:rsid w:val="00E82AC6"/>
    <w:rsid w:val="00E82BDA"/>
    <w:rsid w:val="00E839B1"/>
    <w:rsid w:val="00E849C3"/>
    <w:rsid w:val="00E85A6C"/>
    <w:rsid w:val="00E85B65"/>
    <w:rsid w:val="00E878C3"/>
    <w:rsid w:val="00E948ED"/>
    <w:rsid w:val="00EA1027"/>
    <w:rsid w:val="00EA2AAE"/>
    <w:rsid w:val="00EA579D"/>
    <w:rsid w:val="00EB2B16"/>
    <w:rsid w:val="00EB2F43"/>
    <w:rsid w:val="00EB3BDB"/>
    <w:rsid w:val="00EB6477"/>
    <w:rsid w:val="00EB679A"/>
    <w:rsid w:val="00EC128A"/>
    <w:rsid w:val="00EC5C23"/>
    <w:rsid w:val="00EC6075"/>
    <w:rsid w:val="00ED00C3"/>
    <w:rsid w:val="00ED0AAC"/>
    <w:rsid w:val="00ED27AF"/>
    <w:rsid w:val="00ED3EB5"/>
    <w:rsid w:val="00ED6525"/>
    <w:rsid w:val="00ED673A"/>
    <w:rsid w:val="00ED6CCE"/>
    <w:rsid w:val="00ED7C0F"/>
    <w:rsid w:val="00EE0CA6"/>
    <w:rsid w:val="00EE6B7E"/>
    <w:rsid w:val="00EE6FFE"/>
    <w:rsid w:val="00EF0C40"/>
    <w:rsid w:val="00EF0DEC"/>
    <w:rsid w:val="00EF12B4"/>
    <w:rsid w:val="00EF16B2"/>
    <w:rsid w:val="00F00CDC"/>
    <w:rsid w:val="00F01090"/>
    <w:rsid w:val="00F01B41"/>
    <w:rsid w:val="00F0641C"/>
    <w:rsid w:val="00F07326"/>
    <w:rsid w:val="00F118A0"/>
    <w:rsid w:val="00F147B2"/>
    <w:rsid w:val="00F17760"/>
    <w:rsid w:val="00F17BC9"/>
    <w:rsid w:val="00F30D29"/>
    <w:rsid w:val="00F346BC"/>
    <w:rsid w:val="00F3493A"/>
    <w:rsid w:val="00F350D3"/>
    <w:rsid w:val="00F416F9"/>
    <w:rsid w:val="00F43484"/>
    <w:rsid w:val="00F43908"/>
    <w:rsid w:val="00F44E3D"/>
    <w:rsid w:val="00F45468"/>
    <w:rsid w:val="00F54B6B"/>
    <w:rsid w:val="00F55A45"/>
    <w:rsid w:val="00F62450"/>
    <w:rsid w:val="00F636D9"/>
    <w:rsid w:val="00F63B6B"/>
    <w:rsid w:val="00F6506E"/>
    <w:rsid w:val="00F65391"/>
    <w:rsid w:val="00F6552A"/>
    <w:rsid w:val="00F667B5"/>
    <w:rsid w:val="00F67345"/>
    <w:rsid w:val="00F7024E"/>
    <w:rsid w:val="00F715A1"/>
    <w:rsid w:val="00F73CE1"/>
    <w:rsid w:val="00F73E4A"/>
    <w:rsid w:val="00F74DF5"/>
    <w:rsid w:val="00F80435"/>
    <w:rsid w:val="00F80A73"/>
    <w:rsid w:val="00F81DAD"/>
    <w:rsid w:val="00F8696F"/>
    <w:rsid w:val="00F90E96"/>
    <w:rsid w:val="00F93C04"/>
    <w:rsid w:val="00F959FB"/>
    <w:rsid w:val="00F96250"/>
    <w:rsid w:val="00F96B80"/>
    <w:rsid w:val="00FA24AD"/>
    <w:rsid w:val="00FA292F"/>
    <w:rsid w:val="00FA3045"/>
    <w:rsid w:val="00FA5554"/>
    <w:rsid w:val="00FA60A0"/>
    <w:rsid w:val="00FB162A"/>
    <w:rsid w:val="00FB32C1"/>
    <w:rsid w:val="00FB44F4"/>
    <w:rsid w:val="00FB6151"/>
    <w:rsid w:val="00FC1054"/>
    <w:rsid w:val="00FC1658"/>
    <w:rsid w:val="00FC58FF"/>
    <w:rsid w:val="00FD1D75"/>
    <w:rsid w:val="00FE1193"/>
    <w:rsid w:val="00FE5FE6"/>
    <w:rsid w:val="00FF1578"/>
    <w:rsid w:val="00FF3A97"/>
    <w:rsid w:val="00FF479A"/>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2997F3A-6E4E-AE46-ABB4-BBEDABCD7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18</Pages>
  <Words>13935</Words>
  <Characters>79434</Characters>
  <Application>Microsoft Macintosh Word</Application>
  <DocSecurity>0</DocSecurity>
  <Lines>661</Lines>
  <Paragraphs>186</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Impact on mortality of long-term ambient temperature change by age-sex group in </vt:lpstr>
      <vt:lpstr>Robbie M Parks1,2, James E Bennett1,2,3, Kyle J Foreman1,2,4, Helen Tamura-Wicks</vt:lpstr>
      <vt:lpstr/>
      <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Acknowledgments </vt:lpstr>
      <vt:lpstr>Author contributions</vt:lpstr>
      <vt:lpstr/>
      <vt:lpstr>Figure 2. Excess risk per °C deviation from long-term monthly state mean (1980-2</vt:lpstr>
    </vt:vector>
  </TitlesOfParts>
  <Company/>
  <LinksUpToDate>false</LinksUpToDate>
  <CharactersWithSpaces>93183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112</cp:revision>
  <dcterms:created xsi:type="dcterms:W3CDTF">2017-10-20T09:28:00Z</dcterms:created>
  <dcterms:modified xsi:type="dcterms:W3CDTF">2017-10-20T14:54:00Z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