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1E4FF9" w14:textId="345C3F7C" w:rsidR="00BA6417" w:rsidRPr="00E85AFA" w:rsidRDefault="00E5418A" w:rsidP="00613BCB">
      <w:pPr>
        <w:spacing w:line="480" w:lineRule="auto"/>
        <w:jc w:val="both"/>
        <w:outlineLvl w:val="0"/>
        <w:rPr>
          <w:b/>
          <w:color w:val="000000" w:themeColor="text1"/>
        </w:rPr>
      </w:pPr>
      <w:r w:rsidRPr="00E85AFA">
        <w:rPr>
          <w:b/>
          <w:color w:val="000000" w:themeColor="text1"/>
        </w:rPr>
        <w:t>Anomalous</w:t>
      </w:r>
      <w:r w:rsidR="008D17E7" w:rsidRPr="00E85AFA">
        <w:rPr>
          <w:b/>
          <w:color w:val="000000" w:themeColor="text1"/>
        </w:rPr>
        <w:t>ly</w:t>
      </w:r>
      <w:r w:rsidRPr="00E85AFA">
        <w:rPr>
          <w:b/>
          <w:color w:val="000000" w:themeColor="text1"/>
        </w:rPr>
        <w:t xml:space="preserve"> </w:t>
      </w:r>
      <w:r w:rsidR="008D17E7" w:rsidRPr="00E85AFA">
        <w:rPr>
          <w:b/>
          <w:color w:val="000000" w:themeColor="text1"/>
        </w:rPr>
        <w:t xml:space="preserve">warm </w:t>
      </w:r>
      <w:r w:rsidRPr="00E85AFA">
        <w:rPr>
          <w:b/>
          <w:color w:val="000000" w:themeColor="text1"/>
        </w:rPr>
        <w:t>temperature</w:t>
      </w:r>
      <w:r w:rsidR="008D17E7" w:rsidRPr="00E85AFA">
        <w:rPr>
          <w:b/>
          <w:color w:val="000000" w:themeColor="text1"/>
        </w:rPr>
        <w:t>s are associated with increased</w:t>
      </w:r>
      <w:r w:rsidRPr="00E85AFA">
        <w:rPr>
          <w:b/>
          <w:color w:val="000000" w:themeColor="text1"/>
        </w:rPr>
        <w:t xml:space="preserve"> injury </w:t>
      </w:r>
      <w:r w:rsidR="008D17E7" w:rsidRPr="00E85AFA">
        <w:rPr>
          <w:b/>
          <w:color w:val="000000" w:themeColor="text1"/>
        </w:rPr>
        <w:t>deaths</w:t>
      </w:r>
      <w:r w:rsidRPr="00E85AFA">
        <w:rPr>
          <w:b/>
          <w:color w:val="000000" w:themeColor="text1"/>
        </w:rPr>
        <w:t xml:space="preserve"> </w:t>
      </w:r>
    </w:p>
    <w:p w14:paraId="253C0EA6" w14:textId="77777777" w:rsidR="00DD09BF" w:rsidRPr="00E85AFA" w:rsidRDefault="00DD09BF" w:rsidP="00613BCB">
      <w:pPr>
        <w:spacing w:line="480" w:lineRule="auto"/>
        <w:jc w:val="both"/>
        <w:outlineLvl w:val="0"/>
        <w:rPr>
          <w:b/>
          <w:color w:val="000000" w:themeColor="text1"/>
        </w:rPr>
      </w:pPr>
    </w:p>
    <w:p w14:paraId="7AE59AB1" w14:textId="77B82EE0" w:rsidR="00613BCB" w:rsidRPr="00E85AFA" w:rsidRDefault="00613BCB" w:rsidP="00613BCB">
      <w:pPr>
        <w:spacing w:line="480" w:lineRule="auto"/>
        <w:jc w:val="both"/>
        <w:outlineLvl w:val="0"/>
        <w:rPr>
          <w:color w:val="000000" w:themeColor="text1"/>
          <w:vertAlign w:val="superscript"/>
        </w:rPr>
      </w:pPr>
      <w:r w:rsidRPr="00E85AFA">
        <w:rPr>
          <w:color w:val="000000" w:themeColor="text1"/>
        </w:rPr>
        <w:t>Robbie M Parks</w:t>
      </w:r>
      <w:r w:rsidRPr="00E85AFA">
        <w:rPr>
          <w:color w:val="000000" w:themeColor="text1"/>
          <w:vertAlign w:val="superscript"/>
        </w:rPr>
        <w:t>1,2</w:t>
      </w:r>
      <w:r w:rsidRPr="00E85AFA">
        <w:rPr>
          <w:color w:val="000000" w:themeColor="text1"/>
        </w:rPr>
        <w:t>, James E Bennett</w:t>
      </w:r>
      <w:r w:rsidRPr="00E85AFA">
        <w:rPr>
          <w:color w:val="000000" w:themeColor="text1"/>
          <w:vertAlign w:val="superscript"/>
        </w:rPr>
        <w:t>1,2</w:t>
      </w:r>
      <w:r w:rsidRPr="00E85AFA">
        <w:rPr>
          <w:color w:val="000000" w:themeColor="text1"/>
        </w:rPr>
        <w:t>, Helen Tamura-Wicks</w:t>
      </w:r>
      <w:r w:rsidRPr="00E85AFA">
        <w:rPr>
          <w:color w:val="000000" w:themeColor="text1"/>
          <w:vertAlign w:val="superscript"/>
        </w:rPr>
        <w:t>1,2</w:t>
      </w:r>
      <w:r w:rsidRPr="00E85AFA">
        <w:rPr>
          <w:color w:val="000000" w:themeColor="text1"/>
        </w:rPr>
        <w:t>, Vasilis Kontis</w:t>
      </w:r>
      <w:r w:rsidRPr="00E85AFA">
        <w:rPr>
          <w:color w:val="000000" w:themeColor="text1"/>
          <w:vertAlign w:val="superscript"/>
        </w:rPr>
        <w:t>1,2</w:t>
      </w:r>
      <w:r w:rsidRPr="00E85AFA">
        <w:rPr>
          <w:color w:val="000000" w:themeColor="text1"/>
        </w:rPr>
        <w:t>, Ralf Toumi</w:t>
      </w:r>
      <w:r w:rsidRPr="00E85AFA">
        <w:rPr>
          <w:color w:val="000000" w:themeColor="text1"/>
          <w:vertAlign w:val="superscript"/>
        </w:rPr>
        <w:t>3</w:t>
      </w:r>
      <w:r w:rsidRPr="00E85AFA">
        <w:rPr>
          <w:color w:val="000000" w:themeColor="text1"/>
        </w:rPr>
        <w:t>, Goodarz Danaei</w:t>
      </w:r>
      <w:r w:rsidRPr="00E85AFA">
        <w:rPr>
          <w:color w:val="000000" w:themeColor="text1"/>
          <w:vertAlign w:val="superscript"/>
        </w:rPr>
        <w:t>4</w:t>
      </w:r>
      <w:r w:rsidR="00E82E03" w:rsidRPr="00E85AFA">
        <w:rPr>
          <w:color w:val="000000" w:themeColor="text1"/>
        </w:rPr>
        <w:t>,</w:t>
      </w:r>
      <w:r w:rsidR="00A77C36" w:rsidRPr="00E85AFA">
        <w:rPr>
          <w:color w:val="000000" w:themeColor="text1"/>
        </w:rPr>
        <w:t xml:space="preserve"> </w:t>
      </w:r>
      <w:r w:rsidRPr="00E85AFA">
        <w:rPr>
          <w:color w:val="000000" w:themeColor="text1"/>
        </w:rPr>
        <w:t>Majid Ezzati</w:t>
      </w:r>
      <w:r w:rsidRPr="00E85AFA">
        <w:rPr>
          <w:color w:val="000000" w:themeColor="text1"/>
          <w:vertAlign w:val="superscript"/>
        </w:rPr>
        <w:t>1,2,5*</w:t>
      </w:r>
    </w:p>
    <w:p w14:paraId="34F2BDE8" w14:textId="77777777" w:rsidR="00DD09BF" w:rsidRPr="00E85AFA" w:rsidRDefault="00DD09BF" w:rsidP="00613BCB">
      <w:pPr>
        <w:spacing w:line="480" w:lineRule="auto"/>
        <w:jc w:val="both"/>
        <w:outlineLvl w:val="0"/>
        <w:rPr>
          <w:color w:val="000000" w:themeColor="text1"/>
        </w:rPr>
      </w:pPr>
    </w:p>
    <w:p w14:paraId="556C6791"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1</w:t>
      </w:r>
      <w:r w:rsidRPr="00E85AFA">
        <w:rPr>
          <w:color w:val="000000" w:themeColor="text1"/>
        </w:rPr>
        <w:t>MRC-PHE Centre for Environment and Health, Imperial College London, London, United Kingdom</w:t>
      </w:r>
    </w:p>
    <w:p w14:paraId="3ACE1BD7"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2</w:t>
      </w:r>
      <w:r w:rsidRPr="00E85AFA">
        <w:rPr>
          <w:color w:val="000000" w:themeColor="text1"/>
        </w:rPr>
        <w:t>Department of Epidemiology and Biostatistics, School of Public Health, Imperial College London, London, United Kingdom</w:t>
      </w:r>
    </w:p>
    <w:p w14:paraId="100ECBBE"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3</w:t>
      </w:r>
      <w:r w:rsidRPr="00E85AFA">
        <w:rPr>
          <w:color w:val="000000" w:themeColor="text1"/>
        </w:rPr>
        <w:t>Space and Atmospheric Physics, Imperial College London, London, United Kingdom</w:t>
      </w:r>
    </w:p>
    <w:p w14:paraId="22AAFA30" w14:textId="6EB52C8D" w:rsidR="00613BCB" w:rsidRPr="00E85AFA" w:rsidRDefault="00613BCB" w:rsidP="00613BCB">
      <w:pPr>
        <w:spacing w:line="480" w:lineRule="auto"/>
        <w:jc w:val="both"/>
        <w:rPr>
          <w:color w:val="000000" w:themeColor="text1"/>
        </w:rPr>
      </w:pPr>
      <w:r w:rsidRPr="00E85AFA">
        <w:rPr>
          <w:color w:val="000000" w:themeColor="text1"/>
          <w:vertAlign w:val="superscript"/>
        </w:rPr>
        <w:t>4</w:t>
      </w:r>
      <w:r w:rsidRPr="00E85AFA">
        <w:rPr>
          <w:color w:val="000000" w:themeColor="text1"/>
        </w:rPr>
        <w:t>Harvard T.H. Chan School of Public Health, Boston, Massachusetts, USA</w:t>
      </w:r>
    </w:p>
    <w:p w14:paraId="144CC5D4" w14:textId="77777777" w:rsidR="00613BCB" w:rsidRPr="00E85AFA" w:rsidRDefault="00613BCB" w:rsidP="00613BCB">
      <w:pPr>
        <w:spacing w:line="480" w:lineRule="auto"/>
        <w:jc w:val="both"/>
        <w:rPr>
          <w:color w:val="000000" w:themeColor="text1"/>
        </w:rPr>
      </w:pPr>
      <w:r w:rsidRPr="00E85AFA">
        <w:rPr>
          <w:color w:val="000000" w:themeColor="text1"/>
          <w:vertAlign w:val="superscript"/>
        </w:rPr>
        <w:t>5</w:t>
      </w:r>
      <w:r w:rsidRPr="00E85AFA">
        <w:rPr>
          <w:color w:val="000000" w:themeColor="text1"/>
        </w:rPr>
        <w:t>WHO Collaborating Centre on NCD Surveillance and Epidemiology, Imperial College London, London, United Kingdom</w:t>
      </w:r>
    </w:p>
    <w:p w14:paraId="604E06F1" w14:textId="77777777" w:rsidR="00613BCB" w:rsidRPr="00E85AFA" w:rsidRDefault="00613BCB" w:rsidP="00613BCB">
      <w:pPr>
        <w:spacing w:line="480" w:lineRule="auto"/>
        <w:jc w:val="both"/>
        <w:rPr>
          <w:color w:val="000000" w:themeColor="text1"/>
        </w:rPr>
      </w:pPr>
    </w:p>
    <w:p w14:paraId="74FC1802" w14:textId="1FE84370" w:rsidR="00E02878" w:rsidRPr="00E85AFA" w:rsidRDefault="00DD09BF" w:rsidP="00DD09BF">
      <w:pPr>
        <w:pStyle w:val="Paragraph"/>
        <w:spacing w:before="0" w:line="480" w:lineRule="auto"/>
        <w:ind w:firstLine="0"/>
        <w:jc w:val="both"/>
        <w:rPr>
          <w:lang w:val="en-GB"/>
        </w:rPr>
      </w:pPr>
      <w:r w:rsidRPr="00E85AFA">
        <w:rPr>
          <w:lang w:val="en-GB"/>
        </w:rPr>
        <w:t xml:space="preserve">* Correspondence to: </w:t>
      </w:r>
      <w:hyperlink r:id="rId8" w:history="1">
        <w:r w:rsidR="00F45FFD" w:rsidRPr="00E85AFA">
          <w:rPr>
            <w:rStyle w:val="Hyperlink"/>
            <w:lang w:val="en-GB"/>
          </w:rPr>
          <w:t>majid.ezzati@imperial.ac.uk</w:t>
        </w:r>
      </w:hyperlink>
      <w:r w:rsidR="00E02878" w:rsidRPr="00E85AFA">
        <w:rPr>
          <w:b/>
          <w:lang w:val="en-GB"/>
        </w:rPr>
        <w:br w:type="page"/>
      </w:r>
    </w:p>
    <w:p w14:paraId="36931E7C" w14:textId="1B1F2204" w:rsidR="00566F6F" w:rsidRPr="00E85AFA" w:rsidRDefault="00566F6F" w:rsidP="004C3F33">
      <w:pPr>
        <w:spacing w:line="480" w:lineRule="auto"/>
        <w:jc w:val="both"/>
        <w:rPr>
          <w:rFonts w:eastAsia="Times New Roman"/>
          <w:b/>
        </w:rPr>
      </w:pPr>
      <w:commentRangeStart w:id="0"/>
      <w:r w:rsidRPr="00E85AFA">
        <w:rPr>
          <w:rFonts w:eastAsia="Times New Roman"/>
          <w:b/>
        </w:rPr>
        <w:lastRenderedPageBreak/>
        <w:t>Temperatures</w:t>
      </w:r>
      <w:commentRangeEnd w:id="0"/>
      <w:r w:rsidR="00B513F5">
        <w:rPr>
          <w:rStyle w:val="CommentReference"/>
          <w:rFonts w:asciiTheme="minorHAnsi" w:hAnsiTheme="minorHAnsi" w:cstheme="minorBidi"/>
          <w:lang w:eastAsia="en-US"/>
        </w:rPr>
        <w:commentReference w:id="0"/>
      </w:r>
      <w:r w:rsidRPr="00E85AFA">
        <w:rPr>
          <w:rFonts w:eastAsia="Times New Roman"/>
          <w:b/>
        </w:rPr>
        <w:t xml:space="preserve"> which deviate from long-term </w:t>
      </w:r>
      <w:r w:rsidR="00E2287D" w:rsidRPr="00E85AFA">
        <w:rPr>
          <w:rFonts w:eastAsia="Times New Roman"/>
          <w:b/>
        </w:rPr>
        <w:t xml:space="preserve">local </w:t>
      </w:r>
      <w:r w:rsidR="00995D43">
        <w:rPr>
          <w:rFonts w:eastAsia="Times New Roman"/>
          <w:b/>
        </w:rPr>
        <w:t>norm</w:t>
      </w:r>
      <w:r w:rsidRPr="00E85AFA">
        <w:rPr>
          <w:rFonts w:eastAsia="Times New Roman"/>
          <w:b/>
        </w:rPr>
        <w:t xml:space="preserve"> </w:t>
      </w:r>
      <w:r w:rsidR="00E2287D" w:rsidRPr="00E85AFA">
        <w:rPr>
          <w:rFonts w:eastAsia="Times New Roman"/>
          <w:b/>
        </w:rPr>
        <w:t>affect human health</w:t>
      </w:r>
      <w:r w:rsidR="004C3F33" w:rsidRPr="00E85AFA">
        <w:rPr>
          <w:rFonts w:eastAsia="Times New Roman"/>
          <w:b/>
        </w:rPr>
        <w:t xml:space="preserve">, and </w:t>
      </w:r>
      <w:r w:rsidR="00E2287D" w:rsidRPr="00E85AFA">
        <w:rPr>
          <w:rFonts w:eastAsia="Times New Roman"/>
          <w:b/>
        </w:rPr>
        <w:t xml:space="preserve">are projected to </w:t>
      </w:r>
      <w:r w:rsidR="004C3F33" w:rsidRPr="00E85AFA">
        <w:rPr>
          <w:rFonts w:eastAsia="Times New Roman"/>
          <w:b/>
        </w:rPr>
        <w:t>become more frequent as the global climate changes</w:t>
      </w:r>
      <w:r w:rsidRPr="00E85AFA">
        <w:rPr>
          <w:rFonts w:eastAsia="Times New Roman"/>
          <w:b/>
        </w:rPr>
        <w:t xml:space="preserve">. There is limited data on how such </w:t>
      </w:r>
      <w:r w:rsidR="00EF4751">
        <w:rPr>
          <w:rFonts w:eastAsia="Times New Roman"/>
          <w:b/>
        </w:rPr>
        <w:t>anomalies</w:t>
      </w:r>
      <w:r w:rsidR="00EF4751" w:rsidRPr="00E85AFA">
        <w:rPr>
          <w:rFonts w:eastAsia="Times New Roman"/>
          <w:b/>
        </w:rPr>
        <w:t xml:space="preserve"> </w:t>
      </w:r>
      <w:r w:rsidRPr="00E85AFA">
        <w:rPr>
          <w:rFonts w:eastAsia="Times New Roman"/>
          <w:b/>
        </w:rPr>
        <w:t>affect deaths from injuries</w:t>
      </w:r>
      <w:r w:rsidR="007F6047" w:rsidRPr="00E85AFA">
        <w:rPr>
          <w:rFonts w:eastAsia="Times New Roman"/>
          <w:b/>
        </w:rPr>
        <w:t>.</w:t>
      </w:r>
      <w:r w:rsidR="004C3F33" w:rsidRPr="00E85AFA">
        <w:rPr>
          <w:rFonts w:eastAsia="Times New Roman"/>
          <w:b/>
        </w:rPr>
        <w:t xml:space="preserve"> Here, we</w:t>
      </w:r>
      <w:r w:rsidRPr="00E85AFA">
        <w:rPr>
          <w:rFonts w:eastAsia="Times New Roman"/>
          <w:b/>
        </w:rPr>
        <w:t xml:space="preserve"> used data on mortality and temperature over </w:t>
      </w:r>
      <w:r w:rsidR="00EF4751">
        <w:rPr>
          <w:rFonts w:eastAsia="Times New Roman"/>
          <w:b/>
        </w:rPr>
        <w:t>38 years</w:t>
      </w:r>
      <w:r w:rsidRPr="00E85AFA">
        <w:rPr>
          <w:rFonts w:eastAsia="Times New Roman"/>
          <w:b/>
        </w:rPr>
        <w:t xml:space="preserve"> (1980-201</w:t>
      </w:r>
      <w:r w:rsidR="00C425A2" w:rsidRPr="00E85AFA">
        <w:rPr>
          <w:rFonts w:eastAsia="Times New Roman"/>
          <w:b/>
        </w:rPr>
        <w:t>7</w:t>
      </w:r>
      <w:r w:rsidRPr="00E85AFA">
        <w:rPr>
          <w:rFonts w:eastAsia="Times New Roman"/>
          <w:b/>
        </w:rPr>
        <w:t xml:space="preserve">) in the entire contiguous USA and formulated a Bayesian spatio-temporal model to </w:t>
      </w:r>
      <w:r w:rsidR="00607238" w:rsidRPr="00E85AFA">
        <w:rPr>
          <w:rFonts w:eastAsia="Times New Roman"/>
          <w:b/>
        </w:rPr>
        <w:t>quantify</w:t>
      </w:r>
      <w:r w:rsidRPr="00E85AFA">
        <w:rPr>
          <w:rFonts w:eastAsia="Times New Roman"/>
          <w:b/>
        </w:rPr>
        <w:t xml:space="preserve"> how anomalous temperatures, defined as deviations</w:t>
      </w:r>
      <w:r w:rsidR="005E282E" w:rsidRPr="00E85AFA">
        <w:rPr>
          <w:rFonts w:eastAsia="Times New Roman"/>
          <w:b/>
        </w:rPr>
        <w:t xml:space="preserve"> of monthly temperature</w:t>
      </w:r>
      <w:r w:rsidRPr="00E85AFA">
        <w:rPr>
          <w:rFonts w:eastAsia="Times New Roman"/>
          <w:b/>
        </w:rPr>
        <w:t xml:space="preserve"> from the</w:t>
      </w:r>
      <w:r w:rsidR="005E282E" w:rsidRPr="00E85AFA">
        <w:rPr>
          <w:b/>
        </w:rPr>
        <w:t xml:space="preserve"> local </w:t>
      </w:r>
      <w:r w:rsidR="005E282E" w:rsidRPr="00E85AFA">
        <w:rPr>
          <w:rFonts w:eastAsia="Times New Roman"/>
          <w:b/>
        </w:rPr>
        <w:t xml:space="preserve">average monthly temperature over </w:t>
      </w:r>
      <w:r w:rsidR="00867A0C" w:rsidRPr="00E85AFA">
        <w:rPr>
          <w:rFonts w:eastAsia="Times New Roman"/>
          <w:b/>
        </w:rPr>
        <w:t>the entire analysis period</w:t>
      </w:r>
      <w:r w:rsidRPr="00E85AFA">
        <w:rPr>
          <w:rFonts w:eastAsia="Times New Roman"/>
          <w:b/>
        </w:rPr>
        <w:t xml:space="preserve">, affect deaths from </w:t>
      </w:r>
      <w:r w:rsidR="00F50520" w:rsidRPr="00E85AFA">
        <w:rPr>
          <w:rFonts w:eastAsia="Times New Roman"/>
          <w:b/>
        </w:rPr>
        <w:t>un</w:t>
      </w:r>
      <w:r w:rsidRPr="00E85AFA">
        <w:rPr>
          <w:rFonts w:eastAsia="Times New Roman"/>
          <w:b/>
        </w:rPr>
        <w:t xml:space="preserve">intentional (transport, falls and drownings) and intentional (assault and </w:t>
      </w:r>
      <w:r w:rsidR="00702E3C" w:rsidRPr="00E85AFA">
        <w:rPr>
          <w:rFonts w:eastAsia="Times New Roman"/>
          <w:b/>
        </w:rPr>
        <w:t>suicide</w:t>
      </w:r>
      <w:r w:rsidRPr="00E85AFA">
        <w:rPr>
          <w:rFonts w:eastAsia="Times New Roman"/>
          <w:b/>
        </w:rPr>
        <w:t>) injuries</w:t>
      </w:r>
      <w:r w:rsidR="00607238" w:rsidRPr="00E85AFA">
        <w:rPr>
          <w:rFonts w:eastAsia="Times New Roman"/>
          <w:b/>
        </w:rPr>
        <w:t>,</w:t>
      </w:r>
      <w:r w:rsidRPr="00E85AFA">
        <w:rPr>
          <w:rFonts w:eastAsia="Times New Roman"/>
          <w:b/>
        </w:rPr>
        <w:t xml:space="preserve"> by age group and sex. We found that a </w:t>
      </w:r>
      <w:r w:rsidR="0002698C">
        <w:rPr>
          <w:rFonts w:eastAsia="Times New Roman"/>
          <w:b/>
        </w:rPr>
        <w:t>1.5</w:t>
      </w:r>
      <w:r w:rsidRPr="00E85AFA">
        <w:rPr>
          <w:rFonts w:eastAsia="Times New Roman"/>
          <w:b/>
        </w:rPr>
        <w:t>°C anomalously warm year</w:t>
      </w:r>
      <w:r w:rsidR="0002698C">
        <w:rPr>
          <w:rFonts w:eastAsia="Times New Roman"/>
          <w:b/>
        </w:rPr>
        <w:t xml:space="preserve">, as envisioned </w:t>
      </w:r>
      <w:r w:rsidR="0002698C" w:rsidRPr="0002698C">
        <w:rPr>
          <w:rFonts w:eastAsia="Times New Roman"/>
          <w:b/>
        </w:rPr>
        <w:t>under the Paris Climate Agreement</w:t>
      </w:r>
      <w:r w:rsidR="0002698C">
        <w:rPr>
          <w:rFonts w:eastAsia="Times New Roman"/>
          <w:b/>
        </w:rPr>
        <w:t>,</w:t>
      </w:r>
      <w:r w:rsidRPr="00E85AFA">
        <w:rPr>
          <w:rFonts w:eastAsia="Times New Roman"/>
          <w:b/>
        </w:rPr>
        <w:t xml:space="preserve"> would be associated with an estimated</w:t>
      </w:r>
      <w:ins w:id="1" w:author="Robbie Parks" w:date="2019-11-05T16:13:00Z">
        <w:r w:rsidR="00490C94">
          <w:rPr>
            <w:rFonts w:eastAsia="Times New Roman"/>
            <w:b/>
          </w:rPr>
          <w:t xml:space="preserve"> 1,601</w:t>
        </w:r>
      </w:ins>
      <w:del w:id="2" w:author="Robbie Parks" w:date="2019-11-05T16:13:00Z">
        <w:r w:rsidRPr="00E85AFA" w:rsidDel="00490C94">
          <w:rPr>
            <w:rFonts w:eastAsia="Times New Roman"/>
            <w:b/>
          </w:rPr>
          <w:delText xml:space="preserve"> </w:delText>
        </w:r>
        <w:r w:rsidR="005E0B16" w:rsidDel="00490C94">
          <w:rPr>
            <w:rFonts w:eastAsia="Times New Roman"/>
            <w:b/>
          </w:rPr>
          <w:delText>2,135</w:delText>
        </w:r>
      </w:del>
      <w:r w:rsidRPr="00E85AFA">
        <w:rPr>
          <w:rFonts w:eastAsia="Times New Roman"/>
          <w:b/>
        </w:rPr>
        <w:t xml:space="preserve"> (95% credible interval </w:t>
      </w:r>
      <w:r w:rsidR="005E0B16">
        <w:rPr>
          <w:rFonts w:eastAsia="Times New Roman"/>
          <w:b/>
        </w:rPr>
        <w:t>1,</w:t>
      </w:r>
      <w:ins w:id="3" w:author="Robbie Parks" w:date="2019-11-05T16:13:00Z">
        <w:r w:rsidR="00490C94">
          <w:rPr>
            <w:rFonts w:eastAsia="Times New Roman"/>
            <w:b/>
          </w:rPr>
          <w:t>430</w:t>
        </w:r>
      </w:ins>
      <w:del w:id="4" w:author="Robbie Parks" w:date="2019-11-05T16:13:00Z">
        <w:r w:rsidR="005E0B16" w:rsidDel="00490C94">
          <w:rPr>
            <w:rFonts w:eastAsia="Times New Roman"/>
            <w:b/>
          </w:rPr>
          <w:delText>906</w:delText>
        </w:r>
      </w:del>
      <w:r w:rsidRPr="00E85AFA">
        <w:rPr>
          <w:rFonts w:eastAsia="Times New Roman"/>
          <w:b/>
        </w:rPr>
        <w:t>-</w:t>
      </w:r>
      <w:ins w:id="5" w:author="Robbie Parks" w:date="2019-11-05T16:14:00Z">
        <w:r w:rsidR="00490C94">
          <w:rPr>
            <w:rFonts w:eastAsia="Times New Roman"/>
            <w:b/>
          </w:rPr>
          <w:t>1</w:t>
        </w:r>
      </w:ins>
      <w:del w:id="6" w:author="Robbie Parks" w:date="2019-11-05T16:14:00Z">
        <w:r w:rsidR="005E0B16" w:rsidDel="00490C94">
          <w:rPr>
            <w:rFonts w:eastAsia="Times New Roman"/>
            <w:b/>
          </w:rPr>
          <w:delText>2</w:delText>
        </w:r>
      </w:del>
      <w:r w:rsidR="005E0B16">
        <w:rPr>
          <w:rFonts w:eastAsia="Times New Roman"/>
          <w:b/>
        </w:rPr>
        <w:t>,</w:t>
      </w:r>
      <w:ins w:id="7" w:author="Robbie Parks" w:date="2019-11-05T16:14:00Z">
        <w:r w:rsidR="00490C94">
          <w:rPr>
            <w:rFonts w:eastAsia="Times New Roman"/>
            <w:b/>
          </w:rPr>
          <w:t>776</w:t>
        </w:r>
      </w:ins>
      <w:del w:id="8" w:author="Robbie Parks" w:date="2019-11-05T16:14:00Z">
        <w:r w:rsidR="005E0B16" w:rsidDel="00490C94">
          <w:rPr>
            <w:rFonts w:eastAsia="Times New Roman"/>
            <w:b/>
          </w:rPr>
          <w:delText>368</w:delText>
        </w:r>
      </w:del>
      <w:r w:rsidRPr="00E85AFA">
        <w:rPr>
          <w:rFonts w:eastAsia="Times New Roman"/>
          <w:b/>
        </w:rPr>
        <w:t xml:space="preserve">) additional injury deaths in the contiguous USA. </w:t>
      </w:r>
      <w:r w:rsidR="00EE09D3">
        <w:rPr>
          <w:rFonts w:eastAsia="Times New Roman"/>
          <w:b/>
        </w:rPr>
        <w:t>84</w:t>
      </w:r>
      <w:r w:rsidRPr="00E85AFA">
        <w:rPr>
          <w:rFonts w:eastAsia="Times New Roman"/>
          <w:b/>
        </w:rPr>
        <w:t xml:space="preserve">% of </w:t>
      </w:r>
      <w:r w:rsidR="00607238" w:rsidRPr="00E85AFA">
        <w:rPr>
          <w:rFonts w:eastAsia="Times New Roman"/>
          <w:b/>
        </w:rPr>
        <w:t xml:space="preserve">these additional </w:t>
      </w:r>
      <w:r w:rsidRPr="00E85AFA">
        <w:rPr>
          <w:rFonts w:eastAsia="Times New Roman"/>
          <w:b/>
        </w:rPr>
        <w:t xml:space="preserve">deaths would occur in males, mostly in adolescent to middle ages. These deaths would comprise of increases in </w:t>
      </w:r>
      <w:r w:rsidR="006A25F3" w:rsidRPr="00E85AFA">
        <w:rPr>
          <w:rFonts w:eastAsia="Times New Roman"/>
          <w:b/>
        </w:rPr>
        <w:t xml:space="preserve">deaths from </w:t>
      </w:r>
      <w:r w:rsidRPr="00E85AFA">
        <w:rPr>
          <w:rFonts w:eastAsia="Times New Roman"/>
          <w:b/>
        </w:rPr>
        <w:t>drowning</w:t>
      </w:r>
      <w:r w:rsidR="006A25F3" w:rsidRPr="00E85AFA">
        <w:rPr>
          <w:rFonts w:eastAsia="Times New Roman"/>
          <w:b/>
        </w:rPr>
        <w:t>s</w:t>
      </w:r>
      <w:r w:rsidRPr="00E85AFA">
        <w:rPr>
          <w:rFonts w:eastAsia="Times New Roman"/>
          <w:b/>
        </w:rPr>
        <w:t xml:space="preserve">, transport, assault and </w:t>
      </w:r>
      <w:r w:rsidR="00702E3C" w:rsidRPr="00E85AFA">
        <w:rPr>
          <w:rFonts w:eastAsia="Times New Roman"/>
          <w:b/>
        </w:rPr>
        <w:t>suicide</w:t>
      </w:r>
      <w:r w:rsidRPr="00E85AFA">
        <w:rPr>
          <w:rFonts w:eastAsia="Times New Roman"/>
          <w:b/>
        </w:rPr>
        <w:t xml:space="preserve">, offset partly by </w:t>
      </w:r>
      <w:r w:rsidR="000643BD">
        <w:rPr>
          <w:rFonts w:eastAsia="Times New Roman"/>
          <w:b/>
        </w:rPr>
        <w:t>a</w:t>
      </w:r>
      <w:r w:rsidRPr="00E85AFA">
        <w:rPr>
          <w:rFonts w:eastAsia="Times New Roman"/>
          <w:b/>
        </w:rPr>
        <w:t xml:space="preserve"> decline in deaths from falls in older ages. The findings demonstrate the need for targeted interventions against injuries during periods of anomalously high temperatures, especially as these episodes increase with global climate change.</w:t>
      </w:r>
    </w:p>
    <w:p w14:paraId="6EE3811E" w14:textId="24913F52" w:rsidR="0065196B" w:rsidRPr="00E85AFA" w:rsidRDefault="0065196B" w:rsidP="0065196B">
      <w:pPr>
        <w:spacing w:line="480" w:lineRule="auto"/>
        <w:jc w:val="both"/>
        <w:rPr>
          <w:color w:val="000000" w:themeColor="text1"/>
        </w:rPr>
      </w:pPr>
    </w:p>
    <w:p w14:paraId="2E5DFF8D" w14:textId="21FC0800" w:rsidR="0065196B" w:rsidRPr="00E85AFA" w:rsidRDefault="00AB531F" w:rsidP="004C3F33">
      <w:pPr>
        <w:spacing w:line="480" w:lineRule="auto"/>
        <w:jc w:val="both"/>
        <w:rPr>
          <w:color w:val="000000" w:themeColor="text1"/>
        </w:rPr>
      </w:pPr>
      <w:r w:rsidRPr="00E85AFA">
        <w:rPr>
          <w:color w:val="000000" w:themeColor="text1"/>
        </w:rPr>
        <w:t>A</w:t>
      </w:r>
      <w:r w:rsidR="00E2287D" w:rsidRPr="00E85AFA">
        <w:rPr>
          <w:color w:val="000000" w:themeColor="text1"/>
        </w:rPr>
        <w:t xml:space="preserve">nomalously warm and cold weather </w:t>
      </w:r>
      <w:r w:rsidRPr="00E85AFA">
        <w:rPr>
          <w:color w:val="000000" w:themeColor="text1"/>
        </w:rPr>
        <w:t xml:space="preserve">events </w:t>
      </w:r>
      <w:r w:rsidR="00E2287D" w:rsidRPr="00E85AFA">
        <w:rPr>
          <w:color w:val="000000" w:themeColor="text1"/>
        </w:rPr>
        <w:t xml:space="preserve">are an important public health concern in today’s world, and </w:t>
      </w:r>
      <w:r w:rsidR="0065196B" w:rsidRPr="00E85AFA">
        <w:rPr>
          <w:color w:val="000000" w:themeColor="text1"/>
        </w:rPr>
        <w:t xml:space="preserve">one of the key drivers for </w:t>
      </w:r>
      <w:r w:rsidR="00E2287D" w:rsidRPr="00E85AFA">
        <w:rPr>
          <w:color w:val="000000" w:themeColor="text1"/>
        </w:rPr>
        <w:t>seeking</w:t>
      </w:r>
      <w:r w:rsidR="0065196B" w:rsidRPr="00E85AFA">
        <w:rPr>
          <w:color w:val="000000" w:themeColor="text1"/>
        </w:rPr>
        <w:t xml:space="preserve"> adaptation measures</w:t>
      </w:r>
      <w:r w:rsidR="00E2287D" w:rsidRPr="00E85AFA">
        <w:rPr>
          <w:color w:val="000000" w:themeColor="text1"/>
        </w:rPr>
        <w:t xml:space="preserve"> against anthropogenic climate change</w:t>
      </w:r>
      <w:r w:rsidR="00494DA5" w:rsidRPr="00E85AFA">
        <w:rPr>
          <w:color w:val="000000" w:themeColor="text1"/>
        </w:rPr>
        <w:t>.</w:t>
      </w:r>
      <w:r w:rsidR="00CD4D45" w:rsidRPr="00E85AFA">
        <w:rPr>
          <w:rFonts w:eastAsia="Times New Roman"/>
          <w:b/>
        </w:rPr>
        <w:fldChar w:fldCharType="begin" w:fldLock="1"/>
      </w:r>
      <w:r w:rsidR="00112889" w:rsidRPr="00E85AFA">
        <w:rPr>
          <w:rFonts w:eastAsia="Times New Roman"/>
          <w:b/>
        </w:rPr>
        <w:instrText>ADDIN CSL_CITATION {"citationItems":[{"id":"ITEM-1","itemData":{"DOI":"10.1016/S0140-6736(06)68079-3","ISBN":"0140-6736","ISSN":"01406736","PMID":"16530580","abstract":"There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E.","non-dropping-particle":"","parse-names":false,"suffix":""},{"dropping-particle":"","family":"Hales","given":"Simon","non-dropping-particle":"","parse-names":false,"suffix":""}],"container-title":"Lancet","id":"ITEM-1","issued":{"date-parts":[["2006"]]},"title":"Climate change and human health: present and future risks","type":"article-journal"},"uris":["http://www.mendeley.com/documents/?uuid=db220ea3-8c20-4247-b85f-e54971ec4d40"]},{"id":"ITEM-2","itemData":{"DOI":"10.1017/CBO9781107415379.016","ISBN":"9781107415379","ISSN":"0008-4301","PMID":"1619","abstract":"The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Aspects","id":"ITEM-2","issued":{"date-parts":[["2015"]]},"title":"Human health: impacts, adaptation, and co-benefits","type":"chapter"},"uris":["http://www.mendeley.com/documents/?uuid=f7160aa0-320f-4b17-b8b6-07a4cdb17b58"]},{"id":"ITEM-3","itemData":{"author":[{"dropping-particle":"","family":"Haines","given":"Andy","non-dropping-particle":"","parse-names":false,"suffix":""},{"dropping-particle":"","family":"Ebi","given":"Kristie","non-dropping-particle":"","parse-names":false,"suffix":""}],"container-title":"New England Journal of Medicine","id":"ITEM-3","issue":"380","issued":{"date-parts":[["2019"]]},"page":"263-273","title":"The imperative for climate action to protect health","type":"article-journal"},"uris":["http://www.mendeley.com/documents/?uuid=d1781b2a-d32d-4aba-aa1c-f5137dde0682"]}],"mendeley":{"formattedCitation":"&lt;sup&gt;1–3&lt;/sup&gt;","plainTextFormattedCitation":"1–3","previouslyFormattedCitation":"&lt;sup&gt;1–3&lt;/sup&gt;"},"properties":{"noteIndex":0},"schema":"https://github.com/citation-style-language/schema/raw/master/csl-citation.json"}</w:instrText>
      </w:r>
      <w:r w:rsidR="00CD4D45" w:rsidRPr="00E85AFA">
        <w:rPr>
          <w:rFonts w:eastAsia="Times New Roman"/>
          <w:b/>
        </w:rPr>
        <w:fldChar w:fldCharType="separate"/>
      </w:r>
      <w:r w:rsidR="00535DCA" w:rsidRPr="00E85AFA">
        <w:rPr>
          <w:rFonts w:eastAsia="Times New Roman"/>
          <w:noProof/>
          <w:vertAlign w:val="superscript"/>
        </w:rPr>
        <w:t>1–3</w:t>
      </w:r>
      <w:r w:rsidR="00CD4D45" w:rsidRPr="00E85AFA">
        <w:rPr>
          <w:rFonts w:eastAsia="Times New Roman"/>
          <w:b/>
        </w:rPr>
        <w:fldChar w:fldCharType="end"/>
      </w:r>
      <w:r w:rsidR="0065196B" w:rsidRPr="00E85AFA">
        <w:rPr>
          <w:color w:val="000000" w:themeColor="text1"/>
        </w:rPr>
        <w:t xml:space="preserve"> Current assessments of the health effects of </w:t>
      </w:r>
      <w:r w:rsidR="00E2287D" w:rsidRPr="00E85AFA">
        <w:rPr>
          <w:color w:val="000000" w:themeColor="text1"/>
        </w:rPr>
        <w:t xml:space="preserve">weather and climate, and by extension of global </w:t>
      </w:r>
      <w:r w:rsidR="0065196B" w:rsidRPr="00E85AFA">
        <w:rPr>
          <w:color w:val="000000" w:themeColor="text1"/>
        </w:rPr>
        <w:t>climate change</w:t>
      </w:r>
      <w:r w:rsidR="00E2287D" w:rsidRPr="00E85AFA">
        <w:rPr>
          <w:color w:val="000000" w:themeColor="text1"/>
        </w:rPr>
        <w:t>,</w:t>
      </w:r>
      <w:r w:rsidR="0065196B" w:rsidRPr="00E85AFA">
        <w:rPr>
          <w:color w:val="000000" w:themeColor="text1"/>
        </w:rPr>
        <w:t xml:space="preserve"> largely focus on parasitic and infectious diseases and cardiorespiratory and other chronic diseases</w:t>
      </w:r>
      <w:r w:rsidR="00494DA5" w:rsidRPr="00E85AFA">
        <w:rPr>
          <w:color w:val="000000" w:themeColor="text1"/>
        </w:rPr>
        <w:t>.</w:t>
      </w:r>
      <w:r w:rsidR="0065196B" w:rsidRPr="00E85AFA">
        <w:rPr>
          <w:color w:val="000000" w:themeColor="text1"/>
        </w:rPr>
        <w:fldChar w:fldCharType="begin" w:fldLock="1"/>
      </w:r>
      <w:r w:rsidR="00112889" w:rsidRPr="00E85AFA">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risks","type":"article-journal"},"uris":["http://www.mendeley.com/documents/?uuid=db220ea3-8c20-4247-b85f-e54971ec4d40"]},{"id":"ITEM-3","itemData":{"DOI":"10.1289/ehp.1103456","ISBN":"00916765","ISSN":"15529924","PMID":"21816703","abstract":"Background: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review","type":"article-journal"},"uris":["http://www.mendeley.com/documents/?uuid=22803ac6-d682-4d01-9fa4-639cdbe6c118"]},{"id":"ITEM-4","itemData":{"DOI":"10.1016/S2542-5196(17)30156-0","ISBN":"2542-5196","ISSN":"25425196","PMID":"29276803","abstract":"Background: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1–6</w:t>
      </w:r>
      <w:r w:rsidR="0065196B" w:rsidRPr="00E85AFA">
        <w:rPr>
          <w:color w:val="000000" w:themeColor="text1"/>
        </w:rPr>
        <w:fldChar w:fldCharType="end"/>
      </w:r>
      <w:r w:rsidR="0065196B" w:rsidRPr="00E85AFA">
        <w:rPr>
          <w:color w:val="000000" w:themeColor="text1"/>
        </w:rPr>
        <w:t xml:space="preserve"> Less research has been conducted on injuries</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7–9</w:t>
      </w:r>
      <w:r w:rsidR="0065196B" w:rsidRPr="00E85AFA">
        <w:rPr>
          <w:color w:val="000000" w:themeColor="text1"/>
        </w:rPr>
        <w:fldChar w:fldCharType="end"/>
      </w:r>
      <w:r w:rsidR="0065196B" w:rsidRPr="00E85AFA">
        <w:t xml:space="preserve"> </w:t>
      </w:r>
      <w:r w:rsidR="0065196B" w:rsidRPr="00E85AFA">
        <w:rPr>
          <w:color w:val="000000" w:themeColor="text1"/>
        </w:rPr>
        <w:t>especially in a consistent way across injury types and demographic subgroups of the population</w:t>
      </w:r>
      <w:r w:rsidR="006C6402" w:rsidRPr="00E85AFA">
        <w:rPr>
          <w:color w:val="000000" w:themeColor="text1"/>
        </w:rPr>
        <w:t>. There are two reasons to investigate a potential role for temperature</w:t>
      </w:r>
      <w:r w:rsidR="00E8517B">
        <w:rPr>
          <w:color w:val="000000" w:themeColor="text1"/>
        </w:rPr>
        <w:t xml:space="preserve"> anomalies</w:t>
      </w:r>
      <w:r w:rsidR="006C6402" w:rsidRPr="00E85AFA">
        <w:rPr>
          <w:color w:val="000000" w:themeColor="text1"/>
        </w:rPr>
        <w:t xml:space="preserve"> on injury mortality: First</w:t>
      </w:r>
      <w:r w:rsidR="0065196B" w:rsidRPr="00E85AFA">
        <w:rPr>
          <w:color w:val="000000" w:themeColor="text1"/>
        </w:rPr>
        <w:t xml:space="preserve"> death rates from injuries vary seasonally</w:t>
      </w:r>
      <w:r w:rsidR="00D814E1">
        <w:rPr>
          <w:color w:val="000000" w:themeColor="text1"/>
        </w:rPr>
        <w:t xml:space="preserve"> and the seasonality varies by </w:t>
      </w:r>
      <w:r w:rsidR="00D814E1">
        <w:rPr>
          <w:color w:val="000000" w:themeColor="text1"/>
        </w:rPr>
        <w:lastRenderedPageBreak/>
        <w:t>age group</w:t>
      </w:r>
      <w:r w:rsidR="00494DA5" w:rsidRPr="00E85AFA">
        <w:rPr>
          <w:color w:val="000000" w:themeColor="text1"/>
        </w:rPr>
        <w:t>,</w:t>
      </w:r>
      <w:r w:rsidR="0065196B" w:rsidRPr="00E85AFA">
        <w:rPr>
          <w:color w:val="000000" w:themeColor="text1"/>
        </w:rPr>
        <w:fldChar w:fldCharType="begin" w:fldLock="1"/>
      </w:r>
      <w:r w:rsidR="004321B4" w:rsidRPr="00E85AFA">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65196B" w:rsidRPr="00E85AFA">
        <w:rPr>
          <w:color w:val="000000" w:themeColor="text1"/>
        </w:rPr>
        <w:fldChar w:fldCharType="separate"/>
      </w:r>
      <w:r w:rsidR="00535DCA" w:rsidRPr="00E85AFA">
        <w:rPr>
          <w:noProof/>
          <w:color w:val="000000" w:themeColor="text1"/>
          <w:vertAlign w:val="superscript"/>
        </w:rPr>
        <w:t>10,11</w:t>
      </w:r>
      <w:r w:rsidR="0065196B" w:rsidRPr="00E85AFA">
        <w:rPr>
          <w:color w:val="000000" w:themeColor="text1"/>
        </w:rPr>
        <w:fldChar w:fldCharType="end"/>
      </w:r>
      <w:r w:rsidR="0065196B" w:rsidRPr="00E85AFA">
        <w:rPr>
          <w:color w:val="000000" w:themeColor="text1"/>
        </w:rPr>
        <w:t xml:space="preserve"> which </w:t>
      </w:r>
      <w:r w:rsidR="006C6402" w:rsidRPr="00E85AFA">
        <w:rPr>
          <w:color w:val="000000" w:themeColor="text1"/>
        </w:rPr>
        <w:t xml:space="preserve">motivates </w:t>
      </w:r>
      <w:r w:rsidR="00867A0C" w:rsidRPr="00E85AFA">
        <w:rPr>
          <w:color w:val="000000" w:themeColor="text1"/>
        </w:rPr>
        <w:t>investigating</w:t>
      </w:r>
      <w:r w:rsidR="006C6402" w:rsidRPr="00E85AFA">
        <w:rPr>
          <w:color w:val="000000" w:themeColor="text1"/>
        </w:rPr>
        <w:t xml:space="preserve"> whether </w:t>
      </w:r>
      <w:r w:rsidR="0065196B" w:rsidRPr="00E85AFA">
        <w:rPr>
          <w:color w:val="000000" w:themeColor="text1"/>
        </w:rPr>
        <w:t xml:space="preserve">temperature may play a role in their pathogenesis. </w:t>
      </w:r>
      <w:r w:rsidR="006C6402" w:rsidRPr="00E85AFA">
        <w:rPr>
          <w:color w:val="000000" w:themeColor="text1"/>
        </w:rPr>
        <w:t>Second, there are plausible behavioural and physiological pathways for a relationship between temperature and injury</w:t>
      </w:r>
      <w:r w:rsidR="00A93A5A" w:rsidRPr="00E85AFA">
        <w:rPr>
          <w:color w:val="000000" w:themeColor="text1"/>
        </w:rPr>
        <w:t xml:space="preserve"> – for example changes i</w:t>
      </w:r>
      <w:r w:rsidR="008A31A1">
        <w:rPr>
          <w:color w:val="000000" w:themeColor="text1"/>
        </w:rPr>
        <w:t>n driving patterns</w:t>
      </w:r>
      <w:r w:rsidR="006276CA">
        <w:rPr>
          <w:color w:val="000000" w:themeColor="text1"/>
        </w:rPr>
        <w:t xml:space="preserve"> </w:t>
      </w:r>
      <w:r w:rsidR="0098425A">
        <w:rPr>
          <w:color w:val="000000" w:themeColor="text1"/>
        </w:rPr>
        <w:t>and performance,</w:t>
      </w:r>
      <w:r w:rsidR="006276CA">
        <w:fldChar w:fldCharType="begin" w:fldLock="1"/>
      </w:r>
      <w:r w:rsidR="005E4E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Ergonomics","id":"ITEM-5","issued":{"date-parts":[["2003"]]},"title":"Driving performance in cold, warm, and thermoneutral environments","type":"article-journal"},"uris":["http://www.mendeley.com/documents/?uuid=6d9ecd3a-1737-4e7e-9abd-244979a6f6ea"]},{"id":"ITEM-6","itemData":{"DOI":"10.1016/0001-4575(91)90062-A","ISSN":"00014575","abstract":"This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Prevention","id":"ITEM-6","issued":{"date-parts":[["1991"]]},"title":"Determinants of motor vehicle deaths in the United States: a cross-sectional analysis","type":"article-journal"},"uris":["http://www.mendeley.com/documents/?uuid=5fedc51a-2c57-4c2d-ac9f-c4d3a8ab57c5"]},{"id":"ITEM-7","itemData":{"DOI":"10.1007/978-1-4684-2529-1_25","ISBN":"978-1-4684-2529-1","abstract":"An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performance","id":"ITEM-7","issued":{"date-parts":[["1976"]]},"title":"A study of the combined effects of extented driving and heat stress on driver arousal and performance","type":"paper-conference"},"uris":["http://www.mendeley.com/documents/?uuid=c73b7cb9-1f00-4f12-8588-9f7eec72b40c"]},{"id":"ITEM-8","itemData":{"DOI":"10.1080/00140139608964434","ISBN":"0014-0139","ISSN":"13665847","PMID":"8851073","abstract":"A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-8","issued":{"date-parts":[["1996"]]},"title":"Effects of moderate heat stress on driver vigilance in a moving vehicle","type":"article-journal"},"uris":["http://www.mendeley.com/documents/?uuid=7c54f5bd-9900-4c23-8615-e3b38ea96a3c"]},{"id":"ITEM-9","itemData":{"DOI":"10.1016/j.jth.2018.04.005","ISSN":"22141405","abstract":"Previous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Health","id":"ITEM-9","issued":{"date-parts":[["2018"]]},"title":"Reversal of the road death trend in the U.S. in 2015–2016: An examination of the climate and economic hypotheses","type":"article-journal"},"uris":["http://www.mendeley.com/documents/?uuid=8ad5ba28-1117-4ecd-a049-7909319349c5"]},{"id":"ITEM-10","itemData":{"DOI":"10.1136/injuryprev-2017-042419","ISSN":"14755785","abstract":"In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Prevention","id":"ITEM-10","issued":{"date-parts":[["2018"]]},"title":"Climate change, weather and road deaths","type":"article-journal"},"uris":["http://www.mendeley.com/documents/?uuid=2805dd90-a6e0-4ea1-ad7e-03291693f0d1"]}],"mendeley":{"formattedCitation":"&lt;sup&gt;12–21&lt;/sup&gt;","plainTextFormattedCitation":"12–21","previouslyFormattedCitation":"&lt;sup&gt;12–21&lt;/sup&gt;"},"properties":{"noteIndex":0},"schema":"https://github.com/citation-style-language/schema/raw/master/csl-citation.json"}</w:instrText>
      </w:r>
      <w:r w:rsidR="006276CA">
        <w:fldChar w:fldCharType="separate"/>
      </w:r>
      <w:r w:rsidR="009C1C41" w:rsidRPr="009C1C41">
        <w:rPr>
          <w:noProof/>
          <w:vertAlign w:val="superscript"/>
        </w:rPr>
        <w:t>12–21</w:t>
      </w:r>
      <w:r w:rsidR="006276CA">
        <w:fldChar w:fldCharType="end"/>
      </w:r>
      <w:r w:rsidR="0098425A">
        <w:t xml:space="preserve"> </w:t>
      </w:r>
      <w:r w:rsidR="008A31A1">
        <w:rPr>
          <w:color w:val="000000" w:themeColor="text1"/>
        </w:rPr>
        <w:t>alcohol drinking,</w:t>
      </w:r>
      <w:r w:rsidR="0098425A"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0098425A" w:rsidRPr="00E85AFA">
        <w:fldChar w:fldCharType="separate"/>
      </w:r>
      <w:r w:rsidR="009C1C41" w:rsidRPr="009C1C41">
        <w:rPr>
          <w:noProof/>
          <w:vertAlign w:val="superscript"/>
        </w:rPr>
        <w:t>22</w:t>
      </w:r>
      <w:r w:rsidR="0098425A" w:rsidRPr="00E85AFA">
        <w:fldChar w:fldCharType="end"/>
      </w:r>
      <w:r w:rsidR="008A31A1">
        <w:rPr>
          <w:color w:val="000000" w:themeColor="text1"/>
        </w:rPr>
        <w:t xml:space="preserve"> </w:t>
      </w:r>
      <w:r w:rsidR="009C2E1F">
        <w:rPr>
          <w:color w:val="000000" w:themeColor="text1"/>
        </w:rPr>
        <w:t xml:space="preserve">and </w:t>
      </w:r>
      <w:r w:rsidR="006276CA">
        <w:rPr>
          <w:color w:val="000000" w:themeColor="text1"/>
        </w:rPr>
        <w:t>levels of anger</w:t>
      </w:r>
      <w:r w:rsidR="006276CA" w:rsidRPr="00E85AFA">
        <w:fldChar w:fldCharType="begin" w:fldLock="1"/>
      </w:r>
      <w:r w:rsidR="009C2E1F">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6276CA" w:rsidRPr="00E85AFA">
        <w:fldChar w:fldCharType="separate"/>
      </w:r>
      <w:r w:rsidR="009C2E1F" w:rsidRPr="009C2E1F">
        <w:rPr>
          <w:noProof/>
          <w:vertAlign w:val="superscript"/>
        </w:rPr>
        <w:t>23–25</w:t>
      </w:r>
      <w:r w:rsidR="006276CA" w:rsidRPr="00E85AFA">
        <w:fldChar w:fldCharType="end"/>
      </w:r>
      <w:r w:rsidR="009C2E1F">
        <w:rPr>
          <w:color w:val="000000" w:themeColor="text1"/>
        </w:rPr>
        <w:t xml:space="preserve"> </w:t>
      </w:r>
      <w:r w:rsidR="00A93A5A" w:rsidRPr="00E85AFA">
        <w:rPr>
          <w:color w:val="000000" w:themeColor="text1"/>
        </w:rPr>
        <w:t>–</w:t>
      </w:r>
      <w:r w:rsidR="006C6402" w:rsidRPr="00E85AFA">
        <w:rPr>
          <w:color w:val="000000" w:themeColor="text1"/>
        </w:rPr>
        <w:t xml:space="preserve"> which motivates testing whether injury deaths are affected by temperature anomalies. </w:t>
      </w:r>
      <w:r w:rsidR="0065196B" w:rsidRPr="00E85AFA">
        <w:rPr>
          <w:color w:val="000000" w:themeColor="text1"/>
        </w:rPr>
        <w:t xml:space="preserve">Our aim was to evaluate how deaths from various injuries </w:t>
      </w:r>
      <w:r w:rsidR="002358D5" w:rsidRPr="00E85AFA">
        <w:rPr>
          <w:color w:val="000000" w:themeColor="text1"/>
        </w:rPr>
        <w:t xml:space="preserve">in the USA </w:t>
      </w:r>
      <w:r w:rsidR="0065196B" w:rsidRPr="00E85AFA">
        <w:rPr>
          <w:color w:val="000000" w:themeColor="text1"/>
        </w:rPr>
        <w:t>may be affected by</w:t>
      </w:r>
      <w:r w:rsidR="00E2287D" w:rsidRPr="00E85AFA">
        <w:rPr>
          <w:color w:val="000000" w:themeColor="text1"/>
        </w:rPr>
        <w:t xml:space="preserve"> anomalously warm and temperatures that occur today and </w:t>
      </w:r>
      <w:r w:rsidR="00705D2B" w:rsidRPr="00E85AFA">
        <w:rPr>
          <w:color w:val="000000" w:themeColor="text1"/>
        </w:rPr>
        <w:t>are expected to</w:t>
      </w:r>
      <w:r w:rsidR="00E2287D" w:rsidRPr="00E85AFA">
        <w:rPr>
          <w:color w:val="000000" w:themeColor="text1"/>
        </w:rPr>
        <w:t xml:space="preserve"> become increasingly common</w:t>
      </w:r>
      <w:r w:rsidR="0065196B" w:rsidRPr="00E85AFA">
        <w:rPr>
          <w:color w:val="000000" w:themeColor="text1"/>
        </w:rPr>
        <w:t xml:space="preserve"> as a result of global climate change.</w:t>
      </w:r>
    </w:p>
    <w:p w14:paraId="04ECE5B7" w14:textId="4F7F874F" w:rsidR="007433BB" w:rsidRPr="00E85AFA" w:rsidRDefault="007433BB" w:rsidP="004C3F33">
      <w:pPr>
        <w:spacing w:line="480" w:lineRule="auto"/>
        <w:jc w:val="both"/>
        <w:rPr>
          <w:color w:val="000000" w:themeColor="text1"/>
        </w:rPr>
      </w:pPr>
    </w:p>
    <w:p w14:paraId="5A8040E6" w14:textId="764619C8" w:rsidR="007433BB" w:rsidRPr="00E85AFA" w:rsidRDefault="00705D2B" w:rsidP="007433BB">
      <w:pPr>
        <w:spacing w:line="480" w:lineRule="auto"/>
        <w:jc w:val="both"/>
        <w:rPr>
          <w:color w:val="000000" w:themeColor="text1"/>
        </w:rPr>
      </w:pPr>
      <w:r w:rsidRPr="00E85AFA">
        <w:rPr>
          <w:color w:val="000000" w:themeColor="text1"/>
        </w:rPr>
        <w:t>We used vital registration data on all injury deaths in the contiguous USA</w:t>
      </w:r>
      <w:r w:rsidRPr="00E85AFA">
        <w:t xml:space="preserve"> </w:t>
      </w:r>
      <w:r w:rsidRPr="00E85AFA">
        <w:rPr>
          <w:color w:val="000000" w:themeColor="text1"/>
        </w:rPr>
        <w:t>(i.e., excluding Alaska and Hawaii) from 1980 to 201</w:t>
      </w:r>
      <w:r w:rsidR="00791CEB" w:rsidRPr="00E85AFA">
        <w:rPr>
          <w:color w:val="000000" w:themeColor="text1"/>
        </w:rPr>
        <w:t>7</w:t>
      </w:r>
      <w:r w:rsidRPr="00E85AFA">
        <w:rPr>
          <w:color w:val="000000" w:themeColor="text1"/>
        </w:rPr>
        <w:t xml:space="preserve">, with information on sex, age at death, underlying cause of death and county and state of residence. </w:t>
      </w:r>
      <w:r w:rsidR="007433BB" w:rsidRPr="00E85AFA">
        <w:rPr>
          <w:color w:val="000000" w:themeColor="text1"/>
        </w:rPr>
        <w:t>From 1980 to 201</w:t>
      </w:r>
      <w:r w:rsidR="00791CEB" w:rsidRPr="00E85AFA">
        <w:rPr>
          <w:color w:val="000000" w:themeColor="text1"/>
        </w:rPr>
        <w:t>7</w:t>
      </w:r>
      <w:r w:rsidR="007433BB" w:rsidRPr="00E85AFA">
        <w:rPr>
          <w:color w:val="000000" w:themeColor="text1"/>
        </w:rPr>
        <w:t xml:space="preserve">, </w:t>
      </w:r>
      <w:r w:rsidR="005C12F7" w:rsidRPr="00D01273">
        <w:rPr>
          <w:color w:val="000000" w:themeColor="text1"/>
          <w:lang w:val="en-US"/>
        </w:rPr>
        <w:t>4,</w:t>
      </w:r>
      <w:r w:rsidR="005C12F7" w:rsidRPr="001B3685">
        <w:rPr>
          <w:color w:val="000000" w:themeColor="text1"/>
          <w:lang w:val="en-US"/>
        </w:rPr>
        <w:t>145</w:t>
      </w:r>
      <w:r w:rsidR="005C12F7">
        <w:rPr>
          <w:color w:val="000000" w:themeColor="text1"/>
          <w:lang w:val="en-US"/>
        </w:rPr>
        <w:t>,</w:t>
      </w:r>
      <w:r w:rsidR="005C12F7" w:rsidRPr="001B3685">
        <w:rPr>
          <w:color w:val="000000" w:themeColor="text1"/>
          <w:lang w:val="en-US"/>
        </w:rPr>
        <w:t>963</w:t>
      </w:r>
      <w:r w:rsidR="005C12F7" w:rsidRPr="001B3685">
        <w:rPr>
          <w:color w:val="000000" w:themeColor="text1"/>
        </w:rPr>
        <w:t xml:space="preserve"> </w:t>
      </w:r>
      <w:r w:rsidR="007433BB" w:rsidRPr="00E85AFA">
        <w:rPr>
          <w:color w:val="000000" w:themeColor="text1"/>
        </w:rPr>
        <w:t xml:space="preserve">boys and men and </w:t>
      </w:r>
      <w:r w:rsidR="005C12F7" w:rsidRPr="00D01273">
        <w:rPr>
          <w:color w:val="000000" w:themeColor="text1"/>
          <w:lang w:val="en-US"/>
        </w:rPr>
        <w:t>1,</w:t>
      </w:r>
      <w:r w:rsidR="005C12F7" w:rsidRPr="001B3685">
        <w:rPr>
          <w:color w:val="000000" w:themeColor="text1"/>
          <w:lang w:val="en-US"/>
        </w:rPr>
        <w:t>825</w:t>
      </w:r>
      <w:r w:rsidR="005C12F7">
        <w:rPr>
          <w:color w:val="000000" w:themeColor="text1"/>
          <w:lang w:val="en-US"/>
        </w:rPr>
        <w:t>,</w:t>
      </w:r>
      <w:r w:rsidR="005C12F7" w:rsidRPr="001B3685">
        <w:rPr>
          <w:color w:val="000000" w:themeColor="text1"/>
          <w:lang w:val="en-US"/>
        </w:rPr>
        <w:t>817</w:t>
      </w:r>
      <w:r w:rsidR="005C12F7" w:rsidRPr="001B3685">
        <w:rPr>
          <w:color w:val="000000" w:themeColor="text1"/>
        </w:rPr>
        <w:t xml:space="preserve"> </w:t>
      </w:r>
      <w:r w:rsidR="007433BB" w:rsidRPr="00E85AFA">
        <w:rPr>
          <w:color w:val="000000" w:themeColor="text1"/>
        </w:rPr>
        <w:t xml:space="preserve">girls and women died from an injury in the contiguous USA, accounting for </w:t>
      </w:r>
      <w:r w:rsidR="005C12F7">
        <w:rPr>
          <w:color w:val="000000" w:themeColor="text1"/>
        </w:rPr>
        <w:t>9.3</w:t>
      </w:r>
      <w:r w:rsidR="007433BB" w:rsidRPr="00E85AFA">
        <w:rPr>
          <w:color w:val="000000" w:themeColor="text1"/>
        </w:rPr>
        <w:t xml:space="preserve">% and </w:t>
      </w:r>
      <w:r w:rsidR="005C12F7">
        <w:rPr>
          <w:color w:val="000000" w:themeColor="text1"/>
        </w:rPr>
        <w:t>4.2</w:t>
      </w:r>
      <w:r w:rsidR="007433BB" w:rsidRPr="00E85AFA">
        <w:rPr>
          <w:color w:val="000000" w:themeColor="text1"/>
        </w:rPr>
        <w:t xml:space="preserve">% of all male and female deaths respectively. </w:t>
      </w:r>
      <w:r w:rsidR="005C12F7">
        <w:rPr>
          <w:color w:val="000000" w:themeColor="text1"/>
        </w:rPr>
        <w:t>95.7</w:t>
      </w:r>
      <w:r w:rsidR="007433BB" w:rsidRPr="00E85AFA">
        <w:rPr>
          <w:color w:val="000000" w:themeColor="text1"/>
        </w:rPr>
        <w:t xml:space="preserve">% of male injury deaths and </w:t>
      </w:r>
      <w:r w:rsidR="005C12F7">
        <w:rPr>
          <w:color w:val="000000" w:themeColor="text1"/>
        </w:rPr>
        <w:t>94</w:t>
      </w:r>
      <w:r w:rsidR="007433BB" w:rsidRPr="00E85AFA">
        <w:rPr>
          <w:color w:val="000000" w:themeColor="text1"/>
        </w:rPr>
        <w:t>% of female injury deaths were in those aged 15 years and older, and over half (</w:t>
      </w:r>
      <w:r w:rsidR="005C12F7">
        <w:rPr>
          <w:color w:val="000000" w:themeColor="text1"/>
        </w:rPr>
        <w:t>52</w:t>
      </w:r>
      <w:r w:rsidR="005C12F7" w:rsidRPr="00E85AFA">
        <w:rPr>
          <w:color w:val="000000" w:themeColor="text1"/>
        </w:rPr>
        <w:t>.</w:t>
      </w:r>
      <w:r w:rsidR="005C12F7">
        <w:rPr>
          <w:color w:val="000000" w:themeColor="text1"/>
        </w:rPr>
        <w:t>3</w:t>
      </w:r>
      <w:r w:rsidR="007433BB" w:rsidRPr="00E85AFA">
        <w:rPr>
          <w:color w:val="000000" w:themeColor="text1"/>
        </w:rPr>
        <w:t xml:space="preserve">%) of male injury deaths were in those aged 15-44 years (Figure </w:t>
      </w:r>
      <w:r w:rsidRPr="00E85AFA">
        <w:rPr>
          <w:color w:val="000000" w:themeColor="text1"/>
        </w:rPr>
        <w:t>1</w:t>
      </w:r>
      <w:r w:rsidR="007433BB" w:rsidRPr="00E85AFA">
        <w:rPr>
          <w:color w:val="000000" w:themeColor="text1"/>
        </w:rPr>
        <w:t>). In contrast with males, there was less of an age gradient in females after 15 years of age.</w:t>
      </w:r>
    </w:p>
    <w:p w14:paraId="4A0573B8" w14:textId="77777777" w:rsidR="00705D2B" w:rsidRPr="00E85AFA" w:rsidRDefault="00705D2B" w:rsidP="007433BB">
      <w:pPr>
        <w:spacing w:line="480" w:lineRule="auto"/>
        <w:jc w:val="both"/>
        <w:rPr>
          <w:color w:val="000000" w:themeColor="text1"/>
        </w:rPr>
      </w:pPr>
    </w:p>
    <w:p w14:paraId="0546A507" w14:textId="07898BF9" w:rsidR="007433BB" w:rsidRPr="00E85AFA" w:rsidRDefault="007433BB" w:rsidP="00705D2B">
      <w:pPr>
        <w:spacing w:line="480" w:lineRule="auto"/>
        <w:jc w:val="both"/>
      </w:pPr>
      <w:r w:rsidRPr="00E85AFA">
        <w:rPr>
          <w:color w:val="000000" w:themeColor="text1"/>
        </w:rPr>
        <w:t xml:space="preserve">Injuries from transport, falls, drownings, assault, and suicide accounted for </w:t>
      </w:r>
      <w:r w:rsidR="00D8492E">
        <w:rPr>
          <w:color w:val="000000" w:themeColor="text1"/>
        </w:rPr>
        <w:t>78</w:t>
      </w:r>
      <w:r w:rsidRPr="00E85AFA">
        <w:rPr>
          <w:color w:val="000000" w:themeColor="text1"/>
        </w:rPr>
        <w:t>.</w:t>
      </w:r>
      <w:r w:rsidR="00D8492E">
        <w:rPr>
          <w:color w:val="000000" w:themeColor="text1"/>
        </w:rPr>
        <w:t>6</w:t>
      </w:r>
      <w:r w:rsidRPr="00E85AFA">
        <w:rPr>
          <w:color w:val="000000" w:themeColor="text1"/>
        </w:rPr>
        <w:t xml:space="preserve">% of injury deaths in males and </w:t>
      </w:r>
      <w:r w:rsidR="001862B0">
        <w:rPr>
          <w:color w:val="000000" w:themeColor="text1"/>
        </w:rPr>
        <w:t>71</w:t>
      </w:r>
      <w:r w:rsidRPr="00E85AFA">
        <w:rPr>
          <w:color w:val="000000" w:themeColor="text1"/>
        </w:rPr>
        <w:t>.</w:t>
      </w:r>
      <w:r w:rsidR="001862B0">
        <w:rPr>
          <w:color w:val="000000" w:themeColor="text1"/>
        </w:rPr>
        <w:t>8</w:t>
      </w:r>
      <w:r w:rsidRPr="00E85AFA">
        <w:rPr>
          <w:color w:val="000000" w:themeColor="text1"/>
        </w:rPr>
        <w:t xml:space="preserve">% in females. The remainder were from a heterogeneous group of “other injuries” (Figure </w:t>
      </w:r>
      <w:r w:rsidR="00705D2B" w:rsidRPr="00E85AFA">
        <w:rPr>
          <w:color w:val="000000" w:themeColor="text1"/>
        </w:rPr>
        <w:t>1</w:t>
      </w:r>
      <w:r w:rsidRPr="00E85AFA">
        <w:rPr>
          <w:color w:val="000000" w:themeColor="text1"/>
        </w:rPr>
        <w:t xml:space="preserve">), within which </w:t>
      </w:r>
      <w:r w:rsidRPr="00E85AFA">
        <w:t xml:space="preserve">the </w:t>
      </w:r>
      <w:r w:rsidR="00D814E1">
        <w:t>composition</w:t>
      </w:r>
      <w:r w:rsidR="00D814E1" w:rsidRPr="00E85AFA">
        <w:t xml:space="preserve"> </w:t>
      </w:r>
      <w:r w:rsidRPr="00E85AFA">
        <w:t xml:space="preserve">of </w:t>
      </w:r>
      <w:r w:rsidR="00D814E1" w:rsidRPr="00E85AFA">
        <w:t>injur</w:t>
      </w:r>
      <w:r w:rsidR="00D814E1">
        <w:t>ies</w:t>
      </w:r>
      <w:r w:rsidR="00D814E1" w:rsidRPr="00E85AFA">
        <w:t xml:space="preserve"> </w:t>
      </w:r>
      <w:r w:rsidRPr="00E85AFA">
        <w:t xml:space="preserve">that led to death varied by sex and age group. Transport was the leading injury cause of death in women younger than 75 years and men younger than 35 years. Between 35 and 74 years of age, more men died of suicide than any other injury. Above 75 years of age, falls were the largest cause of death in both men and women.  </w:t>
      </w:r>
    </w:p>
    <w:p w14:paraId="0DB3C8A7" w14:textId="77777777" w:rsidR="00705D2B" w:rsidRPr="00E85AFA" w:rsidRDefault="00705D2B" w:rsidP="00705D2B">
      <w:pPr>
        <w:spacing w:line="480" w:lineRule="auto"/>
        <w:jc w:val="both"/>
      </w:pPr>
    </w:p>
    <w:p w14:paraId="0235BF7C" w14:textId="5675C680" w:rsidR="007433BB" w:rsidRPr="00E85AFA" w:rsidRDefault="007433BB" w:rsidP="00705D2B">
      <w:pPr>
        <w:spacing w:line="480" w:lineRule="auto"/>
        <w:jc w:val="both"/>
      </w:pPr>
      <w:r w:rsidRPr="00E85AFA">
        <w:lastRenderedPageBreak/>
        <w:t>There was a decline in age-standardi</w:t>
      </w:r>
      <w:r w:rsidR="0075565E" w:rsidRPr="00E85AFA">
        <w:t>s</w:t>
      </w:r>
      <w:r w:rsidRPr="00E85AFA">
        <w:t>ed death rates of three out of five major injuries (transport, drownings and assault) from 1980 to 201</w:t>
      </w:r>
      <w:r w:rsidR="005E7880" w:rsidRPr="00E85AFA">
        <w:t>7</w:t>
      </w:r>
      <w:r w:rsidRPr="00E85AFA">
        <w:t xml:space="preserve">, although assault deaths have </w:t>
      </w:r>
      <w:r w:rsidR="00D814E1">
        <w:t>more</w:t>
      </w:r>
      <w:r w:rsidRPr="00E85AFA">
        <w:t xml:space="preserve"> recent</w:t>
      </w:r>
      <w:r w:rsidR="00D814E1">
        <w:t>ly</w:t>
      </w:r>
      <w:r w:rsidRPr="00E85AFA">
        <w:t xml:space="preserve"> </w:t>
      </w:r>
      <w:r w:rsidR="00D814E1">
        <w:t>(</w:t>
      </w:r>
      <w:r w:rsidRPr="00E85AFA">
        <w:t>since 2014</w:t>
      </w:r>
      <w:r w:rsidR="00D814E1">
        <w:t xml:space="preserve">) </w:t>
      </w:r>
      <w:r w:rsidR="00D814E1" w:rsidRPr="00E85AFA">
        <w:t>increase</w:t>
      </w:r>
      <w:r w:rsidR="00D814E1">
        <w:t>d</w:t>
      </w:r>
      <w:r w:rsidRPr="00E85AFA">
        <w:t xml:space="preserve"> (Figure </w:t>
      </w:r>
      <w:r w:rsidR="00705D2B" w:rsidRPr="00E85AFA">
        <w:t>2</w:t>
      </w:r>
      <w:r w:rsidRPr="00E85AFA">
        <w:t>). In contrast, age-standardi</w:t>
      </w:r>
      <w:r w:rsidR="0075565E" w:rsidRPr="00E85AFA">
        <w:t>s</w:t>
      </w:r>
      <w:r w:rsidRPr="00E85AFA">
        <w:t>ed death rates from falls increased over time while those from suicide initially decreased followed by an increase to surpass 1980 levels. The largest overall decline over time was for transport deaths in both sexes and for deaths from drownings in men, which declined by over 50% from 1980 to 201</w:t>
      </w:r>
      <w:r w:rsidR="005E7880" w:rsidRPr="00E85AFA">
        <w:t>7</w:t>
      </w:r>
      <w:r w:rsidRPr="00E85AFA">
        <w:t>. Age-standardi</w:t>
      </w:r>
      <w:r w:rsidR="0075565E" w:rsidRPr="00E85AFA">
        <w:t>s</w:t>
      </w:r>
      <w:r w:rsidRPr="00E85AFA">
        <w:t>ed death rates for transport injuries and drownings peaked in summer months but deaths from other major injuries did not have clear seasonal patterns.</w:t>
      </w:r>
    </w:p>
    <w:p w14:paraId="2728A83B" w14:textId="77777777" w:rsidR="00705D2B" w:rsidRPr="00E85AFA" w:rsidRDefault="00705D2B" w:rsidP="00705D2B">
      <w:pPr>
        <w:spacing w:line="480" w:lineRule="auto"/>
        <w:jc w:val="both"/>
      </w:pPr>
    </w:p>
    <w:p w14:paraId="62FFA587" w14:textId="2E15C657" w:rsidR="007433BB" w:rsidRPr="00E85AFA" w:rsidRDefault="002E5F11" w:rsidP="00705D2B">
      <w:pPr>
        <w:spacing w:line="480" w:lineRule="auto"/>
        <w:jc w:val="both"/>
      </w:pPr>
      <w:r w:rsidRPr="00E85AFA">
        <w:rPr>
          <w:color w:val="000000" w:themeColor="text1"/>
        </w:rPr>
        <w:t xml:space="preserve">We defined a measure of anomalous temperature for each </w:t>
      </w:r>
      <w:r w:rsidR="001508C3" w:rsidRPr="00E85AFA">
        <w:rPr>
          <w:color w:val="000000" w:themeColor="text1"/>
        </w:rPr>
        <w:t>county</w:t>
      </w:r>
      <w:r w:rsidRPr="00E85AFA">
        <w:rPr>
          <w:color w:val="000000" w:themeColor="text1"/>
        </w:rPr>
        <w:t xml:space="preserve"> and month</w:t>
      </w:r>
      <w:r w:rsidR="005E282E" w:rsidRPr="00E85AFA">
        <w:rPr>
          <w:color w:val="000000" w:themeColor="text1"/>
        </w:rPr>
        <w:t xml:space="preserve">, which represents the deviation from the </w:t>
      </w:r>
      <w:r w:rsidR="00021F45">
        <w:rPr>
          <w:color w:val="000000" w:themeColor="text1"/>
        </w:rPr>
        <w:t xml:space="preserve">county’s </w:t>
      </w:r>
      <w:r w:rsidR="005E282E" w:rsidRPr="00E85AFA">
        <w:rPr>
          <w:color w:val="000000" w:themeColor="text1"/>
        </w:rPr>
        <w:t xml:space="preserve">average </w:t>
      </w:r>
      <w:r w:rsidRPr="00E85AFA">
        <w:t>temperature in that month</w:t>
      </w:r>
      <w:r w:rsidR="005E282E" w:rsidRPr="00D01273">
        <w:rPr>
          <w:color w:val="000000" w:themeColor="text1"/>
        </w:rPr>
        <w:t xml:space="preserve"> </w:t>
      </w:r>
      <w:r w:rsidR="005E282E" w:rsidRPr="00E85AFA">
        <w:rPr>
          <w:color w:val="000000" w:themeColor="text1"/>
        </w:rPr>
        <w:t xml:space="preserve">over </w:t>
      </w:r>
      <w:r w:rsidR="00867A0C" w:rsidRPr="00E85AFA">
        <w:rPr>
          <w:color w:val="000000" w:themeColor="text1"/>
        </w:rPr>
        <w:t>the entire analysis period</w:t>
      </w:r>
      <w:r w:rsidRPr="00E85AFA">
        <w:t xml:space="preserve"> (</w:t>
      </w:r>
      <w:del w:id="9" w:author="Robbie Parks" w:date="2019-11-05T15:31:00Z">
        <w:r w:rsidR="00FA2DA0" w:rsidDel="00D21C12">
          <w:delText xml:space="preserve">Supplementary </w:delText>
        </w:r>
        <w:r w:rsidRPr="00E85AFA" w:rsidDel="00D21C12">
          <w:delText xml:space="preserve">Figure </w:delText>
        </w:r>
        <w:r w:rsidR="00FA2DA0" w:rsidDel="00D21C12">
          <w:delText>1</w:delText>
        </w:r>
      </w:del>
      <w:ins w:id="10" w:author="Robbie Parks" w:date="2019-11-05T15:31:00Z">
        <w:r w:rsidR="00D21C12">
          <w:t xml:space="preserve">Extended Data Figure </w:t>
        </w:r>
      </w:ins>
      <w:ins w:id="11" w:author="Robbie Parks" w:date="2019-11-05T15:32:00Z">
        <w:r w:rsidR="008270A4">
          <w:t>1</w:t>
        </w:r>
      </w:ins>
      <w:r w:rsidRPr="00E85AFA">
        <w:t>)</w:t>
      </w:r>
      <w:r w:rsidRPr="00E85AFA">
        <w:rPr>
          <w:color w:val="000000" w:themeColor="text1"/>
        </w:rPr>
        <w:t xml:space="preserve">. </w:t>
      </w:r>
      <w:r w:rsidR="005E282E" w:rsidRPr="00E85AFA">
        <w:rPr>
          <w:color w:val="000000" w:themeColor="text1"/>
        </w:rPr>
        <w:t xml:space="preserve">County-level anomalies were aggregated to state level with use of population weights. </w:t>
      </w:r>
      <w:r w:rsidR="007433BB" w:rsidRPr="00E85AFA">
        <w:rPr>
          <w:color w:val="000000" w:themeColor="text1"/>
        </w:rPr>
        <w:t>Average size of anomaly over the study period (1980-201</w:t>
      </w:r>
      <w:r w:rsidR="005E7880" w:rsidRPr="00E85AFA">
        <w:rPr>
          <w:color w:val="000000" w:themeColor="text1"/>
        </w:rPr>
        <w:t>7</w:t>
      </w:r>
      <w:r w:rsidR="007433BB" w:rsidRPr="00E85AFA">
        <w:rPr>
          <w:color w:val="000000" w:themeColor="text1"/>
        </w:rPr>
        <w:t xml:space="preserve">), a measure of how variable temperatures are around their state-month long-term </w:t>
      </w:r>
      <w:r w:rsidR="005E282E" w:rsidRPr="00E85AFA">
        <w:rPr>
          <w:color w:val="000000" w:themeColor="text1"/>
        </w:rPr>
        <w:t>average</w:t>
      </w:r>
      <w:r w:rsidR="007433BB" w:rsidRPr="00E85AFA">
        <w:rPr>
          <w:color w:val="000000" w:themeColor="text1"/>
        </w:rPr>
        <w:t>, ranged from 0.</w:t>
      </w:r>
      <w:r w:rsidR="00FE42E8">
        <w:rPr>
          <w:color w:val="000000" w:themeColor="text1"/>
        </w:rPr>
        <w:t>4</w:t>
      </w:r>
      <w:r w:rsidR="007433BB" w:rsidRPr="00E85AFA">
        <w:rPr>
          <w:bCs/>
          <w:color w:val="000000" w:themeColor="text1"/>
        </w:rPr>
        <w:t>°C</w:t>
      </w:r>
      <w:r w:rsidR="007433BB" w:rsidRPr="00E85AFA">
        <w:rPr>
          <w:color w:val="000000" w:themeColor="text1"/>
        </w:rPr>
        <w:t xml:space="preserve"> for Florida in September, to </w:t>
      </w:r>
      <w:r w:rsidR="007565E7">
        <w:rPr>
          <w:color w:val="000000" w:themeColor="text1"/>
        </w:rPr>
        <w:t>3.4</w:t>
      </w:r>
      <w:r w:rsidR="007433BB" w:rsidRPr="00E85AFA">
        <w:rPr>
          <w:bCs/>
          <w:color w:val="000000" w:themeColor="text1"/>
        </w:rPr>
        <w:t>°C</w:t>
      </w:r>
      <w:r w:rsidR="007433BB" w:rsidRPr="00E85AFA">
        <w:rPr>
          <w:color w:val="000000" w:themeColor="text1"/>
        </w:rPr>
        <w:t xml:space="preserve"> for North Dakota in February (</w:t>
      </w:r>
      <w:del w:id="12" w:author="Robbie Parks" w:date="2019-11-05T15:33:00Z">
        <w:r w:rsidR="007433BB" w:rsidRPr="00E85AFA" w:rsidDel="000828BE">
          <w:rPr>
            <w:color w:val="000000" w:themeColor="text1"/>
          </w:rPr>
          <w:delText xml:space="preserve">Figure </w:delText>
        </w:r>
        <w:r w:rsidR="006114C7" w:rsidDel="000828BE">
          <w:rPr>
            <w:color w:val="000000" w:themeColor="text1"/>
          </w:rPr>
          <w:delText>3</w:delText>
        </w:r>
      </w:del>
      <w:ins w:id="13" w:author="Robbie Parks" w:date="2019-11-05T15:33:00Z">
        <w:r w:rsidR="000828BE">
          <w:rPr>
            <w:color w:val="000000" w:themeColor="text1"/>
          </w:rPr>
          <w:t>Extended Data Figure 2</w:t>
        </w:r>
      </w:ins>
      <w:r w:rsidR="007433BB" w:rsidRPr="00E85AFA">
        <w:rPr>
          <w:color w:val="000000" w:themeColor="text1"/>
        </w:rPr>
        <w:t xml:space="preserve">). The average size of anomaly had a median value of </w:t>
      </w:r>
      <w:r w:rsidR="00A72B90">
        <w:rPr>
          <w:color w:val="000000" w:themeColor="text1"/>
        </w:rPr>
        <w:t>1</w:t>
      </w:r>
      <w:r w:rsidR="007433BB" w:rsidRPr="00E85AFA">
        <w:rPr>
          <w:color w:val="000000" w:themeColor="text1"/>
        </w:rPr>
        <w:t>.</w:t>
      </w:r>
      <w:r w:rsidR="00A72B90">
        <w:rPr>
          <w:color w:val="000000" w:themeColor="text1"/>
        </w:rPr>
        <w:t>2</w:t>
      </w:r>
      <w:r w:rsidR="007433BB" w:rsidRPr="00E85AFA">
        <w:rPr>
          <w:bCs/>
          <w:color w:val="000000" w:themeColor="text1"/>
        </w:rPr>
        <w:t>°C across all states and months (</w:t>
      </w:r>
      <w:ins w:id="14" w:author="Robbie Parks" w:date="2019-11-05T15:34:00Z">
        <w:r w:rsidR="00210FEB">
          <w:rPr>
            <w:color w:val="000000" w:themeColor="text1"/>
          </w:rPr>
          <w:t>Extended Data Figure 2</w:t>
        </w:r>
      </w:ins>
      <w:del w:id="15" w:author="Robbie Parks" w:date="2019-11-05T15:34:00Z">
        <w:r w:rsidR="007433BB" w:rsidRPr="00E85AFA" w:rsidDel="00210FEB">
          <w:rPr>
            <w:bCs/>
            <w:color w:val="000000" w:themeColor="text1"/>
          </w:rPr>
          <w:delText xml:space="preserve">Figure </w:delText>
        </w:r>
        <w:r w:rsidR="006114C7" w:rsidDel="00210FEB">
          <w:rPr>
            <w:bCs/>
            <w:color w:val="000000" w:themeColor="text1"/>
          </w:rPr>
          <w:delText>3</w:delText>
        </w:r>
      </w:del>
      <w:r w:rsidR="007433BB" w:rsidRPr="00E85AFA">
        <w:rPr>
          <w:bCs/>
          <w:color w:val="000000" w:themeColor="text1"/>
        </w:rPr>
        <w:t>)</w:t>
      </w:r>
      <w:r w:rsidR="007433BB" w:rsidRPr="00E85AFA">
        <w:rPr>
          <w:color w:val="000000" w:themeColor="text1"/>
        </w:rPr>
        <w:t>. Temperature anomalies were largest in January and December and smallest in August and September. They were larger in northern and central states than in southern and coastal ones.</w:t>
      </w:r>
    </w:p>
    <w:p w14:paraId="7003C71E" w14:textId="77777777" w:rsidR="002E5F11" w:rsidRPr="00E85AFA" w:rsidRDefault="002E5F11" w:rsidP="002E5F11">
      <w:pPr>
        <w:spacing w:line="480" w:lineRule="auto"/>
        <w:jc w:val="both"/>
      </w:pPr>
    </w:p>
    <w:p w14:paraId="4984BF13" w14:textId="7A6AA5B6" w:rsidR="0089187A" w:rsidRDefault="00AD4FF6" w:rsidP="002E5F11">
      <w:pPr>
        <w:spacing w:line="480" w:lineRule="auto"/>
        <w:jc w:val="both"/>
        <w:rPr>
          <w:ins w:id="16" w:author="Ezzati, Majid" w:date="2019-11-04T06:19:00Z"/>
        </w:rPr>
      </w:pPr>
      <w:r w:rsidRPr="00E85AFA">
        <w:rPr>
          <w:color w:val="000000" w:themeColor="text1"/>
        </w:rPr>
        <w:t>We analysed the association of monthly injury death rates with anomalous temperature using a Bayesian spatio-temporal model</w:t>
      </w:r>
      <w:r w:rsidR="00367BD4" w:rsidRPr="00E85AFA">
        <w:rPr>
          <w:color w:val="000000" w:themeColor="text1"/>
        </w:rPr>
        <w:t>, described in detail in Methods</w:t>
      </w:r>
      <w:r w:rsidRPr="00E85AFA">
        <w:rPr>
          <w:color w:val="000000" w:themeColor="text1"/>
        </w:rPr>
        <w:t>. We used the resultant risk estimates and the age-sex-specific death rates from each injury in 201</w:t>
      </w:r>
      <w:r w:rsidR="005E7880" w:rsidRPr="00E85AFA">
        <w:rPr>
          <w:color w:val="000000" w:themeColor="text1"/>
        </w:rPr>
        <w:t>7</w:t>
      </w:r>
      <w:r w:rsidRPr="00E85AFA">
        <w:rPr>
          <w:color w:val="000000" w:themeColor="text1"/>
        </w:rPr>
        <w:t xml:space="preserve">, to </w:t>
      </w:r>
      <w:r w:rsidR="00212747" w:rsidRPr="00E85AFA">
        <w:rPr>
          <w:color w:val="000000" w:themeColor="text1"/>
        </w:rPr>
        <w:t xml:space="preserve">estimate </w:t>
      </w:r>
      <w:r w:rsidRPr="00E85AFA">
        <w:rPr>
          <w:color w:val="000000" w:themeColor="text1"/>
        </w:rPr>
        <w:t xml:space="preserve">additional deaths if each month in each state were </w:t>
      </w:r>
      <w:ins w:id="17" w:author="Ezzati, Majid" w:date="2019-11-04T06:18:00Z">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 xml:space="preserve">C </w:t>
        </w:r>
      </w:ins>
      <w:del w:id="18" w:author="Ezzati, Majid" w:date="2019-11-04T06:22:00Z">
        <w:r w:rsidRPr="00E85AFA" w:rsidDel="0089187A">
          <w:rPr>
            <w:color w:val="000000" w:themeColor="text1"/>
          </w:rPr>
          <w:delText>+</w:delText>
        </w:r>
        <w:r w:rsidR="00F24A27" w:rsidRPr="00E85AFA" w:rsidDel="0089187A">
          <w:rPr>
            <w:color w:val="000000" w:themeColor="text1"/>
          </w:rPr>
          <w:delText>2</w:delText>
        </w:r>
        <w:r w:rsidRPr="00E85AFA" w:rsidDel="0089187A">
          <w:rPr>
            <w:rFonts w:eastAsia="Times New Roman"/>
            <w:bCs/>
            <w:color w:val="222222"/>
            <w:shd w:val="clear" w:color="auto" w:fill="FFFFFF"/>
          </w:rPr>
          <w:delText>°</w:delText>
        </w:r>
        <w:r w:rsidRPr="00E85AFA" w:rsidDel="0089187A">
          <w:rPr>
            <w:color w:val="000000" w:themeColor="text1"/>
          </w:rPr>
          <w:delText xml:space="preserve">C </w:delText>
        </w:r>
      </w:del>
      <w:r w:rsidRPr="00E85AFA">
        <w:rPr>
          <w:color w:val="000000" w:themeColor="text1"/>
        </w:rPr>
        <w:t xml:space="preserve">above its long-term </w:t>
      </w:r>
      <w:r w:rsidR="00144923">
        <w:rPr>
          <w:color w:val="000000" w:themeColor="text1"/>
        </w:rPr>
        <w:t>average</w:t>
      </w:r>
      <w:del w:id="19" w:author="Ezzati, Majid" w:date="2019-11-04T06:18:00Z">
        <w:r w:rsidR="00E8517B" w:rsidDel="0089187A">
          <w:rPr>
            <w:color w:val="000000" w:themeColor="text1"/>
          </w:rPr>
          <w:delText xml:space="preserve">, </w:delText>
        </w:r>
      </w:del>
      <w:del w:id="20" w:author="Ezzati, Majid" w:date="2019-11-04T06:23:00Z">
        <w:r w:rsidR="00E8517B" w:rsidDel="0089187A">
          <w:rPr>
            <w:color w:val="000000" w:themeColor="text1"/>
          </w:rPr>
          <w:delText xml:space="preserve">consistent with the upper </w:delText>
        </w:r>
        <w:r w:rsidR="00A54C8A" w:rsidDel="0089187A">
          <w:rPr>
            <w:color w:val="000000" w:themeColor="text1"/>
          </w:rPr>
          <w:delText>bound</w:delText>
        </w:r>
        <w:r w:rsidR="00E8517B" w:rsidDel="0089187A">
          <w:rPr>
            <w:color w:val="000000" w:themeColor="text1"/>
          </w:rPr>
          <w:delText xml:space="preserve"> of</w:delText>
        </w:r>
      </w:del>
      <w:ins w:id="21" w:author="Ezzati, Majid" w:date="2019-11-04T06:23:00Z">
        <w:r w:rsidR="0089187A">
          <w:rPr>
            <w:color w:val="000000" w:themeColor="text1"/>
          </w:rPr>
          <w:t xml:space="preserve"> as envisioned under</w:t>
        </w:r>
      </w:ins>
      <w:r w:rsidR="00E8517B">
        <w:rPr>
          <w:color w:val="000000" w:themeColor="text1"/>
        </w:rPr>
        <w:t xml:space="preserve"> the Paris Climate Agreement</w:t>
      </w:r>
      <w:r w:rsidRPr="00E85AFA">
        <w:rPr>
          <w:color w:val="000000" w:themeColor="text1"/>
        </w:rPr>
        <w:t>.</w:t>
      </w:r>
      <w:ins w:id="22" w:author="Ezzati, Majid" w:date="2019-11-04T07:50:00Z">
        <w:r w:rsidR="0073023B">
          <w:rPr>
            <w:color w:val="000000" w:themeColor="text1"/>
          </w:rPr>
          <w:t xml:space="preserve"> We present additional results, based on a </w:t>
        </w:r>
      </w:ins>
      <w:ins w:id="23" w:author="Ezzati, Majid" w:date="2019-11-04T07:51:00Z">
        <w:r w:rsidR="0073023B" w:rsidRPr="00E85AFA">
          <w:rPr>
            <w:color w:val="000000" w:themeColor="text1"/>
          </w:rPr>
          <w:t>+</w:t>
        </w:r>
        <w:r w:rsidR="0073023B">
          <w:rPr>
            <w:color w:val="000000" w:themeColor="text1"/>
          </w:rPr>
          <w:t>2</w:t>
        </w:r>
        <w:r w:rsidR="0073023B" w:rsidRPr="00E85AFA">
          <w:rPr>
            <w:rFonts w:eastAsia="Times New Roman"/>
            <w:bCs/>
            <w:color w:val="222222"/>
            <w:shd w:val="clear" w:color="auto" w:fill="FFFFFF"/>
          </w:rPr>
          <w:t>°</w:t>
        </w:r>
        <w:r w:rsidR="0073023B" w:rsidRPr="00E85AFA">
          <w:rPr>
            <w:color w:val="000000" w:themeColor="text1"/>
          </w:rPr>
          <w:t>C</w:t>
        </w:r>
        <w:del w:id="24" w:author="Robbie Parks" w:date="2019-11-05T15:34:00Z">
          <w:r w:rsidR="0073023B" w:rsidRPr="00E85AFA" w:rsidDel="00BA5EC7">
            <w:rPr>
              <w:color w:val="000000" w:themeColor="text1"/>
            </w:rPr>
            <w:delText>e</w:delText>
          </w:r>
        </w:del>
        <w:r w:rsidR="0073023B">
          <w:rPr>
            <w:color w:val="000000" w:themeColor="text1"/>
          </w:rPr>
          <w:t xml:space="preserve">, which is the </w:t>
        </w:r>
        <w:r w:rsidR="0073023B">
          <w:rPr>
            <w:color w:val="000000" w:themeColor="text1"/>
          </w:rPr>
          <w:lastRenderedPageBreak/>
          <w:t>upper bound of</w:t>
        </w:r>
        <w:del w:id="25" w:author="Robbie Parks" w:date="2019-11-05T15:34:00Z">
          <w:r w:rsidR="0073023B" w:rsidDel="00C94AF9">
            <w:rPr>
              <w:color w:val="000000" w:themeColor="text1"/>
            </w:rPr>
            <w:delText xml:space="preserve"> o</w:delText>
          </w:r>
          <w:r w:rsidR="0073023B" w:rsidDel="00854CE1">
            <w:rPr>
              <w:color w:val="000000" w:themeColor="text1"/>
            </w:rPr>
            <w:delText>f</w:delText>
          </w:r>
        </w:del>
        <w:r w:rsidR="0073023B">
          <w:rPr>
            <w:color w:val="000000" w:themeColor="text1"/>
          </w:rPr>
          <w:t xml:space="preserve"> the Paris Climate Agreement as Extended Data</w:t>
        </w:r>
      </w:ins>
      <w:ins w:id="26" w:author="Ezzati, Majid" w:date="2019-11-04T07:50:00Z">
        <w:r w:rsidR="0073023B">
          <w:rPr>
            <w:color w:val="000000" w:themeColor="text1"/>
          </w:rPr>
          <w:t xml:space="preserve"> </w:t>
        </w:r>
      </w:ins>
      <w:r w:rsidRPr="00E85AFA">
        <w:rPr>
          <w:color w:val="000000" w:themeColor="text1"/>
        </w:rPr>
        <w:t xml:space="preserve"> Based on this analysis, </w:t>
      </w:r>
      <w:del w:id="27" w:author="Ezzati, Majid" w:date="2019-11-04T06:20:00Z">
        <w:r w:rsidRPr="00E85AFA" w:rsidDel="0089187A">
          <w:rPr>
            <w:color w:val="000000" w:themeColor="text1"/>
          </w:rPr>
          <w:delText>w</w:delText>
        </w:r>
        <w:r w:rsidR="007433BB" w:rsidRPr="00E85AFA" w:rsidDel="0089187A">
          <w:delText xml:space="preserve">e estimated that </w:delText>
        </w:r>
      </w:del>
      <w:r w:rsidR="007433BB" w:rsidRPr="00E85AFA">
        <w:t xml:space="preserve">there would be an estimated </w:t>
      </w:r>
      <w:ins w:id="28" w:author="Robbie Parks" w:date="2019-11-05T15:42:00Z">
        <w:r w:rsidR="002043D3">
          <w:t>1,601</w:t>
        </w:r>
      </w:ins>
      <w:ins w:id="29" w:author="Ezzati, Majid" w:date="2019-11-04T06:20:00Z">
        <w:del w:id="30" w:author="Robbie Parks" w:date="2019-11-05T15:42:00Z">
          <w:r w:rsidR="0089187A" w:rsidDel="002043D3">
            <w:delText>XX</w:delText>
          </w:r>
        </w:del>
        <w:r w:rsidR="0089187A" w:rsidRPr="00644D09">
          <w:t xml:space="preserve"> </w:t>
        </w:r>
        <w:r w:rsidR="0089187A" w:rsidRPr="00E85AFA">
          <w:t xml:space="preserve">(95% credible interval </w:t>
        </w:r>
      </w:ins>
      <w:ins w:id="31" w:author="Robbie Parks" w:date="2019-11-05T15:43:00Z">
        <w:r w:rsidR="00DD7DBB">
          <w:t>1,430</w:t>
        </w:r>
      </w:ins>
      <w:ins w:id="32" w:author="Ezzati, Majid" w:date="2019-11-04T06:20:00Z">
        <w:del w:id="33" w:author="Robbie Parks" w:date="2019-11-05T15:43:00Z">
          <w:r w:rsidR="0089187A" w:rsidDel="00DD7DBB">
            <w:delText>XX</w:delText>
          </w:r>
        </w:del>
        <w:r w:rsidR="0089187A" w:rsidRPr="00644D09">
          <w:t>-</w:t>
        </w:r>
      </w:ins>
      <w:ins w:id="34" w:author="Robbie Parks" w:date="2019-11-05T15:43:00Z">
        <w:r w:rsidR="00DD7DBB">
          <w:t>1,776</w:t>
        </w:r>
      </w:ins>
      <w:ins w:id="35" w:author="Ezzati, Majid" w:date="2019-11-04T06:20:00Z">
        <w:del w:id="36" w:author="Robbie Parks" w:date="2019-11-05T15:43:00Z">
          <w:r w:rsidR="0089187A" w:rsidDel="00DD7DBB">
            <w:delText>XX</w:delText>
          </w:r>
        </w:del>
        <w:r w:rsidR="0089187A" w:rsidRPr="00E85AFA">
          <w:t xml:space="preserve">) excess injury deaths, equivalent to </w:t>
        </w:r>
      </w:ins>
      <w:ins w:id="37" w:author="Robbie Parks" w:date="2019-11-05T15:43:00Z">
        <w:r w:rsidR="00C37E8C">
          <w:t>0.75</w:t>
        </w:r>
      </w:ins>
      <w:ins w:id="38" w:author="Ezzati, Majid" w:date="2019-11-04T06:20:00Z">
        <w:del w:id="39" w:author="Robbie Parks" w:date="2019-11-05T15:43:00Z">
          <w:r w:rsidR="0089187A" w:rsidDel="00C37E8C">
            <w:delText>XX</w:delText>
          </w:r>
        </w:del>
        <w:r w:rsidR="0089187A" w:rsidRPr="00E85AFA">
          <w:t>% of all injury deaths in 2017,</w:t>
        </w:r>
        <w:r w:rsidR="0089187A" w:rsidRPr="00E85AFA">
          <w:rPr>
            <w:color w:val="000000" w:themeColor="text1"/>
          </w:rPr>
          <w:t xml:space="preserve"> in </w:t>
        </w:r>
      </w:ins>
      <w:ins w:id="40" w:author="Ezzati, Majid" w:date="2019-11-04T06:21:00Z">
        <w:r w:rsidR="0089187A">
          <w:rPr>
            <w:color w:val="000000" w:themeColor="text1"/>
          </w:rPr>
          <w:t>a</w:t>
        </w:r>
      </w:ins>
      <w:ins w:id="41" w:author="Ezzati, Majid" w:date="2019-11-04T06:20:00Z">
        <w:r w:rsidR="0089187A" w:rsidRPr="00E85AFA">
          <w:rPr>
            <w:color w:val="000000" w:themeColor="text1"/>
          </w:rPr>
          <w:t xml:space="preserve"> year in which each month in each state </w:t>
        </w:r>
        <w:r w:rsidR="0089187A">
          <w:rPr>
            <w:color w:val="000000" w:themeColor="text1"/>
          </w:rPr>
          <w:t>was</w:t>
        </w:r>
        <w:r w:rsidR="0089187A" w:rsidRPr="00E85AFA">
          <w:rPr>
            <w:color w:val="000000" w:themeColor="text1"/>
          </w:rPr>
          <w:t xml:space="preserve"> +</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 than its long-term average</w:t>
        </w:r>
      </w:ins>
      <w:ins w:id="42" w:author="Robbie Parks" w:date="2019-11-05T15:38:00Z">
        <w:r w:rsidR="009C5C77">
          <w:rPr>
            <w:color w:val="000000" w:themeColor="text1"/>
          </w:rPr>
          <w:t xml:space="preserve"> (Figure 3)</w:t>
        </w:r>
      </w:ins>
      <w:ins w:id="43" w:author="Ezzati, Majid" w:date="2019-11-04T06:20:00Z">
        <w:r w:rsidR="0089187A">
          <w:rPr>
            <w:color w:val="000000" w:themeColor="text1"/>
          </w:rPr>
          <w:t xml:space="preserve">. The number of excess </w:t>
        </w:r>
      </w:ins>
      <w:ins w:id="44" w:author="Ezzati, Majid" w:date="2019-11-04T06:21:00Z">
        <w:r w:rsidR="0089187A" w:rsidRPr="00E85AFA">
          <w:t>injury</w:t>
        </w:r>
        <w:r w:rsidR="0089187A">
          <w:rPr>
            <w:color w:val="000000" w:themeColor="text1"/>
          </w:rPr>
          <w:t xml:space="preserve"> </w:t>
        </w:r>
      </w:ins>
      <w:ins w:id="45" w:author="Ezzati, Majid" w:date="2019-11-04T06:20:00Z">
        <w:r w:rsidR="0089187A">
          <w:rPr>
            <w:color w:val="000000" w:themeColor="text1"/>
          </w:rPr>
          <w:t>deaths would increase to</w:t>
        </w:r>
        <w:r w:rsidR="0089187A" w:rsidRPr="00644D09">
          <w:t xml:space="preserve"> </w:t>
        </w:r>
      </w:ins>
      <w:r w:rsidR="00644D09" w:rsidRPr="00644D09">
        <w:t>2,135</w:t>
      </w:r>
      <w:r w:rsidR="007433BB" w:rsidRPr="00644D09">
        <w:t xml:space="preserve"> </w:t>
      </w:r>
      <w:r w:rsidR="007433BB" w:rsidRPr="00E85AFA">
        <w:t xml:space="preserve">(95% credible interval </w:t>
      </w:r>
      <w:r w:rsidR="00644D09" w:rsidRPr="00644D09">
        <w:t>1,906-2,368</w:t>
      </w:r>
      <w:r w:rsidR="007433BB" w:rsidRPr="00E85AFA">
        <w:t>)</w:t>
      </w:r>
      <w:del w:id="46" w:author="Ezzati, Majid" w:date="2019-11-04T06:21:00Z">
        <w:r w:rsidR="007433BB" w:rsidRPr="00E85AFA" w:rsidDel="0089187A">
          <w:delText xml:space="preserve"> excess injury deaths</w:delText>
        </w:r>
      </w:del>
      <w:r w:rsidR="007433BB" w:rsidRPr="00E85AFA">
        <w:t xml:space="preserve">, equivalent to </w:t>
      </w:r>
      <w:r w:rsidR="008238F8">
        <w:t>1</w:t>
      </w:r>
      <w:r w:rsidR="007433BB" w:rsidRPr="00E85AFA">
        <w:t>.</w:t>
      </w:r>
      <w:r w:rsidR="008238F8">
        <w:t>0</w:t>
      </w:r>
      <w:r w:rsidR="007433BB" w:rsidRPr="00E85AFA">
        <w:t>% of all injury deaths in 201</w:t>
      </w:r>
      <w:r w:rsidR="005E7880" w:rsidRPr="00E85AFA">
        <w:t>7</w:t>
      </w:r>
      <w:r w:rsidR="007433BB" w:rsidRPr="00E85AFA">
        <w:t>,</w:t>
      </w:r>
      <w:r w:rsidR="007433BB" w:rsidRPr="00E85AFA">
        <w:rPr>
          <w:color w:val="000000" w:themeColor="text1"/>
        </w:rPr>
        <w:t xml:space="preserve"> in each year in which each month in each state </w:t>
      </w:r>
      <w:r w:rsidR="009E4104">
        <w:rPr>
          <w:color w:val="000000" w:themeColor="text1"/>
        </w:rPr>
        <w:t>was</w:t>
      </w:r>
      <w:r w:rsidR="009E4104" w:rsidRPr="00E85AFA">
        <w:rPr>
          <w:color w:val="000000" w:themeColor="text1"/>
        </w:rPr>
        <w:t xml:space="preserve"> </w:t>
      </w:r>
      <w:r w:rsidR="007433BB" w:rsidRPr="00E85AFA">
        <w:rPr>
          <w:color w:val="000000" w:themeColor="text1"/>
        </w:rPr>
        <w:t>+</w:t>
      </w:r>
      <w:r w:rsidR="00F24A27" w:rsidRPr="00E85AFA">
        <w:rPr>
          <w:color w:val="000000" w:themeColor="text1"/>
        </w:rPr>
        <w:t>2</w:t>
      </w:r>
      <w:r w:rsidR="007433BB" w:rsidRPr="00E85AFA">
        <w:rPr>
          <w:rFonts w:eastAsia="Times New Roman"/>
          <w:bCs/>
          <w:color w:val="222222"/>
          <w:shd w:val="clear" w:color="auto" w:fill="FFFFFF"/>
        </w:rPr>
        <w:t>°</w:t>
      </w:r>
      <w:r w:rsidR="007433BB" w:rsidRPr="00E85AFA">
        <w:rPr>
          <w:color w:val="000000" w:themeColor="text1"/>
        </w:rPr>
        <w:t xml:space="preserve">C </w:t>
      </w:r>
      <w:r w:rsidR="00367BD4" w:rsidRPr="00E85AFA">
        <w:rPr>
          <w:color w:val="000000" w:themeColor="text1"/>
        </w:rPr>
        <w:t xml:space="preserve">warmer than </w:t>
      </w:r>
      <w:r w:rsidR="007433BB" w:rsidRPr="00E85AFA">
        <w:rPr>
          <w:color w:val="000000" w:themeColor="text1"/>
        </w:rPr>
        <w:t xml:space="preserve">its long-term </w:t>
      </w:r>
      <w:r w:rsidR="00367BD4" w:rsidRPr="00E85AFA">
        <w:rPr>
          <w:color w:val="000000" w:themeColor="text1"/>
        </w:rPr>
        <w:t>average</w:t>
      </w:r>
      <w:ins w:id="47" w:author="Ezzati, Majid" w:date="2019-11-04T06:23:00Z">
        <w:r w:rsidR="0089187A">
          <w:rPr>
            <w:color w:val="000000" w:themeColor="text1"/>
          </w:rPr>
          <w:t>, which is the upper bound of</w:t>
        </w:r>
      </w:ins>
      <w:r w:rsidR="00367BD4" w:rsidRPr="00E85AFA">
        <w:t xml:space="preserve"> </w:t>
      </w:r>
      <w:ins w:id="48" w:author="Robbie Parks" w:date="2019-11-05T15:37:00Z">
        <w:r w:rsidR="00744D05">
          <w:t xml:space="preserve"> the Paris Climate Agreement</w:t>
        </w:r>
      </w:ins>
      <w:ins w:id="49" w:author="Robbie Parks" w:date="2019-11-05T15:38:00Z">
        <w:r w:rsidR="00CE7C22">
          <w:t xml:space="preserve"> </w:t>
        </w:r>
      </w:ins>
      <w:r w:rsidR="007433BB" w:rsidRPr="00E85AFA">
        <w:t>(</w:t>
      </w:r>
      <w:ins w:id="50" w:author="Robbie Parks" w:date="2019-11-05T15:38:00Z">
        <w:r w:rsidR="00CE7C22">
          <w:t>Extended Data Figure 3)</w:t>
        </w:r>
      </w:ins>
      <w:del w:id="51" w:author="Robbie Parks" w:date="2019-11-05T15:38:00Z">
        <w:r w:rsidR="007433BB" w:rsidRPr="00E85AFA" w:rsidDel="00CE7C22">
          <w:delText xml:space="preserve">Figure </w:delText>
        </w:r>
      </w:del>
      <w:del w:id="52" w:author="Robbie Parks" w:date="2019-11-05T15:28:00Z">
        <w:r w:rsidR="009C39F3" w:rsidDel="00040AE0">
          <w:delText>4</w:delText>
        </w:r>
      </w:del>
      <w:del w:id="53" w:author="Robbie Parks" w:date="2019-11-05T15:38:00Z">
        <w:r w:rsidR="007433BB" w:rsidRPr="00E85AFA" w:rsidDel="00CE7C22">
          <w:delText>)</w:delText>
        </w:r>
      </w:del>
      <w:r w:rsidR="007433BB" w:rsidRPr="00E85AFA">
        <w:t xml:space="preserve">. </w:t>
      </w:r>
    </w:p>
    <w:p w14:paraId="25FB8F62" w14:textId="77777777" w:rsidR="0089187A" w:rsidRDefault="0089187A" w:rsidP="002E5F11">
      <w:pPr>
        <w:spacing w:line="480" w:lineRule="auto"/>
        <w:jc w:val="both"/>
        <w:rPr>
          <w:ins w:id="54" w:author="Ezzati, Majid" w:date="2019-11-04T06:19:00Z"/>
        </w:rPr>
      </w:pPr>
    </w:p>
    <w:p w14:paraId="047E0FB4" w14:textId="72E14E8B" w:rsidR="007433BB" w:rsidRPr="00E85AFA" w:rsidRDefault="007433BB" w:rsidP="002E5F11">
      <w:pPr>
        <w:spacing w:line="480" w:lineRule="auto"/>
        <w:jc w:val="both"/>
      </w:pPr>
      <w:commentRangeStart w:id="55"/>
      <w:r w:rsidRPr="00E85AFA">
        <w:t xml:space="preserve">Deaths from drowning, transport, assault and suicide would increase, partly offset by a decline in deaths from falls in middle and older ages and in winter months (Figure </w:t>
      </w:r>
      <w:ins w:id="56" w:author="Robbie Parks" w:date="2019-11-05T15:28:00Z">
        <w:r w:rsidR="00040AE0">
          <w:t>3</w:t>
        </w:r>
      </w:ins>
      <w:del w:id="57" w:author="Robbie Parks" w:date="2019-11-05T15:28:00Z">
        <w:r w:rsidR="009C39F3" w:rsidDel="00040AE0">
          <w:delText>4</w:delText>
        </w:r>
      </w:del>
      <w:r w:rsidRPr="00E85AFA">
        <w:t>). Most excess deaths would be from transport injuries (</w:t>
      </w:r>
      <w:ins w:id="58" w:author="Robbie Parks" w:date="2019-11-05T15:44:00Z">
        <w:r w:rsidR="00BA2588">
          <w:t>739</w:t>
        </w:r>
      </w:ins>
      <w:del w:id="59" w:author="Robbie Parks" w:date="2019-11-05T15:44:00Z">
        <w:r w:rsidR="00280784" w:rsidDel="00BA2588">
          <w:delText>985</w:delText>
        </w:r>
      </w:del>
      <w:r w:rsidR="00A3039C">
        <w:t xml:space="preserve">; </w:t>
      </w:r>
      <w:ins w:id="60" w:author="Robbie Parks" w:date="2019-11-05T15:44:00Z">
        <w:r w:rsidR="00BA2588">
          <w:t>650</w:t>
        </w:r>
      </w:ins>
      <w:del w:id="61" w:author="Robbie Parks" w:date="2019-11-05T15:44:00Z">
        <w:r w:rsidR="00C25EE4" w:rsidDel="00BA2588">
          <w:delText>866</w:delText>
        </w:r>
      </w:del>
      <w:r w:rsidR="006F071D">
        <w:t>-</w:t>
      </w:r>
      <w:ins w:id="62" w:author="Robbie Parks" w:date="2019-11-05T15:44:00Z">
        <w:r w:rsidR="00BA2588">
          <w:t>814</w:t>
        </w:r>
      </w:ins>
      <w:del w:id="63" w:author="Robbie Parks" w:date="2019-11-05T15:44:00Z">
        <w:r w:rsidR="00C25EE4" w:rsidDel="00BA2588">
          <w:delText>1,085</w:delText>
        </w:r>
      </w:del>
      <w:ins w:id="64" w:author="Ezzati, Majid" w:date="2019-11-04T06:24:00Z">
        <w:r w:rsidR="0089187A">
          <w:t xml:space="preserve"> in the </w:t>
        </w:r>
      </w:ins>
      <w:ins w:id="65" w:author="Ezzati, Majid" w:date="2019-11-04T06:25:00Z">
        <w:r w:rsidR="0089187A" w:rsidRPr="00E85AFA">
          <w:rPr>
            <w:color w:val="000000" w:themeColor="text1"/>
          </w:rPr>
          <w:t>+</w:t>
        </w:r>
        <w:r w:rsidR="0089187A">
          <w:rPr>
            <w:color w:val="000000" w:themeColor="text1"/>
          </w:rPr>
          <w:t>1.5</w:t>
        </w:r>
        <w:r w:rsidR="0089187A" w:rsidRPr="00E85AFA">
          <w:rPr>
            <w:rFonts w:eastAsia="Times New Roman"/>
            <w:bCs/>
            <w:color w:val="222222"/>
            <w:shd w:val="clear" w:color="auto" w:fill="FFFFFF"/>
          </w:rPr>
          <w:t>°</w:t>
        </w:r>
        <w:r w:rsidR="0089187A" w:rsidRPr="00E85AFA">
          <w:rPr>
            <w:color w:val="000000" w:themeColor="text1"/>
          </w:rPr>
          <w:t>C warmer</w:t>
        </w:r>
        <w:r w:rsidR="0089187A">
          <w:rPr>
            <w:color w:val="000000" w:themeColor="text1"/>
          </w:rPr>
          <w:t xml:space="preserve"> scenario</w:t>
        </w:r>
      </w:ins>
      <w:r w:rsidRPr="00E85AFA">
        <w:t xml:space="preserve">) </w:t>
      </w:r>
      <w:commentRangeEnd w:id="55"/>
      <w:r w:rsidR="0089187A">
        <w:rPr>
          <w:rStyle w:val="CommentReference"/>
          <w:rFonts w:asciiTheme="minorHAnsi" w:hAnsiTheme="minorHAnsi" w:cstheme="minorBidi"/>
          <w:lang w:eastAsia="en-US"/>
        </w:rPr>
        <w:commentReference w:id="55"/>
      </w:r>
      <w:r w:rsidRPr="00E85AFA">
        <w:t xml:space="preserve">followed </w:t>
      </w:r>
      <w:r w:rsidR="006F071D">
        <w:t xml:space="preserve">closely </w:t>
      </w:r>
      <w:r w:rsidRPr="00E85AFA">
        <w:t>by suicide (</w:t>
      </w:r>
      <w:del w:id="66" w:author="Robbie Parks" w:date="2019-11-05T15:44:00Z">
        <w:r w:rsidR="00280784" w:rsidDel="00296851">
          <w:delText>720</w:delText>
        </w:r>
      </w:del>
      <w:ins w:id="67" w:author="Robbie Parks" w:date="2019-11-05T15:44:00Z">
        <w:r w:rsidR="00296851">
          <w:t>540</w:t>
        </w:r>
      </w:ins>
      <w:r w:rsidR="00A3039C">
        <w:t xml:space="preserve">; </w:t>
      </w:r>
      <w:del w:id="68" w:author="Robbie Parks" w:date="2019-11-05T15:45:00Z">
        <w:r w:rsidR="00A3039C" w:rsidDel="00296851">
          <w:delText>593</w:delText>
        </w:r>
      </w:del>
      <w:ins w:id="69" w:author="Robbie Parks" w:date="2019-11-05T15:45:00Z">
        <w:r w:rsidR="00296851">
          <w:t>445</w:t>
        </w:r>
      </w:ins>
      <w:r w:rsidR="006F071D">
        <w:t>-</w:t>
      </w:r>
      <w:del w:id="70" w:author="Robbie Parks" w:date="2019-11-05T15:45:00Z">
        <w:r w:rsidR="00A3039C" w:rsidDel="00296851">
          <w:delText>841</w:delText>
        </w:r>
      </w:del>
      <w:ins w:id="71" w:author="Robbie Parks" w:date="2019-11-05T15:45:00Z">
        <w:r w:rsidR="00296851">
          <w:t>631</w:t>
        </w:r>
      </w:ins>
      <w:r w:rsidRPr="00E85AFA">
        <w:t xml:space="preserve">). </w:t>
      </w:r>
      <w:r w:rsidR="00280784">
        <w:t>84</w:t>
      </w:r>
      <w:r w:rsidRPr="00E85AFA">
        <w:t xml:space="preserve">% of the excess deaths would occur in males and </w:t>
      </w:r>
      <w:r w:rsidR="00280784">
        <w:t>16</w:t>
      </w:r>
      <w:r w:rsidRPr="00E85AFA">
        <w:t xml:space="preserve">% in females. </w:t>
      </w:r>
      <w:r w:rsidR="00280784">
        <w:t>92</w:t>
      </w:r>
      <w:r w:rsidRPr="00E85AFA">
        <w:t xml:space="preserve">% of all male excess deaths would occur in those aged 15-64 years, who have higher rates of deaths from transport </w:t>
      </w:r>
      <w:r w:rsidR="00BF4FCA">
        <w:t>and suicide</w:t>
      </w:r>
      <w:r w:rsidRPr="00E85AFA">
        <w:t xml:space="preserve">. In those aged 85 years and older, there would be an estimated decline in injury deaths, because deaths from falls are expected to decline in a warmer year. </w:t>
      </w:r>
    </w:p>
    <w:p w14:paraId="4B963084" w14:textId="77777777" w:rsidR="002E5F11" w:rsidRPr="00E85AFA" w:rsidRDefault="002E5F11" w:rsidP="002E5F11">
      <w:pPr>
        <w:spacing w:line="480" w:lineRule="auto"/>
        <w:jc w:val="both"/>
      </w:pPr>
    </w:p>
    <w:p w14:paraId="732D26D5" w14:textId="5355346D" w:rsidR="007433BB" w:rsidRPr="00E85AFA" w:rsidRDefault="007433BB" w:rsidP="002E5F11">
      <w:pPr>
        <w:spacing w:line="480" w:lineRule="auto"/>
        <w:jc w:val="both"/>
      </w:pPr>
      <w:r w:rsidRPr="00E85AFA">
        <w:t xml:space="preserve">Proportionally, deaths from drownings are </w:t>
      </w:r>
      <w:r w:rsidR="00212747" w:rsidRPr="00E85AFA">
        <w:t xml:space="preserve">estimated </w:t>
      </w:r>
      <w:r w:rsidRPr="00E85AFA">
        <w:t xml:space="preserve">to increase more than those of other injury types, by as much </w:t>
      </w:r>
      <w:r w:rsidR="00DB2ED8">
        <w:t>1</w:t>
      </w:r>
      <w:ins w:id="72" w:author="Robbie Parks" w:date="2019-11-05T15:45:00Z">
        <w:r w:rsidR="00BC0876">
          <w:t>3</w:t>
        </w:r>
      </w:ins>
      <w:del w:id="73" w:author="Robbie Parks" w:date="2019-11-05T15:45:00Z">
        <w:r w:rsidR="00DB2ED8" w:rsidDel="00BC0876">
          <w:delText>8</w:delText>
        </w:r>
      </w:del>
      <w:r w:rsidRPr="00E85AFA">
        <w:t>.</w:t>
      </w:r>
      <w:ins w:id="74" w:author="Robbie Parks" w:date="2019-11-05T15:45:00Z">
        <w:r w:rsidR="00BC0876">
          <w:t>7</w:t>
        </w:r>
      </w:ins>
      <w:del w:id="75" w:author="Robbie Parks" w:date="2019-11-05T15:45:00Z">
        <w:r w:rsidR="00DB2ED8" w:rsidDel="00BC0876">
          <w:delText>3</w:delText>
        </w:r>
      </w:del>
      <w:r w:rsidRPr="00E85AFA">
        <w:t>% (</w:t>
      </w:r>
      <w:ins w:id="76" w:author="Robbie Parks" w:date="2019-11-05T15:45:00Z">
        <w:r w:rsidR="00BC0876">
          <w:t>12</w:t>
        </w:r>
      </w:ins>
      <w:del w:id="77" w:author="Robbie Parks" w:date="2019-11-05T15:45:00Z">
        <w:r w:rsidR="00DB2ED8" w:rsidDel="00BC0876">
          <w:delText>16</w:delText>
        </w:r>
      </w:del>
      <w:r w:rsidR="00DB2ED8">
        <w:t>.</w:t>
      </w:r>
      <w:ins w:id="78" w:author="Robbie Parks" w:date="2019-11-05T15:45:00Z">
        <w:r w:rsidR="00BC0876">
          <w:t>5</w:t>
        </w:r>
      </w:ins>
      <w:del w:id="79" w:author="Robbie Parks" w:date="2019-11-05T15:45:00Z">
        <w:r w:rsidR="00DB2ED8" w:rsidDel="00BC0876">
          <w:delText>6</w:delText>
        </w:r>
      </w:del>
      <w:r w:rsidRPr="00E85AFA">
        <w:t xml:space="preserve">, </w:t>
      </w:r>
      <w:ins w:id="80" w:author="Robbie Parks" w:date="2019-11-05T15:45:00Z">
        <w:r w:rsidR="008847C3">
          <w:t>15</w:t>
        </w:r>
      </w:ins>
      <w:del w:id="81" w:author="Robbie Parks" w:date="2019-11-05T15:45:00Z">
        <w:r w:rsidR="00DB2ED8" w:rsidDel="008847C3">
          <w:delText>20</w:delText>
        </w:r>
      </w:del>
      <w:r w:rsidR="00DB2ED8">
        <w:t>.2</w:t>
      </w:r>
      <w:r w:rsidRPr="00E85AFA">
        <w:t>)</w:t>
      </w:r>
      <w:r w:rsidR="006F071D">
        <w:t xml:space="preserve"> for a </w:t>
      </w:r>
      <w:r w:rsidR="006F071D" w:rsidRPr="00E85AFA">
        <w:rPr>
          <w:color w:val="000000" w:themeColor="text1"/>
        </w:rPr>
        <w:t>+</w:t>
      </w:r>
      <w:ins w:id="82" w:author="Robbie Parks" w:date="2019-11-05T15:30:00Z">
        <w:r w:rsidR="00556438">
          <w:rPr>
            <w:color w:val="000000" w:themeColor="text1"/>
          </w:rPr>
          <w:t>1.5</w:t>
        </w:r>
      </w:ins>
      <w:del w:id="83" w:author="Robbie Parks" w:date="2019-11-05T15:30:00Z">
        <w:r w:rsidR="006F071D" w:rsidRPr="00E85AFA" w:rsidDel="00556438">
          <w:rPr>
            <w:color w:val="000000" w:themeColor="text1"/>
          </w:rPr>
          <w:delText>2</w:delText>
        </w:r>
      </w:del>
      <w:r w:rsidR="006F071D" w:rsidRPr="00E85AFA">
        <w:rPr>
          <w:rFonts w:eastAsia="Times New Roman"/>
          <w:bCs/>
          <w:color w:val="222222"/>
          <w:shd w:val="clear" w:color="auto" w:fill="FFFFFF"/>
        </w:rPr>
        <w:t>°</w:t>
      </w:r>
      <w:r w:rsidR="006F071D" w:rsidRPr="00E85AFA">
        <w:rPr>
          <w:color w:val="000000" w:themeColor="text1"/>
        </w:rPr>
        <w:t>C</w:t>
      </w:r>
      <w:r w:rsidR="006F071D">
        <w:rPr>
          <w:color w:val="000000" w:themeColor="text1"/>
        </w:rPr>
        <w:t xml:space="preserve"> anomaly</w:t>
      </w:r>
      <w:r w:rsidRPr="00E85AFA">
        <w:t xml:space="preserve"> in men aged 15-24 years (</w:t>
      </w:r>
      <w:r w:rsidR="00EF4FC9" w:rsidRPr="00E85AFA">
        <w:t xml:space="preserve">Figure </w:t>
      </w:r>
      <w:ins w:id="84" w:author="Robbie Parks" w:date="2019-11-05T15:29:00Z">
        <w:r w:rsidR="00D16DC8">
          <w:t>4</w:t>
        </w:r>
      </w:ins>
      <w:del w:id="85" w:author="Robbie Parks" w:date="2019-11-05T15:29:00Z">
        <w:r w:rsidR="009C39F3" w:rsidDel="00D16DC8">
          <w:delText>5</w:delText>
        </w:r>
      </w:del>
      <w:r w:rsidRPr="00E85AFA">
        <w:t>)</w:t>
      </w:r>
      <w:r w:rsidR="00367BD4" w:rsidRPr="00E85AFA">
        <w:t>.</w:t>
      </w:r>
      <w:r w:rsidRPr="00E85AFA">
        <w:t xml:space="preserve"> </w:t>
      </w:r>
      <w:r w:rsidR="00367BD4" w:rsidRPr="00E85AFA">
        <w:t>T</w:t>
      </w:r>
      <w:r w:rsidRPr="00E85AFA">
        <w:t xml:space="preserve">he smallest proportional increase was that of assault and suicide (less than </w:t>
      </w:r>
      <w:ins w:id="86" w:author="Robbie Parks" w:date="2019-11-05T15:46:00Z">
        <w:r w:rsidR="008847C3">
          <w:t>3</w:t>
        </w:r>
      </w:ins>
      <w:del w:id="87" w:author="Robbie Parks" w:date="2019-11-05T15:46:00Z">
        <w:r w:rsidR="006864D8" w:rsidDel="008847C3">
          <w:delText>4</w:delText>
        </w:r>
      </w:del>
      <w:r w:rsidRPr="00E85AFA">
        <w:t xml:space="preserve">% in all age and sex groups). There was a larger percent increase in transport deaths for males than for females, especially in young and middle-ages (e.g., </w:t>
      </w:r>
      <w:r w:rsidR="00B93C15">
        <w:rPr>
          <w:rFonts w:eastAsia="Times New Roman"/>
          <w:color w:val="000000"/>
        </w:rPr>
        <w:t>2</w:t>
      </w:r>
      <w:r w:rsidRPr="00E85AFA">
        <w:rPr>
          <w:rFonts w:eastAsia="Times New Roman"/>
          <w:color w:val="000000"/>
        </w:rPr>
        <w:t>.</w:t>
      </w:r>
      <w:ins w:id="88" w:author="Robbie Parks" w:date="2019-11-05T15:46:00Z">
        <w:r w:rsidR="001B2C85">
          <w:rPr>
            <w:rFonts w:eastAsia="Times New Roman"/>
            <w:color w:val="000000"/>
          </w:rPr>
          <w:t>0</w:t>
        </w:r>
      </w:ins>
      <w:del w:id="89" w:author="Robbie Parks" w:date="2019-11-05T15:46:00Z">
        <w:r w:rsidR="00B93C15" w:rsidDel="001B2C85">
          <w:rPr>
            <w:rFonts w:eastAsia="Times New Roman"/>
            <w:color w:val="000000"/>
          </w:rPr>
          <w:delText>7</w:delText>
        </w:r>
      </w:del>
      <w:r w:rsidRPr="00E85AFA">
        <w:rPr>
          <w:rFonts w:eastAsia="Times New Roman"/>
          <w:color w:val="000000"/>
        </w:rPr>
        <w:t>% (</w:t>
      </w:r>
      <w:ins w:id="90" w:author="Robbie Parks" w:date="2019-11-05T15:46:00Z">
        <w:r w:rsidR="001B2C85">
          <w:rPr>
            <w:rFonts w:eastAsia="Times New Roman"/>
            <w:color w:val="000000"/>
          </w:rPr>
          <w:t>1</w:t>
        </w:r>
      </w:ins>
      <w:del w:id="91" w:author="Robbie Parks" w:date="2019-11-05T15:46:00Z">
        <w:r w:rsidR="00B93C15" w:rsidDel="001B2C85">
          <w:rPr>
            <w:rFonts w:eastAsia="Times New Roman"/>
            <w:color w:val="000000"/>
          </w:rPr>
          <w:delText>2</w:delText>
        </w:r>
      </w:del>
      <w:r w:rsidRPr="00E85AFA">
        <w:rPr>
          <w:rFonts w:eastAsia="Times New Roman"/>
          <w:color w:val="000000"/>
        </w:rPr>
        <w:t>.</w:t>
      </w:r>
      <w:ins w:id="92" w:author="Robbie Parks" w:date="2019-11-05T15:46:00Z">
        <w:r w:rsidR="001B2C85">
          <w:rPr>
            <w:rFonts w:eastAsia="Times New Roman"/>
            <w:color w:val="000000"/>
          </w:rPr>
          <w:t>6</w:t>
        </w:r>
      </w:ins>
      <w:del w:id="93" w:author="Robbie Parks" w:date="2019-11-05T15:46:00Z">
        <w:r w:rsidR="00B93C15" w:rsidDel="001B2C85">
          <w:rPr>
            <w:rFonts w:eastAsia="Times New Roman"/>
            <w:color w:val="000000"/>
          </w:rPr>
          <w:delText>1</w:delText>
        </w:r>
      </w:del>
      <w:r w:rsidRPr="00E85AFA">
        <w:rPr>
          <w:rFonts w:eastAsia="Times New Roman"/>
          <w:color w:val="000000"/>
        </w:rPr>
        <w:t xml:space="preserve">, </w:t>
      </w:r>
      <w:ins w:id="94" w:author="Robbie Parks" w:date="2019-11-05T15:46:00Z">
        <w:r w:rsidR="001B2C85">
          <w:rPr>
            <w:rFonts w:eastAsia="Times New Roman"/>
            <w:color w:val="000000"/>
          </w:rPr>
          <w:t>2</w:t>
        </w:r>
      </w:ins>
      <w:del w:id="95" w:author="Robbie Parks" w:date="2019-11-05T15:46:00Z">
        <w:r w:rsidR="00B93C15" w:rsidDel="001B2C85">
          <w:rPr>
            <w:rFonts w:eastAsia="Times New Roman"/>
            <w:color w:val="000000"/>
          </w:rPr>
          <w:delText>3</w:delText>
        </w:r>
      </w:del>
      <w:r w:rsidRPr="00E85AFA">
        <w:rPr>
          <w:rFonts w:eastAsia="Times New Roman"/>
          <w:color w:val="000000"/>
        </w:rPr>
        <w:t>.</w:t>
      </w:r>
      <w:ins w:id="96" w:author="Robbie Parks" w:date="2019-11-05T15:46:00Z">
        <w:r w:rsidR="001B2C85">
          <w:rPr>
            <w:rFonts w:eastAsia="Times New Roman"/>
            <w:color w:val="000000"/>
          </w:rPr>
          <w:t>6</w:t>
        </w:r>
      </w:ins>
      <w:del w:id="97" w:author="Robbie Parks" w:date="2019-11-05T15:46:00Z">
        <w:r w:rsidR="00B93C15" w:rsidDel="001B2C85">
          <w:rPr>
            <w:rFonts w:eastAsia="Times New Roman"/>
            <w:color w:val="000000"/>
          </w:rPr>
          <w:delText>4</w:delText>
        </w:r>
      </w:del>
      <w:r w:rsidRPr="00E85AFA">
        <w:rPr>
          <w:rFonts w:eastAsia="Times New Roman"/>
          <w:color w:val="000000"/>
        </w:rPr>
        <w:t>)</w:t>
      </w:r>
      <w:r w:rsidRPr="00E85AFA">
        <w:t xml:space="preserve"> for 25-34 year old men versus </w:t>
      </w:r>
      <w:r w:rsidR="00B93C15">
        <w:t>0</w:t>
      </w:r>
      <w:r w:rsidRPr="00E85AFA">
        <w:t>.</w:t>
      </w:r>
      <w:ins w:id="98" w:author="Robbie Parks" w:date="2019-11-05T15:46:00Z">
        <w:r w:rsidR="001B2C85">
          <w:t>5</w:t>
        </w:r>
      </w:ins>
      <w:del w:id="99" w:author="Robbie Parks" w:date="2019-11-05T15:46:00Z">
        <w:r w:rsidR="00B93C15" w:rsidDel="001B2C85">
          <w:delText>7</w:delText>
        </w:r>
      </w:del>
      <w:r w:rsidRPr="00E85AFA">
        <w:t>% (</w:t>
      </w:r>
      <w:r w:rsidR="00EE6FBE" w:rsidRPr="00E85AFA">
        <w:t>-</w:t>
      </w:r>
      <w:r w:rsidR="00B93C15">
        <w:t>0</w:t>
      </w:r>
      <w:r w:rsidRPr="00E85AFA">
        <w:t>.</w:t>
      </w:r>
      <w:ins w:id="100" w:author="Robbie Parks" w:date="2019-11-05T15:46:00Z">
        <w:r w:rsidR="00C41D2A">
          <w:t>3</w:t>
        </w:r>
      </w:ins>
      <w:del w:id="101" w:author="Robbie Parks" w:date="2019-11-05T15:46:00Z">
        <w:r w:rsidR="00B93C15" w:rsidDel="00C41D2A">
          <w:delText>4</w:delText>
        </w:r>
      </w:del>
      <w:r w:rsidRPr="00E85AFA">
        <w:t xml:space="preserve">, </w:t>
      </w:r>
      <w:r w:rsidR="00B93C15">
        <w:t>1</w:t>
      </w:r>
      <w:r w:rsidRPr="00E85AFA">
        <w:t>.</w:t>
      </w:r>
      <w:ins w:id="102" w:author="Robbie Parks" w:date="2019-11-05T15:47:00Z">
        <w:r w:rsidR="00C41D2A">
          <w:t>4</w:t>
        </w:r>
      </w:ins>
      <w:del w:id="103" w:author="Robbie Parks" w:date="2019-11-05T15:47:00Z">
        <w:r w:rsidR="00B93C15" w:rsidDel="00C41D2A">
          <w:delText>9</w:delText>
        </w:r>
      </w:del>
      <w:r w:rsidRPr="00E85AFA">
        <w:t>) for women of the same age) (</w:t>
      </w:r>
      <w:r w:rsidR="009C39F3" w:rsidRPr="00E85AFA">
        <w:t xml:space="preserve">Figure </w:t>
      </w:r>
      <w:ins w:id="104" w:author="Robbie Parks" w:date="2019-11-05T15:29:00Z">
        <w:r w:rsidR="00D16DC8">
          <w:t>4</w:t>
        </w:r>
      </w:ins>
      <w:del w:id="105" w:author="Robbie Parks" w:date="2019-11-05T15:29:00Z">
        <w:r w:rsidR="009C39F3" w:rsidDel="00D16DC8">
          <w:delText>5</w:delText>
        </w:r>
      </w:del>
      <w:r w:rsidRPr="00E85AFA">
        <w:t>).</w:t>
      </w:r>
    </w:p>
    <w:p w14:paraId="052EE3E9" w14:textId="76A4E8F1" w:rsidR="00370E83" w:rsidRPr="00E85AFA" w:rsidRDefault="00370E83" w:rsidP="00370E83">
      <w:pPr>
        <w:spacing w:line="480" w:lineRule="auto"/>
        <w:jc w:val="both"/>
        <w:rPr>
          <w:color w:val="000000" w:themeColor="text1"/>
        </w:rPr>
      </w:pPr>
    </w:p>
    <w:p w14:paraId="184DC918" w14:textId="1FBAF239" w:rsidR="00F82744" w:rsidRPr="00E85AFA" w:rsidRDefault="00F82744" w:rsidP="00F82744">
      <w:pPr>
        <w:spacing w:line="480" w:lineRule="auto"/>
        <w:jc w:val="both"/>
      </w:pPr>
      <w:r w:rsidRPr="00E85AFA">
        <w:lastRenderedPageBreak/>
        <w:t>That anomalously warm temperature influences deaths from drowning, although not previously quantified, is highly plausible because swimming is likely to be more common when temperature is higher. The higher relative and absolute impacts on men compared with women may reflect differences in</w:t>
      </w:r>
      <w:r w:rsidR="009461ED" w:rsidRPr="00E85AFA">
        <w:t xml:space="preserve"> their</w:t>
      </w:r>
      <w:r w:rsidRPr="00E85AFA">
        <w:t xml:space="preserve"> behavio</w:t>
      </w:r>
      <w:r w:rsidR="00E85AFA">
        <w:t>u</w:t>
      </w:r>
      <w:r w:rsidRPr="00E85AFA">
        <w:t>r</w:t>
      </w:r>
      <w:r w:rsidR="009461ED" w:rsidRPr="00E85AFA">
        <w:t>s</w:t>
      </w:r>
      <w:r w:rsidRPr="00E85AFA">
        <w:t xml:space="preserve">. For example, over half of swimming deaths for males occur in natural water, compared to about </w:t>
      </w:r>
      <w:r w:rsidR="00367BD4" w:rsidRPr="00E85AFA">
        <w:t xml:space="preserve">one </w:t>
      </w:r>
      <w:r w:rsidRPr="00E85AFA">
        <w:t>quarter for females</w:t>
      </w:r>
      <w:r w:rsidR="009E4104">
        <w:t>.</w:t>
      </w:r>
      <w:r w:rsidRPr="00E85AFA">
        <w:fldChar w:fldCharType="begin" w:fldLock="1"/>
      </w:r>
      <w:r w:rsidR="00CB615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26&lt;/sup&gt;","plainTextFormattedCitation":"26","previouslyFormattedCitation":"&lt;sup&gt;26&lt;/sup&gt;"},"properties":{"noteIndex":0},"schema":"https://github.com/citation-style-language/schema/raw/master/csl-citation.json"}</w:instrText>
      </w:r>
      <w:r w:rsidRPr="00E85AFA">
        <w:fldChar w:fldCharType="separate"/>
      </w:r>
      <w:r w:rsidR="009C2E1F" w:rsidRPr="009C2E1F">
        <w:rPr>
          <w:noProof/>
          <w:vertAlign w:val="superscript"/>
        </w:rPr>
        <w:t>26</w:t>
      </w:r>
      <w:r w:rsidRPr="00E85AFA">
        <w:fldChar w:fldCharType="end"/>
      </w:r>
      <w:r w:rsidRPr="00E85AFA">
        <w:t xml:space="preserve"> </w:t>
      </w:r>
      <w:r w:rsidR="00367BD4" w:rsidRPr="00E85AFA">
        <w:t>T</w:t>
      </w:r>
      <w:r w:rsidRPr="00E85AFA">
        <w:t>he former</w:t>
      </w:r>
      <w:r w:rsidR="00367BD4" w:rsidRPr="00E85AFA">
        <w:t xml:space="preserve"> may rise more</w:t>
      </w:r>
      <w:r w:rsidRPr="00E85AFA">
        <w:t xml:space="preserve"> in warmer weather. Similarly, deaths from falls</w:t>
      </w:r>
      <w:r w:rsidR="00413F8E" w:rsidRPr="00E85AFA">
        <w:t xml:space="preserve"> declined more</w:t>
      </w:r>
      <w:r w:rsidRPr="00E85AFA">
        <w:t xml:space="preserve"> in older ages because falls in </w:t>
      </w:r>
      <w:r w:rsidR="00413F8E" w:rsidRPr="00E85AFA">
        <w:t>the elderly</w:t>
      </w:r>
      <w:r w:rsidRPr="00E85AFA">
        <w:t xml:space="preserve"> are more likely to be due to slipping on ice than </w:t>
      </w:r>
      <w:r w:rsidR="00413F8E" w:rsidRPr="00E85AFA">
        <w:t xml:space="preserve">those in </w:t>
      </w:r>
      <w:r w:rsidRPr="00E85AFA">
        <w:t xml:space="preserve">younger </w:t>
      </w:r>
      <w:r w:rsidR="00413F8E" w:rsidRPr="00E85AFA">
        <w:t>people</w:t>
      </w:r>
      <w:r w:rsidRPr="00E85AFA">
        <w:t>.</w:t>
      </w:r>
      <w:r w:rsidRPr="00E85AFA">
        <w:fldChar w:fldCharType="begin" w:fldLock="1"/>
      </w:r>
      <w:r w:rsidR="00CB615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literature","type":"article-journal"},"uris":["http://www.mendeley.com/documents/?uuid=af7c22cf-31d9-47de-875d-3940482c4d6e"]},{"id":"ITEM-2","itemData":{"DOI":"10.1093/aje/kww219","author":[{"dropping-particle":"","family":"Bobb","given":"Jennifer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27–29&lt;/sup&gt;","plainTextFormattedCitation":"27–29","previouslyFormattedCitation":"&lt;sup&gt;27–29&lt;/sup&gt;"},"properties":{"noteIndex":0},"schema":"https://github.com/citation-style-language/schema/raw/master/csl-citation.json"}</w:instrText>
      </w:r>
      <w:r w:rsidRPr="00E85AFA">
        <w:fldChar w:fldCharType="separate"/>
      </w:r>
      <w:r w:rsidR="009C2E1F" w:rsidRPr="009C2E1F">
        <w:rPr>
          <w:noProof/>
          <w:vertAlign w:val="superscript"/>
        </w:rPr>
        <w:t>27–29</w:t>
      </w:r>
      <w:r w:rsidRPr="00E85AFA">
        <w:fldChar w:fldCharType="end"/>
      </w:r>
    </w:p>
    <w:p w14:paraId="7B284C3F" w14:textId="77777777" w:rsidR="00F82744" w:rsidRPr="00E85AFA" w:rsidRDefault="00F82744" w:rsidP="00F82744">
      <w:pPr>
        <w:spacing w:line="480" w:lineRule="auto"/>
        <w:jc w:val="both"/>
      </w:pPr>
    </w:p>
    <w:p w14:paraId="5402055F" w14:textId="6F86FDD8" w:rsidR="00F82744" w:rsidRPr="00E85AFA" w:rsidRDefault="00F82744" w:rsidP="00F82744">
      <w:pPr>
        <w:spacing w:line="480" w:lineRule="auto"/>
        <w:jc w:val="both"/>
      </w:pPr>
      <w:r w:rsidRPr="00E85AFA">
        <w:t>The pathways from anomalous temperature to transport injury are more varied.  Firstly, driving performance deteriorates at higher temperatures.</w:t>
      </w:r>
      <w:r w:rsidRPr="00E85AFA">
        <w:fldChar w:fldCharType="begin" w:fldLock="1"/>
      </w:r>
      <w:r w:rsidR="00E44DE4" w:rsidRPr="00E85AFA">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16–19&lt;/sup&gt;","plainTextFormattedCitation":"16–19","previouslyFormattedCitation":"&lt;sup&gt;16–19&lt;/sup&gt;"},"properties":{"noteIndex":0},"schema":"https://github.com/citation-style-language/schema/raw/master/csl-citation.json"}</w:instrText>
      </w:r>
      <w:r w:rsidRPr="00E85AFA">
        <w:fldChar w:fldCharType="separate"/>
      </w:r>
      <w:r w:rsidR="00112889" w:rsidRPr="00E85AFA">
        <w:rPr>
          <w:noProof/>
          <w:vertAlign w:val="superscript"/>
        </w:rPr>
        <w:t>16–19</w:t>
      </w:r>
      <w:r w:rsidRPr="00E85AFA">
        <w:fldChar w:fldCharType="end"/>
      </w:r>
      <w:r w:rsidRPr="00E85AFA">
        <w:t xml:space="preserve"> Further, alcohol consumption increases </w:t>
      </w:r>
      <w:r w:rsidR="00413F8E" w:rsidRPr="00E85AFA">
        <w:t>in</w:t>
      </w:r>
      <w:r w:rsidRPr="00E85AFA">
        <w:t xml:space="preserve"> warm temperature</w:t>
      </w:r>
      <w:r w:rsidR="00413F8E" w:rsidRPr="00E85AFA">
        <w:t>s</w:t>
      </w:r>
      <w:r w:rsidRPr="00E85AFA">
        <w:t>,</w:t>
      </w:r>
      <w:r w:rsidRPr="00E85AFA">
        <w:fldChar w:fldCharType="begin" w:fldLock="1"/>
      </w:r>
      <w:r w:rsidR="005E4E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22&lt;/sup&gt;","plainTextFormattedCitation":"22","previouslyFormattedCitation":"&lt;sup&gt;22&lt;/sup&gt;"},"properties":{"noteIndex":0},"schema":"https://github.com/citation-style-language/schema/raw/master/csl-citation.json"}</w:instrText>
      </w:r>
      <w:r w:rsidRPr="00E85AFA">
        <w:fldChar w:fldCharType="separate"/>
      </w:r>
      <w:r w:rsidR="009C1C41" w:rsidRPr="009C1C41">
        <w:rPr>
          <w:noProof/>
          <w:vertAlign w:val="superscript"/>
        </w:rPr>
        <w:t>22</w:t>
      </w:r>
      <w:r w:rsidRPr="00E85AFA">
        <w:fldChar w:fldCharType="end"/>
      </w:r>
      <w:r w:rsidRPr="00E85AFA">
        <w:t xml:space="preserve"> </w:t>
      </w:r>
      <w:r w:rsidR="00413F8E" w:rsidRPr="00E85AFA">
        <w:t>which also provides an explanation for</w:t>
      </w:r>
      <w:r w:rsidRPr="00E85AFA">
        <w:t xml:space="preserve"> why teenagers, who are more likely than other age groups to crash while intoxicated,</w:t>
      </w:r>
      <w:r w:rsidRPr="00E85AFA">
        <w:fldChar w:fldCharType="begin" w:fldLock="1"/>
      </w:r>
      <w:r w:rsidR="009C2E1F">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30&lt;/sup&gt;","plainTextFormattedCitation":"30","previouslyFormattedCitation":"&lt;sup&gt;30&lt;/sup&gt;"},"properties":{"noteIndex":0},"schema":"https://github.com/citation-style-language/schema/raw/master/csl-citation.json"}</w:instrText>
      </w:r>
      <w:r w:rsidRPr="00E85AFA">
        <w:fldChar w:fldCharType="separate"/>
      </w:r>
      <w:r w:rsidR="009C2E1F" w:rsidRPr="009C2E1F">
        <w:rPr>
          <w:noProof/>
          <w:vertAlign w:val="superscript"/>
        </w:rPr>
        <w:t>30</w:t>
      </w:r>
      <w:r w:rsidRPr="00E85AFA">
        <w:fldChar w:fldCharType="end"/>
      </w:r>
      <w:r w:rsidRPr="00E85AFA">
        <w:t xml:space="preserve"> experience a larger proportional rise in deaths from transport when temperatures are anomalously warm</w:t>
      </w:r>
      <w:r w:rsidR="00413F8E" w:rsidRPr="00E85AFA">
        <w:t xml:space="preserve"> than older adults</w:t>
      </w:r>
      <w:r w:rsidRPr="00E85AFA">
        <w:t>. Lastly, warmer temperatures generally increase road traffic in North America;</w:t>
      </w:r>
      <w:r w:rsidRPr="00E85AFA">
        <w:fldChar w:fldCharType="begin" w:fldLock="1"/>
      </w:r>
      <w:r w:rsidR="005741CE">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volumes","type":"article-journal"},"uris":["http://www.mendeley.com/documents/?uuid=36c36c60-8d3c-4b43-b6bb-1952364e30c8"]},{"id":"ITEM-5","itemData":{"DOI":"10.1136/injuryprev-2017-042419","ISSN":"14755785","abstract":"In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Prevention","id":"ITEM-5","issued":{"date-parts":[["2018"]]},"title":"Climate change, weather and road deaths","type":"article-journal"},"uris":["http://www.mendeley.com/documents/?uuid=2805dd90-a6e0-4ea1-ad7e-03291693f0d1"]},{"id":"ITEM-6","itemData":{"DOI":"10.1016/j.jth.2018.04.005","ISSN":"22141405","abstract":"Previous research attributed the reversal in the trend of road death rates in the U.S. during 2015 primarily to increase in road use related to higher temperature but another study said it was due to reduced unemployment. Road deaths increased again during 2016 extending the reversal. This study examines the association of road deaths per population among the 48 contiguous U.S. states to average annual temperature, precipitation, unemployment, insurance cost, gasoline prices, registered vehicles per population, mix of types of vehicles and median age of the population using logistic regression. Least squares regression is used to examine the association of miles traveled per vehicle to average annual temperatures, unemployment, insurance costs and gasoline prices. The association of national unemployment trend and road death trend is examined using least squares regression. Per population, road deaths are more frequent where average monthly temperatures are higher consistently from year to year. Predictions of road deaths using only national trends in unemployment and vehicle miles traveled are unreliable. The association of unemployment with road deaths per population among U.S. states is different in recessions than when the economy has largely recovered. When unemployment is declining, road deaths are reduced, other thing being equal, likely due in part to increased sales of new vehicles with improved safety technology as prosperity increases. Miles driven per vehicle among U.S. states are higher in warmer states but are unrelated to unemployment, insurance costs, and gasoline prices. Teenaged licensure declines as insurance costs, gasoline prices and unemployment increases in selected years. The increase in deaths during 2015–2016 was mainly related to warming temperatures, lower gasoline prices and increased use of trucks as a percent of registered vehicles, not reduced unemployment.","author":[{"dropping-particle":"","family":"Robertson","given":"Leon S.","non-dropping-particle":"","parse-names":false,"suffix":""}],"container-title":"Journal of Transport and Health","id":"ITEM-6","issued":{"date-parts":[["2018"]]},"title":"Reversal of the road death trend in the U.S. in 2015–2016: An examination of the climate and economic hypotheses","type":"article-journal"},"uris":["http://www.mendeley.com/documents/?uuid=8ad5ba28-1117-4ecd-a049-7909319349c5"]}],"mendeley":{"formattedCitation":"&lt;sup&gt;12–15,20,21&lt;/sup&gt;","plainTextFormattedCitation":"12–15,20,21","previouslyFormattedCitation":"&lt;sup&gt;12–15,20,21&lt;/sup&gt;"},"properties":{"noteIndex":0},"schema":"https://github.com/citation-style-language/schema/raw/master/csl-citation.json"}</w:instrText>
      </w:r>
      <w:r w:rsidRPr="00E85AFA">
        <w:fldChar w:fldCharType="separate"/>
      </w:r>
      <w:r w:rsidR="00CB6158" w:rsidRPr="00CB6158">
        <w:rPr>
          <w:noProof/>
          <w:vertAlign w:val="superscript"/>
        </w:rPr>
        <w:t>12–15,20,21</w:t>
      </w:r>
      <w:r w:rsidRPr="00E85AFA">
        <w:fldChar w:fldCharType="end"/>
      </w:r>
      <w:r w:rsidRPr="00E85AFA">
        <w:t xml:space="preserve"> </w:t>
      </w:r>
      <w:r w:rsidR="00413F8E" w:rsidRPr="00E85AFA">
        <w:t xml:space="preserve">coupled with </w:t>
      </w:r>
      <w:r w:rsidRPr="00E85AFA">
        <w:t>more people outdoors in warmer weather,</w:t>
      </w:r>
      <w:r w:rsidRPr="00E85AFA">
        <w:fldChar w:fldCharType="begin" w:fldLock="1"/>
      </w:r>
      <w:r w:rsidR="009C2E1F">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Pr="00E85AFA">
        <w:fldChar w:fldCharType="separate"/>
      </w:r>
      <w:r w:rsidR="009C2E1F" w:rsidRPr="009C2E1F">
        <w:rPr>
          <w:noProof/>
          <w:vertAlign w:val="superscript"/>
        </w:rPr>
        <w:t>31</w:t>
      </w:r>
      <w:r w:rsidRPr="00E85AFA">
        <w:fldChar w:fldCharType="end"/>
      </w:r>
      <w:r w:rsidRPr="00E85AFA">
        <w:t xml:space="preserve"> this</w:t>
      </w:r>
      <w:r w:rsidR="00413F8E" w:rsidRPr="00E85AFA">
        <w:t xml:space="preserve"> increase</w:t>
      </w:r>
      <w:r w:rsidRPr="00E85AFA">
        <w:t xml:space="preserve"> could lead to more fatal collisions.</w:t>
      </w:r>
    </w:p>
    <w:p w14:paraId="6C94EA58" w14:textId="77777777" w:rsidR="00F82744" w:rsidRPr="00E85AFA" w:rsidRDefault="00F82744" w:rsidP="00F82744">
      <w:pPr>
        <w:spacing w:line="480" w:lineRule="auto"/>
        <w:jc w:val="both"/>
      </w:pPr>
    </w:p>
    <w:p w14:paraId="27EF3432" w14:textId="39532848" w:rsidR="00F82744" w:rsidRPr="00E85AFA" w:rsidRDefault="00F82744" w:rsidP="00F82744">
      <w:pPr>
        <w:spacing w:line="480" w:lineRule="auto"/>
        <w:jc w:val="both"/>
      </w:pPr>
      <w:r w:rsidRPr="00E85AFA">
        <w:t>Pathways linking anomalously high temperatures and deaths from assault and suicide are less established. One hypothesis is that, more time spent outdoors in anomalously warmer temperatures leads to an increased number of face-to-face interactions, and hence arguments, confrontations, and ultimately assaults.</w:t>
      </w:r>
      <w:r w:rsidRPr="00E85AFA">
        <w:fldChar w:fldCharType="begin" w:fldLock="1"/>
      </w:r>
      <w:r w:rsidR="009C2E1F">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Pr="00E85AFA">
        <w:fldChar w:fldCharType="separate"/>
      </w:r>
      <w:r w:rsidR="009C2E1F" w:rsidRPr="009C2E1F">
        <w:rPr>
          <w:noProof/>
          <w:vertAlign w:val="superscript"/>
        </w:rPr>
        <w:t>32,33</w:t>
      </w:r>
      <w:r w:rsidRPr="00E85AFA">
        <w:fldChar w:fldCharType="end"/>
      </w:r>
      <w:r w:rsidRPr="00E85AFA">
        <w:t xml:space="preserve"> These effects could be compounded by the greater anger levels linked to higher temperatures.</w:t>
      </w:r>
      <w:r w:rsidR="00756CB3" w:rsidRPr="00E85AFA">
        <w:fldChar w:fldCharType="begin" w:fldLock="1"/>
      </w:r>
      <w:r w:rsidR="00756CB3">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aggression","type":"article-journal"},"uris":["http://www.mendeley.com/documents/?uuid=194c6594-6bed-45b8-b5f3-45ceaa11dc7d"]},{"id":"ITEM-3","itemData":{"DOI":"10.1111/1556-4029.12471","ISSN":"15564029","abstract":"This study focuses on the relationship between the incidence of homicide, rage, suicide, and psychiatric hospitalization as violent behaviors with temperature, humidity, and air pressure as specific meteorological variables in the city of Mashhad, in the northeast of Iran. The data were obtained from Iran Meteorological Organization, official registry of Legal Medicine Organization and the local psychiatric hospital, March 2009 to Feb 2010 daily and were analyzed with SPSS-14 using Pearson correlation coefficient, ANOVA, and post hoc analysis tests. The rates of rage and psychiatric admission had a significant relationship with the daily mean air temperature, minimum relative humidity, maximum relative humidity, minimum daily pressure, and maximum daily air pressure (p &lt; 0.0001). There was no significant correlation between homicide and suicide rates with any meteorological variables (p &gt; 0.05). We concluded that, the possibility of nonfatal violence and psychiatric hospitalization would increase in hot and arid weather with low air pressure. ? 2014 American Academy of Forensic Sciences.","author":[{"dropping-particle":"","family":"Talaei","given":"Ali","non-dropping-particle":"","parse-names":false,"suffix":""},{"dropping-particle":"","family":"Hedjazi","given":"Arya","non-dropping-particle":"","parse-names":false,"suffix":""},{"dropping-particle":"","family":"Rezaei Ardani","given":"Amir","non-dropping-particle":"","parse-names":false,"suffix":""},{"dropping-particle":"","family":"Fayyazi Bordbar","given":"Mohammad Reza","non-dropping-particle":"","parse-names":false,"suffix":""},{"dropping-particle":"","family":"Talaei","given":"Andisheh","non-dropping-particle":"","parse-names":false,"suffix":""}],"container-title":"Journal of Forensic Sciences","id":"ITEM-3","issued":{"date-parts":[["2014"]]},"title":"The relationship between meteorological conditions and homicide, suicide, rage, and psychiatric hospitalization","type":"article-journal"},"uris":["http://www.mendeley.com/documents/?uuid=b2d67578-1636-4d01-8db5-619c88d0b015"]}],"mendeley":{"formattedCitation":"&lt;sup&gt;23–25&lt;/sup&gt;","plainTextFormattedCitation":"23–25","previouslyFormattedCitation":"&lt;sup&gt;23–25&lt;/sup&gt;"},"properties":{"noteIndex":0},"schema":"https://github.com/citation-style-language/schema/raw/master/csl-citation.json"}</w:instrText>
      </w:r>
      <w:r w:rsidR="00756CB3" w:rsidRPr="00E85AFA">
        <w:fldChar w:fldCharType="separate"/>
      </w:r>
      <w:r w:rsidR="00756CB3" w:rsidRPr="009C2E1F">
        <w:rPr>
          <w:noProof/>
          <w:vertAlign w:val="superscript"/>
        </w:rPr>
        <w:t>23–25</w:t>
      </w:r>
      <w:r w:rsidR="00756CB3" w:rsidRPr="00E85AFA">
        <w:fldChar w:fldCharType="end"/>
      </w:r>
      <w:r w:rsidRPr="00E85AFA">
        <w:t xml:space="preserve"> </w:t>
      </w:r>
      <w:r w:rsidR="001869DA">
        <w:t>However, further research</w:t>
      </w:r>
      <w:r w:rsidR="00C7115E">
        <w:t xml:space="preserve"> on the association of</w:t>
      </w:r>
      <w:r w:rsidR="001869DA">
        <w:t xml:space="preserve"> </w:t>
      </w:r>
      <w:r w:rsidR="00C7115E">
        <w:t>temperature</w:t>
      </w:r>
      <w:r w:rsidR="001869DA">
        <w:t xml:space="preserve"> and assault</w:t>
      </w:r>
      <w:r w:rsidR="00C7115E">
        <w:t>, and the factors mediating it,</w:t>
      </w:r>
      <w:r w:rsidR="001869DA">
        <w:t xml:space="preserve"> is </w:t>
      </w:r>
      <w:r w:rsidR="00C7115E">
        <w:t>needed</w:t>
      </w:r>
      <w:r w:rsidR="001869DA">
        <w:t>.</w:t>
      </w:r>
      <w:r w:rsidR="00AA656B">
        <w:fldChar w:fldCharType="begin" w:fldLock="1"/>
      </w:r>
      <w:r w:rsidR="00924924">
        <w:instrText>ADDIN CSL_CITATION {"citationItems":[{"id":"ITEM-1","itemData":{"DOI":"10.1038/s41586-019-1300-6","ISSN":"14764687","abstract":"Research findings on the relationship between climate and conflict are diverse and contested. Here we assess the current understanding of the relationship between climate and conflict, based on the structured judgments of experts from diverse disciplines. These experts agree that climate has affected organized armed conflict within countries. However, other drivers, such as low socioeconomic development and low capabilities of the state, are judged to be substantially more influential, and the mechanisms of climate–conflict linkages remain a key uncertainty. Intensifying climate change is estimated to increase future risks of conflict.","author":[{"dropping-particle":"","family":"Mach","given":"Katharine J.","non-dropping-particle":"","parse-names":false,"suffix":""},{"dropping-particle":"","family":"Kraan","given":"Caroline M.","non-dropping-particle":"","parse-names":false,"suffix":""},{"dropping-particle":"","family":"Adger","given":"W. Neil","non-dropping-particle":"","parse-names":false,"suffix":""},{"dropping-particle":"","family":"Buhaug","given":"Halvard","non-dropping-particle":"","parse-names":false,"suffix":""},{"dropping-particle":"","family":"Burke","given":"Marshall","non-dropping-particle":"","parse-names":false,"suffix":""},{"dropping-particle":"","family":"Fearon","given":"James D.","non-dropping-particle":"","parse-names":false,"suffix":""},{"dropping-particle":"","family":"Field","given":"Christopher B.","non-dropping-particle":"","parse-names":false,"suffix":""},{"dropping-particle":"","family":"Hendrix","given":"Cullen S.","non-dropping-particle":"","parse-names":false,"suffix":""},{"dropping-particle":"","family":"Maystadt","given":"Jean Francois","non-dropping-particle":"","parse-names":false,"suffix":""},{"dropping-particle":"","family":"O’Loughlin","given":"John","non-dropping-particle":"","parse-names":false,"suffix":""},{"dropping-particle":"","family":"Roessler","given":"Philip","non-dropping-particle":"","parse-names":false,"suffix":""},{"dropping-particle":"","family":"Scheffran","given":"Jürgen","non-dropping-particle":"","parse-names":false,"suffix":""},{"dropping-particle":"","family":"Schultz","given":"Kenneth A.","non-dropping-particle":"","parse-names":false,"suffix":""},{"dropping-particle":"","family":"Uexkull","given":"Nina","non-dropping-particle":"von","parse-names":false,"suffix":""}],"container-title":"Nature","id":"ITEM-1","issued":{"date-parts":[["2019"]]},"title":"Climate as a risk factor for armed conflict","type":"article-journal"},"uris":["http://www.mendeley.com/documents/?uuid=e115c8e0-498e-45f1-ab41-e782df117315"]}],"mendeley":{"formattedCitation":"&lt;sup&gt;34&lt;/sup&gt;","plainTextFormattedCitation":"34","previouslyFormattedCitation":"&lt;sup&gt;34&lt;/sup&gt;"},"properties":{"noteIndex":0},"schema":"https://github.com/citation-style-language/schema/raw/master/csl-citation.json"}</w:instrText>
      </w:r>
      <w:r w:rsidR="00AA656B">
        <w:fldChar w:fldCharType="separate"/>
      </w:r>
      <w:r w:rsidR="00AA656B" w:rsidRPr="00AA656B">
        <w:rPr>
          <w:noProof/>
          <w:vertAlign w:val="superscript"/>
        </w:rPr>
        <w:t>34</w:t>
      </w:r>
      <w:r w:rsidR="00AA656B">
        <w:fldChar w:fldCharType="end"/>
      </w:r>
      <w:r w:rsidR="001869DA">
        <w:t xml:space="preserve"> </w:t>
      </w:r>
      <w:r w:rsidRPr="00E85AFA">
        <w:t xml:space="preserve">Regarding suicide, </w:t>
      </w:r>
      <w:r w:rsidR="00413F8E" w:rsidRPr="00E85AFA">
        <w:t>it has been hypothesi</w:t>
      </w:r>
      <w:r w:rsidR="0075565E" w:rsidRPr="00E85AFA">
        <w:t>s</w:t>
      </w:r>
      <w:r w:rsidR="00413F8E" w:rsidRPr="00E85AFA">
        <w:t xml:space="preserve">ed that </w:t>
      </w:r>
      <w:r w:rsidRPr="00E85AFA">
        <w:t xml:space="preserve">higher temperature </w:t>
      </w:r>
      <w:r w:rsidR="00413F8E" w:rsidRPr="00E85AFA">
        <w:t>is</w:t>
      </w:r>
      <w:r w:rsidRPr="00E85AFA">
        <w:t xml:space="preserve"> associated with higher levels of distress in younger people.</w:t>
      </w:r>
      <w:r w:rsidRPr="00E85AFA">
        <w:fldChar w:fldCharType="begin" w:fldLock="1"/>
      </w:r>
      <w:r w:rsidR="00924924">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35&lt;/sup&gt;","plainTextFormattedCitation":"35","previouslyFormattedCitation":"&lt;sup&gt;35&lt;/sup&gt;"},"properties":{"noteIndex":0},"schema":"https://github.com/citation-style-language/schema/raw/master/csl-citation.json"}</w:instrText>
      </w:r>
      <w:r w:rsidRPr="00E85AFA">
        <w:fldChar w:fldCharType="separate"/>
      </w:r>
      <w:r w:rsidR="00AA656B" w:rsidRPr="00AA656B">
        <w:rPr>
          <w:noProof/>
          <w:vertAlign w:val="superscript"/>
        </w:rPr>
        <w:t>35</w:t>
      </w:r>
      <w:r w:rsidRPr="00E85AFA">
        <w:fldChar w:fldCharType="end"/>
      </w:r>
      <w:r w:rsidRPr="00E85AFA">
        <w:t xml:space="preserve"> Nonetheless, </w:t>
      </w:r>
      <w:r w:rsidR="00BD64FD" w:rsidRPr="00E85AFA">
        <w:t xml:space="preserve">the mechanisms for the </w:t>
      </w:r>
      <w:r w:rsidRPr="00E85AFA">
        <w:t xml:space="preserve">links between temperature and mental health </w:t>
      </w:r>
      <w:r w:rsidRPr="00E85AFA">
        <w:lastRenderedPageBreak/>
        <w:t>requires further investigation,</w:t>
      </w:r>
      <w:r w:rsidR="00E44DE4" w:rsidRPr="00E85AFA">
        <w:t xml:space="preserve"> i</w:t>
      </w:r>
      <w:r w:rsidRPr="00E85AFA">
        <w:t>ncluding whether the relationship varies by age and sex, as indicated by our results.</w:t>
      </w:r>
      <w:r w:rsidR="00BD64FD" w:rsidRPr="00E85AFA">
        <w:t xml:space="preserve"> Future research should also investigate the extent to which the increased risk of injury death as a result of anomalous temperature depends on community characteristics such as poverty and deprivation, quality of roads and housing, emergency response, and social services.</w:t>
      </w:r>
    </w:p>
    <w:p w14:paraId="2645EA01" w14:textId="64975A32" w:rsidR="00324A84" w:rsidRPr="00E85AFA" w:rsidRDefault="00324A84" w:rsidP="00F82744">
      <w:pPr>
        <w:spacing w:line="480" w:lineRule="auto"/>
        <w:jc w:val="both"/>
      </w:pPr>
    </w:p>
    <w:p w14:paraId="0D0C0121" w14:textId="4717722D" w:rsidR="00324A84" w:rsidRPr="00E85AFA" w:rsidRDefault="00324A84" w:rsidP="00324A84">
      <w:pPr>
        <w:spacing w:line="480" w:lineRule="auto"/>
        <w:jc w:val="both"/>
      </w:pPr>
      <w:r w:rsidRPr="00E85AFA">
        <w:t xml:space="preserve">Our work highlights how deaths from injuries are currently susceptible to temperature anomalies and could also be modified by rising temperatures resulting from climate change, unless countered by social and health system interventions that mitigate these impacts. Though absolute impacts on mortality are modest, some groups, especially men in young to middle-ages, will experience larger impacts. Therefore, a combination of public health interventions that broadly target injuries in these groups – for example targeted messaging for younger males on the risks of transport injury and drowning – and those that trigger in relation to forecasted high temperature periods – for example </w:t>
      </w:r>
      <w:r w:rsidR="00E10DBB">
        <w:t>additional</w:t>
      </w:r>
      <w:r w:rsidR="00E10DBB" w:rsidRPr="00E85AFA">
        <w:t xml:space="preserve"> </w:t>
      </w:r>
      <w:r w:rsidRPr="00E85AFA">
        <w:t>targeted blood alcohol level checks – should be a public health priority.</w:t>
      </w:r>
      <w:r w:rsidR="00BD64FD" w:rsidRPr="00E85AFA">
        <w:t xml:space="preserve"> </w:t>
      </w:r>
    </w:p>
    <w:p w14:paraId="1FA50F6B" w14:textId="3D00C355" w:rsidR="000C3D92" w:rsidRPr="00E85AFA" w:rsidRDefault="000C3D92" w:rsidP="00D01273">
      <w:pPr>
        <w:spacing w:line="480" w:lineRule="auto"/>
        <w:jc w:val="both"/>
      </w:pPr>
    </w:p>
    <w:p w14:paraId="04C1E528" w14:textId="0D8E1AC1" w:rsidR="00D21020" w:rsidRPr="00E85AFA" w:rsidRDefault="00D21020" w:rsidP="00D21020">
      <w:pPr>
        <w:spacing w:line="480" w:lineRule="auto"/>
        <w:jc w:val="both"/>
        <w:rPr>
          <w:b/>
          <w:color w:val="000000" w:themeColor="text1"/>
        </w:rPr>
      </w:pPr>
      <w:r w:rsidRPr="00E85AFA">
        <w:rPr>
          <w:b/>
          <w:color w:val="000000" w:themeColor="text1"/>
        </w:rPr>
        <w:t>Methods</w:t>
      </w:r>
    </w:p>
    <w:p w14:paraId="1D80DA2B" w14:textId="61650915" w:rsidR="00D21020" w:rsidRPr="00E85AFA" w:rsidRDefault="00D21020" w:rsidP="00D21020">
      <w:pPr>
        <w:spacing w:line="480" w:lineRule="auto"/>
        <w:jc w:val="both"/>
        <w:outlineLvl w:val="0"/>
        <w:rPr>
          <w:i/>
          <w:color w:val="000000" w:themeColor="text1"/>
        </w:rPr>
      </w:pPr>
      <w:r w:rsidRPr="00E85AFA">
        <w:rPr>
          <w:i/>
          <w:color w:val="000000" w:themeColor="text1"/>
        </w:rPr>
        <w:t xml:space="preserve">Data </w:t>
      </w:r>
      <w:r w:rsidR="002A0B4C" w:rsidRPr="00E85AFA">
        <w:rPr>
          <w:i/>
          <w:color w:val="000000" w:themeColor="text1"/>
        </w:rPr>
        <w:t>sources</w:t>
      </w:r>
    </w:p>
    <w:p w14:paraId="3BA87459" w14:textId="32731B94" w:rsidR="00D21020" w:rsidRPr="00E85AFA" w:rsidRDefault="00D21020" w:rsidP="007433BB">
      <w:pPr>
        <w:spacing w:line="480" w:lineRule="auto"/>
        <w:jc w:val="both"/>
        <w:rPr>
          <w:color w:val="000000" w:themeColor="text1"/>
        </w:rPr>
      </w:pPr>
      <w:r w:rsidRPr="00E85AFA">
        <w:rPr>
          <w:rStyle w:val="apple-style-span"/>
          <w:color w:val="000000" w:themeColor="text1"/>
        </w:rPr>
        <w:t>We used data on deaths by sex, age, underlying cause of death and state of residence in the contiguous USA from 1980 to 201</w:t>
      </w:r>
      <w:r w:rsidR="005E7880" w:rsidRPr="00E85AFA">
        <w:rPr>
          <w:rStyle w:val="apple-style-span"/>
          <w:color w:val="000000" w:themeColor="text1"/>
        </w:rPr>
        <w:t>7</w:t>
      </w:r>
      <w:r w:rsidRPr="00E85AFA">
        <w:rPr>
          <w:rStyle w:val="apple-style-span"/>
          <w:color w:val="000000" w:themeColor="text1"/>
        </w:rPr>
        <w:t xml:space="preserve"> through the National Center for Health Statistics (NCHS) (</w:t>
      </w:r>
      <w:hyperlink r:id="rId12" w:history="1">
        <w:r w:rsidRPr="00E85AFA">
          <w:rPr>
            <w:rStyle w:val="Hyperlink"/>
          </w:rPr>
          <w:t>https://www.cdc.gov/nchs/nvss/dvs_data_release.htm</w:t>
        </w:r>
      </w:hyperlink>
      <w:r w:rsidRPr="00E85AFA">
        <w:rPr>
          <w:rStyle w:val="apple-style-span"/>
          <w:color w:val="000000" w:themeColor="text1"/>
        </w:rPr>
        <w:t xml:space="preserve">) and on population from the NCHS bridged-race dataset </w:t>
      </w:r>
      <w:r w:rsidRPr="00E85AFA">
        <w:rPr>
          <w:color w:val="000000" w:themeColor="text1"/>
        </w:rPr>
        <w:t>for 1990 to 201</w:t>
      </w:r>
      <w:r w:rsidR="005E7880" w:rsidRPr="00E85AFA">
        <w:rPr>
          <w:color w:val="000000" w:themeColor="text1"/>
        </w:rPr>
        <w:t>7</w:t>
      </w:r>
      <w:r w:rsidRPr="00E85AFA">
        <w:rPr>
          <w:color w:val="000000" w:themeColor="text1"/>
        </w:rPr>
        <w:t xml:space="preserve"> (</w:t>
      </w:r>
      <w:hyperlink r:id="rId13" w:history="1">
        <w:r w:rsidRPr="00E85AFA">
          <w:rPr>
            <w:rStyle w:val="Hyperlink"/>
          </w:rPr>
          <w:t>https://www.cdc.gov/nchs/nvss/bridged_race.htm</w:t>
        </w:r>
      </w:hyperlink>
      <w:r w:rsidRPr="00E85AFA">
        <w:rPr>
          <w:color w:val="000000" w:themeColor="text1"/>
        </w:rPr>
        <w:t>) and from the US Census Bureau prior to 1990 (</w:t>
      </w:r>
      <w:hyperlink r:id="rId14" w:history="1">
        <w:r w:rsidRPr="00E85AFA">
          <w:rPr>
            <w:rStyle w:val="Hyperlink"/>
            <w:noProof/>
          </w:rPr>
          <w:t>https://www.census.gov/data/tables/time-series/demo/popest/1980s-county.html</w:t>
        </w:r>
      </w:hyperlink>
      <w:r w:rsidRPr="00E85AFA">
        <w:rPr>
          <w:rStyle w:val="Hyperlink"/>
          <w:color w:val="auto"/>
        </w:rPr>
        <w:t>)</w:t>
      </w:r>
      <w:r w:rsidRPr="00E85AFA">
        <w:rPr>
          <w:color w:val="000000" w:themeColor="text1"/>
        </w:rPr>
        <w:t xml:space="preserve">. </w:t>
      </w:r>
      <w:r w:rsidR="00EF0C12">
        <w:rPr>
          <w:color w:val="000000" w:themeColor="text1"/>
        </w:rPr>
        <w:t xml:space="preserve">We did </w:t>
      </w:r>
      <w:r w:rsidR="00D65FA3">
        <w:rPr>
          <w:color w:val="000000" w:themeColor="text1"/>
        </w:rPr>
        <w:t xml:space="preserve">not include Alaska and Hawaii, </w:t>
      </w:r>
      <w:r w:rsidR="00FC3A57">
        <w:rPr>
          <w:color w:val="000000" w:themeColor="text1"/>
        </w:rPr>
        <w:t>(</w:t>
      </w:r>
      <w:r w:rsidR="00D65FA3">
        <w:rPr>
          <w:color w:val="000000" w:themeColor="text1"/>
        </w:rPr>
        <w:t xml:space="preserve">which </w:t>
      </w:r>
      <w:r w:rsidR="00D85D38">
        <w:rPr>
          <w:color w:val="000000" w:themeColor="text1"/>
        </w:rPr>
        <w:t xml:space="preserve">together </w:t>
      </w:r>
      <w:r w:rsidR="00D65FA3">
        <w:rPr>
          <w:color w:val="000000" w:themeColor="text1"/>
        </w:rPr>
        <w:t>ma</w:t>
      </w:r>
      <w:r w:rsidR="00D85D38">
        <w:rPr>
          <w:color w:val="000000" w:themeColor="text1"/>
        </w:rPr>
        <w:t>de</w:t>
      </w:r>
      <w:r w:rsidR="00D65FA3">
        <w:rPr>
          <w:color w:val="000000" w:themeColor="text1"/>
        </w:rPr>
        <w:t xml:space="preserve"> up </w:t>
      </w:r>
      <w:r w:rsidR="003B67D2">
        <w:rPr>
          <w:color w:val="000000" w:themeColor="text1"/>
        </w:rPr>
        <w:t>0.5</w:t>
      </w:r>
      <w:r w:rsidR="00D65FA3">
        <w:rPr>
          <w:color w:val="000000" w:themeColor="text1"/>
        </w:rPr>
        <w:t xml:space="preserve">% of the </w:t>
      </w:r>
      <w:r w:rsidR="00806310">
        <w:rPr>
          <w:color w:val="000000" w:themeColor="text1"/>
        </w:rPr>
        <w:t xml:space="preserve">US </w:t>
      </w:r>
      <w:r w:rsidR="00D65FA3">
        <w:rPr>
          <w:color w:val="000000" w:themeColor="text1"/>
        </w:rPr>
        <w:t xml:space="preserve">population </w:t>
      </w:r>
      <w:r w:rsidR="00D85D38">
        <w:rPr>
          <w:color w:val="000000" w:themeColor="text1"/>
        </w:rPr>
        <w:t>in 2017</w:t>
      </w:r>
      <w:r w:rsidR="00D65FA3">
        <w:rPr>
          <w:color w:val="000000" w:themeColor="text1"/>
        </w:rPr>
        <w:t>)</w:t>
      </w:r>
      <w:r w:rsidR="00FC3A57">
        <w:rPr>
          <w:color w:val="000000" w:themeColor="text1"/>
        </w:rPr>
        <w:t xml:space="preserve"> because their climate</w:t>
      </w:r>
      <w:r w:rsidR="00BF13E0">
        <w:rPr>
          <w:color w:val="000000" w:themeColor="text1"/>
        </w:rPr>
        <w:t>s</w:t>
      </w:r>
      <w:r w:rsidR="00D85D38">
        <w:rPr>
          <w:color w:val="000000" w:themeColor="text1"/>
        </w:rPr>
        <w:t xml:space="preserve"> and environment</w:t>
      </w:r>
      <w:r w:rsidR="00FC3A57">
        <w:rPr>
          <w:color w:val="000000" w:themeColor="text1"/>
        </w:rPr>
        <w:t xml:space="preserve"> </w:t>
      </w:r>
      <w:r w:rsidR="00BF13E0">
        <w:rPr>
          <w:color w:val="000000" w:themeColor="text1"/>
        </w:rPr>
        <w:lastRenderedPageBreak/>
        <w:t>are</w:t>
      </w:r>
      <w:r w:rsidR="00FC3A57">
        <w:rPr>
          <w:color w:val="000000" w:themeColor="text1"/>
        </w:rPr>
        <w:t xml:space="preserve"> distinct</w:t>
      </w:r>
      <w:r w:rsidR="00BF13E0">
        <w:rPr>
          <w:color w:val="000000" w:themeColor="text1"/>
        </w:rPr>
        <w:t xml:space="preserve"> </w:t>
      </w:r>
      <w:r w:rsidR="00CC1155">
        <w:rPr>
          <w:color w:val="000000" w:themeColor="text1"/>
        </w:rPr>
        <w:t xml:space="preserve">from </w:t>
      </w:r>
      <w:r w:rsidR="00D85D38">
        <w:rPr>
          <w:color w:val="000000" w:themeColor="text1"/>
        </w:rPr>
        <w:t>other</w:t>
      </w:r>
      <w:r w:rsidR="00CC1155">
        <w:rPr>
          <w:color w:val="000000" w:themeColor="text1"/>
        </w:rPr>
        <w:t xml:space="preserve"> states</w:t>
      </w:r>
      <w:r w:rsidR="00D85D38">
        <w:rPr>
          <w:color w:val="000000" w:themeColor="text1"/>
        </w:rPr>
        <w:t xml:space="preserve"> due to their substantial physical distance</w:t>
      </w:r>
      <w:r w:rsidR="00CC1155">
        <w:rPr>
          <w:color w:val="000000" w:themeColor="text1"/>
        </w:rPr>
        <w:t>.</w:t>
      </w:r>
      <w:r w:rsidR="00FC3A57">
        <w:rPr>
          <w:color w:val="000000" w:themeColor="text1"/>
        </w:rPr>
        <w:t xml:space="preserve"> </w:t>
      </w:r>
      <w:r w:rsidRPr="00E85AFA">
        <w:rPr>
          <w:color w:val="000000" w:themeColor="text1"/>
        </w:rPr>
        <w:t>We calculated monthly population counts through linear interpolation, assigning each yearly count to July.</w:t>
      </w:r>
    </w:p>
    <w:p w14:paraId="2D46AB50" w14:textId="77777777" w:rsidR="007433BB" w:rsidRPr="00E85AFA" w:rsidRDefault="007433BB" w:rsidP="007433BB">
      <w:pPr>
        <w:spacing w:line="480" w:lineRule="auto"/>
        <w:jc w:val="both"/>
        <w:rPr>
          <w:rStyle w:val="apple-style-span"/>
          <w:color w:val="000000" w:themeColor="text1"/>
        </w:rPr>
      </w:pPr>
    </w:p>
    <w:p w14:paraId="15030BAA" w14:textId="7F17217C" w:rsidR="00D21020" w:rsidRPr="00E85AFA" w:rsidRDefault="00D21020" w:rsidP="007433BB">
      <w:pPr>
        <w:spacing w:line="480" w:lineRule="auto"/>
        <w:jc w:val="both"/>
        <w:rPr>
          <w:color w:val="000000" w:themeColor="text1"/>
        </w:rPr>
      </w:pPr>
      <w:r w:rsidRPr="00E85AFA">
        <w:rPr>
          <w:color w:val="000000" w:themeColor="text1"/>
        </w:rPr>
        <w:t>The underlying cause of death was coded according to the international classification of diseases (ICD) system (9</w:t>
      </w:r>
      <w:r w:rsidRPr="00E85AFA">
        <w:rPr>
          <w:color w:val="000000" w:themeColor="text1"/>
          <w:vertAlign w:val="superscript"/>
        </w:rPr>
        <w:t>th</w:t>
      </w:r>
      <w:r w:rsidRPr="00E85AFA">
        <w:rPr>
          <w:color w:val="000000" w:themeColor="text1"/>
        </w:rPr>
        <w:t xml:space="preserve"> revision from 1980 to 1998 and 10</w:t>
      </w:r>
      <w:r w:rsidRPr="00E85AFA">
        <w:rPr>
          <w:color w:val="000000" w:themeColor="text1"/>
          <w:vertAlign w:val="superscript"/>
        </w:rPr>
        <w:t>th</w:t>
      </w:r>
      <w:r w:rsidRPr="00E85AFA">
        <w:rPr>
          <w:color w:val="000000" w:themeColor="text1"/>
        </w:rPr>
        <w:t xml:space="preserve"> revision thereafter). The </w:t>
      </w:r>
      <w:r w:rsidR="002D21A4">
        <w:rPr>
          <w:color w:val="000000" w:themeColor="text1"/>
        </w:rPr>
        <w:t>6</w:t>
      </w:r>
      <w:r w:rsidRPr="00E85AFA">
        <w:rPr>
          <w:color w:val="000000" w:themeColor="text1"/>
        </w:rPr>
        <w:t xml:space="preserve"> million </w:t>
      </w:r>
      <w:r w:rsidRPr="00E85AFA">
        <w:rPr>
          <w:rStyle w:val="apple-style-span"/>
          <w:color w:val="000000" w:themeColor="text1"/>
        </w:rPr>
        <w:t>injury deaths fell into six categories: transport, falls, drownings, assault, suicide and an aggregate set of other injuries</w:t>
      </w:r>
      <w:r w:rsidR="000F2941">
        <w:rPr>
          <w:rStyle w:val="apple-style-span"/>
          <w:color w:val="000000" w:themeColor="text1"/>
        </w:rPr>
        <w:t xml:space="preserve"> (Extended Data Table </w:t>
      </w:r>
      <w:del w:id="106" w:author="Robbie Parks" w:date="2019-11-05T15:47:00Z">
        <w:r w:rsidR="000F2941" w:rsidDel="00E2087F">
          <w:rPr>
            <w:rStyle w:val="apple-style-span"/>
            <w:color w:val="000000" w:themeColor="text1"/>
          </w:rPr>
          <w:delText>XX</w:delText>
        </w:r>
      </w:del>
      <w:ins w:id="107" w:author="Robbie Parks" w:date="2019-11-05T15:47:00Z">
        <w:r w:rsidR="00E2087F">
          <w:rPr>
            <w:rStyle w:val="apple-style-span"/>
            <w:color w:val="000000" w:themeColor="text1"/>
          </w:rPr>
          <w:t>1</w:t>
        </w:r>
      </w:ins>
      <w:ins w:id="108" w:author="Ezzati, Majid" w:date="2019-11-04T04:33:00Z">
        <w:r w:rsidR="000F2941">
          <w:rPr>
            <w:rStyle w:val="apple-style-span"/>
            <w:color w:val="000000" w:themeColor="text1"/>
          </w:rPr>
          <w:t>)</w:t>
        </w:r>
      </w:ins>
      <w:r w:rsidRPr="00E85AFA">
        <w:rPr>
          <w:rStyle w:val="apple-style-span"/>
          <w:color w:val="000000" w:themeColor="text1"/>
        </w:rPr>
        <w:t>. We report the results of all of these categories except other injuries (</w:t>
      </w:r>
      <w:r w:rsidR="00E317EA">
        <w:rPr>
          <w:rStyle w:val="apple-style-span"/>
          <w:color w:val="000000" w:themeColor="text1"/>
        </w:rPr>
        <w:t>1,4</w:t>
      </w:r>
      <w:r w:rsidR="0019479E">
        <w:rPr>
          <w:rStyle w:val="apple-style-span"/>
          <w:color w:val="000000" w:themeColor="text1"/>
        </w:rPr>
        <w:t>02</w:t>
      </w:r>
      <w:r w:rsidR="00E317EA">
        <w:rPr>
          <w:rStyle w:val="apple-style-span"/>
          <w:color w:val="000000" w:themeColor="text1"/>
        </w:rPr>
        <w:t>,</w:t>
      </w:r>
      <w:r w:rsidR="0019479E">
        <w:rPr>
          <w:rStyle w:val="apple-style-span"/>
          <w:color w:val="000000" w:themeColor="text1"/>
        </w:rPr>
        <w:t>941</w:t>
      </w:r>
      <w:r w:rsidRPr="00E85AFA">
        <w:rPr>
          <w:rStyle w:val="apple-style-span"/>
          <w:color w:val="000000" w:themeColor="text1"/>
        </w:rPr>
        <w:t xml:space="preserve"> deaths or </w:t>
      </w:r>
      <w:r w:rsidR="00DE19D0">
        <w:rPr>
          <w:rStyle w:val="apple-style-span"/>
          <w:color w:val="000000" w:themeColor="text1"/>
        </w:rPr>
        <w:t>23</w:t>
      </w:r>
      <w:r w:rsidRPr="00E85AFA">
        <w:rPr>
          <w:rStyle w:val="apple-style-span"/>
          <w:color w:val="000000" w:themeColor="text1"/>
        </w:rPr>
        <w:t>% of total injury deaths during 1980-201</w:t>
      </w:r>
      <w:r w:rsidR="005E7880" w:rsidRPr="00E85AFA">
        <w:rPr>
          <w:rStyle w:val="apple-style-span"/>
          <w:color w:val="000000" w:themeColor="text1"/>
        </w:rPr>
        <w:t>7</w:t>
      </w:r>
      <w:r w:rsidRPr="00E85AFA">
        <w:rPr>
          <w:rStyle w:val="apple-style-span"/>
          <w:color w:val="000000" w:themeColor="text1"/>
        </w:rPr>
        <w:t>), because the composition of this aggregate group varies by sex, age group, state and time.</w:t>
      </w:r>
    </w:p>
    <w:p w14:paraId="202FD23D" w14:textId="77777777" w:rsidR="007433BB" w:rsidRPr="00E85AFA" w:rsidRDefault="007433BB" w:rsidP="007433BB">
      <w:pPr>
        <w:spacing w:line="480" w:lineRule="auto"/>
        <w:jc w:val="both"/>
        <w:rPr>
          <w:color w:val="000000" w:themeColor="text1"/>
        </w:rPr>
      </w:pPr>
    </w:p>
    <w:p w14:paraId="15A0916C" w14:textId="1BEABA3F" w:rsidR="00D21020" w:rsidRPr="00E85AFA" w:rsidRDefault="00D21020" w:rsidP="007433BB">
      <w:pPr>
        <w:spacing w:line="480" w:lineRule="auto"/>
        <w:jc w:val="both"/>
        <w:rPr>
          <w:color w:val="000000" w:themeColor="text1"/>
        </w:rPr>
      </w:pPr>
      <w:r w:rsidRPr="00E85AFA">
        <w:rPr>
          <w:color w:val="000000" w:themeColor="text1"/>
        </w:rPr>
        <w:t xml:space="preserve">We obtained data on temperature from </w:t>
      </w:r>
      <w:r w:rsidR="00383783" w:rsidRPr="00E85AFA">
        <w:rPr>
          <w:color w:val="000000" w:themeColor="text1"/>
        </w:rPr>
        <w:t>ERA5</w:t>
      </w:r>
      <w:r w:rsidRPr="00E85AFA">
        <w:rPr>
          <w:color w:val="000000" w:themeColor="text1"/>
        </w:rPr>
        <w:t>, which</w:t>
      </w:r>
      <w:r w:rsidR="004409BD">
        <w:rPr>
          <w:color w:val="000000" w:themeColor="text1"/>
        </w:rPr>
        <w:t xml:space="preserve"> uses measurement</w:t>
      </w:r>
      <w:r w:rsidR="00D44487">
        <w:rPr>
          <w:color w:val="000000" w:themeColor="text1"/>
        </w:rPr>
        <w:t xml:space="preserve"> data</w:t>
      </w:r>
      <w:r w:rsidR="00334713">
        <w:rPr>
          <w:color w:val="000000" w:themeColor="text1"/>
        </w:rPr>
        <w:t xml:space="preserve"> from global</w:t>
      </w:r>
      <w:r w:rsidRPr="00E85AFA">
        <w:rPr>
          <w:color w:val="000000" w:themeColor="text1"/>
        </w:rPr>
        <w:t xml:space="preserve"> in-situ and satellite measurements</w:t>
      </w:r>
      <w:r w:rsidR="00604BCE">
        <w:rPr>
          <w:color w:val="000000" w:themeColor="text1"/>
        </w:rPr>
        <w:t xml:space="preserve"> to generate a worldwide meteorological dataset</w:t>
      </w:r>
      <w:r w:rsidR="00AC1978">
        <w:rPr>
          <w:color w:val="000000" w:themeColor="text1"/>
        </w:rPr>
        <w:t xml:space="preserve">, with </w:t>
      </w:r>
      <w:r w:rsidR="00604BCE">
        <w:rPr>
          <w:color w:val="000000" w:themeColor="text1"/>
        </w:rPr>
        <w:t>full space and time</w:t>
      </w:r>
      <w:r w:rsidR="00AC1978">
        <w:rPr>
          <w:color w:val="000000" w:themeColor="text1"/>
        </w:rPr>
        <w:t xml:space="preserve"> coverage over our analysis period</w:t>
      </w:r>
      <w:r w:rsidR="00206140" w:rsidRPr="00E85AFA">
        <w:rPr>
          <w:color w:val="000000" w:themeColor="text1"/>
        </w:rPr>
        <w:t>.</w:t>
      </w:r>
      <w:r w:rsidR="005741CE">
        <w:rPr>
          <w:color w:val="000000" w:themeColor="text1"/>
        </w:rPr>
        <w:fldChar w:fldCharType="begin" w:fldLock="1"/>
      </w:r>
      <w:r w:rsidR="00924924">
        <w:rPr>
          <w:color w:val="000000" w:themeColor="text1"/>
        </w:rPr>
        <w:instrText>ADDIN CSL_CITATION {"citationItems":[{"id":"ITEM-1","itemData":{"abstract":"A first segment of the ERA5 dataset is now available for public use (1979 to within 3 months of real time). ERA5 provides hourly estimates of a large number of atmospheric, land and oceanic climate variables. The data cover the Earth on a 30km grid and resolve the atmosphere using 137 levels from the surface up to a height of 80km. ERA5 includes information about uncertainties for all variables at reduced spatial and temporal resolutions. Quality-assured monthly updates of ERA5 are now published within 3 months of real time. Preliminary daily updates of the dataset will soon be made available to users within 7 days of real time. Subsequent releases of ERA5 will cover the earlier decades. The entire ERA5 dataset from 1950 to present is expected to be available for use in late 2019. ERA5 combines vast amounts of historical observations into global estimates using advanced modelling and data assimilation systems. Access to all observations used in ERA5 will be provided at a later stage. ERA5 will eventually replace the ERA-Interim reanalysis. You can read about the key characteristics of ERA5 and important changes relative to ERA-Interim.","author":[{"dropping-particle":"","family":"European Centre for Medium-Range Weather Forecasts (ECMWF)","given":"","non-dropping-particle":"","parse-names":false,"suffix":""}],"container-title":"Reanalysis datasets","id":"ITEM-1","issued":{"date-parts":[["2019"]]},"title":"ERA5","type":"webpage"},"uris":["http://www.mendeley.com/documents/?uuid=40ca66f7-7cf9-4fab-a8ac-44e7a3002db7"]}],"mendeley":{"formattedCitation":"&lt;sup&gt;36&lt;/sup&gt;","plainTextFormattedCitation":"36","previouslyFormattedCitation":"&lt;sup&gt;36&lt;/sup&gt;"},"properties":{"noteIndex":0},"schema":"https://github.com/citation-style-language/schema/raw/master/csl-citation.json"}</w:instrText>
      </w:r>
      <w:r w:rsidR="005741CE">
        <w:rPr>
          <w:color w:val="000000" w:themeColor="text1"/>
        </w:rPr>
        <w:fldChar w:fldCharType="separate"/>
      </w:r>
      <w:r w:rsidR="00AA656B" w:rsidRPr="00AA656B">
        <w:rPr>
          <w:noProof/>
          <w:color w:val="000000" w:themeColor="text1"/>
          <w:vertAlign w:val="superscript"/>
        </w:rPr>
        <w:t>36</w:t>
      </w:r>
      <w:r w:rsidR="005741CE">
        <w:rPr>
          <w:color w:val="000000" w:themeColor="text1"/>
        </w:rPr>
        <w:fldChar w:fldCharType="end"/>
      </w:r>
      <w:r w:rsidRPr="00E85AFA">
        <w:rPr>
          <w:color w:val="000000" w:themeColor="text1"/>
        </w:rPr>
        <w:t xml:space="preserve"> We used gridded four-times-daily estimates at a resolution of </w:t>
      </w:r>
      <w:r w:rsidR="005741CE">
        <w:rPr>
          <w:color w:val="000000" w:themeColor="text1"/>
        </w:rPr>
        <w:t>30</w:t>
      </w:r>
      <w:r w:rsidRPr="00E85AFA">
        <w:rPr>
          <w:color w:val="000000" w:themeColor="text1"/>
        </w:rPr>
        <w:t xml:space="preserve"> km to generate monthly </w:t>
      </w:r>
      <w:r w:rsidR="007E5B66" w:rsidRPr="007E5B66">
        <w:rPr>
          <w:color w:val="000000" w:themeColor="text1"/>
        </w:rPr>
        <w:t xml:space="preserve">temperatures by county and following </w:t>
      </w:r>
      <w:r w:rsidRPr="00E85AFA">
        <w:rPr>
          <w:color w:val="000000" w:themeColor="text1"/>
        </w:rPr>
        <w:t>population-</w:t>
      </w:r>
      <w:r w:rsidR="007E5B66" w:rsidRPr="00E85AFA">
        <w:rPr>
          <w:color w:val="000000" w:themeColor="text1"/>
        </w:rPr>
        <w:t>weight</w:t>
      </w:r>
      <w:r w:rsidR="007E5B66">
        <w:rPr>
          <w:color w:val="000000" w:themeColor="text1"/>
        </w:rPr>
        <w:t>ing, monthly</w:t>
      </w:r>
      <w:r w:rsidR="007E5B66" w:rsidRPr="00E85AFA">
        <w:rPr>
          <w:color w:val="000000" w:themeColor="text1"/>
        </w:rPr>
        <w:t xml:space="preserve"> </w:t>
      </w:r>
      <w:r w:rsidRPr="00E85AFA">
        <w:rPr>
          <w:color w:val="000000" w:themeColor="text1"/>
        </w:rPr>
        <w:t>temperature</w:t>
      </w:r>
      <w:r w:rsidR="00B50482">
        <w:rPr>
          <w:color w:val="000000" w:themeColor="text1"/>
        </w:rPr>
        <w:t>s</w:t>
      </w:r>
      <w:r w:rsidRPr="00E85AFA">
        <w:rPr>
          <w:color w:val="000000" w:themeColor="text1"/>
        </w:rPr>
        <w:t xml:space="preserve"> by </w:t>
      </w:r>
      <w:r w:rsidR="007E5B66">
        <w:rPr>
          <w:color w:val="000000" w:themeColor="text1"/>
        </w:rPr>
        <w:t>state</w:t>
      </w:r>
      <w:r w:rsidR="007E5B66" w:rsidRPr="00E85AFA">
        <w:rPr>
          <w:color w:val="000000" w:themeColor="text1"/>
        </w:rPr>
        <w:t xml:space="preserve"> </w:t>
      </w:r>
      <w:r w:rsidRPr="00E85AFA">
        <w:rPr>
          <w:color w:val="000000" w:themeColor="text1"/>
        </w:rPr>
        <w:t xml:space="preserve">throughout the analysis period. </w:t>
      </w:r>
    </w:p>
    <w:p w14:paraId="74C799D5" w14:textId="77777777" w:rsidR="00AC1978" w:rsidRPr="00D01273" w:rsidRDefault="00AC1978" w:rsidP="00D21020">
      <w:pPr>
        <w:spacing w:line="480" w:lineRule="auto"/>
        <w:jc w:val="both"/>
      </w:pPr>
    </w:p>
    <w:p w14:paraId="4BF78D03" w14:textId="2520C238" w:rsidR="00D21020" w:rsidRPr="00E85AFA" w:rsidRDefault="00D21020" w:rsidP="00D21020">
      <w:pPr>
        <w:spacing w:line="480" w:lineRule="auto"/>
        <w:jc w:val="both"/>
        <w:rPr>
          <w:i/>
        </w:rPr>
      </w:pPr>
      <w:r w:rsidRPr="00E85AFA">
        <w:rPr>
          <w:i/>
        </w:rPr>
        <w:t>Anomalous temperature metric</w:t>
      </w:r>
    </w:p>
    <w:p w14:paraId="3D10C525" w14:textId="4ECD4944" w:rsidR="00D44487" w:rsidRDefault="00422055" w:rsidP="007433BB">
      <w:pPr>
        <w:spacing w:line="480" w:lineRule="auto"/>
        <w:jc w:val="both"/>
        <w:rPr>
          <w:color w:val="000000" w:themeColor="text1"/>
        </w:rPr>
      </w:pPr>
      <w:r w:rsidRPr="00E85AFA">
        <w:rPr>
          <w:color w:val="000000" w:themeColor="text1"/>
        </w:rPr>
        <w:t>With few exceptions,</w:t>
      </w:r>
      <w:r w:rsidRPr="00E85AFA">
        <w:rPr>
          <w:color w:val="000000" w:themeColor="text1"/>
        </w:rPr>
        <w:fldChar w:fldCharType="begin" w:fldLock="1"/>
      </w:r>
      <w:r w:rsidR="00924924">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7,37&lt;/sup&gt;","plainTextFormattedCitation":"7,37","previouslyFormattedCitation":"&lt;sup&gt;7,37&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7,37</w:t>
      </w:r>
      <w:r w:rsidRPr="00E85AFA">
        <w:rPr>
          <w:color w:val="000000" w:themeColor="text1"/>
        </w:rPr>
        <w:fldChar w:fldCharType="end"/>
      </w:r>
      <w:r w:rsidRPr="00E85AFA">
        <w:rPr>
          <w:color w:val="000000" w:themeColor="text1"/>
        </w:rPr>
        <w:t xml:space="preserve"> current climate change risk assessments extrapolate from </w:t>
      </w:r>
      <w:r w:rsidR="00000A29" w:rsidRPr="00E85AFA">
        <w:rPr>
          <w:color w:val="000000" w:themeColor="text1"/>
        </w:rPr>
        <w:t>associations of daily</w:t>
      </w:r>
      <w:r w:rsidRPr="00E85AFA">
        <w:rPr>
          <w:color w:val="000000" w:themeColor="text1"/>
        </w:rPr>
        <w:t xml:space="preserve"> mortality </w:t>
      </w:r>
      <w:r w:rsidR="00000A29" w:rsidRPr="00E85AFA">
        <w:rPr>
          <w:color w:val="000000" w:themeColor="text1"/>
        </w:rPr>
        <w:t>with</w:t>
      </w:r>
      <w:r w:rsidRPr="00E85AFA">
        <w:rPr>
          <w:color w:val="000000" w:themeColor="text1"/>
        </w:rPr>
        <w:t xml:space="preserve"> daily temperature</w:t>
      </w:r>
      <w:r w:rsidR="00206140" w:rsidRPr="00E85AFA">
        <w:rPr>
          <w:color w:val="000000" w:themeColor="text1"/>
        </w:rPr>
        <w:t>.</w:t>
      </w:r>
      <w:r w:rsidRPr="00E85AFA">
        <w:rPr>
          <w:color w:val="000000" w:themeColor="text1"/>
        </w:rPr>
        <w:fldChar w:fldCharType="begin" w:fldLock="1"/>
      </w:r>
      <w:r w:rsidR="00924924">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review","type":"article-journal"},"uris":["http://www.mendeley.com/documents/?uuid=22803ac6-d682-4d01-9fa4-639cdbe6c118"]},{"id":"ITEM-3","itemData":{"DOI":"10.1016/S2542-5196(17)30156-0","ISBN":"2542-5196","ISSN":"25425196","PMID":"29276803","abstract":"Background: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5,6,38–40&lt;/sup&gt;","plainTextFormattedCitation":"5,6,38–40","previouslyFormattedCitation":"&lt;sup&gt;5,6,38–40&lt;/sup&gt;"},"properties":{"noteIndex":0},"schema":"https://github.com/citation-style-language/schema/raw/master/csl-citation.json"}</w:instrText>
      </w:r>
      <w:r w:rsidRPr="00E85AFA">
        <w:rPr>
          <w:color w:val="000000" w:themeColor="text1"/>
        </w:rPr>
        <w:fldChar w:fldCharType="separate"/>
      </w:r>
      <w:r w:rsidR="00AA656B" w:rsidRPr="00AA656B">
        <w:rPr>
          <w:noProof/>
          <w:color w:val="000000" w:themeColor="text1"/>
          <w:vertAlign w:val="superscript"/>
        </w:rPr>
        <w:t>5,6,38–40</w:t>
      </w:r>
      <w:r w:rsidRPr="00E85AFA">
        <w:rPr>
          <w:color w:val="000000" w:themeColor="text1"/>
        </w:rPr>
        <w:fldChar w:fldCharType="end"/>
      </w:r>
      <w:r w:rsidRPr="00E85AFA">
        <w:rPr>
          <w:color w:val="000000" w:themeColor="text1"/>
        </w:rPr>
        <w:t xml:space="preserve"> Climate change, however, will fundamentally modify weather, including seasonal weather patterns, compared to long-term </w:t>
      </w:r>
      <w:r w:rsidR="00144923">
        <w:rPr>
          <w:color w:val="000000" w:themeColor="text1"/>
        </w:rPr>
        <w:t>averages</w:t>
      </w:r>
      <w:r w:rsidRPr="00E85AFA">
        <w:rPr>
          <w:color w:val="000000" w:themeColor="text1"/>
        </w:rPr>
        <w:t xml:space="preserve">, and hence can disrupt </w:t>
      </w:r>
      <w:r w:rsidR="007C4CDC" w:rsidRPr="00E85AFA">
        <w:rPr>
          <w:color w:val="000000" w:themeColor="text1"/>
        </w:rPr>
        <w:t>existing</w:t>
      </w:r>
      <w:r w:rsidRPr="00E85AFA">
        <w:rPr>
          <w:color w:val="000000" w:themeColor="text1"/>
        </w:rPr>
        <w:t xml:space="preserve"> </w:t>
      </w:r>
      <w:r w:rsidR="007C4CDC" w:rsidRPr="00E85AFA">
        <w:rPr>
          <w:color w:val="000000" w:themeColor="text1"/>
        </w:rPr>
        <w:t xml:space="preserve">forms of </w:t>
      </w:r>
      <w:r w:rsidRPr="00E85AFA">
        <w:rPr>
          <w:color w:val="000000" w:themeColor="text1"/>
        </w:rPr>
        <w:t xml:space="preserve">adaptation. To mimic the conditions that may arise with global climate change, we developed methodology to examine how deviations from long-term </w:t>
      </w:r>
      <w:r w:rsidR="007C4CDC" w:rsidRPr="00E85AFA">
        <w:rPr>
          <w:color w:val="000000" w:themeColor="text1"/>
        </w:rPr>
        <w:t xml:space="preserve">average </w:t>
      </w:r>
      <w:r w:rsidRPr="00E85AFA">
        <w:rPr>
          <w:color w:val="000000" w:themeColor="text1"/>
        </w:rPr>
        <w:t xml:space="preserve">temperature may impact injury death rates. </w:t>
      </w:r>
    </w:p>
    <w:p w14:paraId="619A5905" w14:textId="77777777" w:rsidR="00D44487" w:rsidRDefault="00D44487" w:rsidP="007433BB">
      <w:pPr>
        <w:spacing w:line="480" w:lineRule="auto"/>
        <w:jc w:val="both"/>
        <w:rPr>
          <w:color w:val="000000" w:themeColor="text1"/>
        </w:rPr>
      </w:pPr>
    </w:p>
    <w:p w14:paraId="0530DCB6" w14:textId="6E4BAA60" w:rsidR="00D21020" w:rsidRPr="00E85AFA" w:rsidRDefault="00422055" w:rsidP="007433BB">
      <w:pPr>
        <w:spacing w:line="480" w:lineRule="auto"/>
        <w:jc w:val="both"/>
        <w:rPr>
          <w:color w:val="000000" w:themeColor="text1"/>
        </w:rPr>
      </w:pPr>
      <w:r w:rsidRPr="00E85AFA">
        <w:rPr>
          <w:color w:val="000000" w:themeColor="text1"/>
        </w:rPr>
        <w:lastRenderedPageBreak/>
        <w:t xml:space="preserve">We first defined a measure of anomalous temperature for each </w:t>
      </w:r>
      <w:r w:rsidR="004009CB">
        <w:rPr>
          <w:color w:val="000000" w:themeColor="text1"/>
        </w:rPr>
        <w:t>county</w:t>
      </w:r>
      <w:r w:rsidRPr="00E85AFA">
        <w:rPr>
          <w:color w:val="000000" w:themeColor="text1"/>
        </w:rPr>
        <w:t xml:space="preserve"> and month</w:t>
      </w:r>
      <w:r w:rsidR="00933E31" w:rsidRPr="00E85AFA">
        <w:rPr>
          <w:color w:val="000000" w:themeColor="text1"/>
        </w:rPr>
        <w:t xml:space="preserve">, which represents the deviation from the average </w:t>
      </w:r>
      <w:r w:rsidR="00933E31" w:rsidRPr="00E85AFA">
        <w:t xml:space="preserve">temperature of the </w:t>
      </w:r>
      <w:r w:rsidR="003D014C">
        <w:t>county</w:t>
      </w:r>
      <w:r w:rsidR="00933E31" w:rsidRPr="00E85AFA">
        <w:t xml:space="preserve"> in that month</w:t>
      </w:r>
      <w:r w:rsidR="00933E31" w:rsidRPr="00E85AFA">
        <w:rPr>
          <w:color w:val="000000" w:themeColor="text1"/>
        </w:rPr>
        <w:t xml:space="preserve"> over </w:t>
      </w:r>
      <w:r w:rsidR="00383783" w:rsidRPr="00E85AFA">
        <w:rPr>
          <w:color w:val="000000" w:themeColor="text1"/>
        </w:rPr>
        <w:t>the entire analysis period</w:t>
      </w:r>
      <w:r w:rsidR="00933E31" w:rsidRPr="00E85AFA">
        <w:t xml:space="preserve"> </w:t>
      </w:r>
      <w:r w:rsidRPr="00E85AFA">
        <w:t>(</w:t>
      </w:r>
      <w:ins w:id="109" w:author="Robbie Parks" w:date="2019-11-05T15:48:00Z">
        <w:r w:rsidR="0018209F" w:rsidRPr="0018209F">
          <w:rPr>
            <w:rPrChange w:id="110" w:author="Robbie Parks" w:date="2019-11-05T15:48:00Z">
              <w:rPr>
                <w:b/>
              </w:rPr>
            </w:rPrChange>
          </w:rPr>
          <w:t>Extended Data Figure 1</w:t>
        </w:r>
      </w:ins>
      <w:del w:id="111" w:author="Robbie Parks" w:date="2019-11-05T15:48:00Z">
        <w:r w:rsidR="00E4445A" w:rsidDel="0018209F">
          <w:delText>Supplementary Figure 1</w:delText>
        </w:r>
      </w:del>
      <w:r w:rsidRPr="00E85AFA">
        <w:t>)</w:t>
      </w:r>
      <w:r w:rsidRPr="00E85AFA">
        <w:rPr>
          <w:color w:val="000000" w:themeColor="text1"/>
        </w:rPr>
        <w:t xml:space="preserve">. </w:t>
      </w:r>
      <w:r w:rsidR="00D21020" w:rsidRPr="00E85AFA">
        <w:t xml:space="preserve">To calculate the magnitude of temperature anomaly, we first calculated </w:t>
      </w:r>
      <w:r w:rsidR="00933E31" w:rsidRPr="00E85AFA">
        <w:t xml:space="preserve">average </w:t>
      </w:r>
      <w:r w:rsidR="00D21020" w:rsidRPr="00E85AFA">
        <w:t xml:space="preserve">temperatures for each month in each </w:t>
      </w:r>
      <w:r w:rsidR="00933E31" w:rsidRPr="00E85AFA">
        <w:t>county</w:t>
      </w:r>
      <w:r w:rsidR="00383783" w:rsidRPr="00E85AFA">
        <w:t xml:space="preserve"> over the entire 38 years of analysis</w:t>
      </w:r>
      <w:r w:rsidR="00D21020" w:rsidRPr="00E85AFA">
        <w:t xml:space="preserve">. We subtracted these long-term </w:t>
      </w:r>
      <w:r w:rsidR="00E77DBA" w:rsidRPr="00E85AFA">
        <w:t xml:space="preserve">average </w:t>
      </w:r>
      <w:r w:rsidR="00D21020" w:rsidRPr="00E85AFA">
        <w:t xml:space="preserve">temperatures from respective monthly temperature values to generate a temperature anomaly time series for each month and year in each </w:t>
      </w:r>
      <w:r w:rsidR="00E77DBA" w:rsidRPr="00E85AFA">
        <w:t xml:space="preserve">county </w:t>
      </w:r>
      <w:r w:rsidR="00D21020" w:rsidRPr="00E85AFA">
        <w:t>(</w:t>
      </w:r>
      <w:ins w:id="112" w:author="Robbie Parks" w:date="2019-11-05T15:48:00Z">
        <w:r w:rsidR="00E02380" w:rsidRPr="00C11C90">
          <w:t>Extended Data Figure 1</w:t>
        </w:r>
      </w:ins>
      <w:del w:id="113" w:author="Robbie Parks" w:date="2019-11-05T15:48:00Z">
        <w:r w:rsidR="00E4445A" w:rsidDel="00E02380">
          <w:delText>Supplementary Figure 1</w:delText>
        </w:r>
      </w:del>
      <w:r w:rsidR="009C4F51" w:rsidRPr="00E85AFA">
        <w:t>)</w:t>
      </w:r>
      <w:r w:rsidR="00D21020" w:rsidRPr="00E85AFA">
        <w:t xml:space="preserve">. The temperature anomaly metric measures the extent that temperature experienced in a specific month, year and </w:t>
      </w:r>
      <w:r w:rsidR="00E77DBA" w:rsidRPr="00E85AFA">
        <w:t xml:space="preserve">county </w:t>
      </w:r>
      <w:r w:rsidR="00D21020" w:rsidRPr="00E85AFA">
        <w:t xml:space="preserve">is warmer or cooler than the long-term </w:t>
      </w:r>
      <w:r w:rsidR="00E77DBA" w:rsidRPr="00E85AFA">
        <w:t xml:space="preserve">average </w:t>
      </w:r>
      <w:r w:rsidR="00D21020" w:rsidRPr="00E85AFA">
        <w:t xml:space="preserve">to which the population has </w:t>
      </w:r>
      <w:r w:rsidR="004B489C" w:rsidRPr="00E85AFA">
        <w:t>acclimati</w:t>
      </w:r>
      <w:r w:rsidR="0075565E" w:rsidRPr="00E85AFA">
        <w:t>s</w:t>
      </w:r>
      <w:r w:rsidR="004B489C" w:rsidRPr="00E85AFA">
        <w:t>ed</w:t>
      </w:r>
      <w:r w:rsidR="00D21020" w:rsidRPr="00E85AFA">
        <w:t xml:space="preserve">. These values can be different for different months in the same </w:t>
      </w:r>
      <w:r w:rsidR="00E77DBA" w:rsidRPr="00E85AFA">
        <w:t>county</w:t>
      </w:r>
      <w:r w:rsidR="00D21020" w:rsidRPr="00E85AFA">
        <w:t xml:space="preserve">, and different </w:t>
      </w:r>
      <w:r w:rsidR="00E77DBA" w:rsidRPr="00E85AFA">
        <w:t xml:space="preserve">counties </w:t>
      </w:r>
      <w:r w:rsidR="00D21020" w:rsidRPr="00E85AFA">
        <w:t>in the same month.</w:t>
      </w:r>
      <w:r w:rsidRPr="00E85AFA">
        <w:rPr>
          <w:color w:val="000000" w:themeColor="text1"/>
        </w:rPr>
        <w:t xml:space="preserve"> Further, a </w:t>
      </w:r>
      <w:r w:rsidR="00E77DBA" w:rsidRPr="00E85AFA">
        <w:rPr>
          <w:color w:val="000000" w:themeColor="text1"/>
        </w:rPr>
        <w:t xml:space="preserve">county </w:t>
      </w:r>
      <w:r w:rsidRPr="00E85AFA">
        <w:rPr>
          <w:color w:val="000000" w:themeColor="text1"/>
        </w:rPr>
        <w:t>with higher, but more stable, temperature in a specific month has smaller anomalies than one with lower but more inter-annually variable temperature.</w:t>
      </w:r>
      <w:r w:rsidR="00933E31" w:rsidRPr="00E85AFA">
        <w:rPr>
          <w:color w:val="000000" w:themeColor="text1"/>
        </w:rPr>
        <w:t xml:space="preserve"> County-level anomalies were aggregated to state level with use of population weights</w:t>
      </w:r>
      <w:r w:rsidR="00E77DBA" w:rsidRPr="00E85AFA">
        <w:rPr>
          <w:color w:val="000000" w:themeColor="text1"/>
        </w:rPr>
        <w:t xml:space="preserve"> for analysing their associations with mortality</w:t>
      </w:r>
      <w:r w:rsidR="00933E31" w:rsidRPr="00E85AFA">
        <w:rPr>
          <w:color w:val="000000" w:themeColor="text1"/>
        </w:rPr>
        <w:t xml:space="preserve">. </w:t>
      </w:r>
      <w:r w:rsidR="00E77DBA" w:rsidRPr="00E85AFA">
        <w:rPr>
          <w:color w:val="000000" w:themeColor="text1"/>
        </w:rPr>
        <w:t xml:space="preserve"> </w:t>
      </w:r>
    </w:p>
    <w:p w14:paraId="4D93FBA7" w14:textId="77777777" w:rsidR="007433BB" w:rsidRPr="00E85AFA" w:rsidRDefault="007433BB" w:rsidP="007433BB">
      <w:pPr>
        <w:spacing w:line="480" w:lineRule="auto"/>
        <w:jc w:val="both"/>
        <w:rPr>
          <w:color w:val="000000" w:themeColor="text1"/>
        </w:rPr>
      </w:pPr>
    </w:p>
    <w:p w14:paraId="670BCE15" w14:textId="4413651B" w:rsidR="00422055" w:rsidRPr="00E85AFA" w:rsidRDefault="00D21020" w:rsidP="003242D9">
      <w:pPr>
        <w:spacing w:line="480" w:lineRule="auto"/>
        <w:jc w:val="both"/>
        <w:outlineLvl w:val="0"/>
        <w:rPr>
          <w:i/>
          <w:color w:val="000000" w:themeColor="text1"/>
        </w:rPr>
      </w:pPr>
      <w:r w:rsidRPr="00E85AFA">
        <w:rPr>
          <w:i/>
          <w:color w:val="000000" w:themeColor="text1"/>
        </w:rPr>
        <w:t>Statistical methods</w:t>
      </w:r>
    </w:p>
    <w:p w14:paraId="6A4142D0" w14:textId="34809EAE" w:rsidR="00C832E3" w:rsidRPr="00E85AFA" w:rsidRDefault="00422055" w:rsidP="008E42C2">
      <w:pPr>
        <w:spacing w:line="480" w:lineRule="auto"/>
        <w:jc w:val="both"/>
      </w:pPr>
      <w:r w:rsidRPr="00E85AFA">
        <w:rPr>
          <w:color w:val="000000" w:themeColor="text1"/>
        </w:rPr>
        <w:t xml:space="preserve">We </w:t>
      </w:r>
      <w:r w:rsidR="0075565E" w:rsidRPr="00E85AFA">
        <w:rPr>
          <w:color w:val="000000" w:themeColor="text1"/>
        </w:rPr>
        <w:t>analysed</w:t>
      </w:r>
      <w:r w:rsidRPr="00E85AFA">
        <w:rPr>
          <w:color w:val="000000" w:themeColor="text1"/>
        </w:rPr>
        <w:t xml:space="preserve"> the association of monthly injury death rates with anomalous temperature using a Bayesian spatio-temporal model</w:t>
      </w:r>
      <w:r w:rsidR="00627CCB">
        <w:rPr>
          <w:color w:val="000000" w:themeColor="text1"/>
        </w:rPr>
        <w:t>, which</w:t>
      </w:r>
      <w:r w:rsidR="00627CCB" w:rsidRPr="00E85AFA">
        <w:rPr>
          <w:color w:val="000000" w:themeColor="text1"/>
        </w:rPr>
        <w:t xml:space="preserve"> </w:t>
      </w:r>
      <w:r w:rsidR="00627CCB" w:rsidRPr="00627CCB">
        <w:rPr>
          <w:color w:val="000000" w:themeColor="text1"/>
        </w:rPr>
        <w:t>leverage</w:t>
      </w:r>
      <w:r w:rsidR="00627CCB">
        <w:rPr>
          <w:color w:val="000000" w:themeColor="text1"/>
        </w:rPr>
        <w:t>d</w:t>
      </w:r>
      <w:r w:rsidR="00627CCB" w:rsidRPr="00627CCB">
        <w:rPr>
          <w:color w:val="000000" w:themeColor="text1"/>
        </w:rPr>
        <w:t xml:space="preserve"> variations over space </w:t>
      </w:r>
      <w:r w:rsidR="00627CCB">
        <w:rPr>
          <w:color w:val="000000" w:themeColor="text1"/>
        </w:rPr>
        <w:t>and time</w:t>
      </w:r>
      <w:r w:rsidR="00627CCB" w:rsidRPr="00627CCB">
        <w:rPr>
          <w:color w:val="000000" w:themeColor="text1"/>
        </w:rPr>
        <w:t xml:space="preserve"> to infer associations. </w:t>
      </w:r>
      <w:r w:rsidR="00C832E3" w:rsidRPr="00E85AFA">
        <w:t xml:space="preserve">We modelled the number of deaths in each </w:t>
      </w:r>
      <w:r w:rsidR="00BF73AA">
        <w:t xml:space="preserve">month in each </w:t>
      </w:r>
      <w:r w:rsidR="00C832E3" w:rsidRPr="00E85AFA">
        <w:t>year as following a Poisson distribution:</w:t>
      </w:r>
    </w:p>
    <w:p w14:paraId="64AD2683" w14:textId="77777777" w:rsidR="00C832E3" w:rsidRPr="00E85AFA" w:rsidRDefault="000C05BD" w:rsidP="00C832E3">
      <w:pPr>
        <w:spacing w:line="480" w:lineRule="auto"/>
        <w:jc w:val="both"/>
      </w:pPr>
      <m:oMathPara>
        <m:oMath>
          <m:sSub>
            <m:sSubPr>
              <m:ctrlPr>
                <w:rPr>
                  <w:rFonts w:ascii="Cambria Math" w:hAnsi="Cambria Math"/>
                  <w:i/>
                </w:rPr>
              </m:ctrlPr>
            </m:sSubPr>
            <m:e>
              <m:r>
                <w:rPr>
                  <w:rFonts w:ascii="Cambria Math" w:hAnsi="Cambria Math"/>
                </w:rPr>
                <m:t>deaths</m:t>
              </m:r>
            </m:e>
            <m:sub>
              <m:r>
                <w:rPr>
                  <w:rFonts w:ascii="Cambria Math" w:hAnsi="Cambria Math"/>
                </w:rPr>
                <m:t>state-time</m:t>
              </m:r>
            </m:sub>
          </m:sSub>
          <m:r>
            <w:rPr>
              <w:rFonts w:ascii="Cambria Math" w:hAnsi="Cambria Math"/>
            </w:rPr>
            <m:t xml:space="preserve"> ~ Poisson(</m:t>
          </m:r>
          <m:sSub>
            <m:sSubPr>
              <m:ctrlPr>
                <w:rPr>
                  <w:rFonts w:ascii="Cambria Math" w:hAnsi="Cambria Math"/>
                  <w:i/>
                </w:rPr>
              </m:ctrlPr>
            </m:sSubPr>
            <m:e>
              <m:r>
                <w:rPr>
                  <w:rFonts w:ascii="Cambria Math" w:hAnsi="Cambria Math"/>
                </w:rPr>
                <m:t>death rate</m:t>
              </m:r>
            </m:e>
            <m:sub>
              <m:r>
                <w:rPr>
                  <w:rFonts w:ascii="Cambria Math" w:hAnsi="Cambria Math"/>
                </w:rPr>
                <m:t>state-time</m:t>
              </m:r>
            </m:sub>
          </m:sSub>
          <m:r>
            <w:rPr>
              <w:rFonts w:ascii="Cambria Math" w:hAnsi="Cambria Math"/>
            </w:rPr>
            <m:t xml:space="preserve"> . </m:t>
          </m:r>
          <m:sSub>
            <m:sSubPr>
              <m:ctrlPr>
                <w:rPr>
                  <w:rFonts w:ascii="Cambria Math" w:hAnsi="Cambria Math"/>
                  <w:i/>
                </w:rPr>
              </m:ctrlPr>
            </m:sSubPr>
            <m:e>
              <m:r>
                <w:rPr>
                  <w:rFonts w:ascii="Cambria Math" w:hAnsi="Cambria Math"/>
                </w:rPr>
                <m:t>population</m:t>
              </m:r>
            </m:e>
            <m:sub>
              <m:r>
                <w:rPr>
                  <w:rFonts w:ascii="Cambria Math" w:hAnsi="Cambria Math"/>
                </w:rPr>
                <m:t>state-time</m:t>
              </m:r>
            </m:sub>
          </m:sSub>
          <m:r>
            <w:rPr>
              <w:rFonts w:ascii="Cambria Math" w:hAnsi="Cambria Math"/>
            </w:rPr>
            <m:t>)</m:t>
          </m:r>
        </m:oMath>
      </m:oMathPara>
    </w:p>
    <w:p w14:paraId="61AB6094" w14:textId="77777777" w:rsidR="00C832E3" w:rsidRPr="00E85AFA" w:rsidRDefault="00C832E3" w:rsidP="00C832E3">
      <w:pPr>
        <w:spacing w:line="480" w:lineRule="auto"/>
        <w:jc w:val="both"/>
      </w:pPr>
      <w:r w:rsidRPr="00E85AFA">
        <w:t>with log-transformed death rates modelled as a sum of components that depend on location (state) of death, month of year, overall time (in months) and temperature anomaly:</w:t>
      </w:r>
    </w:p>
    <w:p w14:paraId="04973A76" w14:textId="3B62A51E" w:rsidR="00C832E3" w:rsidRPr="00E85AFA" w:rsidRDefault="000C05BD" w:rsidP="00C832E3">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sSub>
                    <m:sSubPr>
                      <m:ctrlPr>
                        <w:rPr>
                          <w:rFonts w:ascii="Cambria Math" w:hAnsi="Cambria Math"/>
                          <w:i/>
                        </w:rPr>
                      </m:ctrlPr>
                    </m:sSubPr>
                    <m:e>
                      <m:r>
                        <w:rPr>
                          <w:rFonts w:ascii="Cambria Math" w:hAnsi="Cambria Math"/>
                        </w:rPr>
                        <m:t>death</m:t>
                      </m:r>
                      <m:r>
                        <w:ins w:id="114" w:author="Robbie Parks" w:date="2019-11-05T09:13:00Z">
                          <w:rPr>
                            <w:rFonts w:ascii="Cambria Math" w:hAnsi="Cambria Math"/>
                          </w:rPr>
                          <m:t xml:space="preserve"> rate</m:t>
                        </w:ins>
                      </m:r>
                      <m:r>
                        <w:del w:id="115" w:author="Robbie Parks" w:date="2019-11-05T09:13:00Z">
                          <w:rPr>
                            <w:rFonts w:ascii="Cambria Math" w:hAnsi="Cambria Math"/>
                          </w:rPr>
                          <m:t>s</m:t>
                        </w:del>
                      </m:r>
                    </m:e>
                    <m:sub>
                      <m:r>
                        <w:rPr>
                          <w:rFonts w:ascii="Cambria Math" w:hAnsi="Cambria Math"/>
                        </w:rPr>
                        <m:t>state-time</m:t>
                      </m:r>
                    </m:sub>
                  </m:sSub>
                </m:e>
              </m:d>
            </m:e>
          </m:func>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0</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state</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state</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α</m:t>
              </m:r>
            </m:e>
            <m:sub>
              <m:r>
                <w:rPr>
                  <w:rFonts w:ascii="Cambria Math" w:hAnsi="Cambria Math"/>
                </w:rPr>
                <m:t>month</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month</m:t>
              </m:r>
            </m:sub>
          </m:sSub>
          <m:r>
            <w:rPr>
              <w:rFonts w:ascii="Cambria Math" w:hAnsi="Cambria Math"/>
            </w:rPr>
            <m:t>·time</m:t>
          </m:r>
          <m:r>
            <m:rPr>
              <m:sty m:val="p"/>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ζ</m:t>
              </m:r>
            </m:e>
            <m:sub>
              <m:r>
                <w:rPr>
                  <w:rFonts w:ascii="Cambria Math" w:hAnsi="Cambria Math"/>
                </w:rPr>
                <m:t>state-month</m:t>
              </m:r>
            </m:sub>
          </m:sSub>
          <m:r>
            <m:rPr>
              <m:aln/>
            </m:rPr>
            <w:rPr>
              <w:rFonts w:ascii="Cambria Math" w:hAnsi="Cambria Math"/>
            </w:rPr>
            <m:t>+</m:t>
          </m:r>
          <m:r>
            <m:rPr>
              <m:sty m:val="p"/>
            </m:rPr>
            <w:rPr>
              <w:rFonts w:ascii="Cambria Math" w:hAnsi="Cambria Math"/>
            </w:rPr>
            <w:br/>
          </m:r>
        </m:oMath>
        <m:oMath>
          <m:sSub>
            <m:sSubPr>
              <m:ctrlPr>
                <w:rPr>
                  <w:rFonts w:ascii="Cambria Math" w:hAnsi="Cambria Math"/>
                  <w:i/>
                </w:rPr>
              </m:ctrlPr>
            </m:sSubPr>
            <m:e>
              <m:r>
                <w:rPr>
                  <w:rFonts w:ascii="Cambria Math" w:hAnsi="Cambria Math"/>
                </w:rPr>
                <m:t>ψ</m:t>
              </m:r>
            </m:e>
            <m:sub>
              <m:r>
                <w:rPr>
                  <w:rFonts w:ascii="Cambria Math" w:hAnsi="Cambria Math"/>
                </w:rPr>
                <m:t>state-month</m:t>
              </m:r>
            </m:sub>
          </m:sSub>
          <m:r>
            <w:rPr>
              <w:rFonts w:ascii="Cambria Math" w:hAnsi="Cambria Math"/>
            </w:rPr>
            <m:t xml:space="preserve"> .time</m:t>
          </m:r>
          <m:r>
            <m:rPr>
              <m:aln/>
            </m:rPr>
            <w:rPr>
              <w:rFonts w:ascii="Cambria Math" w:hAnsi="Cambria Math"/>
            </w:rPr>
            <m:t xml:space="preserve">+ </m:t>
          </m:r>
          <m:r>
            <m:rPr>
              <m:sty m:val="p"/>
            </m:rPr>
            <w:rPr>
              <w:rFonts w:ascii="Cambria Math" w:hAnsi="Cambria Math"/>
            </w:rPr>
            <w:br/>
          </m:r>
        </m:oMath>
        <m:oMath>
          <m:sSub>
            <m:sSubPr>
              <m:ctrlPr>
                <w:rPr>
                  <w:rFonts w:ascii="Cambria Math" w:hAnsi="Cambria Math"/>
                  <w:i/>
                </w:rPr>
              </m:ctrlPr>
            </m:sSubPr>
            <m:e>
              <m:r>
                <w:rPr>
                  <w:rFonts w:ascii="Cambria Math" w:hAnsi="Cambria Math"/>
                </w:rPr>
                <m:t>ν</m:t>
              </m:r>
            </m:e>
            <m:sub>
              <m:r>
                <w:rPr>
                  <w:rFonts w:ascii="Cambria Math" w:hAnsi="Cambria Math"/>
                </w:rPr>
                <m:t>time</m:t>
              </m:r>
            </m:sub>
          </m:sSub>
          <m:r>
            <m:rPr>
              <m:sty m:val="p"/>
            </m:rPr>
            <w:rPr>
              <w:rFonts w:ascii="Cambria Math" w:hAnsi="Cambria Math"/>
              <w:vertAlign w:val="subscript"/>
            </w:rPr>
            <m:t xml:space="preserve"> </m:t>
          </m:r>
          <m:r>
            <m:rPr>
              <m:sty m:val="p"/>
              <m:aln/>
            </m:rPr>
            <w:rPr>
              <w:rFonts w:ascii="Cambria Math" w:hAnsi="Cambria Math"/>
            </w:rPr>
            <m:t>+</m:t>
          </m:r>
          <m:r>
            <m:rPr>
              <m:sty m:val="p"/>
            </m:rPr>
            <w:rPr>
              <w:rFonts w:ascii="Cambria Math" w:hAnsi="Cambria Math"/>
            </w:rPr>
            <w:br/>
          </m:r>
        </m:oMath>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vertAlign w:val="subscript"/>
                </w:rPr>
                <m:t>state-time</m:t>
              </m:r>
            </m:sub>
          </m:sSub>
          <m:r>
            <m:rPr>
              <m:aln/>
            </m:rPr>
            <w:rPr>
              <w:rFonts w:ascii="Cambria Math" w:eastAsiaTheme="minorEastAsia" w:hAnsi="Cambria Math"/>
              <w:sz w:val="22"/>
              <w:szCs w:val="22"/>
            </w:rPr>
            <m:t>+</m:t>
          </m:r>
          <m:r>
            <m:rPr>
              <m:sty m:val="p"/>
            </m:rPr>
            <w:rPr>
              <w:rFonts w:ascii="Cambria Math" w:eastAsiaTheme="minorEastAsia" w:hAnsi="Cambria Math"/>
              <w:color w:val="FFFFFF" w:themeColor="background1"/>
              <w:sz w:val="22"/>
              <w:szCs w:val="22"/>
            </w:rPr>
            <w:br/>
          </m:r>
        </m:oMath>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r>
            <m:rPr>
              <m:aln/>
            </m:rPr>
            <w:rPr>
              <w:rFonts w:ascii="Cambria Math" w:hAnsi="Cambria Math"/>
              <w:color w:val="FFFFFF" w:themeColor="background1"/>
            </w:rPr>
            <m:t>+</m:t>
          </m:r>
        </m:oMath>
      </m:oMathPara>
    </w:p>
    <w:p w14:paraId="0D4FDA68" w14:textId="77777777" w:rsidR="008E42C2" w:rsidRPr="00E85AFA" w:rsidRDefault="008E42C2" w:rsidP="008E42C2">
      <w:pPr>
        <w:spacing w:line="480" w:lineRule="auto"/>
        <w:jc w:val="both"/>
      </w:pPr>
    </w:p>
    <w:p w14:paraId="7C9A7885" w14:textId="32A48BD2" w:rsidR="00C832E3" w:rsidRPr="00E85AFA" w:rsidRDefault="00C832E3" w:rsidP="008E42C2">
      <w:pPr>
        <w:spacing w:line="480" w:lineRule="auto"/>
        <w:jc w:val="both"/>
      </w:pPr>
      <w:r w:rsidRPr="00E85AFA">
        <w:t xml:space="preserve">The model contained terms that represent the national level and trend in mortality, with </w:t>
      </w:r>
      <m:oMath>
        <m:sSub>
          <m:sSubPr>
            <m:ctrlPr>
              <w:rPr>
                <w:rFonts w:ascii="Cambria Math" w:hAnsi="Cambria Math"/>
                <w:i/>
              </w:rPr>
            </m:ctrlPr>
          </m:sSubPr>
          <m:e>
            <m:r>
              <w:rPr>
                <w:rFonts w:ascii="Cambria Math" w:hAnsi="Cambria Math"/>
              </w:rPr>
              <m:t>α</m:t>
            </m:r>
          </m:e>
          <m:sub>
            <m:r>
              <w:rPr>
                <w:rFonts w:ascii="Cambria Math" w:hAnsi="Cambria Math"/>
              </w:rPr>
              <m:t>0</m:t>
            </m:r>
          </m:sub>
        </m:sSub>
      </m:oMath>
      <w:r w:rsidRPr="00E85AFA">
        <w:rPr>
          <w:rFonts w:eastAsiaTheme="minorEastAsia"/>
        </w:rPr>
        <w:t xml:space="preserve"> as the common intercept and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sidRPr="00E85AFA">
        <w:rPr>
          <w:rFonts w:eastAsiaTheme="minorEastAsia"/>
        </w:rPr>
        <w:t xml:space="preserve"> the common slope</w:t>
      </w:r>
      <w:r w:rsidR="000B7E00">
        <w:rPr>
          <w:rFonts w:eastAsiaTheme="minorEastAsia"/>
        </w:rPr>
        <w:t xml:space="preserve"> with overall time</w:t>
      </w:r>
      <w:r w:rsidRPr="00E85AFA">
        <w:t>. Death rates also vary by month, which may be partly related to temperature and partly due to other monthly factors; monthly variations tend to be smooth across adjacent months.</w:t>
      </w:r>
      <w:r w:rsidRPr="00E85AFA">
        <w:fldChar w:fldCharType="begin" w:fldLock="1"/>
      </w:r>
      <w:r w:rsidR="006276CA">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E85AFA">
        <w:fldChar w:fldCharType="separate"/>
      </w:r>
      <w:r w:rsidR="00EF4FC9" w:rsidRPr="00E85AFA">
        <w:rPr>
          <w:noProof/>
          <w:vertAlign w:val="superscript"/>
        </w:rPr>
        <w:t>10</w:t>
      </w:r>
      <w:r w:rsidRPr="00E85AFA">
        <w:fldChar w:fldCharType="end"/>
      </w:r>
      <w:r w:rsidRPr="00E85AFA">
        <w:t xml:space="preserve"> Therefore, we allowed each month of the year to systematically have a different mortality level and trend, with </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Pr="00E85AFA">
        <w:rPr>
          <w:rFonts w:eastAsiaTheme="minorEastAsia"/>
        </w:rPr>
        <w:t xml:space="preserve"> the month-specific intercept and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Pr="00E85AFA">
        <w:rPr>
          <w:rFonts w:eastAsiaTheme="minorEastAsia"/>
        </w:rPr>
        <w:t xml:space="preserve"> the month-specific slope</w:t>
      </w:r>
      <w:r w:rsidR="000B7E00">
        <w:rPr>
          <w:rFonts w:eastAsiaTheme="minorEastAsia"/>
        </w:rPr>
        <w:t xml:space="preserve"> with overall time</w:t>
      </w:r>
      <w:r w:rsidRPr="00E85AFA">
        <w:t xml:space="preserve">. </w:t>
      </w:r>
      <w:r w:rsidR="00E77DBA" w:rsidRPr="00E85AFA">
        <w:t>W</w:t>
      </w:r>
      <w:r w:rsidRPr="00E85AFA">
        <w:t>e used a</w:t>
      </w:r>
      <w:r w:rsidR="00FA0C31" w:rsidRPr="00E85AFA">
        <w:t xml:space="preserve"> first-order</w:t>
      </w:r>
      <w:r w:rsidRPr="00E85AFA">
        <w:t xml:space="preserve"> random walk </w:t>
      </w:r>
      <w:r w:rsidR="002A6AFC" w:rsidRPr="00E85AFA">
        <w:t>prior</w:t>
      </w:r>
      <w:r w:rsidR="00E77DBA" w:rsidRPr="00E85AFA">
        <w:t xml:space="preserve"> for the monthly random intercepts and slopes</w:t>
      </w:r>
      <w:r w:rsidRPr="00E85AFA">
        <w:t xml:space="preserve">, widely used to characterise smoothly varying </w:t>
      </w:r>
      <w:r w:rsidR="00E77DBA" w:rsidRPr="00E85AFA">
        <w:t>trends</w:t>
      </w:r>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Pr="00E85AFA">
        <w:t xml:space="preserve"> The random walk had a cyclic structure, so that December was adjacent to January.</w:t>
      </w:r>
    </w:p>
    <w:p w14:paraId="2FA51DDF" w14:textId="77777777" w:rsidR="008E42C2" w:rsidRPr="00E85AFA" w:rsidRDefault="008E42C2" w:rsidP="008E42C2">
      <w:pPr>
        <w:spacing w:line="480" w:lineRule="auto"/>
        <w:jc w:val="both"/>
      </w:pPr>
    </w:p>
    <w:p w14:paraId="4D0E79EE" w14:textId="4C846464" w:rsidR="00C832E3" w:rsidRPr="00E85AFA" w:rsidRDefault="00C832E3" w:rsidP="00EA3B93">
      <w:pPr>
        <w:spacing w:line="480" w:lineRule="auto"/>
        <w:jc w:val="both"/>
      </w:pPr>
      <w:r w:rsidRPr="00E85AFA">
        <w:t xml:space="preserve">We also included state random intercepts and slopes for death rates, with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Pr="00E85AFA">
        <w:rPr>
          <w:rFonts w:eastAsiaTheme="minorEastAsia"/>
        </w:rPr>
        <w:t xml:space="preserve"> as the state-specific intercept and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Pr="00E85AFA">
        <w:rPr>
          <w:rFonts w:eastAsiaTheme="minorEastAsia"/>
        </w:rPr>
        <w:t xml:space="preserve"> the stat</w:t>
      </w:r>
      <w:r w:rsidR="00A32BE2">
        <w:rPr>
          <w:rFonts w:eastAsiaTheme="minorEastAsia"/>
        </w:rPr>
        <w:t>e</w:t>
      </w:r>
      <w:r w:rsidRPr="00E85AFA">
        <w:rPr>
          <w:rFonts w:eastAsiaTheme="minorEastAsia"/>
        </w:rPr>
        <w:t>-specific slope</w:t>
      </w:r>
      <w:r w:rsidR="00F91A81">
        <w:rPr>
          <w:rFonts w:eastAsiaTheme="minorEastAsia"/>
        </w:rPr>
        <w:t xml:space="preserve"> with overall time</w:t>
      </w:r>
      <w:r w:rsidRPr="00E85AFA">
        <w:t xml:space="preserve">. These terms measure deviations of each state from national values, and allow variation in level and trend in mortality by state. </w:t>
      </w:r>
      <w:r w:rsidR="00E77DBA" w:rsidRPr="00E85AFA">
        <w:t xml:space="preserve">We </w:t>
      </w:r>
      <w:r w:rsidRPr="00E85AFA">
        <w:t>modelled</w:t>
      </w:r>
      <w:r w:rsidR="00E77DBA" w:rsidRPr="00E85AFA">
        <w:t xml:space="preserve"> the state-level random intercepts and slopes</w:t>
      </w:r>
      <w:r w:rsidRPr="00E85AFA">
        <w:t xml:space="preserve"> using </w:t>
      </w:r>
      <w:r w:rsidR="00DB7278">
        <w:t>the Besag, York, and Mollie (BYM) spatial model,</w:t>
      </w:r>
      <w:r w:rsidR="00D03F64">
        <w:fldChar w:fldCharType="begin" w:fldLock="1"/>
      </w:r>
      <w:r w:rsidR="00924924">
        <w:instrText>ADDIN CSL_CITATION {"citationItems":[{"id":"ITEM-1","itemData":{"DOI":"10.1007/BF00116466","ISSN":"00203157","abstract":"There has been much recent interest in Bayesian image analysis, including such topics as removal of blur and noise, detection of object boundaries, classification of textures, and reconstruction of two- or three-dimensional scenes from noisy lower-dimensional views. Perhaps the most straightforward task is that of image restoration, though it is often suggested that this is an area of relatively minor practical importance. The present paper argues the contrary, since many problems in the analysis of spatial data can be interpreted as problems of image restoration. Furthermore, the amounts of data involved allow routine use of computer intensive methods, such as the Gibbs sampler, that are not yet practicable for conventional images. Two examples are given, one in archeology, the other in epidemiology. These are preceded by a partial review of pixel-based Bayesian image analysis.","author":[{"dropping-particle":"","family":"Besag","given":"Julian","non-dropping-particle":"","parse-names":false,"suffix":""},{"dropping-particle":"","family":"York","given":"Jeremy","non-dropping-particle":"","parse-names":false,"suffix":""},{"dropping-particle":"","family":"Mollié","given":"Annie","non-dropping-particle":"","parse-names":false,"suffix":""}],"container-title":"Annals of the Institute of Statistical Mathematics","id":"ITEM-1","issued":{"date-parts":[["1991"]]},"title":"Bayesian image restoration, with two applications in spatial statistics","type":"article-journal"},"uris":["http://www.mendeley.com/documents/?uuid=6291f903-95a8-41e9-9c0a-8883add54f32"]}],"mendeley":{"formattedCitation":"&lt;sup&gt;42&lt;/sup&gt;","plainTextFormattedCitation":"42","previouslyFormattedCitation":"&lt;sup&gt;42&lt;/sup&gt;"},"properties":{"noteIndex":0},"schema":"https://github.com/citation-style-language/schema/raw/master/csl-citation.json"}</w:instrText>
      </w:r>
      <w:r w:rsidR="00D03F64">
        <w:fldChar w:fldCharType="separate"/>
      </w:r>
      <w:r w:rsidR="00AA656B" w:rsidRPr="00AA656B">
        <w:rPr>
          <w:noProof/>
          <w:vertAlign w:val="superscript"/>
        </w:rPr>
        <w:t>42</w:t>
      </w:r>
      <w:r w:rsidR="00D03F64">
        <w:fldChar w:fldCharType="end"/>
      </w:r>
      <w:r w:rsidR="00DB7278">
        <w:t xml:space="preserve"> which</w:t>
      </w:r>
      <w:r w:rsidR="00D110D7">
        <w:t xml:space="preserve"> includes </w:t>
      </w:r>
      <w:r w:rsidR="00D110D7" w:rsidRPr="00D110D7">
        <w:t>both</w:t>
      </w:r>
      <w:r w:rsidR="00D110D7">
        <w:t xml:space="preserve"> </w:t>
      </w:r>
      <w:r w:rsidR="00D110D7" w:rsidRPr="00D110D7">
        <w:t>spatially-structured random effects with a</w:t>
      </w:r>
      <w:r w:rsidR="00466B07">
        <w:t>n intrinsic</w:t>
      </w:r>
      <w:r w:rsidR="00D110D7" w:rsidRPr="00D110D7">
        <w:t xml:space="preserve"> </w:t>
      </w:r>
      <w:r w:rsidR="00D110D7" w:rsidRPr="00E85AFA">
        <w:t>Conditional Autoregressive (</w:t>
      </w:r>
      <w:r w:rsidR="005C2FC9">
        <w:t>I</w:t>
      </w:r>
      <w:r w:rsidR="00D110D7" w:rsidRPr="00E85AFA">
        <w:t xml:space="preserve">CAR) </w:t>
      </w:r>
      <w:r w:rsidR="00D110D7" w:rsidRPr="00D110D7">
        <w:t>prior</w:t>
      </w:r>
      <w:r w:rsidR="00D110D7">
        <w:t xml:space="preserve"> and</w:t>
      </w:r>
      <w:r w:rsidR="00D110D7" w:rsidRPr="00D110D7">
        <w:t xml:space="preserve"> spatially-unstructured </w:t>
      </w:r>
      <w:r w:rsidR="00F75E41" w:rsidRPr="008F177F">
        <w:t>independent and identically distributed</w:t>
      </w:r>
      <w:r w:rsidR="00D44487">
        <w:t xml:space="preserve"> (IID)</w:t>
      </w:r>
      <w:r w:rsidR="00F75E41" w:rsidRPr="008F177F">
        <w:t xml:space="preserve"> </w:t>
      </w:r>
      <w:r w:rsidR="00D110D7" w:rsidRPr="00D110D7">
        <w:t>Gaussian random effects.</w:t>
      </w:r>
      <w:r w:rsidR="00DB7278">
        <w:t xml:space="preserve"> </w:t>
      </w:r>
      <w:r w:rsidRPr="00E85AFA">
        <w:t>The extent to which information is shared between neighbouring states depends on the uncertainty of death rates in a state and the empirical similarity of death rates in neighbouring states. We also included state-month interactions for intercepts and slopes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A822FD">
        <w:rPr>
          <w:rFonts w:eastAsiaTheme="minorEastAsia"/>
        </w:rPr>
        <w:t xml:space="preserve"> and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Pr="00E85AFA">
        <w:rPr>
          <w:rFonts w:eastAsiaTheme="minorEastAsia"/>
        </w:rPr>
        <w:t>)</w:t>
      </w:r>
      <w:r w:rsidRPr="00E85AFA">
        <w:t xml:space="preserve">, to allow variation in mortality levels and trends in a particular state for different months and vice-versa. </w:t>
      </w:r>
      <w:r w:rsidR="008F177F" w:rsidRPr="008F177F">
        <w:t>The</w:t>
      </w:r>
      <w:r w:rsidR="008F177F">
        <w:t>se</w:t>
      </w:r>
      <w:r w:rsidR="008F177F" w:rsidRPr="008F177F">
        <w:t xml:space="preserve"> state-month interactions were modelled as </w:t>
      </w:r>
      <w:r w:rsidR="00D44487">
        <w:t>IID</w:t>
      </w:r>
      <w:r w:rsidR="008F177F" w:rsidRPr="008F177F">
        <w:t xml:space="preserve"> and therefore were of Type I space-time </w:t>
      </w:r>
      <w:r w:rsidR="008F177F" w:rsidRPr="008F177F">
        <w:lastRenderedPageBreak/>
        <w:t>interactions.</w:t>
      </w:r>
      <w:r w:rsidR="008A2682">
        <w:rPr>
          <w:rStyle w:val="FootnoteReference"/>
        </w:rPr>
        <w:fldChar w:fldCharType="begin" w:fldLock="1"/>
      </w:r>
      <w:r w:rsidR="00924924">
        <w:instrText>ADDIN CSL_CITATION {"citationItems":[{"id":"ITEM-1","itemData":{"DOI":"10.1002/1097-0258(20000915/30)19:17/18&lt;2555::AID-SIM587&gt;3.0.CO;2-#","ISSN":"02776715","abstract":"This paper proposes a unified framework for a Bayesian analysis of incidence or mortality data in space and time. We introduce four different types of prior distributions for space x time interaction in extension of a model with only main effects. Each type implies a certain degree of prior dependence for the interaction parameters, and corresponds to the product of one of the two spatial with one of the two temporal main effects. The methodology is illustrated by an analysis of Ohio lung cancer data 1968-1988 via Markov chain Monte Carlo simulation. We compare the fit and the complexity of several models with different types of interaction by means of quantities related to the posterior deviance. Our results confirm an epidemiological hypothesis about the temporal development of the association between urbanization and risk factors for cancer.","author":[{"dropping-particle":"","family":"Knorr-Held","given":"Leonhard","non-dropping-particle":"","parse-names":false,"suffix":""}],"container-title":"Statistics in Medicine","id":"ITEM-1","issued":{"date-parts":[["2000"]]},"title":"Bayesian modelling of inseparable space-time variation in disease risk","type":"paper-conference"},"uris":["http://www.mendeley.com/documents/?uuid=a2b9666f-e605-4e28-bb4f-639d042be4ec"]}],"mendeley":{"formattedCitation":"&lt;sup&gt;43&lt;/sup&gt;","plainTextFormattedCitation":"43","previouslyFormattedCitation":"&lt;sup&gt;43&lt;/sup&gt;"},"properties":{"noteIndex":0},"schema":"https://github.com/citation-style-language/schema/raw/master/csl-citation.json"}</w:instrText>
      </w:r>
      <w:r w:rsidR="008A2682">
        <w:rPr>
          <w:rStyle w:val="FootnoteReference"/>
        </w:rPr>
        <w:fldChar w:fldCharType="separate"/>
      </w:r>
      <w:r w:rsidR="00AA656B" w:rsidRPr="00AA656B">
        <w:rPr>
          <w:noProof/>
          <w:vertAlign w:val="superscript"/>
        </w:rPr>
        <w:t>43</w:t>
      </w:r>
      <w:r w:rsidR="008A2682">
        <w:rPr>
          <w:rStyle w:val="FootnoteReference"/>
        </w:rPr>
        <w:fldChar w:fldCharType="end"/>
      </w:r>
      <w:r w:rsidR="008F177F">
        <w:t xml:space="preserve"> </w:t>
      </w:r>
      <w:r w:rsidRPr="00E85AFA">
        <w:t xml:space="preserve">Non-linear change over </w:t>
      </w:r>
      <w:r w:rsidR="00BF2F16">
        <w:t xml:space="preserve">overall </w:t>
      </w:r>
      <w:r w:rsidRPr="00E85AFA">
        <w:t>time</w:t>
      </w:r>
      <w:r w:rsidR="00BF2F16">
        <w:t xml:space="preserve"> (in months)</w:t>
      </w:r>
      <w:r w:rsidRPr="00E85AFA">
        <w:t xml:space="preserve"> was captured by a first-order random walk, </w:t>
      </w:r>
      <m:oMath>
        <m:sSub>
          <m:sSubPr>
            <m:ctrlPr>
              <w:rPr>
                <w:rFonts w:ascii="Cambria Math" w:hAnsi="Cambria Math"/>
                <w:i/>
              </w:rPr>
            </m:ctrlPr>
          </m:sSubPr>
          <m:e>
            <m:r>
              <w:rPr>
                <w:rFonts w:ascii="Cambria Math" w:hAnsi="Cambria Math"/>
              </w:rPr>
              <m:t>ν</m:t>
            </m:r>
          </m:e>
          <m:sub>
            <m:r>
              <w:rPr>
                <w:rFonts w:ascii="Cambria Math" w:hAnsi="Cambria Math"/>
              </w:rPr>
              <m:t>time</m:t>
            </m:r>
          </m:sub>
        </m:sSub>
      </m:oMath>
      <w:r w:rsidRPr="00E85AFA">
        <w:t>.</w:t>
      </w:r>
      <w:r w:rsidRPr="00E85AFA">
        <w:fldChar w:fldCharType="begin" w:fldLock="1"/>
      </w:r>
      <w:r w:rsidR="00924924">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Pr="00E85AFA">
        <w:fldChar w:fldCharType="separate"/>
      </w:r>
      <w:r w:rsidR="00AA656B" w:rsidRPr="00AA656B">
        <w:rPr>
          <w:noProof/>
          <w:vertAlign w:val="superscript"/>
        </w:rPr>
        <w:t>41</w:t>
      </w:r>
      <w:r w:rsidRPr="00E85AFA">
        <w:fldChar w:fldCharType="end"/>
      </w:r>
      <w:r w:rsidR="00EA3B93" w:rsidRPr="00EA3B93">
        <w:t xml:space="preserve"> </w:t>
      </w:r>
      <w:r w:rsidR="00EA3B93">
        <w:t xml:space="preserve">In order to ensure identifiability each set of random walk terms or </w:t>
      </w:r>
      <w:r w:rsidR="0058786F">
        <w:t>state</w:t>
      </w:r>
      <w:r w:rsidR="00EA3B93">
        <w:t xml:space="preserve"> random effects was constrained to sum to zero.</w:t>
      </w:r>
    </w:p>
    <w:p w14:paraId="1BDFD325" w14:textId="77777777" w:rsidR="008E42C2" w:rsidRPr="00E85AFA" w:rsidRDefault="008E42C2" w:rsidP="008E42C2">
      <w:pPr>
        <w:spacing w:line="480" w:lineRule="auto"/>
        <w:jc w:val="both"/>
      </w:pPr>
    </w:p>
    <w:p w14:paraId="056D49E9" w14:textId="07D9A7CA" w:rsidR="00A33676" w:rsidRPr="00E85AFA" w:rsidRDefault="00C832E3" w:rsidP="008E42C2">
      <w:pPr>
        <w:spacing w:line="480" w:lineRule="auto"/>
        <w:jc w:val="both"/>
      </w:pPr>
      <w:r w:rsidRPr="00E85AFA">
        <w:t xml:space="preserve">Finally, we included a term that relates log-transformed death rate to the above-defined state-month temperature anomaly,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r>
          <m:rPr>
            <m:sty m:val="p"/>
          </m:rP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Anomaly</m:t>
            </m:r>
          </m:e>
          <m:sub>
            <m:r>
              <w:rPr>
                <w:rFonts w:ascii="Cambria Math" w:hAnsi="Cambria Math"/>
                <w:sz w:val="22"/>
                <w:szCs w:val="22"/>
                <w:vertAlign w:val="subscript"/>
              </w:rPr>
              <m:t>state-time</m:t>
            </m:r>
          </m:sub>
        </m:sSub>
      </m:oMath>
      <w:r w:rsidRPr="00E85AFA">
        <w:t xml:space="preserve">. The coefficients of </w:t>
      </w:r>
      <m:oMath>
        <m:sSub>
          <m:sSubPr>
            <m:ctrlPr>
              <w:rPr>
                <w:rFonts w:ascii="Cambria Math" w:hAnsi="Cambria Math"/>
                <w:sz w:val="22"/>
                <w:szCs w:val="22"/>
              </w:rPr>
            </m:ctrlPr>
          </m:sSubPr>
          <m:e>
            <m:r>
              <m:rPr>
                <m:sty m:val="p"/>
              </m:rPr>
              <w:rPr>
                <w:rFonts w:ascii="Cambria Math" w:hAnsi="Cambria Math"/>
                <w:sz w:val="22"/>
                <w:szCs w:val="22"/>
              </w:rPr>
              <m:t>γ</m:t>
            </m:r>
          </m:e>
          <m:sub>
            <m:r>
              <w:rPr>
                <w:rFonts w:ascii="Cambria Math" w:hAnsi="Cambria Math"/>
                <w:sz w:val="22"/>
                <w:szCs w:val="22"/>
              </w:rPr>
              <m:t>month</m:t>
            </m:r>
          </m:sub>
        </m:sSub>
      </m:oMath>
      <w:r w:rsidRPr="00E85AFA">
        <w:rPr>
          <w:rFonts w:eastAsiaTheme="minorEastAsia"/>
          <w:sz w:val="22"/>
          <w:szCs w:val="22"/>
        </w:rPr>
        <w:t xml:space="preserve"> </w:t>
      </w:r>
      <w:r w:rsidRPr="00E85AFA">
        <w:t xml:space="preserve">represent the logarithm of the monthly death rate ratio per 1°C increase in anomaly. There was a separate coefficient for each month which means that an anomaly of the same magnitude could have different associations with injury mortality in different months. As with the month-specific intercepts and trends, we used a cyclic </w:t>
      </w:r>
      <w:r w:rsidR="008C59DE">
        <w:t xml:space="preserve">first-order </w:t>
      </w:r>
      <w:r w:rsidRPr="00E85AFA">
        <w:t>random walk to smooth the coefficient of the temperature anomaly across months. An over-dispersion term (</w:t>
      </w:r>
      <m:oMath>
        <m:sSub>
          <m:sSubPr>
            <m:ctrlPr>
              <w:rPr>
                <w:rFonts w:ascii="Cambria Math" w:hAnsi="Cambria Math"/>
                <w:i/>
              </w:rPr>
            </m:ctrlPr>
          </m:sSubPr>
          <m:e>
            <m:r>
              <w:rPr>
                <w:rFonts w:ascii="Cambria Math" w:hAnsi="Cambria Math"/>
              </w:rPr>
              <m:t>ɛ</m:t>
            </m:r>
          </m:e>
          <m:sub>
            <m:r>
              <w:rPr>
                <w:rFonts w:ascii="Cambria Math" w:hAnsi="Cambria Math"/>
                <w:vertAlign w:val="subscript"/>
              </w:rPr>
              <m:t>state-time</m:t>
            </m:r>
          </m:sub>
        </m:sSub>
      </m:oMath>
      <w:r w:rsidRPr="00E85AFA">
        <w:t xml:space="preserve">) captured the variation unaccounted for by other terms in the model, modelled as </w:t>
      </w:r>
      <w:r w:rsidRPr="00E85AFA">
        <w:rPr>
          <w:i/>
        </w:rPr>
        <w:t>N</w:t>
      </w:r>
      <w:r w:rsidRPr="00E85AFA">
        <w:t>(0,</w:t>
      </w:r>
      <m:oMath>
        <m:sSubSup>
          <m:sSubSupPr>
            <m:ctrlPr>
              <w:rPr>
                <w:rFonts w:ascii="Cambria Math" w:hAnsi="Cambria Math"/>
                <w:i/>
              </w:rPr>
            </m:ctrlPr>
          </m:sSubSupPr>
          <m:e>
            <m:r>
              <w:rPr>
                <w:rFonts w:ascii="Cambria Math" w:hAnsi="Cambria Math"/>
              </w:rPr>
              <m:t>σ</m:t>
            </m:r>
          </m:e>
          <m:sub>
            <m:r>
              <w:rPr>
                <w:rFonts w:ascii="Cambria Math" w:hAnsi="Cambria Math"/>
              </w:rPr>
              <m:t>ϵ</m:t>
            </m:r>
          </m:sub>
          <m:sup>
            <m:r>
              <w:rPr>
                <w:rFonts w:ascii="Cambria Math" w:hAnsi="Cambria Math"/>
              </w:rPr>
              <m:t>2</m:t>
            </m:r>
          </m:sup>
        </m:sSubSup>
      </m:oMath>
      <w:r w:rsidRPr="00E85AFA">
        <w:t xml:space="preserve">). </w:t>
      </w:r>
      <w:r w:rsidR="003B5C48" w:rsidRPr="003B5C48">
        <w:t>We used weakly informative priors so that parameter estimation was driven by the data. As in previous analyses,</w:t>
      </w:r>
      <w:r w:rsidR="00044F79">
        <w:fldChar w:fldCharType="begin" w:fldLock="1"/>
      </w:r>
      <w:r w:rsidR="00924924">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USA","type":"article-journal"},"uris":["http://www.mendeley.com/documents/?uuid=964ec70f-6b09-4d7e-9478-68607c917ba5"]},{"id":"ITEM-2","itemData":{"DOI":"10.1016/S0140-6736(16)32381-9","ISBN":"0000030449","ISSN":"1474547X","PMID":"28236464","abstract":"Background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Lancet","id":"ITEM-2","issued":{"date-parts":[["2017"]]},"title":"Future life expectancy in 35 industrialised countries: projections with a Bayesian model ensemble","type":"article-journal"},"uris":["http://www.mendeley.com/documents/?uuid=035c9398-2b8b-41aa-8e1c-7b58e08d8f56"]}],"mendeley":{"formattedCitation":"&lt;sup&gt;44,45&lt;/sup&gt;","plainTextFormattedCitation":"44,45","previouslyFormattedCitation":"&lt;sup&gt;44,45&lt;/sup&gt;"},"properties":{"noteIndex":0},"schema":"https://github.com/citation-style-language/schema/raw/master/csl-citation.json"}</w:instrText>
      </w:r>
      <w:r w:rsidR="00044F79">
        <w:fldChar w:fldCharType="separate"/>
      </w:r>
      <w:r w:rsidR="00AA656B" w:rsidRPr="00AA656B">
        <w:rPr>
          <w:noProof/>
          <w:vertAlign w:val="superscript"/>
        </w:rPr>
        <w:t>44,45</w:t>
      </w:r>
      <w:r w:rsidR="00044F79">
        <w:fldChar w:fldCharType="end"/>
      </w:r>
      <w:r w:rsidR="003B5C48">
        <w:t xml:space="preserve"> </w:t>
      </w:r>
      <w:r w:rsidR="003B5C48" w:rsidRPr="003B5C48">
        <w:t>hyper-priors were defined on the logarithm of the precisions of the random effects, in other words on log(1/</w:t>
      </w:r>
      <w:r w:rsidR="003B5C48" w:rsidRPr="003B5C48">
        <w:rPr>
          <w:rFonts w:ascii="Cambria Math" w:hAnsi="Cambria Math" w:cs="Cambria Math"/>
        </w:rPr>
        <w:t>𝜎</w:t>
      </w:r>
      <w:r w:rsidR="003B5C48" w:rsidRPr="004F6F54">
        <w:rPr>
          <w:vertAlign w:val="superscript"/>
        </w:rPr>
        <w:t>2</w:t>
      </w:r>
      <w:r w:rsidR="003B5C48" w:rsidRPr="003B5C48">
        <w:t>). These were modelled as logGamma(</w:t>
      </w:r>
      <w:r w:rsidR="003B5C48" w:rsidRPr="003B5C48">
        <w:rPr>
          <w:rFonts w:ascii="Cambria Math" w:hAnsi="Cambria Math" w:cs="Cambria Math"/>
        </w:rPr>
        <w:t>𝜃</w:t>
      </w:r>
      <w:r w:rsidR="003B5C48" w:rsidRPr="003B5C48">
        <w:t xml:space="preserve">, </w:t>
      </w:r>
      <w:r w:rsidR="003B5C48">
        <w:rPr>
          <w:rFonts w:ascii="Cambria Math" w:hAnsi="Cambria Math" w:cs="Cambria Math"/>
        </w:rPr>
        <w:t>𝜹</w:t>
      </w:r>
      <w:r w:rsidR="003B5C48" w:rsidRPr="003B5C48">
        <w:t xml:space="preserve">) distributions with shape </w:t>
      </w:r>
      <w:r w:rsidR="003B5C48" w:rsidRPr="003B5C48">
        <w:rPr>
          <w:rFonts w:ascii="Cambria Math" w:hAnsi="Cambria Math" w:cs="Cambria Math"/>
        </w:rPr>
        <w:t>𝜃</w:t>
      </w:r>
      <w:r w:rsidR="003B5C48" w:rsidRPr="003B5C48">
        <w:t xml:space="preserve"> = 1 and rate</w:t>
      </w:r>
      <w:r w:rsidR="003B5C48" w:rsidRPr="0089219B">
        <w:t xml:space="preserve"> </w:t>
      </w:r>
      <w:r w:rsidR="003B5C48" w:rsidRPr="0089219B">
        <w:rPr>
          <w:rFonts w:ascii="Cambria Math" w:hAnsi="Cambria Math" w:cs="Cambria Math"/>
        </w:rPr>
        <w:t>𝜹</w:t>
      </w:r>
      <w:r w:rsidR="003B5C48" w:rsidRPr="003B5C48">
        <w:t xml:space="preserve"> = 0.001. The same hyper-priors were used for all precision parameters of the random effects in the model. For the common slope, we used</w:t>
      </w:r>
      <w:r w:rsidR="009D3FF7" w:rsidRPr="009D3FF7">
        <w:rPr>
          <w:i/>
        </w:rPr>
        <w:t xml:space="preserve"> </w:t>
      </w:r>
      <w:r w:rsidR="009D3FF7" w:rsidRPr="00E85AFA">
        <w:rPr>
          <w:i/>
        </w:rPr>
        <w:t>N</w:t>
      </w:r>
      <w:r w:rsidR="003B5C48" w:rsidRPr="003B5C48">
        <w:t>(0, 1000)</w:t>
      </w:r>
      <w:r w:rsidR="001E6D83">
        <w:t xml:space="preserve"> and for the common intercept a flat prior</w:t>
      </w:r>
      <w:r w:rsidR="003B5C48" w:rsidRPr="003B5C48">
        <w:t>.</w:t>
      </w:r>
    </w:p>
    <w:p w14:paraId="103EDA1D" w14:textId="77777777" w:rsidR="00A33676" w:rsidRPr="00E85AFA" w:rsidRDefault="00A33676" w:rsidP="008E42C2">
      <w:pPr>
        <w:spacing w:line="480" w:lineRule="auto"/>
        <w:jc w:val="both"/>
      </w:pPr>
    </w:p>
    <w:p w14:paraId="2264A478" w14:textId="267D8D9D" w:rsidR="00331F1F" w:rsidRPr="00331F1F" w:rsidRDefault="00A33676" w:rsidP="00331F1F">
      <w:pPr>
        <w:spacing w:line="480" w:lineRule="auto"/>
        <w:jc w:val="both"/>
      </w:pPr>
      <w:r w:rsidRPr="00E85AFA">
        <w:t xml:space="preserve">In addition to representing the spatial (across states) and temporal (across months and years) patterns of mortality, the </w:t>
      </w:r>
      <w:r w:rsidR="005A0E31" w:rsidRPr="00C53617">
        <w:t>intercept</w:t>
      </w:r>
      <w:r w:rsidR="005A0E31" w:rsidRPr="008B18CE">
        <w:t xml:space="preserve"> </w:t>
      </w:r>
      <w:r w:rsidR="005A0E31" w:rsidRPr="00C53617">
        <w:t>terms</w:t>
      </w:r>
      <w:r w:rsidR="005A0E31">
        <w:t xml:space="preserve"> </w:t>
      </w:r>
      <w:r w:rsidR="005A0E31" w:rsidRPr="00C53617">
        <w:t>(</w:t>
      </w:r>
      <m:oMath>
        <m:sSub>
          <m:sSubPr>
            <m:ctrlPr>
              <w:rPr>
                <w:rFonts w:ascii="Cambria Math" w:hAnsi="Cambria Math"/>
                <w:i/>
              </w:rPr>
            </m:ctrlPr>
          </m:sSubPr>
          <m:e>
            <m:r>
              <w:rPr>
                <w:rFonts w:ascii="Cambria Math" w:hAnsi="Cambria Math"/>
              </w:rPr>
              <m:t>α</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α</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ζ</m:t>
            </m:r>
          </m:e>
          <m:sub>
            <m:r>
              <w:rPr>
                <w:rFonts w:ascii="Cambria Math" w:hAnsi="Cambria Math"/>
              </w:rPr>
              <m:t>state-month</m:t>
            </m:r>
          </m:sub>
        </m:sSub>
      </m:oMath>
      <w:r w:rsidR="005A0E31" w:rsidRPr="00C53617">
        <w:t xml:space="preserve">) in our statistical model </w:t>
      </w:r>
      <w:r w:rsidR="005A0E31">
        <w:t xml:space="preserve">implicitly </w:t>
      </w:r>
      <w:r w:rsidR="005A0E31" w:rsidRPr="00C53617">
        <w:t>adjust for unobserved factors that influence mortality at the sta</w:t>
      </w:r>
      <w:r w:rsidR="005A0E31">
        <w:t>te, month and state-month level; the</w:t>
      </w:r>
      <w:r w:rsidR="005A0E31" w:rsidRPr="00C53617">
        <w:t xml:space="preserve"> </w:t>
      </w:r>
      <w:r w:rsidR="005A0E31">
        <w:t>slope terms</w:t>
      </w:r>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month</m:t>
            </m:r>
          </m:sub>
        </m:sSub>
      </m:oMath>
      <w:r w:rsidR="005A0E31" w:rsidRPr="00C53617">
        <w:t xml:space="preserve">, </w:t>
      </w:r>
      <m:oMath>
        <m:sSub>
          <m:sSubPr>
            <m:ctrlPr>
              <w:rPr>
                <w:rFonts w:ascii="Cambria Math" w:hAnsi="Cambria Math"/>
                <w:i/>
              </w:rPr>
            </m:ctrlPr>
          </m:sSubPr>
          <m:e>
            <m:r>
              <w:rPr>
                <w:rFonts w:ascii="Cambria Math" w:hAnsi="Cambria Math"/>
              </w:rPr>
              <m:t>β</m:t>
            </m:r>
          </m:e>
          <m:sub>
            <m:r>
              <w:rPr>
                <w:rFonts w:ascii="Cambria Math" w:hAnsi="Cambria Math"/>
              </w:rPr>
              <m:t>state</m:t>
            </m:r>
          </m:sub>
        </m:sSub>
      </m:oMath>
      <w:r w:rsidR="005A0E31" w:rsidRPr="00C53617">
        <w:t xml:space="preserve">, </w:t>
      </w:r>
      <m:oMath>
        <m:sSub>
          <m:sSubPr>
            <m:ctrlPr>
              <w:rPr>
                <w:rFonts w:ascii="Cambria Math" w:hAnsi="Cambria Math"/>
                <w:i/>
              </w:rPr>
            </m:ctrlPr>
          </m:sSubPr>
          <m:e>
            <m:r>
              <w:rPr>
                <w:rFonts w:ascii="Cambria Math" w:hAnsi="Cambria Math"/>
              </w:rPr>
              <m:t>ψ</m:t>
            </m:r>
          </m:e>
          <m:sub>
            <m:r>
              <w:rPr>
                <w:rFonts w:ascii="Cambria Math" w:hAnsi="Cambria Math"/>
              </w:rPr>
              <m:t>state-month</m:t>
            </m:r>
          </m:sub>
        </m:sSub>
      </m:oMath>
      <w:r w:rsidR="005A0E31" w:rsidRPr="00C53617">
        <w:t xml:space="preserve">) </w:t>
      </w:r>
      <w:r w:rsidR="005A0E31">
        <w:t xml:space="preserve">do so </w:t>
      </w:r>
      <w:r w:rsidR="005A0E31" w:rsidRPr="00C53617">
        <w:t>for chang</w:t>
      </w:r>
      <w:r w:rsidR="005A0E31">
        <w:t>es in these factors over time.</w:t>
      </w:r>
      <w:r w:rsidR="00B4203C">
        <w:rPr>
          <w:rStyle w:val="FootnoteReference"/>
          <w:rFonts w:cs="Calibri"/>
        </w:rPr>
        <w:fldChar w:fldCharType="begin" w:fldLock="1"/>
      </w:r>
      <w:r w:rsidR="00924924">
        <w:rPr>
          <w:rFonts w:cs="Calibri"/>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type":"article-journal"},"uris":["http://www.mendeley.com/documents/?uuid=964ec70f-6b09-4d7e-9478-68607c917ba5"]}],"mendeley":{"formattedCitation":"&lt;sup&gt;44&lt;/sup&gt;","plainTextFormattedCitation":"44","previouslyFormattedCitation":"&lt;sup&gt;44&lt;/sup&gt;"},"properties":{"noteIndex":0},"schema":"https://github.com/citation-style-language/schema/raw/master/csl-citation.json"}</w:instrText>
      </w:r>
      <w:r w:rsidR="00B4203C">
        <w:rPr>
          <w:rStyle w:val="FootnoteReference"/>
          <w:rFonts w:cs="Calibri"/>
        </w:rPr>
        <w:fldChar w:fldCharType="separate"/>
      </w:r>
      <w:r w:rsidR="00AA656B" w:rsidRPr="00AA656B">
        <w:rPr>
          <w:rFonts w:cs="Calibri"/>
          <w:noProof/>
          <w:vertAlign w:val="superscript"/>
        </w:rPr>
        <w:t>44</w:t>
      </w:r>
      <w:r w:rsidR="00B4203C">
        <w:rPr>
          <w:rStyle w:val="FootnoteReference"/>
          <w:rFonts w:cs="Calibri"/>
        </w:rPr>
        <w:fldChar w:fldCharType="end"/>
      </w:r>
      <w:r w:rsidR="00331F1F" w:rsidRPr="009C2E1F">
        <w:rPr>
          <w:rFonts w:cs="Calibri"/>
        </w:rPr>
        <w:t xml:space="preserve"> </w:t>
      </w:r>
      <w:r w:rsidR="005A0E31">
        <w:t>T</w:t>
      </w:r>
      <w:r w:rsidR="005A0E31" w:rsidRPr="00C53617">
        <w:t xml:space="preserve">his means that the </w:t>
      </w:r>
      <w:r w:rsidR="0081116E">
        <w:t xml:space="preserve">only </w:t>
      </w:r>
      <w:r w:rsidR="005A0E31" w:rsidRPr="00C53617">
        <w:t>confounding factors would be those that have the same state-month anomaly as temperature.</w:t>
      </w:r>
    </w:p>
    <w:p w14:paraId="778A8EBC" w14:textId="77777777" w:rsidR="00A33676" w:rsidRPr="00E85AFA" w:rsidRDefault="00A33676" w:rsidP="008E42C2">
      <w:pPr>
        <w:spacing w:line="480" w:lineRule="auto"/>
        <w:jc w:val="both"/>
      </w:pPr>
    </w:p>
    <w:p w14:paraId="3F6883CA" w14:textId="44069E3D" w:rsidR="00C832E3" w:rsidRPr="00E85AFA" w:rsidRDefault="00C832E3" w:rsidP="008E42C2">
      <w:pPr>
        <w:spacing w:line="480" w:lineRule="auto"/>
        <w:jc w:val="both"/>
      </w:pPr>
      <w:r w:rsidRPr="00E85AFA">
        <w:t>We fitted the models using integrated nested Laplace approximation (INLA), using the R-INLA software, which offers orders of computational efficiency improvement in Bayesian inference compared to traditional MCMC.</w:t>
      </w:r>
      <w:r w:rsidRPr="00E85AFA">
        <w:fldChar w:fldCharType="begin" w:fldLock="1"/>
      </w:r>
      <w:r w:rsidR="00924924">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46&lt;/sup&gt;","plainTextFormattedCitation":"46","previouslyFormattedCitation":"&lt;sup&gt;46&lt;/sup&gt;"},"properties":{"noteIndex":0},"schema":"https://github.com/citation-style-language/schema/raw/master/csl-citation.json"}</w:instrText>
      </w:r>
      <w:r w:rsidRPr="00E85AFA">
        <w:fldChar w:fldCharType="separate"/>
      </w:r>
      <w:r w:rsidR="00AA656B" w:rsidRPr="00AA656B">
        <w:rPr>
          <w:noProof/>
          <w:vertAlign w:val="superscript"/>
        </w:rPr>
        <w:t>46</w:t>
      </w:r>
      <w:r w:rsidRPr="00E85AFA">
        <w:fldChar w:fldCharType="end"/>
      </w:r>
      <w:r w:rsidRPr="00E85AFA">
        <w:t xml:space="preserve"> </w:t>
      </w:r>
      <w:r w:rsidRPr="00E85AFA">
        <w:rPr>
          <w:color w:val="000000" w:themeColor="text1"/>
        </w:rPr>
        <w:t>The uncertainty in our results were obtained from 5000 draws from the posterior marginal of each month’s excess relative risk. The reported 95% credible intervals are the 2.5</w:t>
      </w:r>
      <w:r w:rsidRPr="00E85AFA">
        <w:rPr>
          <w:color w:val="000000" w:themeColor="text1"/>
          <w:vertAlign w:val="superscript"/>
        </w:rPr>
        <w:t>th</w:t>
      </w:r>
      <w:r w:rsidRPr="00E85AFA">
        <w:rPr>
          <w:color w:val="000000" w:themeColor="text1"/>
        </w:rPr>
        <w:t xml:space="preserve"> to 97.5</w:t>
      </w:r>
      <w:r w:rsidRPr="00E85AFA">
        <w:rPr>
          <w:color w:val="000000" w:themeColor="text1"/>
          <w:vertAlign w:val="superscript"/>
        </w:rPr>
        <w:t>th</w:t>
      </w:r>
      <w:r w:rsidRPr="00E85AFA">
        <w:rPr>
          <w:color w:val="000000" w:themeColor="text1"/>
        </w:rPr>
        <w:t xml:space="preserve"> percentiles of the sampled values.</w:t>
      </w:r>
      <w:r w:rsidR="00AD4FF6" w:rsidRPr="00E85AFA">
        <w:rPr>
          <w:color w:val="000000" w:themeColor="text1"/>
        </w:rPr>
        <w:t xml:space="preserve"> </w:t>
      </w:r>
    </w:p>
    <w:p w14:paraId="4B314A03" w14:textId="77777777" w:rsidR="008E42C2" w:rsidRPr="00E85AFA" w:rsidRDefault="008E42C2" w:rsidP="007433BB">
      <w:pPr>
        <w:spacing w:line="480" w:lineRule="auto"/>
        <w:jc w:val="both"/>
        <w:outlineLvl w:val="0"/>
        <w:rPr>
          <w:color w:val="000000" w:themeColor="text1"/>
        </w:rPr>
      </w:pPr>
    </w:p>
    <w:p w14:paraId="5FDD0536" w14:textId="7FC1E341" w:rsidR="00D21020" w:rsidRPr="00E85AFA" w:rsidRDefault="00422055" w:rsidP="007433BB">
      <w:pPr>
        <w:spacing w:line="480" w:lineRule="auto"/>
        <w:jc w:val="both"/>
        <w:outlineLvl w:val="0"/>
        <w:rPr>
          <w:color w:val="000000" w:themeColor="text1"/>
        </w:rPr>
      </w:pPr>
      <w:r w:rsidRPr="00E85AFA">
        <w:rPr>
          <w:color w:val="000000" w:themeColor="text1"/>
        </w:rPr>
        <w:t xml:space="preserve">Analyses were done </w:t>
      </w:r>
      <w:r w:rsidRPr="00331F1F">
        <w:rPr>
          <w:color w:val="000000" w:themeColor="text1"/>
        </w:rPr>
        <w:t>separately by injury type</w:t>
      </w:r>
      <w:r w:rsidRPr="00E85AFA">
        <w:rPr>
          <w:color w:val="000000" w:themeColor="text1"/>
        </w:rPr>
        <w:t xml:space="preserve">, </w:t>
      </w:r>
      <w:r w:rsidR="00A33676" w:rsidRPr="00E85AFA">
        <w:rPr>
          <w:color w:val="000000" w:themeColor="text1"/>
        </w:rPr>
        <w:t xml:space="preserve">because different injuries can have differing associations with anomalously warm and cold temperature. Analyses were also done separately by </w:t>
      </w:r>
      <w:r w:rsidRPr="00E85AFA">
        <w:rPr>
          <w:color w:val="000000" w:themeColor="text1"/>
        </w:rPr>
        <w:t>sex and age group (0-4 years, 10-year age groups from 5 to 84 years, and 85+ years) because injury death rates vary by age group and sex</w:t>
      </w:r>
      <w:ins w:id="116" w:author="Ezzati, Majid" w:date="2019-11-04T04:39:00Z">
        <w:r w:rsidR="000F2941">
          <w:rPr>
            <w:color w:val="000000" w:themeColor="text1"/>
          </w:rPr>
          <w:t xml:space="preserve"> </w:t>
        </w:r>
        <w:r w:rsidR="000F2941">
          <w:rPr>
            <w:rStyle w:val="apple-style-span"/>
            <w:color w:val="000000" w:themeColor="text1"/>
          </w:rPr>
          <w:t>(</w:t>
        </w:r>
      </w:ins>
      <w:ins w:id="117" w:author="Ezzati, Majid" w:date="2019-11-04T04:40:00Z">
        <w:r w:rsidR="000F2941">
          <w:rPr>
            <w:rStyle w:val="apple-style-span"/>
            <w:color w:val="000000" w:themeColor="text1"/>
          </w:rPr>
          <w:t xml:space="preserve">Figure 1 and </w:t>
        </w:r>
      </w:ins>
      <w:ins w:id="118" w:author="Ezzati, Majid" w:date="2019-11-04T04:39:00Z">
        <w:r w:rsidR="000F2941">
          <w:rPr>
            <w:rStyle w:val="apple-style-span"/>
            <w:color w:val="000000" w:themeColor="text1"/>
          </w:rPr>
          <w:t xml:space="preserve">Extended Data Table </w:t>
        </w:r>
        <w:del w:id="119" w:author="Robbie Parks" w:date="2019-11-05T16:11:00Z">
          <w:r w:rsidR="000F2941" w:rsidDel="00B44799">
            <w:rPr>
              <w:rStyle w:val="apple-style-span"/>
              <w:color w:val="000000" w:themeColor="text1"/>
            </w:rPr>
            <w:delText>XX</w:delText>
          </w:r>
        </w:del>
      </w:ins>
      <w:ins w:id="120" w:author="Robbie Parks" w:date="2019-11-05T16:11:00Z">
        <w:r w:rsidR="00B44799">
          <w:rPr>
            <w:rStyle w:val="apple-style-span"/>
            <w:color w:val="000000" w:themeColor="text1"/>
          </w:rPr>
          <w:t>2</w:t>
        </w:r>
      </w:ins>
      <w:ins w:id="121" w:author="Ezzati, Majid" w:date="2019-11-04T04:39:00Z">
        <w:r w:rsidR="000F2941">
          <w:rPr>
            <w:rStyle w:val="apple-style-span"/>
            <w:color w:val="000000" w:themeColor="text1"/>
          </w:rPr>
          <w:t>)</w:t>
        </w:r>
      </w:ins>
      <w:r w:rsidR="00206140" w:rsidRPr="00E85AFA">
        <w:rPr>
          <w:color w:val="000000" w:themeColor="text1"/>
        </w:rPr>
        <w:t>,</w:t>
      </w:r>
      <w:r w:rsidRPr="00E85AFA">
        <w:rPr>
          <w:color w:val="000000" w:themeColor="text1"/>
        </w:rPr>
        <w:t xml:space="preserve"> as might their associations with temperature. We used the resultant risk estimates and the age-sex-specific death rates </w:t>
      </w:r>
      <w:r w:rsidRPr="00331F1F">
        <w:rPr>
          <w:color w:val="000000" w:themeColor="text1"/>
        </w:rPr>
        <w:t>from each injury</w:t>
      </w:r>
      <w:r w:rsidRPr="00E85AFA">
        <w:rPr>
          <w:color w:val="000000" w:themeColor="text1"/>
        </w:rPr>
        <w:t xml:space="preserve"> in 201</w:t>
      </w:r>
      <w:r w:rsidR="00305710" w:rsidRPr="00E85AFA">
        <w:rPr>
          <w:color w:val="000000" w:themeColor="text1"/>
        </w:rPr>
        <w:t>7</w:t>
      </w:r>
      <w:r w:rsidRPr="00E85AFA">
        <w:rPr>
          <w:color w:val="000000" w:themeColor="text1"/>
        </w:rPr>
        <w:t>, to calculate additional deaths if each month in each state were +</w:t>
      </w:r>
      <w:ins w:id="122" w:author="Robbie Parks" w:date="2019-11-05T15:30:00Z">
        <w:r w:rsidR="00556438">
          <w:rPr>
            <w:color w:val="000000" w:themeColor="text1"/>
          </w:rPr>
          <w:t>1.5</w:t>
        </w:r>
      </w:ins>
      <w:del w:id="123" w:author="Robbie Parks" w:date="2019-11-05T15:30:00Z">
        <w:r w:rsidR="00F24A27" w:rsidRPr="00E85AFA" w:rsidDel="00556438">
          <w:rPr>
            <w:color w:val="000000" w:themeColor="text1"/>
          </w:rPr>
          <w:delText>2</w:delText>
        </w:r>
      </w:del>
      <w:r w:rsidRPr="00E85AFA">
        <w:rPr>
          <w:rFonts w:eastAsia="Times New Roman"/>
          <w:bCs/>
          <w:color w:val="222222"/>
          <w:shd w:val="clear" w:color="auto" w:fill="FFFFFF"/>
        </w:rPr>
        <w:t>°</w:t>
      </w:r>
      <w:r w:rsidRPr="00E85AFA">
        <w:rPr>
          <w:color w:val="000000" w:themeColor="text1"/>
        </w:rPr>
        <w:t xml:space="preserve">C above its long-term </w:t>
      </w:r>
      <w:r w:rsidR="00144923">
        <w:rPr>
          <w:color w:val="000000" w:themeColor="text1"/>
        </w:rPr>
        <w:t>average</w:t>
      </w:r>
      <w:r w:rsidR="004D4929" w:rsidRPr="00E85AFA">
        <w:rPr>
          <w:color w:val="000000" w:themeColor="text1"/>
        </w:rPr>
        <w:t xml:space="preserve">, </w:t>
      </w:r>
      <w:r w:rsidR="005A0E31">
        <w:rPr>
          <w:color w:val="000000" w:themeColor="text1"/>
        </w:rPr>
        <w:t xml:space="preserve">not only </w:t>
      </w:r>
      <w:r w:rsidR="004D4929" w:rsidRPr="00E85AFA">
        <w:t>realistic in our lifetimes under current projections of global climate change</w:t>
      </w:r>
      <w:r w:rsidR="005A0E31">
        <w:t xml:space="preserve"> but </w:t>
      </w:r>
      <w:r w:rsidR="00E07E92">
        <w:t xml:space="preserve">an agreed </w:t>
      </w:r>
      <w:r w:rsidR="005A0E31">
        <w:t xml:space="preserve">upper bound chosen under the Paris </w:t>
      </w:r>
      <w:r w:rsidR="00A54C8A">
        <w:t xml:space="preserve">Climate </w:t>
      </w:r>
      <w:r w:rsidR="005A0E31">
        <w:t>Agreement.</w:t>
      </w:r>
      <w:r w:rsidR="004D4929" w:rsidRPr="00E85AFA">
        <w:rPr>
          <w:color w:val="000000" w:themeColor="text1"/>
        </w:rPr>
        <w:fldChar w:fldCharType="begin" w:fldLock="1"/>
      </w:r>
      <w:r w:rsidR="00924924">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report"},"uris":["http://www.mendeley.com/documents/?uuid=4c69fe2c-284f-45c2-bc1a-ae18b2694112"]}],"mendeley":{"formattedCitation":"&lt;sup&gt;47&lt;/sup&gt;","plainTextFormattedCitation":"47","previouslyFormattedCitation":"&lt;sup&gt;47&lt;/sup&gt;"},"properties":{"noteIndex":0},"schema":"https://github.com/citation-style-language/schema/raw/master/csl-citation.json"}</w:instrText>
      </w:r>
      <w:r w:rsidR="004D4929" w:rsidRPr="00E85AFA">
        <w:rPr>
          <w:color w:val="000000" w:themeColor="text1"/>
        </w:rPr>
        <w:fldChar w:fldCharType="separate"/>
      </w:r>
      <w:r w:rsidR="00AA656B" w:rsidRPr="00AA656B">
        <w:rPr>
          <w:noProof/>
          <w:color w:val="000000" w:themeColor="text1"/>
          <w:vertAlign w:val="superscript"/>
        </w:rPr>
        <w:t>47</w:t>
      </w:r>
      <w:r w:rsidR="004D4929" w:rsidRPr="00E85AFA">
        <w:rPr>
          <w:color w:val="000000" w:themeColor="text1"/>
        </w:rPr>
        <w:fldChar w:fldCharType="end"/>
      </w:r>
      <w:r w:rsidR="004D4929" w:rsidRPr="00E85AFA">
        <w:rPr>
          <w:color w:val="000000" w:themeColor="text1"/>
        </w:rPr>
        <w:t xml:space="preserve"> </w:t>
      </w:r>
      <w:r w:rsidR="005A0E31" w:rsidRPr="00E85AFA">
        <w:rPr>
          <w:color w:val="000000" w:themeColor="text1"/>
        </w:rPr>
        <w:t xml:space="preserve"> +</w:t>
      </w:r>
      <w:ins w:id="124" w:author="Robbie Parks" w:date="2019-11-05T15:30:00Z">
        <w:r w:rsidR="00556438">
          <w:rPr>
            <w:color w:val="000000" w:themeColor="text1"/>
          </w:rPr>
          <w:t>1.5</w:t>
        </w:r>
      </w:ins>
      <w:del w:id="125" w:author="Robbie Parks" w:date="2019-11-05T15:30:00Z">
        <w:r w:rsidR="005A0E31" w:rsidRPr="00E85AFA" w:rsidDel="00556438">
          <w:rPr>
            <w:color w:val="000000" w:themeColor="text1"/>
          </w:rPr>
          <w:delText>2</w:delText>
        </w:r>
      </w:del>
      <w:r w:rsidR="005A0E31" w:rsidRPr="00E85AFA">
        <w:rPr>
          <w:rFonts w:eastAsia="Times New Roman"/>
          <w:bCs/>
          <w:color w:val="222222"/>
          <w:shd w:val="clear" w:color="auto" w:fill="FFFFFF"/>
        </w:rPr>
        <w:t>°</w:t>
      </w:r>
      <w:r w:rsidR="005A0E31" w:rsidRPr="00E85AFA">
        <w:rPr>
          <w:color w:val="000000" w:themeColor="text1"/>
        </w:rPr>
        <w:t xml:space="preserve">C </w:t>
      </w:r>
      <w:r w:rsidR="005A0E31">
        <w:rPr>
          <w:color w:val="000000" w:themeColor="text1"/>
        </w:rPr>
        <w:t xml:space="preserve">is also </w:t>
      </w:r>
      <w:r w:rsidR="004D4929" w:rsidRPr="00E85AFA">
        <w:rPr>
          <w:color w:val="000000" w:themeColor="text1"/>
        </w:rPr>
        <w:t xml:space="preserve">within the range of anomaly size experienced by some states (Figure </w:t>
      </w:r>
      <w:r w:rsidR="00044B4C">
        <w:rPr>
          <w:color w:val="000000" w:themeColor="text1"/>
        </w:rPr>
        <w:t>3</w:t>
      </w:r>
      <w:r w:rsidR="004D4929" w:rsidRPr="00E85AFA">
        <w:rPr>
          <w:color w:val="000000" w:themeColor="text1"/>
        </w:rPr>
        <w:t>).</w:t>
      </w:r>
      <w:r w:rsidR="004D4929" w:rsidRPr="00E85AFA">
        <w:t xml:space="preserve"> </w:t>
      </w:r>
      <w:r w:rsidR="004D4929" w:rsidRPr="00E85AFA">
        <w:rPr>
          <w:color w:val="000000" w:themeColor="text1"/>
        </w:rPr>
        <w:t>For this calculation, we multiplied the actual death counts for each month, sex, state and age group in 201</w:t>
      </w:r>
      <w:r w:rsidR="00305710" w:rsidRPr="00E85AFA">
        <w:rPr>
          <w:color w:val="000000" w:themeColor="text1"/>
        </w:rPr>
        <w:t xml:space="preserve">7 </w:t>
      </w:r>
      <w:r w:rsidR="004D4929" w:rsidRPr="00E85AFA">
        <w:rPr>
          <w:color w:val="000000" w:themeColor="text1"/>
        </w:rPr>
        <w:t>by the corresponding excess relative risk, which was calculated as the exponential of the coefficient of the temperature anomaly term from the above analysis.</w:t>
      </w:r>
    </w:p>
    <w:p w14:paraId="7AE91B70" w14:textId="01429A3B" w:rsidR="00324A84" w:rsidRPr="00E85AFA" w:rsidRDefault="00324A84" w:rsidP="007433BB">
      <w:pPr>
        <w:spacing w:line="480" w:lineRule="auto"/>
        <w:jc w:val="both"/>
        <w:outlineLvl w:val="0"/>
        <w:rPr>
          <w:color w:val="000000" w:themeColor="text1"/>
        </w:rPr>
      </w:pPr>
    </w:p>
    <w:p w14:paraId="00BFF5A3" w14:textId="4BD6528D" w:rsidR="004A6522" w:rsidRPr="00E85AFA" w:rsidRDefault="004A6522" w:rsidP="004A6522">
      <w:pPr>
        <w:spacing w:line="480" w:lineRule="auto"/>
        <w:jc w:val="both"/>
        <w:outlineLvl w:val="0"/>
        <w:rPr>
          <w:i/>
          <w:color w:val="000000" w:themeColor="text1"/>
        </w:rPr>
      </w:pPr>
      <w:r w:rsidRPr="00E85AFA">
        <w:rPr>
          <w:i/>
          <w:color w:val="000000" w:themeColor="text1"/>
        </w:rPr>
        <w:t>Sensitivity analyses</w:t>
      </w:r>
    </w:p>
    <w:p w14:paraId="622D8BB6" w14:textId="43C652E2" w:rsidR="003D1FD6" w:rsidRPr="00E85AFA" w:rsidRDefault="003D1FD6" w:rsidP="003D1FD6">
      <w:pPr>
        <w:spacing w:line="480" w:lineRule="auto"/>
        <w:jc w:val="both"/>
      </w:pPr>
      <w:r w:rsidRPr="00E85AFA">
        <w:t xml:space="preserve">We conducted sensitivity analyses to assess how much our results might depend on the temperature metric used to generate anomalous temperature. First, instead of building our monthly temperature anomalies based on daily mean temperatures, we used daily maxima and </w:t>
      </w:r>
      <w:r w:rsidRPr="00E85AFA">
        <w:lastRenderedPageBreak/>
        <w:t>minima. These measures were strongly correlated to those generated from daily means (</w:t>
      </w:r>
      <w:del w:id="126" w:author="Robbie Parks" w:date="2019-11-05T15:49:00Z">
        <w:r w:rsidR="00546958" w:rsidRPr="00546958" w:rsidDel="00525FAD">
          <w:delText xml:space="preserve">Supplementary </w:delText>
        </w:r>
      </w:del>
      <w:ins w:id="127" w:author="Robbie Parks" w:date="2019-11-05T15:49:00Z">
        <w:r w:rsidR="00525FAD">
          <w:t>Extended Data</w:t>
        </w:r>
        <w:r w:rsidR="00525FAD" w:rsidRPr="00546958">
          <w:t xml:space="preserve"> </w:t>
        </w:r>
      </w:ins>
      <w:r w:rsidR="00546958" w:rsidRPr="00546958">
        <w:t>Table 3</w:t>
      </w:r>
      <w:r w:rsidRPr="00E85AFA">
        <w:t xml:space="preserve">), and therefore we did not run models using these alternatives. </w:t>
      </w:r>
    </w:p>
    <w:p w14:paraId="1060D678" w14:textId="77777777" w:rsidR="008E42C2" w:rsidRPr="00E85AFA" w:rsidRDefault="008E42C2" w:rsidP="008E42C2">
      <w:pPr>
        <w:spacing w:line="480" w:lineRule="auto"/>
        <w:jc w:val="both"/>
      </w:pPr>
    </w:p>
    <w:p w14:paraId="0855A973" w14:textId="1984E8EA" w:rsidR="003D1FD6" w:rsidRDefault="003E25A6" w:rsidP="008E42C2">
      <w:pPr>
        <w:spacing w:line="480" w:lineRule="auto"/>
        <w:jc w:val="both"/>
      </w:pPr>
      <w:r w:rsidRPr="00E85AFA">
        <w:t>Second, t</w:t>
      </w:r>
      <w:r w:rsidR="003D1FD6" w:rsidRPr="00E85AFA">
        <w:t>ogether with temperature anomaly based on daily mean temperatures, we also included a second measure of anomaly in the model. The additional measures were related to more extreme anomalous situations</w:t>
      </w:r>
      <w:r w:rsidRPr="00E85AFA">
        <w:t xml:space="preserve"> which may be relevant if the impacts on injuries are related to more extreme temperatures</w:t>
      </w:r>
      <w:r w:rsidR="00FA0C31" w:rsidRPr="00E85AFA">
        <w:t xml:space="preserve"> and how </w:t>
      </w:r>
      <w:r w:rsidR="00F5152F">
        <w:t>frequent</w:t>
      </w:r>
      <w:r w:rsidR="00FA0C31" w:rsidRPr="00E85AFA">
        <w:t xml:space="preserve"> they are in each month</w:t>
      </w:r>
      <w:r w:rsidR="003D1FD6" w:rsidRPr="00E85AFA">
        <w:t>:</w:t>
      </w:r>
    </w:p>
    <w:p w14:paraId="2DC8CEEC" w14:textId="77777777" w:rsidR="00773475" w:rsidRPr="00E85AFA" w:rsidRDefault="00773475" w:rsidP="008E42C2">
      <w:pPr>
        <w:spacing w:line="480" w:lineRule="auto"/>
        <w:jc w:val="both"/>
      </w:pPr>
    </w:p>
    <w:p w14:paraId="59525C92" w14:textId="56026263"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color w:val="000000" w:themeColor="text1"/>
          <w:sz w:val="24"/>
        </w:rPr>
        <w:t>temperature anomaly calculated based on</w:t>
      </w:r>
      <w:r w:rsidRPr="00D01273" w:rsidDel="00F36612">
        <w:rPr>
          <w:rFonts w:ascii="Times New Roman" w:hAnsi="Times New Roman"/>
          <w:color w:val="000000" w:themeColor="text1"/>
          <w:sz w:val="24"/>
        </w:rPr>
        <w:t xml:space="preserve"> </w:t>
      </w:r>
      <w:r w:rsidRPr="00D01273">
        <w:rPr>
          <w:rFonts w:ascii="Times New Roman" w:hAnsi="Times New Roman"/>
          <w:color w:val="000000" w:themeColor="text1"/>
          <w:sz w:val="24"/>
        </w:rPr>
        <w:t>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percentile (°C) of daily mean temperatures within a month, compared to </w:t>
      </w:r>
      <w:r w:rsidR="00700308">
        <w:rPr>
          <w:rFonts w:ascii="Times New Roman" w:hAnsi="Times New Roman"/>
          <w:color w:val="000000" w:themeColor="text1"/>
          <w:sz w:val="24"/>
          <w:szCs w:val="24"/>
        </w:rPr>
        <w:t xml:space="preserve">the </w:t>
      </w:r>
      <w:r w:rsidR="003E25A6" w:rsidRPr="00E85AFA">
        <w:rPr>
          <w:rFonts w:ascii="Times New Roman" w:hAnsi="Times New Roman"/>
          <w:color w:val="000000" w:themeColor="text1"/>
          <w:sz w:val="24"/>
          <w:szCs w:val="24"/>
        </w:rPr>
        <w:t>average</w:t>
      </w:r>
      <w:r w:rsidR="003E25A6" w:rsidRPr="00D01273">
        <w:rPr>
          <w:rFonts w:ascii="Times New Roman" w:hAnsi="Times New Roman"/>
          <w:color w:val="000000" w:themeColor="text1"/>
          <w:sz w:val="24"/>
        </w:rPr>
        <w:t xml:space="preserve"> of</w:t>
      </w:r>
      <w:r w:rsidRPr="00D01273">
        <w:rPr>
          <w:rFonts w:ascii="Times New Roman" w:hAnsi="Times New Roman"/>
          <w:color w:val="000000" w:themeColor="text1"/>
          <w:sz w:val="24"/>
        </w:rPr>
        <w:t xml:space="preserve"> 90</w:t>
      </w:r>
      <w:r w:rsidRPr="00D01273">
        <w:rPr>
          <w:rFonts w:ascii="Times New Roman" w:hAnsi="Times New Roman"/>
          <w:color w:val="000000" w:themeColor="text1"/>
          <w:sz w:val="24"/>
          <w:vertAlign w:val="superscript"/>
        </w:rPr>
        <w:t>th</w:t>
      </w:r>
      <w:r w:rsidRPr="00D01273">
        <w:rPr>
          <w:rFonts w:ascii="Times New Roman" w:hAnsi="Times New Roman"/>
          <w:color w:val="000000" w:themeColor="text1"/>
          <w:sz w:val="24"/>
        </w:rPr>
        <w:t xml:space="preserve"> </w:t>
      </w:r>
      <w:r w:rsidRPr="00C35583">
        <w:rPr>
          <w:rFonts w:ascii="Times New Roman" w:hAnsi="Times New Roman"/>
          <w:color w:val="000000" w:themeColor="text1"/>
          <w:sz w:val="24"/>
          <w:szCs w:val="24"/>
        </w:rPr>
        <w:t>percentile</w:t>
      </w:r>
      <w:r w:rsidR="003E25A6" w:rsidRPr="00E85AFA">
        <w:rPr>
          <w:rFonts w:ascii="Times New Roman" w:hAnsi="Times New Roman"/>
          <w:color w:val="000000" w:themeColor="text1"/>
          <w:sz w:val="24"/>
          <w:szCs w:val="24"/>
        </w:rPr>
        <w:t>s</w:t>
      </w:r>
      <w:r w:rsidRPr="00D01273">
        <w:rPr>
          <w:rFonts w:ascii="Times New Roman" w:hAnsi="Times New Roman"/>
          <w:color w:val="000000" w:themeColor="text1"/>
          <w:sz w:val="24"/>
        </w:rPr>
        <w:t xml:space="preserve"> for each state and month </w:t>
      </w:r>
    </w:p>
    <w:p w14:paraId="47B624EE" w14:textId="34854EE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days in a month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31B39AC6" w14:textId="7930ACB6" w:rsidR="003D1FD6" w:rsidRPr="00D01273" w:rsidRDefault="003D1FD6" w:rsidP="003D1FD6">
      <w:pPr>
        <w:pStyle w:val="ListParagraph"/>
        <w:numPr>
          <w:ilvl w:val="1"/>
          <w:numId w:val="15"/>
        </w:numPr>
        <w:spacing w:after="0" w:line="480" w:lineRule="auto"/>
        <w:jc w:val="both"/>
        <w:rPr>
          <w:rFonts w:ascii="Times New Roman" w:hAnsi="Times New Roman"/>
          <w:i/>
          <w:color w:val="000000" w:themeColor="text1"/>
          <w:sz w:val="24"/>
        </w:rPr>
      </w:pPr>
      <w:r w:rsidRPr="00D01273">
        <w:rPr>
          <w:rFonts w:ascii="Times New Roman" w:hAnsi="Times New Roman"/>
          <w:sz w:val="24"/>
        </w:rPr>
        <w:t>number of 3+ day episodes above the long-term 90</w:t>
      </w:r>
      <w:r w:rsidRPr="00D01273">
        <w:rPr>
          <w:rFonts w:ascii="Times New Roman" w:hAnsi="Times New Roman"/>
          <w:sz w:val="24"/>
          <w:vertAlign w:val="superscript"/>
        </w:rPr>
        <w:t>th</w:t>
      </w:r>
      <w:r w:rsidRPr="00D01273">
        <w:rPr>
          <w:rFonts w:ascii="Times New Roman" w:hAnsi="Times New Roman"/>
          <w:sz w:val="24"/>
        </w:rPr>
        <w:t xml:space="preserve"> percentile of </w:t>
      </w:r>
      <w:r w:rsidR="00144923">
        <w:rPr>
          <w:rFonts w:ascii="Times New Roman" w:hAnsi="Times New Roman"/>
          <w:sz w:val="24"/>
          <w:szCs w:val="24"/>
        </w:rPr>
        <w:t>average</w:t>
      </w:r>
      <w:r w:rsidRPr="00D01273">
        <w:rPr>
          <w:rFonts w:ascii="Times New Roman" w:hAnsi="Times New Roman"/>
          <w:sz w:val="24"/>
        </w:rPr>
        <w:t xml:space="preserve"> temperature </w:t>
      </w:r>
      <w:r w:rsidRPr="00D01273">
        <w:rPr>
          <w:rFonts w:ascii="Times New Roman" w:hAnsi="Times New Roman"/>
          <w:color w:val="000000" w:themeColor="text1"/>
          <w:sz w:val="24"/>
        </w:rPr>
        <w:t>for each state and month</w:t>
      </w:r>
      <w:r w:rsidRPr="00D01273">
        <w:rPr>
          <w:rFonts w:ascii="Times New Roman" w:hAnsi="Times New Roman"/>
          <w:sz w:val="24"/>
        </w:rPr>
        <w:t xml:space="preserve"> (adjusted for length of month)</w:t>
      </w:r>
    </w:p>
    <w:p w14:paraId="57F4AD6B" w14:textId="77777777" w:rsidR="008E42C2" w:rsidRPr="00E85AFA" w:rsidRDefault="008E42C2" w:rsidP="008E42C2">
      <w:pPr>
        <w:spacing w:line="480" w:lineRule="auto"/>
        <w:jc w:val="both"/>
      </w:pPr>
    </w:p>
    <w:p w14:paraId="73237CCB" w14:textId="747F6E86" w:rsidR="004A6522" w:rsidRDefault="003D1FD6" w:rsidP="008E42C2">
      <w:pPr>
        <w:spacing w:line="480" w:lineRule="auto"/>
        <w:jc w:val="both"/>
        <w:rPr>
          <w:ins w:id="128" w:author="Ezzati, Majid" w:date="2019-11-04T04:24:00Z"/>
        </w:rPr>
      </w:pPr>
      <w:r w:rsidRPr="00E85AFA">
        <w:t>The correlations among these variables and anomaly based on mean were between 0.60 and 0.89 (</w:t>
      </w:r>
      <w:ins w:id="129" w:author="Robbie Parks" w:date="2019-11-05T15:54:00Z">
        <w:r w:rsidR="00796EEF" w:rsidRPr="00796EEF">
          <w:t xml:space="preserve">Extended Data Table </w:t>
        </w:r>
        <w:r w:rsidR="00796EEF">
          <w:t>4</w:t>
        </w:r>
      </w:ins>
      <w:del w:id="130" w:author="Robbie Parks" w:date="2019-11-05T15:54:00Z">
        <w:r w:rsidR="00D26AC1" w:rsidDel="00796EEF">
          <w:delText xml:space="preserve">Supplementary Table </w:delText>
        </w:r>
        <w:r w:rsidR="00F72C44" w:rsidDel="00796EEF">
          <w:delText>4</w:delText>
        </w:r>
      </w:del>
      <w:r w:rsidRPr="00E85AFA">
        <w:t>). The estimated rate ratios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we did not include the alternative additional measures of extreme anomalous temperature in the main analysis.</w:t>
      </w:r>
    </w:p>
    <w:p w14:paraId="13BECAB5" w14:textId="4B0AF978" w:rsidR="0032373A" w:rsidRDefault="0032373A" w:rsidP="008E42C2">
      <w:pPr>
        <w:spacing w:line="480" w:lineRule="auto"/>
        <w:jc w:val="both"/>
        <w:rPr>
          <w:ins w:id="131" w:author="Ezzati, Majid" w:date="2019-11-04T04:24:00Z"/>
        </w:rPr>
      </w:pPr>
    </w:p>
    <w:p w14:paraId="7F115CDD" w14:textId="1FC93816" w:rsidR="0032373A" w:rsidRPr="00E85AFA" w:rsidRDefault="0032373A" w:rsidP="008E42C2">
      <w:pPr>
        <w:spacing w:line="480" w:lineRule="auto"/>
        <w:jc w:val="both"/>
      </w:pPr>
      <w:ins w:id="132" w:author="Ezzati, Majid" w:date="2019-11-04T04:24:00Z">
        <w:r>
          <w:t xml:space="preserve">Finally, we conducted a sensitivity analysis in which we separated </w:t>
        </w:r>
      </w:ins>
      <w:ins w:id="133" w:author="Ezzati, Majid" w:date="2019-11-04T04:25:00Z">
        <w:r w:rsidR="00282548">
          <w:t xml:space="preserve">transport injuries into </w:t>
        </w:r>
      </w:ins>
      <w:ins w:id="134" w:author="Ezzati, Majid" w:date="2019-11-04T04:26:00Z">
        <w:r w:rsidR="00282548">
          <w:t>road traffic injuries and other transport injuries. The former ma</w:t>
        </w:r>
      </w:ins>
      <w:ins w:id="135" w:author="Robbie Parks" w:date="2019-11-05T16:52:00Z">
        <w:r w:rsidR="009771CB">
          <w:t>de</w:t>
        </w:r>
      </w:ins>
      <w:ins w:id="136" w:author="Ezzati, Majid" w:date="2019-11-04T04:26:00Z">
        <w:del w:id="137" w:author="Robbie Parks" w:date="2019-11-05T16:52:00Z">
          <w:r w:rsidR="00282548" w:rsidDel="009771CB">
            <w:delText>ke</w:delText>
          </w:r>
        </w:del>
        <w:r w:rsidR="00282548">
          <w:t xml:space="preserve"> up </w:t>
        </w:r>
        <w:del w:id="138" w:author="Robbie Parks" w:date="2019-11-05T15:58:00Z">
          <w:r w:rsidR="00282548" w:rsidDel="00194909">
            <w:delText>XX</w:delText>
          </w:r>
        </w:del>
      </w:ins>
      <w:ins w:id="139" w:author="Robbie Parks" w:date="2019-11-05T15:58:00Z">
        <w:r w:rsidR="00194909">
          <w:t>92</w:t>
        </w:r>
      </w:ins>
      <w:ins w:id="140" w:author="Ezzati, Majid" w:date="2019-11-04T04:26:00Z">
        <w:r w:rsidR="00282548">
          <w:t xml:space="preserve">% of all transport injuries in </w:t>
        </w:r>
      </w:ins>
      <w:ins w:id="141" w:author="Ezzati, Majid" w:date="2019-11-04T04:27:00Z">
        <w:del w:id="142" w:author="Robbie Parks" w:date="2019-11-05T15:58:00Z">
          <w:r w:rsidR="00045AA5" w:rsidDel="004F24A3">
            <w:lastRenderedPageBreak/>
            <w:delText>fe</w:delText>
          </w:r>
        </w:del>
        <w:r w:rsidR="00045AA5">
          <w:t xml:space="preserve">males and </w:t>
        </w:r>
        <w:del w:id="143" w:author="Robbie Parks" w:date="2019-11-05T15:58:00Z">
          <w:r w:rsidR="00045AA5" w:rsidDel="001E1DFD">
            <w:delText>XX</w:delText>
          </w:r>
        </w:del>
      </w:ins>
      <w:ins w:id="144" w:author="Robbie Parks" w:date="2019-11-05T15:58:00Z">
        <w:r w:rsidR="001E1DFD">
          <w:t>96</w:t>
        </w:r>
      </w:ins>
      <w:ins w:id="145" w:author="Ezzati, Majid" w:date="2019-11-04T04:27:00Z">
        <w:r w:rsidR="00045AA5">
          <w:t xml:space="preserve">% in </w:t>
        </w:r>
      </w:ins>
      <w:ins w:id="146" w:author="Robbie Parks" w:date="2019-11-05T15:58:00Z">
        <w:r w:rsidR="00E77CF3">
          <w:t>fe</w:t>
        </w:r>
      </w:ins>
      <w:ins w:id="147" w:author="Ezzati, Majid" w:date="2019-11-04T04:27:00Z">
        <w:r w:rsidR="00045AA5">
          <w:t>males (</w:t>
        </w:r>
        <w:commentRangeStart w:id="148"/>
        <w:r w:rsidR="00045AA5">
          <w:t xml:space="preserve">Extended Data Figure </w:t>
        </w:r>
      </w:ins>
      <w:ins w:id="149" w:author="Robbie Parks" w:date="2019-11-05T16:25:00Z">
        <w:r w:rsidR="005D185E">
          <w:t>5</w:t>
        </w:r>
      </w:ins>
      <w:ins w:id="150" w:author="Ezzati, Majid" w:date="2019-11-04T04:27:00Z">
        <w:del w:id="151" w:author="Robbie Parks" w:date="2019-11-05T15:55:00Z">
          <w:r w:rsidR="00045AA5" w:rsidDel="005666F8">
            <w:delText>XX</w:delText>
          </w:r>
        </w:del>
      </w:ins>
      <w:commentRangeEnd w:id="148"/>
      <w:ins w:id="152" w:author="Ezzati, Majid" w:date="2019-11-04T04:29:00Z">
        <w:r w:rsidR="00E90413">
          <w:rPr>
            <w:rStyle w:val="CommentReference"/>
            <w:rFonts w:asciiTheme="minorHAnsi" w:hAnsiTheme="minorHAnsi" w:cstheme="minorBidi"/>
            <w:lang w:eastAsia="en-US"/>
          </w:rPr>
          <w:commentReference w:id="148"/>
        </w:r>
      </w:ins>
      <w:ins w:id="153" w:author="Ezzati, Majid" w:date="2019-11-04T04:27:00Z">
        <w:r w:rsidR="000F2941">
          <w:t xml:space="preserve">).  </w:t>
        </w:r>
        <w:del w:id="154" w:author="Robbie Parks" w:date="2019-11-05T16:52:00Z">
          <w:r w:rsidR="000F2941" w:rsidRPr="000F2941" w:rsidDel="008D5219">
            <w:rPr>
              <w:highlight w:val="yellow"/>
              <w:rPrChange w:id="155" w:author="Ezzati, Majid" w:date="2019-11-04T04:32:00Z">
                <w:rPr/>
              </w:rPrChange>
            </w:rPr>
            <w:delText>[[[we can draft text once we see model run results]]]</w:delText>
          </w:r>
        </w:del>
      </w:ins>
      <w:ins w:id="156" w:author="Robbie Parks" w:date="2019-11-05T16:52:00Z">
        <w:r w:rsidR="008D5219">
          <w:t xml:space="preserve">Based on </w:t>
        </w:r>
      </w:ins>
      <w:ins w:id="157" w:author="Robbie Parks" w:date="2019-11-05T16:53:00Z">
        <w:r w:rsidR="008D5219">
          <w:t xml:space="preserve">sensitivity analysis, the </w:t>
        </w:r>
      </w:ins>
      <w:ins w:id="158" w:author="Robbie Parks" w:date="2019-11-05T16:54:00Z">
        <w:r w:rsidR="000C6911">
          <w:t>vast majority of additional deaths from transport injuries would come from road traffic injuries.</w:t>
        </w:r>
      </w:ins>
      <w:bookmarkStart w:id="159" w:name="_GoBack"/>
      <w:bookmarkEnd w:id="159"/>
    </w:p>
    <w:p w14:paraId="709F1D61" w14:textId="77777777" w:rsidR="004A6522" w:rsidRPr="00E85AFA" w:rsidRDefault="004A6522" w:rsidP="007433BB">
      <w:pPr>
        <w:spacing w:line="480" w:lineRule="auto"/>
        <w:jc w:val="both"/>
        <w:outlineLvl w:val="0"/>
        <w:rPr>
          <w:color w:val="000000" w:themeColor="text1"/>
        </w:rPr>
      </w:pPr>
    </w:p>
    <w:p w14:paraId="41F1E218" w14:textId="1FDCFEE1" w:rsidR="00324A84" w:rsidRPr="00E85AFA" w:rsidRDefault="00324A84" w:rsidP="007433BB">
      <w:pPr>
        <w:spacing w:line="480" w:lineRule="auto"/>
        <w:jc w:val="both"/>
        <w:outlineLvl w:val="0"/>
        <w:rPr>
          <w:i/>
          <w:color w:val="000000" w:themeColor="text1"/>
        </w:rPr>
      </w:pPr>
      <w:r w:rsidRPr="00E85AFA">
        <w:rPr>
          <w:i/>
          <w:color w:val="000000" w:themeColor="text1"/>
        </w:rPr>
        <w:t>Comparison with prior studies</w:t>
      </w:r>
    </w:p>
    <w:p w14:paraId="59312B26" w14:textId="496410B2" w:rsidR="00DD4894" w:rsidRPr="00E85AFA" w:rsidRDefault="00DD4894" w:rsidP="00032A53">
      <w:pPr>
        <w:spacing w:line="480" w:lineRule="auto"/>
        <w:jc w:val="both"/>
      </w:pPr>
      <w:r w:rsidRPr="005F78C0">
        <w:t>While there are no previous studies of how deviations of monthly temperature from lon</w:t>
      </w:r>
      <w:r w:rsidRPr="001528CC">
        <w:t xml:space="preserve">g-term </w:t>
      </w:r>
      <w:r w:rsidR="00144923" w:rsidRPr="00FE772E">
        <w:t>average</w:t>
      </w:r>
      <w:r w:rsidRPr="00853C6B">
        <w:t xml:space="preserve"> are associated with injury mortality, our results are broadly in agreement with those that have </w:t>
      </w:r>
      <w:r w:rsidR="0075565E" w:rsidRPr="007C3021">
        <w:t>analysed</w:t>
      </w:r>
      <w:r w:rsidRPr="007C3021">
        <w:t xml:space="preserve"> associations with absolute temperature and for specific injury types. A study of suicide in US counties over 37 years (1968-2004) estimated that </w:t>
      </w:r>
      <w:r w:rsidRPr="007C3021">
        <w:rPr>
          <w:rFonts w:eastAsia="Times New Roman"/>
          <w:bCs/>
          <w:color w:val="222222"/>
          <w:shd w:val="clear" w:color="auto" w:fill="FFFFFF"/>
        </w:rPr>
        <w:t>1</w:t>
      </w:r>
      <w:r w:rsidRPr="007C3021">
        <w:rPr>
          <w:bCs/>
          <w:color w:val="000000" w:themeColor="text1"/>
        </w:rPr>
        <w:t>°C higher monthly temperature would lead to a 0.7% rise in suicides</w:t>
      </w:r>
      <w:r w:rsidR="00B0308E" w:rsidRPr="007C3021">
        <w:rPr>
          <w:bCs/>
          <w:color w:val="000000" w:themeColor="text1"/>
        </w:rPr>
        <w:t>,</w:t>
      </w:r>
      <w:r w:rsidRPr="005F78C0">
        <w:rPr>
          <w:bCs/>
          <w:color w:val="000000" w:themeColor="text1"/>
        </w:rPr>
        <w:fldChar w:fldCharType="begin" w:fldLock="1"/>
      </w:r>
      <w:r w:rsidR="004321B4" w:rsidRPr="005F78C0">
        <w:rPr>
          <w:bCs/>
          <w:color w:val="000000" w:themeColor="text1"/>
          <w:rPrChange w:id="160" w:author="Robbie Parks" w:date="2019-11-05T16:22:00Z">
            <w:rPr>
              <w:bCs/>
              <w:color w:val="000000" w:themeColor="text1"/>
            </w:rPr>
          </w:rPrChange>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Pr="005F78C0">
        <w:rPr>
          <w:bCs/>
          <w:color w:val="000000" w:themeColor="text1"/>
          <w:rPrChange w:id="161" w:author="Robbie Parks" w:date="2019-11-05T16:22:00Z">
            <w:rPr>
              <w:bCs/>
              <w:color w:val="000000" w:themeColor="text1"/>
            </w:rPr>
          </w:rPrChange>
        </w:rPr>
        <w:fldChar w:fldCharType="separate"/>
      </w:r>
      <w:r w:rsidR="00535DCA" w:rsidRPr="001528CC">
        <w:rPr>
          <w:bCs/>
          <w:noProof/>
          <w:color w:val="000000" w:themeColor="text1"/>
          <w:vertAlign w:val="superscript"/>
        </w:rPr>
        <w:t>7</w:t>
      </w:r>
      <w:r w:rsidRPr="001528CC">
        <w:rPr>
          <w:bCs/>
          <w:color w:val="000000" w:themeColor="text1"/>
        </w:rPr>
        <w:fldChar w:fldCharType="end"/>
      </w:r>
      <w:r w:rsidRPr="005F78C0">
        <w:rPr>
          <w:bCs/>
          <w:color w:val="000000" w:themeColor="text1"/>
        </w:rPr>
        <w:t xml:space="preserve"> compared </w:t>
      </w:r>
      <w:r w:rsidRPr="001528CC">
        <w:rPr>
          <w:bCs/>
          <w:color w:val="000000" w:themeColor="text1"/>
        </w:rPr>
        <w:t>to our findings of 0.</w:t>
      </w:r>
      <w:ins w:id="162" w:author="Robbie Parks" w:date="2019-11-05T16:20:00Z">
        <w:r w:rsidR="009239C0" w:rsidRPr="005F78C0">
          <w:rPr>
            <w:bCs/>
            <w:color w:val="000000" w:themeColor="text1"/>
            <w:rPrChange w:id="163" w:author="Robbie Parks" w:date="2019-11-05T16:22:00Z">
              <w:rPr>
                <w:bCs/>
                <w:color w:val="000000" w:themeColor="text1"/>
                <w:highlight w:val="yellow"/>
              </w:rPr>
            </w:rPrChange>
          </w:rPr>
          <w:t>7</w:t>
        </w:r>
      </w:ins>
      <w:del w:id="164" w:author="Robbie Parks" w:date="2019-11-05T16:20:00Z">
        <w:r w:rsidR="0078686A" w:rsidRPr="005F78C0" w:rsidDel="009239C0">
          <w:rPr>
            <w:bCs/>
            <w:color w:val="000000" w:themeColor="text1"/>
          </w:rPr>
          <w:delText>9</w:delText>
        </w:r>
      </w:del>
      <w:r w:rsidRPr="001528CC">
        <w:rPr>
          <w:bCs/>
          <w:color w:val="000000" w:themeColor="text1"/>
        </w:rPr>
        <w:t>-</w:t>
      </w:r>
      <w:ins w:id="165" w:author="Robbie Parks" w:date="2019-11-05T16:20:00Z">
        <w:r w:rsidR="009239C0" w:rsidRPr="005F78C0">
          <w:rPr>
            <w:bCs/>
            <w:color w:val="000000" w:themeColor="text1"/>
            <w:rPrChange w:id="166" w:author="Robbie Parks" w:date="2019-11-05T16:22:00Z">
              <w:rPr>
                <w:bCs/>
                <w:color w:val="000000" w:themeColor="text1"/>
                <w:highlight w:val="yellow"/>
              </w:rPr>
            </w:rPrChange>
          </w:rPr>
          <w:t>1,5</w:t>
        </w:r>
      </w:ins>
      <w:del w:id="167" w:author="Robbie Parks" w:date="2019-11-05T16:20:00Z">
        <w:r w:rsidR="0078686A" w:rsidRPr="005F78C0" w:rsidDel="009239C0">
          <w:rPr>
            <w:bCs/>
            <w:color w:val="000000" w:themeColor="text1"/>
          </w:rPr>
          <w:delText>2</w:delText>
        </w:r>
      </w:del>
      <w:r w:rsidRPr="001528CC">
        <w:rPr>
          <w:bCs/>
          <w:color w:val="000000" w:themeColor="text1"/>
        </w:rPr>
        <w:t>% in males and 0.</w:t>
      </w:r>
      <w:ins w:id="168" w:author="Robbie Parks" w:date="2019-11-05T16:21:00Z">
        <w:r w:rsidR="009239C0" w:rsidRPr="005F78C0">
          <w:rPr>
            <w:bCs/>
            <w:color w:val="000000" w:themeColor="text1"/>
            <w:rPrChange w:id="169" w:author="Robbie Parks" w:date="2019-11-05T16:22:00Z">
              <w:rPr>
                <w:bCs/>
                <w:color w:val="000000" w:themeColor="text1"/>
                <w:highlight w:val="yellow"/>
              </w:rPr>
            </w:rPrChange>
          </w:rPr>
          <w:t>5</w:t>
        </w:r>
      </w:ins>
      <w:del w:id="170" w:author="Robbie Parks" w:date="2019-11-05T16:21:00Z">
        <w:r w:rsidR="003F2BCD" w:rsidRPr="005F78C0" w:rsidDel="009239C0">
          <w:rPr>
            <w:bCs/>
            <w:color w:val="000000" w:themeColor="text1"/>
          </w:rPr>
          <w:delText>6</w:delText>
        </w:r>
      </w:del>
      <w:r w:rsidRPr="001528CC">
        <w:rPr>
          <w:bCs/>
          <w:color w:val="000000" w:themeColor="text1"/>
        </w:rPr>
        <w:t>-</w:t>
      </w:r>
      <w:ins w:id="171" w:author="Robbie Parks" w:date="2019-11-05T16:21:00Z">
        <w:r w:rsidR="002A5FC4" w:rsidRPr="005F78C0">
          <w:rPr>
            <w:bCs/>
            <w:color w:val="000000" w:themeColor="text1"/>
            <w:rPrChange w:id="172" w:author="Robbie Parks" w:date="2019-11-05T16:22:00Z">
              <w:rPr>
                <w:bCs/>
                <w:color w:val="000000" w:themeColor="text1"/>
                <w:highlight w:val="yellow"/>
              </w:rPr>
            </w:rPrChange>
          </w:rPr>
          <w:t>2</w:t>
        </w:r>
      </w:ins>
      <w:del w:id="173" w:author="Robbie Parks" w:date="2019-11-05T16:21:00Z">
        <w:r w:rsidR="003F2BCD" w:rsidRPr="005F78C0" w:rsidDel="002A5FC4">
          <w:rPr>
            <w:bCs/>
            <w:color w:val="000000" w:themeColor="text1"/>
          </w:rPr>
          <w:delText>3</w:delText>
        </w:r>
      </w:del>
      <w:r w:rsidRPr="001528CC">
        <w:rPr>
          <w:bCs/>
          <w:color w:val="000000" w:themeColor="text1"/>
        </w:rPr>
        <w:t>.</w:t>
      </w:r>
      <w:r w:rsidR="003F2BCD" w:rsidRPr="005D185E">
        <w:rPr>
          <w:bCs/>
          <w:color w:val="000000" w:themeColor="text1"/>
        </w:rPr>
        <w:t>9</w:t>
      </w:r>
      <w:r w:rsidRPr="005D185E">
        <w:rPr>
          <w:bCs/>
          <w:color w:val="000000" w:themeColor="text1"/>
        </w:rPr>
        <w:t>% in females in different ages</w:t>
      </w:r>
      <w:r w:rsidR="0078686A" w:rsidRPr="005D185E">
        <w:rPr>
          <w:bCs/>
          <w:color w:val="000000" w:themeColor="text1"/>
        </w:rPr>
        <w:t xml:space="preserve"> </w:t>
      </w:r>
      <w:r w:rsidR="0089219B" w:rsidRPr="005D185E">
        <w:t xml:space="preserve">for a </w:t>
      </w:r>
      <w:r w:rsidR="0089219B" w:rsidRPr="005D185E">
        <w:rPr>
          <w:color w:val="000000" w:themeColor="text1"/>
        </w:rPr>
        <w:t>+</w:t>
      </w:r>
      <w:ins w:id="174" w:author="Robbie Parks" w:date="2019-11-05T15:30:00Z">
        <w:r w:rsidR="00556438" w:rsidRPr="006E68E1">
          <w:rPr>
            <w:color w:val="000000" w:themeColor="text1"/>
          </w:rPr>
          <w:t>1</w:t>
        </w:r>
        <w:r w:rsidR="00556438" w:rsidRPr="00FE772E">
          <w:rPr>
            <w:color w:val="000000" w:themeColor="text1"/>
          </w:rPr>
          <w:t>.5</w:t>
        </w:r>
      </w:ins>
      <w:del w:id="175" w:author="Robbie Parks" w:date="2019-11-05T15:30:00Z">
        <w:r w:rsidR="0089219B" w:rsidRPr="00853C6B" w:rsidDel="00556438">
          <w:rPr>
            <w:color w:val="000000" w:themeColor="text1"/>
          </w:rPr>
          <w:delText>2</w:delText>
        </w:r>
      </w:del>
      <w:r w:rsidR="0089219B" w:rsidRPr="00853C6B">
        <w:rPr>
          <w:rFonts w:eastAsia="Times New Roman"/>
          <w:bCs/>
          <w:color w:val="222222"/>
          <w:shd w:val="clear" w:color="auto" w:fill="FFFFFF"/>
        </w:rPr>
        <w:t>°</w:t>
      </w:r>
      <w:r w:rsidR="0089219B" w:rsidRPr="00991104">
        <w:rPr>
          <w:color w:val="000000" w:themeColor="text1"/>
        </w:rPr>
        <w:t>C</w:t>
      </w:r>
      <w:r w:rsidR="0089219B" w:rsidRPr="005A65FA">
        <w:rPr>
          <w:color w:val="000000" w:themeColor="text1"/>
        </w:rPr>
        <w:t xml:space="preserve"> anomaly</w:t>
      </w:r>
      <w:r w:rsidRPr="007C3021">
        <w:rPr>
          <w:bCs/>
          <w:color w:val="000000" w:themeColor="text1"/>
        </w:rPr>
        <w:t>.</w:t>
      </w:r>
      <w:r w:rsidR="00806310" w:rsidRPr="007C3021">
        <w:rPr>
          <w:bCs/>
          <w:color w:val="000000" w:themeColor="text1"/>
        </w:rPr>
        <w:t xml:space="preserve"> A cross-sectional analysis in 100 US counties</w:t>
      </w:r>
      <w:r w:rsidR="00BC396A" w:rsidRPr="007C3021">
        <w:rPr>
          <w:bCs/>
          <w:color w:val="000000" w:themeColor="text1"/>
        </w:rPr>
        <w:t xml:space="preserve"> found that a </w:t>
      </w:r>
      <w:r w:rsidR="00BC396A" w:rsidRPr="007C3021">
        <w:rPr>
          <w:rFonts w:eastAsia="Times New Roman"/>
          <w:bCs/>
          <w:color w:val="222222"/>
          <w:shd w:val="clear" w:color="auto" w:fill="FFFFFF"/>
        </w:rPr>
        <w:t>1</w:t>
      </w:r>
      <w:r w:rsidR="00BC396A" w:rsidRPr="007C3021">
        <w:rPr>
          <w:bCs/>
          <w:color w:val="000000" w:themeColor="text1"/>
        </w:rPr>
        <w:t xml:space="preserve">°C higher temperature would lead to a </w:t>
      </w:r>
      <w:r w:rsidR="00341847" w:rsidRPr="007C3021">
        <w:rPr>
          <w:bCs/>
          <w:color w:val="000000" w:themeColor="text1"/>
        </w:rPr>
        <w:t>1.3</w:t>
      </w:r>
      <w:r w:rsidR="00BC396A" w:rsidRPr="007C3021">
        <w:rPr>
          <w:bCs/>
          <w:color w:val="000000" w:themeColor="text1"/>
        </w:rPr>
        <w:t xml:space="preserve">% increase in death rates from road traffic </w:t>
      </w:r>
      <w:r w:rsidR="00BC396A" w:rsidRPr="00B513F5">
        <w:rPr>
          <w:bCs/>
          <w:color w:val="000000" w:themeColor="text1"/>
        </w:rPr>
        <w:t>injuries,</w:t>
      </w:r>
      <w:r w:rsidR="009A4E38" w:rsidRPr="005F78C0">
        <w:rPr>
          <w:rStyle w:val="FootnoteReference"/>
          <w:bCs/>
          <w:color w:val="000000" w:themeColor="text1"/>
        </w:rPr>
        <w:fldChar w:fldCharType="begin" w:fldLock="1"/>
      </w:r>
      <w:r w:rsidR="007C3021">
        <w:rPr>
          <w:bCs/>
          <w:color w:val="000000" w:themeColor="text1"/>
        </w:rPr>
        <w:instrText>ADDIN CSL_CITATION {"citationItems":[{"id":"ITEM-1","itemData":{"DOI":"10.1136/injuryprev-2017-042419","ISSN":"14755785","abstract":"In 2015, a 7% increase in road deaths per population in the USA reversed the 35-year downward trend. Here I test the hypothesis that weather influenced the change in trend. I used linear regression to estimate the effect of temperature and precipitation on miles driven per capita in urbanizedurbanised areas of the USA during 2010. I matched date and county of death with temperature on that date and number of people exposed to that temperature to calculate the risk per persons exposed to specific temperatures. I employed logistic regression analysis of temperature, precipitation and other risk factors prevalent in 2014 to project expected deaths in 2015 among the 100 most populous counties in the USA. Comparison of actual and projected deaths provided an estimate of deaths expected without the temperature increase.Copyright © Article author(s) (or their employer(s) unless otherwise stated in the text of the article) 2018. All rights reserved. No commercial use is permitted unless otherwise expressly granted.","author":[{"dropping-particle":"","family":"Robertson","given":"Leon","non-dropping-particle":"","parse-names":false,"suffix":""}],"container-title":"Injury Prevention","id":"ITEM-1","issued":{"date-parts":[["2018"]]},"title":"Climate change, weather and road deaths","type":"article-journal"},"uris":["http://www.mendeley.com/documents/?uuid=2805dd90-a6e0-4ea1-ad7e-03291693f0d1"]}],"mendeley":{"formattedCitation":"&lt;sup&gt;21&lt;/sup&gt;","plainTextFormattedCitation":"21","previouslyFormattedCitation":"&lt;sup&gt;21&lt;/sup&gt;"},"properties":{"noteIndex":0},"schema":"https://github.com/citation-style-language/schema/raw/master/csl-citation.json"}</w:instrText>
      </w:r>
      <w:r w:rsidR="009A4E38" w:rsidRPr="005F78C0">
        <w:rPr>
          <w:rStyle w:val="FootnoteReference"/>
          <w:bCs/>
          <w:color w:val="000000" w:themeColor="text1"/>
          <w:rPrChange w:id="176" w:author="Robbie Parks" w:date="2019-11-05T16:22:00Z">
            <w:rPr>
              <w:rStyle w:val="FootnoteReference"/>
              <w:bCs/>
              <w:color w:val="000000" w:themeColor="text1"/>
            </w:rPr>
          </w:rPrChange>
        </w:rPr>
        <w:fldChar w:fldCharType="separate"/>
      </w:r>
      <w:r w:rsidR="009A4E38" w:rsidRPr="001528CC">
        <w:rPr>
          <w:bCs/>
          <w:noProof/>
          <w:color w:val="000000" w:themeColor="text1"/>
          <w:vertAlign w:val="superscript"/>
        </w:rPr>
        <w:t>21</w:t>
      </w:r>
      <w:r w:rsidR="009A4E38" w:rsidRPr="001528CC">
        <w:rPr>
          <w:rStyle w:val="FootnoteReference"/>
          <w:bCs/>
          <w:color w:val="000000" w:themeColor="text1"/>
        </w:rPr>
        <w:fldChar w:fldCharType="end"/>
      </w:r>
      <w:r w:rsidR="00BC396A" w:rsidRPr="005F78C0">
        <w:rPr>
          <w:bCs/>
          <w:color w:val="000000" w:themeColor="text1"/>
        </w:rPr>
        <w:t xml:space="preserve"> compared to our finding of </w:t>
      </w:r>
      <w:r w:rsidR="002A239B" w:rsidRPr="001528CC">
        <w:rPr>
          <w:bCs/>
          <w:color w:val="000000" w:themeColor="text1"/>
        </w:rPr>
        <w:t>0.</w:t>
      </w:r>
      <w:ins w:id="177" w:author="Robbie Parks" w:date="2019-11-05T16:21:00Z">
        <w:r w:rsidR="00DF1779" w:rsidRPr="005F78C0">
          <w:rPr>
            <w:bCs/>
            <w:color w:val="000000" w:themeColor="text1"/>
            <w:rPrChange w:id="178" w:author="Robbie Parks" w:date="2019-11-05T16:22:00Z">
              <w:rPr>
                <w:bCs/>
                <w:color w:val="000000" w:themeColor="text1"/>
                <w:highlight w:val="yellow"/>
              </w:rPr>
            </w:rPrChange>
          </w:rPr>
          <w:t>6</w:t>
        </w:r>
      </w:ins>
      <w:del w:id="179" w:author="Robbie Parks" w:date="2019-11-05T16:21:00Z">
        <w:r w:rsidR="002A239B" w:rsidRPr="005F78C0" w:rsidDel="00DF1779">
          <w:rPr>
            <w:bCs/>
            <w:color w:val="000000" w:themeColor="text1"/>
          </w:rPr>
          <w:delText>8</w:delText>
        </w:r>
      </w:del>
      <w:r w:rsidR="002A239B" w:rsidRPr="001528CC">
        <w:rPr>
          <w:bCs/>
          <w:color w:val="000000" w:themeColor="text1"/>
        </w:rPr>
        <w:t>-</w:t>
      </w:r>
      <w:ins w:id="180" w:author="Robbie Parks" w:date="2019-11-05T16:21:00Z">
        <w:r w:rsidR="00DF1779" w:rsidRPr="005F78C0">
          <w:rPr>
            <w:bCs/>
            <w:color w:val="000000" w:themeColor="text1"/>
            <w:rPrChange w:id="181" w:author="Robbie Parks" w:date="2019-11-05T16:22:00Z">
              <w:rPr>
                <w:bCs/>
                <w:color w:val="000000" w:themeColor="text1"/>
                <w:highlight w:val="yellow"/>
              </w:rPr>
            </w:rPrChange>
          </w:rPr>
          <w:t>3</w:t>
        </w:r>
      </w:ins>
      <w:del w:id="182" w:author="Robbie Parks" w:date="2019-11-05T16:21:00Z">
        <w:r w:rsidR="002A239B" w:rsidRPr="005F78C0" w:rsidDel="00DF1779">
          <w:rPr>
            <w:bCs/>
            <w:color w:val="000000" w:themeColor="text1"/>
          </w:rPr>
          <w:delText>4</w:delText>
        </w:r>
      </w:del>
      <w:r w:rsidR="002A239B" w:rsidRPr="001528CC">
        <w:rPr>
          <w:bCs/>
          <w:color w:val="000000" w:themeColor="text1"/>
        </w:rPr>
        <w:t>.1</w:t>
      </w:r>
      <w:r w:rsidR="00BC396A" w:rsidRPr="005D185E">
        <w:rPr>
          <w:bCs/>
          <w:color w:val="000000" w:themeColor="text1"/>
        </w:rPr>
        <w:t xml:space="preserve">% in males and </w:t>
      </w:r>
      <w:r w:rsidR="002A239B" w:rsidRPr="005D185E">
        <w:rPr>
          <w:bCs/>
          <w:color w:val="000000" w:themeColor="text1"/>
        </w:rPr>
        <w:t>0.</w:t>
      </w:r>
      <w:ins w:id="183" w:author="Robbie Parks" w:date="2019-11-05T16:21:00Z">
        <w:r w:rsidR="005F78C0" w:rsidRPr="005F78C0">
          <w:rPr>
            <w:bCs/>
            <w:color w:val="000000" w:themeColor="text1"/>
            <w:rPrChange w:id="184" w:author="Robbie Parks" w:date="2019-11-05T16:22:00Z">
              <w:rPr>
                <w:bCs/>
                <w:color w:val="000000" w:themeColor="text1"/>
                <w:highlight w:val="yellow"/>
              </w:rPr>
            </w:rPrChange>
          </w:rPr>
          <w:t>5</w:t>
        </w:r>
      </w:ins>
      <w:del w:id="185" w:author="Robbie Parks" w:date="2019-11-05T16:21:00Z">
        <w:r w:rsidR="002A239B" w:rsidRPr="005F78C0" w:rsidDel="005F78C0">
          <w:rPr>
            <w:bCs/>
            <w:color w:val="000000" w:themeColor="text1"/>
          </w:rPr>
          <w:delText>6</w:delText>
        </w:r>
      </w:del>
      <w:r w:rsidR="002A239B" w:rsidRPr="001528CC">
        <w:rPr>
          <w:bCs/>
          <w:color w:val="000000" w:themeColor="text1"/>
        </w:rPr>
        <w:t>-2.</w:t>
      </w:r>
      <w:ins w:id="186" w:author="Robbie Parks" w:date="2019-11-05T16:21:00Z">
        <w:r w:rsidR="005F78C0" w:rsidRPr="005F78C0">
          <w:rPr>
            <w:bCs/>
            <w:color w:val="000000" w:themeColor="text1"/>
            <w:rPrChange w:id="187" w:author="Robbie Parks" w:date="2019-11-05T16:22:00Z">
              <w:rPr>
                <w:bCs/>
                <w:color w:val="000000" w:themeColor="text1"/>
                <w:highlight w:val="yellow"/>
              </w:rPr>
            </w:rPrChange>
          </w:rPr>
          <w:t>0</w:t>
        </w:r>
      </w:ins>
      <w:del w:id="188" w:author="Robbie Parks" w:date="2019-11-05T16:21:00Z">
        <w:r w:rsidR="002A239B" w:rsidRPr="005F78C0" w:rsidDel="005F78C0">
          <w:rPr>
            <w:bCs/>
            <w:color w:val="000000" w:themeColor="text1"/>
          </w:rPr>
          <w:delText>7</w:delText>
        </w:r>
      </w:del>
      <w:r w:rsidR="00BC396A" w:rsidRPr="001528CC">
        <w:rPr>
          <w:bCs/>
          <w:color w:val="000000" w:themeColor="text1"/>
        </w:rPr>
        <w:t>% in females</w:t>
      </w:r>
      <w:r w:rsidR="00670D84" w:rsidRPr="005D185E">
        <w:rPr>
          <w:bCs/>
          <w:color w:val="000000" w:themeColor="text1"/>
        </w:rPr>
        <w:t xml:space="preserve"> </w:t>
      </w:r>
      <w:r w:rsidR="0089219B" w:rsidRPr="005D185E">
        <w:t xml:space="preserve">for a </w:t>
      </w:r>
      <w:r w:rsidR="0089219B" w:rsidRPr="005D185E">
        <w:rPr>
          <w:color w:val="000000" w:themeColor="text1"/>
        </w:rPr>
        <w:t>+</w:t>
      </w:r>
      <w:ins w:id="189" w:author="Robbie Parks" w:date="2019-11-05T15:30:00Z">
        <w:r w:rsidR="00556438" w:rsidRPr="005D185E">
          <w:rPr>
            <w:color w:val="000000" w:themeColor="text1"/>
          </w:rPr>
          <w:t>1.</w:t>
        </w:r>
        <w:r w:rsidR="00556438" w:rsidRPr="006E68E1">
          <w:rPr>
            <w:color w:val="000000" w:themeColor="text1"/>
          </w:rPr>
          <w:t>5</w:t>
        </w:r>
      </w:ins>
      <w:del w:id="190" w:author="Robbie Parks" w:date="2019-11-05T15:30:00Z">
        <w:r w:rsidR="0089219B" w:rsidRPr="00FE772E" w:rsidDel="00556438">
          <w:rPr>
            <w:color w:val="000000" w:themeColor="text1"/>
          </w:rPr>
          <w:delText>2</w:delText>
        </w:r>
      </w:del>
      <w:r w:rsidR="0089219B" w:rsidRPr="00FE772E">
        <w:rPr>
          <w:rFonts w:eastAsia="Times New Roman"/>
          <w:bCs/>
          <w:color w:val="222222"/>
          <w:shd w:val="clear" w:color="auto" w:fill="FFFFFF"/>
        </w:rPr>
        <w:t>°</w:t>
      </w:r>
      <w:r w:rsidR="0089219B" w:rsidRPr="00853C6B">
        <w:rPr>
          <w:color w:val="000000" w:themeColor="text1"/>
        </w:rPr>
        <w:t>C anomaly</w:t>
      </w:r>
      <w:r w:rsidR="00BC396A" w:rsidRPr="00991104">
        <w:rPr>
          <w:bCs/>
          <w:color w:val="000000" w:themeColor="text1"/>
        </w:rPr>
        <w:t>.</w:t>
      </w:r>
      <w:r w:rsidRPr="005A65FA">
        <w:rPr>
          <w:bCs/>
          <w:color w:val="000000" w:themeColor="text1"/>
        </w:rPr>
        <w:t xml:space="preserve"> </w:t>
      </w:r>
      <w:r w:rsidRPr="007C3021">
        <w:t>In a study of six French heatwaves during 1971-2003, mortality from unintentional injuries rose by up to 4% during a heatwave period compared to a non-heatwave baseline</w:t>
      </w:r>
      <w:r w:rsidR="00B0308E" w:rsidRPr="007C3021">
        <w:t>.</w:t>
      </w:r>
      <w:r w:rsidRPr="005F78C0">
        <w:fldChar w:fldCharType="begin" w:fldLock="1"/>
      </w:r>
      <w:r w:rsidR="004321B4" w:rsidRPr="005F78C0">
        <w:rPr>
          <w:rPrChange w:id="191" w:author="Robbie Parks" w:date="2019-11-05T16:22:00Z">
            <w:rPr/>
          </w:rPrChange>
        </w:rPr>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Pr="005F78C0">
        <w:rPr>
          <w:rPrChange w:id="192" w:author="Robbie Parks" w:date="2019-11-05T16:22:00Z">
            <w:rPr/>
          </w:rPrChange>
        </w:rPr>
        <w:fldChar w:fldCharType="separate"/>
      </w:r>
      <w:r w:rsidR="00535DCA" w:rsidRPr="001528CC">
        <w:rPr>
          <w:noProof/>
          <w:vertAlign w:val="superscript"/>
        </w:rPr>
        <w:t>8</w:t>
      </w:r>
      <w:r w:rsidRPr="001528CC">
        <w:fldChar w:fldCharType="end"/>
      </w:r>
      <w:r w:rsidRPr="005F78C0">
        <w:t xml:space="preserve"> A study of daily mortality from all injuri</w:t>
      </w:r>
      <w:r w:rsidRPr="001528CC">
        <w:t>es from Estonia found a 1.24% increase in mortality when daily maximum temperature went from the 75</w:t>
      </w:r>
      <w:r w:rsidRPr="00FE772E">
        <w:rPr>
          <w:vertAlign w:val="superscript"/>
        </w:rPr>
        <w:t>th</w:t>
      </w:r>
      <w:r w:rsidRPr="00853C6B">
        <w:t xml:space="preserve"> to 99</w:t>
      </w:r>
      <w:r w:rsidRPr="00853C6B">
        <w:rPr>
          <w:vertAlign w:val="superscript"/>
        </w:rPr>
        <w:t>th</w:t>
      </w:r>
      <w:r w:rsidRPr="00991104">
        <w:t xml:space="preserve"> p</w:t>
      </w:r>
      <w:r w:rsidRPr="005A65FA">
        <w:t>ercentile of long-term distribution</w:t>
      </w:r>
      <w:r w:rsidR="00B0308E" w:rsidRPr="007C3021">
        <w:t>.</w:t>
      </w:r>
      <w:r w:rsidRPr="005F78C0">
        <w:fldChar w:fldCharType="begin" w:fldLock="1"/>
      </w:r>
      <w:r w:rsidR="004321B4" w:rsidRPr="005F78C0">
        <w:rPr>
          <w:rPrChange w:id="193" w:author="Robbie Parks" w:date="2019-11-05T16:22:00Z">
            <w:rPr/>
          </w:rPrChange>
        </w:rPr>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Pr="005F78C0">
        <w:rPr>
          <w:rPrChange w:id="194" w:author="Robbie Parks" w:date="2019-11-05T16:22:00Z">
            <w:rPr/>
          </w:rPrChange>
        </w:rPr>
        <w:fldChar w:fldCharType="separate"/>
      </w:r>
      <w:r w:rsidR="00535DCA" w:rsidRPr="001528CC">
        <w:rPr>
          <w:noProof/>
          <w:vertAlign w:val="superscript"/>
        </w:rPr>
        <w:t>9</w:t>
      </w:r>
      <w:r w:rsidRPr="001528CC">
        <w:fldChar w:fldCharType="end"/>
      </w:r>
    </w:p>
    <w:p w14:paraId="79C01AAD" w14:textId="359F106D" w:rsidR="00F82744" w:rsidRPr="00E85AFA" w:rsidRDefault="00F82744" w:rsidP="00032A53">
      <w:pPr>
        <w:spacing w:line="480" w:lineRule="auto"/>
        <w:jc w:val="both"/>
      </w:pPr>
    </w:p>
    <w:p w14:paraId="324600B6" w14:textId="4A9CE63A" w:rsidR="00324A84" w:rsidRPr="00E85AFA" w:rsidRDefault="00324A84" w:rsidP="00032A53">
      <w:pPr>
        <w:spacing w:line="480" w:lineRule="auto"/>
        <w:jc w:val="both"/>
        <w:rPr>
          <w:i/>
        </w:rPr>
      </w:pPr>
      <w:r w:rsidRPr="00E85AFA">
        <w:rPr>
          <w:i/>
        </w:rPr>
        <w:t>Strengths and limitations</w:t>
      </w:r>
    </w:p>
    <w:p w14:paraId="7DA2F485" w14:textId="5E8F08FB" w:rsidR="00853C6B" w:rsidRPr="00853C6B" w:rsidRDefault="0065196B" w:rsidP="00991104">
      <w:pPr>
        <w:spacing w:line="480" w:lineRule="auto"/>
        <w:jc w:val="both"/>
        <w:rPr>
          <w:ins w:id="195" w:author="Robbie Parks" w:date="2019-11-05T16:35:00Z"/>
        </w:rPr>
      </w:pPr>
      <w:r w:rsidRPr="00E85AFA">
        <w:t xml:space="preserve">The major strength of our study is that we have comprehensively modelled the association of temperature anomaly with injury by type of injury, month, age group and sex. Our measure of temperature anomaly </w:t>
      </w:r>
      <w:r w:rsidR="00400606" w:rsidRPr="00E85AFA">
        <w:t>internali</w:t>
      </w:r>
      <w:r w:rsidR="0075565E" w:rsidRPr="00E85AFA">
        <w:t>s</w:t>
      </w:r>
      <w:r w:rsidR="00400606" w:rsidRPr="00E85AFA">
        <w:t>es</w:t>
      </w:r>
      <w:r w:rsidRPr="00E85AFA">
        <w:t xml:space="preserve"> long-term historical experience of each state, and is closer to what climate change may bring about than solely examining daily episo</w:t>
      </w:r>
      <w:r w:rsidR="00C822C2" w:rsidRPr="00E85AFA">
        <w:t>des,</w:t>
      </w:r>
      <w:r w:rsidRPr="00E85AFA">
        <w:t xml:space="preserve"> or average temperature to which people have adapted. To </w:t>
      </w:r>
      <w:r w:rsidR="00400606" w:rsidRPr="00E85AFA">
        <w:t>utili</w:t>
      </w:r>
      <w:r w:rsidR="0075565E" w:rsidRPr="00E85AFA">
        <w:t>s</w:t>
      </w:r>
      <w:r w:rsidR="00400606" w:rsidRPr="00E85AFA">
        <w:t>e</w:t>
      </w:r>
      <w:r w:rsidRPr="00E85AFA">
        <w:t xml:space="preserve"> this metric, we integrated two large disparate national datasets on mortality (US vital statistics) and meteorology (ERA</w:t>
      </w:r>
      <w:r w:rsidR="00DA04AC">
        <w:t>5</w:t>
      </w:r>
      <w:r w:rsidR="002F7403" w:rsidRPr="00E85AFA">
        <w:t>)</w:t>
      </w:r>
      <w:r w:rsidRPr="00E85AFA">
        <w:t xml:space="preserve">, and </w:t>
      </w:r>
      <w:r w:rsidRPr="00E85AFA">
        <w:lastRenderedPageBreak/>
        <w:t>developed a bespoke Bayesian spatio-temporal model. A limitation of our study is that, like all observation studies, we cannot rule out confounding of results due to other factors</w:t>
      </w:r>
      <w:r w:rsidR="00782A52" w:rsidRPr="00E85AFA">
        <w:t>. As described above, our statistical model by design adjusts for factor</w:t>
      </w:r>
      <w:r w:rsidR="00AA4EF6">
        <w:t>s</w:t>
      </w:r>
      <w:r w:rsidR="00782A52" w:rsidRPr="00E85AFA">
        <w:t xml:space="preserve"> related to month</w:t>
      </w:r>
      <w:r w:rsidR="00AA4EF6">
        <w:t>,</w:t>
      </w:r>
      <w:r w:rsidR="00782A52" w:rsidRPr="00E85AFA">
        <w:t xml:space="preserve"> state</w:t>
      </w:r>
      <w:r w:rsidR="00AA4EF6">
        <w:t xml:space="preserve"> and state-month</w:t>
      </w:r>
      <w:r w:rsidR="00782A52" w:rsidRPr="00E85AFA">
        <w:t xml:space="preserve"> that </w:t>
      </w:r>
      <w:r w:rsidR="00AA4EF6">
        <w:t>are</w:t>
      </w:r>
      <w:r w:rsidR="00782A52" w:rsidRPr="00E85AFA">
        <w:t xml:space="preserve"> either invariant over time or that </w:t>
      </w:r>
      <w:r w:rsidR="00AA4EF6">
        <w:t>change</w:t>
      </w:r>
      <w:r w:rsidR="00782A52" w:rsidRPr="00E85AFA">
        <w:t xml:space="preserve"> linearly. Rather, the confounding factors would be those </w:t>
      </w:r>
      <w:r w:rsidR="00FE0F4E" w:rsidRPr="00E85AFA">
        <w:t xml:space="preserve">with </w:t>
      </w:r>
      <w:r w:rsidRPr="00E85AFA">
        <w:t xml:space="preserve">anomalies </w:t>
      </w:r>
      <w:r w:rsidR="00FE0F4E" w:rsidRPr="00E85AFA">
        <w:t xml:space="preserve">that are similar to those of monthly </w:t>
      </w:r>
      <w:r w:rsidRPr="00E85AFA">
        <w:t>temperature</w:t>
      </w:r>
      <w:r w:rsidR="00782A52" w:rsidRPr="00E85AFA">
        <w:t xml:space="preserve"> in each state, such as air pollution</w:t>
      </w:r>
      <w:r w:rsidRPr="00E85AFA">
        <w:t>.</w:t>
      </w:r>
      <w:r w:rsidR="00782A52" w:rsidRPr="00E85AFA">
        <w:t xml:space="preserve"> However, to our knowledge, there is currently no evidence of an association between air pollution and injury mortality.</w:t>
      </w:r>
      <w:r w:rsidR="00FE0F4E" w:rsidRPr="00E85AFA">
        <w:t xml:space="preserve"> </w:t>
      </w:r>
      <w:ins w:id="196" w:author="Ezzati, Majid" w:date="2019-11-04T04:40:00Z">
        <w:r w:rsidR="000F2941">
          <w:t xml:space="preserve">We </w:t>
        </w:r>
      </w:ins>
      <w:ins w:id="197" w:author="Ezzati, Majid" w:date="2019-11-04T04:41:00Z">
        <w:r w:rsidR="000F2941">
          <w:t xml:space="preserve">analysed the associations between anomalous </w:t>
        </w:r>
      </w:ins>
      <w:ins w:id="198" w:author="Ezzati, Majid" w:date="2019-11-04T04:42:00Z">
        <w:r w:rsidR="000F2941">
          <w:t xml:space="preserve">temperature and injury mortality at the state level because </w:t>
        </w:r>
        <w:r w:rsidR="00454A7D">
          <w:t xml:space="preserve">the small number of events and computational demands made </w:t>
        </w:r>
        <w:del w:id="199" w:author="Robbie Parks" w:date="2019-11-05T09:09:00Z">
          <w:r w:rsidR="00454A7D" w:rsidDel="00FC02E7">
            <w:delText xml:space="preserve">it difficult to conduct </w:delText>
          </w:r>
        </w:del>
        <w:r w:rsidR="00454A7D">
          <w:t>county-level analyses</w:t>
        </w:r>
      </w:ins>
      <w:ins w:id="200" w:author="Robbie Parks" w:date="2019-11-05T09:09:00Z">
        <w:r w:rsidR="00FC02E7">
          <w:t xml:space="preserve"> </w:t>
        </w:r>
      </w:ins>
      <w:ins w:id="201" w:author="Robbie Parks" w:date="2019-11-05T16:11:00Z">
        <w:r w:rsidR="00B44799">
          <w:t>unfeasible</w:t>
        </w:r>
      </w:ins>
      <w:ins w:id="202" w:author="Ezzati, Majid" w:date="2019-11-04T04:42:00Z">
        <w:r w:rsidR="00454A7D">
          <w:t>.</w:t>
        </w:r>
      </w:ins>
      <w:ins w:id="203" w:author="Ezzati, Majid" w:date="2019-11-04T04:44:00Z">
        <w:r w:rsidR="00454A7D">
          <w:t xml:space="preserve"> Analyses at finer spatial resolution would be ideal because the impacts of </w:t>
        </w:r>
      </w:ins>
      <w:ins w:id="204" w:author="Ezzati, Majid" w:date="2019-11-04T04:45:00Z">
        <w:r w:rsidR="00454A7D">
          <w:t>anomalously</w:t>
        </w:r>
      </w:ins>
      <w:ins w:id="205" w:author="Ezzati, Majid" w:date="2019-11-04T04:44:00Z">
        <w:r w:rsidR="00454A7D">
          <w:t xml:space="preserve"> </w:t>
        </w:r>
      </w:ins>
      <w:ins w:id="206" w:author="Ezzati, Majid" w:date="2019-11-04T04:45:00Z">
        <w:r w:rsidR="00454A7D">
          <w:t>warm and cold temperature on deaths from injuries may depend on socioeconomic (e.g., poverty</w:t>
        </w:r>
      </w:ins>
      <w:ins w:id="207" w:author="Ezzati, Majid" w:date="2019-11-04T04:48:00Z">
        <w:r w:rsidR="009602CE">
          <w:t>;</w:t>
        </w:r>
      </w:ins>
      <w:ins w:id="208" w:author="Ezzati, Majid" w:date="2019-11-04T04:45:00Z">
        <w:r w:rsidR="00454A7D">
          <w:t xml:space="preserve"> social </w:t>
        </w:r>
        <w:del w:id="209" w:author="Robbie Parks" w:date="2019-11-05T09:10:00Z">
          <w:r w:rsidR="00454A7D" w:rsidDel="00255B55">
            <w:delText>networks</w:delText>
          </w:r>
        </w:del>
      </w:ins>
      <w:ins w:id="210" w:author="Robbie Parks" w:date="2019-11-05T09:10:00Z">
        <w:r w:rsidR="00255B55">
          <w:t>connectivity</w:t>
        </w:r>
      </w:ins>
      <w:ins w:id="211" w:author="Ezzati, Majid" w:date="2019-11-04T04:48:00Z">
        <w:r w:rsidR="00454A7D">
          <w:t xml:space="preserve"> </w:t>
        </w:r>
        <w:r w:rsidR="009602CE">
          <w:t>and cohesion;</w:t>
        </w:r>
        <w:r w:rsidR="00454A7D">
          <w:t xml:space="preserve"> availability of guns</w:t>
        </w:r>
      </w:ins>
      <w:ins w:id="212" w:author="Ezzati, Majid" w:date="2019-11-04T04:45:00Z">
        <w:r w:rsidR="00454A7D">
          <w:t xml:space="preserve">), </w:t>
        </w:r>
      </w:ins>
      <w:ins w:id="213" w:author="Ezzati, Majid" w:date="2019-11-04T04:47:00Z">
        <w:r w:rsidR="00454A7D">
          <w:t>environmental (e.g., availability of swimming pools</w:t>
        </w:r>
        <w:r w:rsidR="009602CE">
          <w:t>;</w:t>
        </w:r>
        <w:r w:rsidR="00454A7D">
          <w:t xml:space="preserve"> distance to </w:t>
        </w:r>
        <w:del w:id="214" w:author="Robbie Parks" w:date="2019-11-05T16:23:00Z">
          <w:r w:rsidR="00454A7D" w:rsidDel="001528CC">
            <w:delText>rivers and ponds</w:delText>
          </w:r>
        </w:del>
      </w:ins>
      <w:ins w:id="215" w:author="Robbie Parks" w:date="2019-11-05T16:23:00Z">
        <w:r w:rsidR="001528CC">
          <w:t>bodies of water</w:t>
        </w:r>
      </w:ins>
      <w:ins w:id="216" w:author="Ezzati, Majid" w:date="2019-11-04T04:47:00Z">
        <w:r w:rsidR="00454A7D">
          <w:t xml:space="preserve">), infrastructure (e.g., </w:t>
        </w:r>
      </w:ins>
      <w:ins w:id="217" w:author="Ezzati, Majid" w:date="2019-11-04T04:49:00Z">
        <w:r w:rsidR="009602CE">
          <w:t>quality and safety of roads</w:t>
        </w:r>
      </w:ins>
      <w:ins w:id="218" w:author="Ezzati, Majid" w:date="2019-11-04T04:50:00Z">
        <w:r w:rsidR="009602CE">
          <w:t>; public transportation options</w:t>
        </w:r>
      </w:ins>
      <w:ins w:id="219" w:author="Ezzati, Majid" w:date="2019-11-04T04:49:00Z">
        <w:r w:rsidR="009602CE">
          <w:t>)</w:t>
        </w:r>
      </w:ins>
      <w:ins w:id="220" w:author="Ezzati, Majid" w:date="2019-11-04T04:50:00Z">
        <w:r w:rsidR="009602CE">
          <w:t xml:space="preserve">, and health and social services (e.g., counselling </w:t>
        </w:r>
      </w:ins>
      <w:ins w:id="221" w:author="Ezzati, Majid" w:date="2019-11-04T04:51:00Z">
        <w:r w:rsidR="009602CE">
          <w:t xml:space="preserve">and mental health </w:t>
        </w:r>
      </w:ins>
      <w:ins w:id="222" w:author="Ezzati, Majid" w:date="2019-11-04T04:50:00Z">
        <w:r w:rsidR="009602CE">
          <w:t xml:space="preserve">services; </w:t>
        </w:r>
      </w:ins>
      <w:ins w:id="223" w:author="Ezzati, Majid" w:date="2019-11-04T04:51:00Z">
        <w:r w:rsidR="009602CE">
          <w:t>emergency response).</w:t>
        </w:r>
      </w:ins>
      <w:ins w:id="224" w:author="Robbie Parks" w:date="2019-11-05T16:35:00Z">
        <w:r w:rsidR="00853C6B">
          <w:t xml:space="preserve"> </w:t>
        </w:r>
        <w:r w:rsidR="00853C6B" w:rsidRPr="00853C6B">
          <w:t>As with any Bayesian analysis</w:t>
        </w:r>
        <w:r w:rsidR="00853C6B">
          <w:t>,</w:t>
        </w:r>
        <w:r w:rsidR="00853C6B" w:rsidRPr="00853C6B">
          <w:t xml:space="preserve"> choices of prior distributions are necessary, there are alternatives to those we use such as </w:t>
        </w:r>
      </w:ins>
      <w:ins w:id="225" w:author="Robbie Parks" w:date="2019-11-05T16:36:00Z">
        <w:r w:rsidR="0023369B">
          <w:t>penalised complexity</w:t>
        </w:r>
      </w:ins>
      <w:ins w:id="226" w:author="Robbie Parks" w:date="2019-11-05T16:35:00Z">
        <w:r w:rsidR="00853C6B" w:rsidRPr="00853C6B">
          <w:t xml:space="preserve"> priors</w:t>
        </w:r>
        <w:r w:rsidR="00853C6B">
          <w:t>.</w:t>
        </w:r>
      </w:ins>
      <w:r w:rsidR="007C3021">
        <w:rPr>
          <w:rStyle w:val="FootnoteReference"/>
        </w:rPr>
        <w:fldChar w:fldCharType="begin" w:fldLock="1"/>
      </w:r>
      <w:r w:rsidR="007C3021">
        <w:instrText>ADDIN CSL_CITATION {"citationItems":[{"id":"ITEM-1","itemData":{"DOI":"10.1214/16-STS576","ISSN":"08834237","abstract":"In this paper, we introduce a new concept for constructing prior distributions. We exploit the natural nested structure inherent to many model components, which defines the model component to be a flexible extension of a base model. Proper priors are defined to penalise the complexity induced by deviating from the simpler base model and are formulated after the input of a user-defined scaling parameter for that model component, both in the univariate and the multivariate case. These priors are invariant to reparameterisations, have a natural connection to Jeffreys' priors, are designed to support Occam's razor and seem to have excellent robustness properties, all which are highly desirable and allow us to use this approach to define default prior distributions. Through examples and theoretical results, we demonstrate the appropriateness of this approach and how it can be applied in various situations.","author":[{"dropping-particle":"","family":"Simpson","given":"Daniel","non-dropping-particle":"","parse-names":false,"suffix":""},{"dropping-particle":"","family":"Rue","given":"Håvard","non-dropping-particle":"","parse-names":false,"suffix":""},{"dropping-particle":"","family":"Riebler","given":"Andrea","non-dropping-particle":"","parse-names":false,"suffix":""},{"dropping-particle":"","family":"Martins","given":"Thiago G.","non-dropping-particle":"","parse-names":false,"suffix":""},{"dropping-particle":"","family":"Sørbye","given":"Sigrunn H.","non-dropping-particle":"","parse-names":false,"suffix":""}],"container-title":"Statistical Science","id":"ITEM-1","issued":{"date-parts":[["2017"]]},"title":"Penalising model component complexity: a principled, practical approach to constructing priors","type":"article-journal"},"uris":["http://www.mendeley.com/documents/?uuid=2b0ca239-a7ce-4a72-951f-5707c304d00f"]}],"mendeley":{"formattedCitation":"&lt;sup&gt;48&lt;/sup&gt;","plainTextFormattedCitation":"48","previouslyFormattedCitation":"&lt;sup&gt;48&lt;/sup&gt;"},"properties":{"noteIndex":0},"schema":"https://github.com/citation-style-language/schema/raw/master/csl-citation.json"}</w:instrText>
      </w:r>
      <w:r w:rsidR="007C3021">
        <w:rPr>
          <w:rStyle w:val="FootnoteReference"/>
        </w:rPr>
        <w:fldChar w:fldCharType="separate"/>
      </w:r>
      <w:r w:rsidR="007C3021" w:rsidRPr="007C3021">
        <w:rPr>
          <w:noProof/>
          <w:vertAlign w:val="superscript"/>
        </w:rPr>
        <w:t>48</w:t>
      </w:r>
      <w:r w:rsidR="007C3021">
        <w:rPr>
          <w:rStyle w:val="FootnoteReference"/>
        </w:rPr>
        <w:fldChar w:fldCharType="end"/>
      </w:r>
      <w:ins w:id="227" w:author="Robbie Parks" w:date="2019-11-05T16:35:00Z">
        <w:r w:rsidR="00853C6B">
          <w:t xml:space="preserve"> However,</w:t>
        </w:r>
        <w:r w:rsidR="00853C6B" w:rsidRPr="00853C6B">
          <w:t xml:space="preserve"> we believe that the model we use is robust to other reasonable prior specifications.</w:t>
        </w:r>
      </w:ins>
    </w:p>
    <w:p w14:paraId="0366A5D7" w14:textId="193348CE" w:rsidR="00454A7D" w:rsidRPr="00E85AFA" w:rsidDel="00991104" w:rsidRDefault="00454A7D" w:rsidP="00F82744">
      <w:pPr>
        <w:spacing w:line="480" w:lineRule="auto"/>
        <w:jc w:val="both"/>
        <w:rPr>
          <w:del w:id="228" w:author="Robbie Parks" w:date="2019-11-05T16:35:00Z"/>
        </w:rPr>
      </w:pPr>
    </w:p>
    <w:p w14:paraId="0214A494" w14:textId="789AF3D3" w:rsidR="00F82744" w:rsidRPr="00E85AFA" w:rsidRDefault="00F82744" w:rsidP="00F82744">
      <w:pPr>
        <w:spacing w:line="480" w:lineRule="auto"/>
        <w:jc w:val="both"/>
      </w:pPr>
    </w:p>
    <w:p w14:paraId="3DF60951" w14:textId="77777777" w:rsidR="00213027" w:rsidRPr="00E85AFA" w:rsidRDefault="00213027" w:rsidP="00213027">
      <w:pPr>
        <w:spacing w:line="480" w:lineRule="auto"/>
        <w:jc w:val="both"/>
        <w:rPr>
          <w:b/>
        </w:rPr>
      </w:pPr>
      <w:r w:rsidRPr="00E85AFA">
        <w:rPr>
          <w:b/>
        </w:rPr>
        <w:t>Data availability</w:t>
      </w:r>
    </w:p>
    <w:p w14:paraId="2AD5B904" w14:textId="09210D67" w:rsidR="00213027" w:rsidRPr="00D01273" w:rsidRDefault="009E7BA2" w:rsidP="00F44657">
      <w:pPr>
        <w:spacing w:line="480" w:lineRule="auto"/>
        <w:jc w:val="both"/>
        <w:rPr>
          <w:highlight w:val="yellow"/>
        </w:rPr>
      </w:pPr>
      <w:r w:rsidRPr="00E85AFA">
        <w:t>ERA</w:t>
      </w:r>
      <w:r w:rsidR="00B20F8F">
        <w:t>5</w:t>
      </w:r>
      <w:r w:rsidR="0071790D" w:rsidRPr="00D01273">
        <w:t xml:space="preserve"> </w:t>
      </w:r>
      <w:r w:rsidRPr="00D01273">
        <w:t>temperature</w:t>
      </w:r>
      <w:r w:rsidR="00F44657" w:rsidRPr="00D01273">
        <w:t xml:space="preserve"> data are downloadable from </w:t>
      </w:r>
      <w:hyperlink r:id="rId15" w:history="1">
        <w:r w:rsidR="009C2E1F" w:rsidRPr="009C2E1F">
          <w:rPr>
            <w:rStyle w:val="Hyperlink"/>
          </w:rPr>
          <w:t>https://www.ecmwf.int/en/forecasts/datasets/reanalysis-datasets/era5</w:t>
        </w:r>
      </w:hyperlink>
      <w:r w:rsidR="009C2E1F" w:rsidRPr="009C2E1F">
        <w:t>.</w:t>
      </w:r>
      <w:r w:rsidR="009C2E1F">
        <w:t xml:space="preserve"> </w:t>
      </w:r>
      <w:r w:rsidR="00DE36CF" w:rsidRPr="00E85AFA">
        <w:t>V</w:t>
      </w:r>
      <w:r w:rsidR="00F44657" w:rsidRPr="00E85AFA">
        <w:t>ital</w:t>
      </w:r>
      <w:r w:rsidR="00F44657" w:rsidRPr="00D01273">
        <w:t xml:space="preserve"> statistics files with geographical information </w:t>
      </w:r>
      <w:r w:rsidR="00DE36CF" w:rsidRPr="00E85AFA">
        <w:t>can be requested through</w:t>
      </w:r>
      <w:r w:rsidR="00F44657" w:rsidRPr="00D01273">
        <w:t xml:space="preserve"> submission of a proposal to NCHS (</w:t>
      </w:r>
      <w:hyperlink r:id="rId16" w:history="1">
        <w:r w:rsidR="001F3CF5" w:rsidRPr="00D01273">
          <w:rPr>
            <w:rStyle w:val="Hyperlink"/>
          </w:rPr>
          <w:t>https://www.cdc.gov/nchs/nvss/nvss-restricted-data.htm</w:t>
        </w:r>
      </w:hyperlink>
      <w:r w:rsidR="00F44657" w:rsidRPr="00D01273">
        <w:t>).</w:t>
      </w:r>
    </w:p>
    <w:p w14:paraId="1366BEB3" w14:textId="77777777" w:rsidR="001F3CF5" w:rsidRPr="00D01273" w:rsidRDefault="001F3CF5" w:rsidP="00F44657">
      <w:pPr>
        <w:spacing w:line="480" w:lineRule="auto"/>
        <w:jc w:val="both"/>
      </w:pPr>
    </w:p>
    <w:p w14:paraId="6427896B" w14:textId="0480F159" w:rsidR="00213027" w:rsidRPr="00E85AFA" w:rsidRDefault="00213027" w:rsidP="00213027">
      <w:pPr>
        <w:spacing w:line="480" w:lineRule="auto"/>
        <w:jc w:val="both"/>
        <w:rPr>
          <w:b/>
        </w:rPr>
      </w:pPr>
      <w:commentRangeStart w:id="229"/>
      <w:r w:rsidRPr="00E85AFA">
        <w:rPr>
          <w:b/>
        </w:rPr>
        <w:t>Code availability</w:t>
      </w:r>
    </w:p>
    <w:p w14:paraId="6B88CDF3" w14:textId="194B1C63" w:rsidR="00213027" w:rsidRPr="00E85AFA" w:rsidRDefault="00213027" w:rsidP="00213027">
      <w:pPr>
        <w:spacing w:line="480" w:lineRule="auto"/>
        <w:jc w:val="both"/>
      </w:pPr>
      <w:r w:rsidRPr="00E85AFA">
        <w:lastRenderedPageBreak/>
        <w:t xml:space="preserve">The computer code for the Bayesian model used in this work will be available at </w:t>
      </w:r>
      <w:hyperlink r:id="rId17" w:history="1">
        <w:r w:rsidRPr="00E85AFA">
          <w:rPr>
            <w:rStyle w:val="Hyperlink"/>
          </w:rPr>
          <w:t>www.globalenvhealth.org/code-data-download</w:t>
        </w:r>
      </w:hyperlink>
      <w:r w:rsidRPr="00E85AFA">
        <w:t xml:space="preserve"> upon publication of the paper.  </w:t>
      </w:r>
      <w:commentRangeEnd w:id="229"/>
      <w:r w:rsidR="00066D53">
        <w:rPr>
          <w:rStyle w:val="CommentReference"/>
          <w:rFonts w:asciiTheme="minorHAnsi" w:hAnsiTheme="minorHAnsi" w:cstheme="minorBidi"/>
          <w:lang w:eastAsia="en-US"/>
        </w:rPr>
        <w:commentReference w:id="229"/>
      </w:r>
    </w:p>
    <w:p w14:paraId="3A832C81" w14:textId="005E1835" w:rsidR="00213027" w:rsidRPr="00E85AFA" w:rsidRDefault="00213027" w:rsidP="00F82744">
      <w:pPr>
        <w:spacing w:line="480" w:lineRule="auto"/>
        <w:jc w:val="both"/>
      </w:pPr>
    </w:p>
    <w:p w14:paraId="571CA97A" w14:textId="3B08CB96" w:rsidR="00213027" w:rsidRPr="00E85AFA" w:rsidRDefault="00213027" w:rsidP="00213027">
      <w:pPr>
        <w:pStyle w:val="Acknowledgement"/>
        <w:spacing w:before="0" w:line="480" w:lineRule="auto"/>
        <w:jc w:val="both"/>
        <w:rPr>
          <w:b/>
          <w:lang w:val="en-GB"/>
        </w:rPr>
      </w:pPr>
      <w:del w:id="230" w:author="Robbie Parks" w:date="2019-11-05T16:11:00Z">
        <w:r w:rsidRPr="00E85AFA" w:rsidDel="00495533">
          <w:rPr>
            <w:b/>
            <w:lang w:val="en-GB"/>
          </w:rPr>
          <w:delText>Supplementary information</w:delText>
        </w:r>
      </w:del>
      <w:ins w:id="231" w:author="Robbie Parks" w:date="2019-11-05T16:11:00Z">
        <w:r w:rsidR="00495533">
          <w:rPr>
            <w:b/>
            <w:lang w:val="en-GB"/>
          </w:rPr>
          <w:t>Extended Data</w:t>
        </w:r>
      </w:ins>
    </w:p>
    <w:p w14:paraId="019E8810" w14:textId="39EFFEC6" w:rsidR="00213027" w:rsidRPr="00E85AFA" w:rsidRDefault="00213027" w:rsidP="00213027">
      <w:pPr>
        <w:pStyle w:val="Title"/>
        <w:spacing w:line="480" w:lineRule="auto"/>
        <w:rPr>
          <w:rFonts w:cs="Times New Roman"/>
          <w:b w:val="0"/>
          <w:sz w:val="24"/>
          <w:szCs w:val="24"/>
        </w:rPr>
      </w:pPr>
      <w:r w:rsidRPr="00E85AFA">
        <w:rPr>
          <w:rFonts w:cs="Times New Roman"/>
          <w:b w:val="0"/>
          <w:sz w:val="24"/>
          <w:szCs w:val="24"/>
        </w:rPr>
        <w:t xml:space="preserve">This file contains </w:t>
      </w:r>
      <w:del w:id="232" w:author="Robbie Parks" w:date="2019-11-05T16:23:00Z">
        <w:r w:rsidRPr="00E85AFA" w:rsidDel="00BC11A4">
          <w:rPr>
            <w:rFonts w:cs="Times New Roman"/>
            <w:b w:val="0"/>
            <w:sz w:val="24"/>
            <w:szCs w:val="24"/>
          </w:rPr>
          <w:delText xml:space="preserve">Supplementary </w:delText>
        </w:r>
      </w:del>
      <w:ins w:id="233" w:author="Robbie Parks" w:date="2019-11-05T16:23:00Z">
        <w:r w:rsidR="00BC11A4">
          <w:rPr>
            <w:rFonts w:cs="Times New Roman"/>
            <w:b w:val="0"/>
            <w:sz w:val="24"/>
            <w:szCs w:val="24"/>
          </w:rPr>
          <w:t>Extended Data</w:t>
        </w:r>
        <w:r w:rsidR="00BC11A4" w:rsidRPr="00E85AFA">
          <w:rPr>
            <w:rFonts w:cs="Times New Roman"/>
            <w:b w:val="0"/>
            <w:sz w:val="24"/>
            <w:szCs w:val="24"/>
          </w:rPr>
          <w:t xml:space="preserve"> </w:t>
        </w:r>
      </w:ins>
      <w:r w:rsidR="00971FE4" w:rsidRPr="00E85AFA">
        <w:rPr>
          <w:rFonts w:cs="Times New Roman"/>
          <w:b w:val="0"/>
          <w:sz w:val="24"/>
          <w:szCs w:val="24"/>
        </w:rPr>
        <w:t>Figure</w:t>
      </w:r>
      <w:r w:rsidRPr="00E85AFA">
        <w:rPr>
          <w:rFonts w:cs="Times New Roman"/>
          <w:b w:val="0"/>
          <w:sz w:val="24"/>
          <w:szCs w:val="24"/>
        </w:rPr>
        <w:t xml:space="preserve"> </w:t>
      </w:r>
      <w:r w:rsidR="00971FE4" w:rsidRPr="00E85AFA">
        <w:rPr>
          <w:rFonts w:cs="Times New Roman"/>
          <w:b w:val="0"/>
          <w:sz w:val="24"/>
          <w:szCs w:val="24"/>
        </w:rPr>
        <w:t>1</w:t>
      </w:r>
      <w:r w:rsidR="000164A3">
        <w:rPr>
          <w:rFonts w:cs="Times New Roman"/>
          <w:b w:val="0"/>
          <w:sz w:val="24"/>
          <w:szCs w:val="24"/>
        </w:rPr>
        <w:t>,</w:t>
      </w:r>
      <w:r w:rsidRPr="00E85AFA">
        <w:rPr>
          <w:rFonts w:cs="Times New Roman"/>
          <w:b w:val="0"/>
          <w:sz w:val="24"/>
          <w:szCs w:val="24"/>
        </w:rPr>
        <w:t xml:space="preserve"> </w:t>
      </w:r>
      <w:ins w:id="234" w:author="Robbie Parks" w:date="2019-11-05T16:23:00Z">
        <w:r w:rsidR="00BC11A4">
          <w:rPr>
            <w:rFonts w:cs="Times New Roman"/>
            <w:b w:val="0"/>
            <w:sz w:val="24"/>
            <w:szCs w:val="24"/>
          </w:rPr>
          <w:t>Extended Data</w:t>
        </w:r>
        <w:r w:rsidR="00BC11A4" w:rsidRPr="00E85AFA">
          <w:rPr>
            <w:rFonts w:cs="Times New Roman"/>
            <w:b w:val="0"/>
            <w:sz w:val="24"/>
            <w:szCs w:val="24"/>
          </w:rPr>
          <w:t xml:space="preserve"> </w:t>
        </w:r>
        <w:r w:rsidR="00BC11A4" w:rsidRPr="00E85AFA">
          <w:rPr>
            <w:rFonts w:cs="Times New Roman"/>
            <w:b w:val="0"/>
            <w:sz w:val="24"/>
            <w:szCs w:val="24"/>
          </w:rPr>
          <w:t xml:space="preserve">Figure </w:t>
        </w:r>
        <w:r w:rsidR="00BC11A4">
          <w:rPr>
            <w:rFonts w:cs="Times New Roman"/>
            <w:b w:val="0"/>
            <w:sz w:val="24"/>
            <w:szCs w:val="24"/>
          </w:rPr>
          <w:t xml:space="preserve">2, </w:t>
        </w:r>
        <w:r w:rsidR="00BC11A4">
          <w:rPr>
            <w:rFonts w:cs="Times New Roman"/>
            <w:b w:val="0"/>
            <w:sz w:val="24"/>
            <w:szCs w:val="24"/>
          </w:rPr>
          <w:t>Extended Data</w:t>
        </w:r>
        <w:r w:rsidR="00BC11A4" w:rsidRPr="00E85AFA">
          <w:rPr>
            <w:rFonts w:cs="Times New Roman"/>
            <w:b w:val="0"/>
            <w:sz w:val="24"/>
            <w:szCs w:val="24"/>
          </w:rPr>
          <w:t xml:space="preserve"> </w:t>
        </w:r>
        <w:r w:rsidR="00BC11A4" w:rsidRPr="00E85AFA">
          <w:rPr>
            <w:rFonts w:cs="Times New Roman"/>
            <w:b w:val="0"/>
            <w:sz w:val="24"/>
            <w:szCs w:val="24"/>
          </w:rPr>
          <w:t xml:space="preserve">Figure </w:t>
        </w:r>
        <w:r w:rsidR="00BC11A4">
          <w:rPr>
            <w:rFonts w:cs="Times New Roman"/>
            <w:b w:val="0"/>
            <w:sz w:val="24"/>
            <w:szCs w:val="24"/>
          </w:rPr>
          <w:t xml:space="preserve">3, </w:t>
        </w:r>
        <w:r w:rsidR="00BC11A4">
          <w:rPr>
            <w:rFonts w:cs="Times New Roman"/>
            <w:b w:val="0"/>
            <w:sz w:val="24"/>
            <w:szCs w:val="24"/>
          </w:rPr>
          <w:t>Extended Data</w:t>
        </w:r>
        <w:r w:rsidR="00BC11A4" w:rsidRPr="00E85AFA">
          <w:rPr>
            <w:rFonts w:cs="Times New Roman"/>
            <w:b w:val="0"/>
            <w:sz w:val="24"/>
            <w:szCs w:val="24"/>
          </w:rPr>
          <w:t xml:space="preserve"> </w:t>
        </w:r>
        <w:r w:rsidR="00BC11A4" w:rsidRPr="00E85AFA">
          <w:rPr>
            <w:rFonts w:cs="Times New Roman"/>
            <w:b w:val="0"/>
            <w:sz w:val="24"/>
            <w:szCs w:val="24"/>
          </w:rPr>
          <w:t xml:space="preserve">Figure </w:t>
        </w:r>
        <w:r w:rsidR="00BC11A4">
          <w:rPr>
            <w:rFonts w:cs="Times New Roman"/>
            <w:b w:val="0"/>
            <w:sz w:val="24"/>
            <w:szCs w:val="24"/>
          </w:rPr>
          <w:t xml:space="preserve">4, </w:t>
        </w:r>
      </w:ins>
      <w:ins w:id="235" w:author="Robbie Parks" w:date="2019-11-05T16:25:00Z">
        <w:r w:rsidR="005D185E">
          <w:rPr>
            <w:rFonts w:cs="Times New Roman"/>
            <w:b w:val="0"/>
            <w:sz w:val="24"/>
            <w:szCs w:val="24"/>
          </w:rPr>
          <w:t>Extended Data</w:t>
        </w:r>
        <w:r w:rsidR="005D185E" w:rsidRPr="00E85AFA">
          <w:rPr>
            <w:rFonts w:cs="Times New Roman"/>
            <w:b w:val="0"/>
            <w:sz w:val="24"/>
            <w:szCs w:val="24"/>
          </w:rPr>
          <w:t xml:space="preserve"> </w:t>
        </w:r>
        <w:r w:rsidR="005D185E" w:rsidRPr="00E85AFA">
          <w:rPr>
            <w:rFonts w:cs="Times New Roman"/>
            <w:b w:val="0"/>
            <w:sz w:val="24"/>
            <w:szCs w:val="24"/>
          </w:rPr>
          <w:t xml:space="preserve">Figure </w:t>
        </w:r>
        <w:r w:rsidR="005D185E">
          <w:rPr>
            <w:rFonts w:cs="Times New Roman"/>
            <w:b w:val="0"/>
            <w:sz w:val="24"/>
            <w:szCs w:val="24"/>
          </w:rPr>
          <w:t xml:space="preserve">5, </w:t>
        </w:r>
      </w:ins>
      <w:ins w:id="236" w:author="Robbie Parks" w:date="2019-11-05T16:23:00Z">
        <w:r w:rsidR="00BC11A4">
          <w:rPr>
            <w:rFonts w:cs="Times New Roman"/>
            <w:b w:val="0"/>
            <w:sz w:val="24"/>
            <w:szCs w:val="24"/>
          </w:rPr>
          <w:t>Extended Data</w:t>
        </w:r>
        <w:r w:rsidR="00BC11A4" w:rsidRPr="00E85AFA">
          <w:rPr>
            <w:rFonts w:cs="Times New Roman"/>
            <w:b w:val="0"/>
            <w:sz w:val="24"/>
            <w:szCs w:val="24"/>
          </w:rPr>
          <w:t xml:space="preserve"> </w:t>
        </w:r>
      </w:ins>
      <w:del w:id="237" w:author="Robbie Parks" w:date="2019-11-05T16:23:00Z">
        <w:r w:rsidRPr="00E85AFA" w:rsidDel="00BC11A4">
          <w:rPr>
            <w:rFonts w:cs="Times New Roman"/>
            <w:b w:val="0"/>
            <w:sz w:val="24"/>
            <w:szCs w:val="24"/>
          </w:rPr>
          <w:delText xml:space="preserve">Supplementary </w:delText>
        </w:r>
      </w:del>
      <w:r w:rsidR="00971FE4" w:rsidRPr="00E85AFA">
        <w:rPr>
          <w:rFonts w:cs="Times New Roman"/>
          <w:b w:val="0"/>
          <w:sz w:val="24"/>
          <w:szCs w:val="24"/>
        </w:rPr>
        <w:t>Table</w:t>
      </w:r>
      <w:r w:rsidRPr="00E85AFA">
        <w:rPr>
          <w:rFonts w:cs="Times New Roman"/>
          <w:b w:val="0"/>
          <w:sz w:val="24"/>
          <w:szCs w:val="24"/>
        </w:rPr>
        <w:t xml:space="preserve"> </w:t>
      </w:r>
      <w:r w:rsidR="00971FE4" w:rsidRPr="00E85AFA">
        <w:rPr>
          <w:rFonts w:cs="Times New Roman"/>
          <w:b w:val="0"/>
          <w:sz w:val="24"/>
          <w:szCs w:val="24"/>
        </w:rPr>
        <w:t xml:space="preserve">1, </w:t>
      </w:r>
      <w:ins w:id="238" w:author="Robbie Parks" w:date="2019-11-05T16:24:00Z">
        <w:r w:rsidR="00BC11A4">
          <w:rPr>
            <w:rFonts w:cs="Times New Roman"/>
            <w:b w:val="0"/>
            <w:sz w:val="24"/>
            <w:szCs w:val="24"/>
          </w:rPr>
          <w:t>Extended Data</w:t>
        </w:r>
        <w:r w:rsidR="00BC11A4" w:rsidRPr="00E85AFA">
          <w:rPr>
            <w:rFonts w:cs="Times New Roman"/>
            <w:b w:val="0"/>
            <w:sz w:val="24"/>
            <w:szCs w:val="24"/>
          </w:rPr>
          <w:t xml:space="preserve"> </w:t>
        </w:r>
      </w:ins>
      <w:del w:id="239" w:author="Robbie Parks" w:date="2019-11-05T16:24:00Z">
        <w:r w:rsidR="00971FE4" w:rsidRPr="00E85AFA" w:rsidDel="00BC11A4">
          <w:rPr>
            <w:rFonts w:cs="Times New Roman"/>
            <w:b w:val="0"/>
            <w:sz w:val="24"/>
            <w:szCs w:val="24"/>
          </w:rPr>
          <w:delText xml:space="preserve">Supplementary </w:delText>
        </w:r>
      </w:del>
      <w:r w:rsidR="00971FE4" w:rsidRPr="00E85AFA">
        <w:rPr>
          <w:rFonts w:cs="Times New Roman"/>
          <w:b w:val="0"/>
          <w:sz w:val="24"/>
          <w:szCs w:val="24"/>
        </w:rPr>
        <w:t>Table 2</w:t>
      </w:r>
      <w:r w:rsidR="00AB36A3">
        <w:rPr>
          <w:rFonts w:cs="Times New Roman"/>
          <w:b w:val="0"/>
          <w:sz w:val="24"/>
          <w:szCs w:val="24"/>
        </w:rPr>
        <w:t xml:space="preserve">, </w:t>
      </w:r>
      <w:ins w:id="240" w:author="Robbie Parks" w:date="2019-11-05T16:24:00Z">
        <w:r w:rsidR="00BC11A4">
          <w:rPr>
            <w:rFonts w:cs="Times New Roman"/>
            <w:b w:val="0"/>
            <w:sz w:val="24"/>
            <w:szCs w:val="24"/>
          </w:rPr>
          <w:t>Extended Data</w:t>
        </w:r>
        <w:r w:rsidR="00BC11A4" w:rsidRPr="00E85AFA">
          <w:rPr>
            <w:rFonts w:cs="Times New Roman"/>
            <w:b w:val="0"/>
            <w:sz w:val="24"/>
            <w:szCs w:val="24"/>
          </w:rPr>
          <w:t xml:space="preserve"> </w:t>
        </w:r>
      </w:ins>
      <w:del w:id="241" w:author="Robbie Parks" w:date="2019-11-05T16:24:00Z">
        <w:r w:rsidR="00971FE4" w:rsidRPr="00E85AFA" w:rsidDel="00BC11A4">
          <w:rPr>
            <w:rFonts w:cs="Times New Roman"/>
            <w:b w:val="0"/>
            <w:sz w:val="24"/>
            <w:szCs w:val="24"/>
          </w:rPr>
          <w:delText xml:space="preserve">Supplementary </w:delText>
        </w:r>
      </w:del>
      <w:r w:rsidR="00971FE4" w:rsidRPr="00E85AFA">
        <w:rPr>
          <w:rFonts w:cs="Times New Roman"/>
          <w:b w:val="0"/>
          <w:sz w:val="24"/>
          <w:szCs w:val="24"/>
        </w:rPr>
        <w:t>Table 3</w:t>
      </w:r>
      <w:r w:rsidR="00AB36A3">
        <w:rPr>
          <w:rFonts w:cs="Times New Roman"/>
          <w:b w:val="0"/>
          <w:sz w:val="24"/>
          <w:szCs w:val="24"/>
        </w:rPr>
        <w:t xml:space="preserve"> and </w:t>
      </w:r>
      <w:ins w:id="242" w:author="Robbie Parks" w:date="2019-11-05T16:24:00Z">
        <w:r w:rsidR="00BC11A4">
          <w:rPr>
            <w:rFonts w:cs="Times New Roman"/>
            <w:b w:val="0"/>
            <w:sz w:val="24"/>
            <w:szCs w:val="24"/>
          </w:rPr>
          <w:t>Extended Data</w:t>
        </w:r>
        <w:r w:rsidR="00BC11A4" w:rsidRPr="00E85AFA">
          <w:rPr>
            <w:rFonts w:cs="Times New Roman"/>
            <w:b w:val="0"/>
            <w:sz w:val="24"/>
            <w:szCs w:val="24"/>
          </w:rPr>
          <w:t xml:space="preserve"> </w:t>
        </w:r>
      </w:ins>
      <w:del w:id="243" w:author="Robbie Parks" w:date="2019-11-05T16:24:00Z">
        <w:r w:rsidR="00AB36A3" w:rsidDel="00BC11A4">
          <w:rPr>
            <w:rFonts w:cs="Times New Roman"/>
            <w:b w:val="0"/>
            <w:sz w:val="24"/>
            <w:szCs w:val="24"/>
          </w:rPr>
          <w:delText xml:space="preserve">Supplementary </w:delText>
        </w:r>
      </w:del>
      <w:r w:rsidR="00AB36A3">
        <w:rPr>
          <w:rFonts w:cs="Times New Roman"/>
          <w:b w:val="0"/>
          <w:sz w:val="24"/>
          <w:szCs w:val="24"/>
        </w:rPr>
        <w:t>Table 4</w:t>
      </w:r>
      <w:r w:rsidRPr="00E85AFA">
        <w:rPr>
          <w:rFonts w:cs="Times New Roman"/>
          <w:b w:val="0"/>
          <w:sz w:val="24"/>
          <w:szCs w:val="24"/>
        </w:rPr>
        <w:t>.</w:t>
      </w:r>
    </w:p>
    <w:p w14:paraId="1F59E181" w14:textId="77777777" w:rsidR="00213027" w:rsidRPr="00E85AFA" w:rsidRDefault="00213027" w:rsidP="00F82744">
      <w:pPr>
        <w:spacing w:line="480" w:lineRule="auto"/>
        <w:jc w:val="both"/>
      </w:pPr>
    </w:p>
    <w:p w14:paraId="67D524DD" w14:textId="2E7465C5" w:rsidR="008D17E7" w:rsidRPr="00E85AFA" w:rsidRDefault="00DB3225" w:rsidP="008D17E7">
      <w:pPr>
        <w:spacing w:line="480" w:lineRule="auto"/>
        <w:jc w:val="both"/>
        <w:outlineLvl w:val="0"/>
        <w:rPr>
          <w:b/>
        </w:rPr>
      </w:pPr>
      <w:r w:rsidRPr="00E85AFA">
        <w:rPr>
          <w:b/>
        </w:rPr>
        <w:t>Acknowledgements</w:t>
      </w:r>
    </w:p>
    <w:p w14:paraId="6FD961F8" w14:textId="734A34CA" w:rsidR="00AE4753" w:rsidRPr="00E85AFA" w:rsidRDefault="008D17E7" w:rsidP="00324A84">
      <w:pPr>
        <w:spacing w:line="480" w:lineRule="auto"/>
        <w:jc w:val="both"/>
      </w:pPr>
      <w:r w:rsidRPr="00E85AFA">
        <w:t>Robbie Parks is supported by a Wellcome Trust ISSF Studentship. The development of statistical methods is supported by grants from the Wellcome Trust (grant</w:t>
      </w:r>
      <w:r w:rsidR="00DB3225" w:rsidRPr="00E85AFA">
        <w:t xml:space="preserve"> </w:t>
      </w:r>
      <w:r w:rsidRPr="00E85AFA">
        <w:t>209376/Z/17/Z). Work on the US mortality data is supported by a grant from US Environmental Protection Agency</w:t>
      </w:r>
      <w:r w:rsidR="00763A20">
        <w:t xml:space="preserve">, </w:t>
      </w:r>
      <w:r w:rsidR="00763A20" w:rsidRPr="00763A20">
        <w:t>as part of the Center for Clean Air Climate Solution (CACES) (assistance agreement number R835873)</w:t>
      </w:r>
      <w:r w:rsidRPr="00E85AFA">
        <w:t>. This paper has not been formally reviewed by EPA. The views expressed in this document are solely those of authors and do not necessarily reflect those of the Agency. EPA does not endorse any products or commercial services mentioned in this publication.</w:t>
      </w:r>
      <w:r w:rsidR="00AA4EF6">
        <w:t xml:space="preserve"> We thank Marta Blangiardo</w:t>
      </w:r>
      <w:ins w:id="244" w:author="Robbie Parks" w:date="2019-11-05T09:11:00Z">
        <w:r w:rsidR="00BB0DFC">
          <w:t xml:space="preserve">, </w:t>
        </w:r>
      </w:ins>
      <w:del w:id="245" w:author="Robbie Parks" w:date="2019-11-05T09:11:00Z">
        <w:r w:rsidR="00AA4EF6" w:rsidDel="00BB0DFC">
          <w:delText xml:space="preserve"> and </w:delText>
        </w:r>
      </w:del>
      <w:r w:rsidR="00AA4EF6">
        <w:t>Christopher Paciorek</w:t>
      </w:r>
      <w:ins w:id="246" w:author="Robbie Parks" w:date="2019-11-05T09:11:00Z">
        <w:r w:rsidR="00BB0DFC">
          <w:t xml:space="preserve"> and Seth Flaxman</w:t>
        </w:r>
      </w:ins>
      <w:r w:rsidR="00AA4EF6">
        <w:t xml:space="preserve"> for discussions on statistical model, and Kavi Bhalla</w:t>
      </w:r>
      <w:del w:id="247" w:author="Ezzati, Majid" w:date="2019-11-04T05:13:00Z">
        <w:r w:rsidR="00AA4EF6" w:rsidDel="00066D53">
          <w:delText>, Andy Haines</w:delText>
        </w:r>
      </w:del>
      <w:r w:rsidR="00AA4EF6">
        <w:t>, Howie Frumkin</w:t>
      </w:r>
      <w:ins w:id="248" w:author="Ezzati, Majid" w:date="2019-11-04T05:13:00Z">
        <w:r w:rsidR="00066D53">
          <w:t>, Andy Haines</w:t>
        </w:r>
      </w:ins>
      <w:r w:rsidR="00AA4EF6">
        <w:t xml:space="preserve"> and Tord K</w:t>
      </w:r>
      <w:r w:rsidR="00AA4EF6" w:rsidRPr="00AA4EF6">
        <w:t>jellstrom</w:t>
      </w:r>
      <w:r w:rsidR="00AA4EF6">
        <w:t xml:space="preserve"> for suggestions of relevant studies.</w:t>
      </w:r>
    </w:p>
    <w:p w14:paraId="6BEDAD5B" w14:textId="411302AF" w:rsidR="00DB3225" w:rsidRPr="00E85AFA" w:rsidRDefault="00DB3225" w:rsidP="00324A84">
      <w:pPr>
        <w:spacing w:line="480" w:lineRule="auto"/>
        <w:jc w:val="both"/>
      </w:pPr>
    </w:p>
    <w:p w14:paraId="44F18620" w14:textId="71AA4CDD" w:rsidR="00DB3225" w:rsidRPr="00E85AFA" w:rsidRDefault="00DB3225" w:rsidP="00DB3225">
      <w:pPr>
        <w:spacing w:line="480" w:lineRule="auto"/>
        <w:jc w:val="both"/>
      </w:pPr>
      <w:r w:rsidRPr="00E85AFA">
        <w:rPr>
          <w:b/>
        </w:rPr>
        <w:t>Author contributions</w:t>
      </w:r>
    </w:p>
    <w:p w14:paraId="00B34562" w14:textId="3322F9D3" w:rsidR="00DB3225" w:rsidRPr="00E85AFA" w:rsidRDefault="00DB3225" w:rsidP="00DB3225">
      <w:pPr>
        <w:spacing w:line="480" w:lineRule="auto"/>
        <w:jc w:val="both"/>
      </w:pPr>
      <w:r w:rsidRPr="00E85AFA">
        <w:t>All authors contributed to study concept and interpretation of results. RP, GD and ME collated and organi</w:t>
      </w:r>
      <w:r w:rsidR="0075565E" w:rsidRPr="00E85AFA">
        <w:t>s</w:t>
      </w:r>
      <w:r w:rsidRPr="00E85AFA">
        <w:t xml:space="preserve">ed </w:t>
      </w:r>
      <w:r w:rsidR="00874A98">
        <w:t xml:space="preserve">temperature and </w:t>
      </w:r>
      <w:r w:rsidRPr="00E85AFA">
        <w:t xml:space="preserve">mortality files. </w:t>
      </w:r>
      <w:r w:rsidR="00AA4EF6">
        <w:t xml:space="preserve">RP, JEB, VK and ME developed statistical model, which was implemented by RP, JEB and VK. </w:t>
      </w:r>
      <w:r w:rsidRPr="00E85AFA">
        <w:t xml:space="preserve">RP performed the analysis, with input </w:t>
      </w:r>
      <w:r w:rsidRPr="00E85AFA">
        <w:lastRenderedPageBreak/>
        <w:t>from other authors. RP and ME wrote the first draft of the paper; other authors contributed to revising and finalizing the paper.</w:t>
      </w:r>
    </w:p>
    <w:p w14:paraId="78796636" w14:textId="77777777" w:rsidR="00DB3225" w:rsidRPr="00E85AFA" w:rsidRDefault="00DB3225" w:rsidP="00DB3225">
      <w:pPr>
        <w:spacing w:line="480" w:lineRule="auto"/>
        <w:jc w:val="both"/>
      </w:pPr>
    </w:p>
    <w:p w14:paraId="2D8A5289" w14:textId="77777777" w:rsidR="00DB3225" w:rsidRPr="00E85AFA" w:rsidRDefault="00DB3225" w:rsidP="00DB3225">
      <w:pPr>
        <w:pStyle w:val="Acknowledgement"/>
        <w:spacing w:before="0" w:line="480" w:lineRule="auto"/>
        <w:ind w:left="0" w:firstLine="0"/>
        <w:jc w:val="both"/>
        <w:rPr>
          <w:lang w:val="en-GB"/>
        </w:rPr>
      </w:pPr>
      <w:r w:rsidRPr="00E85AFA">
        <w:rPr>
          <w:b/>
          <w:lang w:val="en-GB"/>
        </w:rPr>
        <w:t>Competing interests statement</w:t>
      </w:r>
      <w:r w:rsidRPr="00E85AFA">
        <w:rPr>
          <w:lang w:val="en-GB"/>
        </w:rPr>
        <w:t xml:space="preserve"> </w:t>
      </w:r>
    </w:p>
    <w:p w14:paraId="190CF69F" w14:textId="57972C9D" w:rsidR="0065196B" w:rsidRPr="00E85AFA" w:rsidRDefault="00DB3225" w:rsidP="004B68B4">
      <w:pPr>
        <w:pStyle w:val="Acknowledgement"/>
        <w:spacing w:before="0" w:line="480" w:lineRule="auto"/>
        <w:ind w:left="0" w:firstLine="0"/>
        <w:jc w:val="both"/>
        <w:rPr>
          <w:lang w:val="en-GB"/>
        </w:rPr>
      </w:pPr>
      <w:r w:rsidRPr="00E85AFA">
        <w:rPr>
          <w:lang w:val="en-GB"/>
        </w:rPr>
        <w:t>ME reports a charitable grant from AstraZeneca Young Health Programme, and personal fees from Prudential, Scor, and Third Bridge, all outside the submitted work; all other authors declare no competing interests.</w:t>
      </w:r>
      <w:r w:rsidR="0065196B" w:rsidRPr="00E85AFA">
        <w:rPr>
          <w:b/>
          <w:color w:val="000000" w:themeColor="text1"/>
          <w:lang w:val="en-GB"/>
        </w:rPr>
        <w:br w:type="page"/>
      </w:r>
    </w:p>
    <w:p w14:paraId="63EEACE8" w14:textId="5FD6DC1B" w:rsidR="00E51470" w:rsidRPr="00E85AFA" w:rsidRDefault="0065196B" w:rsidP="004B68B4">
      <w:pPr>
        <w:spacing w:line="480" w:lineRule="auto"/>
        <w:jc w:val="both"/>
        <w:rPr>
          <w:color w:val="000000" w:themeColor="text1"/>
        </w:rPr>
      </w:pPr>
      <w:r w:rsidRPr="00E85AFA">
        <w:rPr>
          <w:b/>
          <w:color w:val="000000" w:themeColor="text1"/>
        </w:rPr>
        <w:lastRenderedPageBreak/>
        <w:t xml:space="preserve">Figure </w:t>
      </w:r>
      <w:r w:rsidR="001B143B" w:rsidRPr="00E85AFA">
        <w:rPr>
          <w:b/>
          <w:color w:val="000000" w:themeColor="text1"/>
        </w:rPr>
        <w:t>1</w:t>
      </w:r>
      <w:r w:rsidRPr="00E85AFA">
        <w:rPr>
          <w:b/>
          <w:color w:val="000000" w:themeColor="text1"/>
        </w:rPr>
        <w:t xml:space="preserve">. </w:t>
      </w:r>
      <w:r w:rsidRPr="00E85AFA">
        <w:rPr>
          <w:color w:val="000000" w:themeColor="text1"/>
        </w:rPr>
        <w:t xml:space="preserve">Number of injury deaths, by type of unintentional (transport, falls, drownings, and other) and intentional (assault and </w:t>
      </w:r>
      <w:r w:rsidR="000C077B" w:rsidRPr="00E85AFA">
        <w:rPr>
          <w:color w:val="000000" w:themeColor="text1"/>
        </w:rPr>
        <w:t>suicide</w:t>
      </w:r>
      <w:r w:rsidRPr="00E85AFA">
        <w:rPr>
          <w:color w:val="000000" w:themeColor="text1"/>
        </w:rPr>
        <w:t>) injury, by sex and age group in the contiguous USA for 1980-201</w:t>
      </w:r>
      <w:r w:rsidR="00A15153" w:rsidRPr="00E85AFA">
        <w:rPr>
          <w:color w:val="000000" w:themeColor="text1"/>
        </w:rPr>
        <w:t>7</w:t>
      </w:r>
      <w:r w:rsidR="006D1D0F" w:rsidRPr="00E85AFA">
        <w:rPr>
          <w:color w:val="000000" w:themeColor="text1"/>
        </w:rPr>
        <w:t>.</w:t>
      </w:r>
      <w:r w:rsidR="006D1D0F" w:rsidRPr="00E85AFA" w:rsidDel="006D1D0F">
        <w:rPr>
          <w:color w:val="000000" w:themeColor="text1"/>
        </w:rPr>
        <w:t xml:space="preserve"> </w:t>
      </w:r>
      <w:r w:rsidR="00E51470" w:rsidRPr="00E85AFA">
        <w:rPr>
          <w:b/>
          <w:color w:val="000000" w:themeColor="text1"/>
        </w:rPr>
        <w:br w:type="page"/>
      </w:r>
    </w:p>
    <w:p w14:paraId="10D8F365" w14:textId="50C6EA73" w:rsidR="00E51470" w:rsidRPr="00E85AFA" w:rsidRDefault="0065196B" w:rsidP="004B68B4">
      <w:pPr>
        <w:spacing w:line="480" w:lineRule="auto"/>
        <w:jc w:val="both"/>
        <w:rPr>
          <w:b/>
          <w:noProof/>
          <w:color w:val="000000" w:themeColor="text1"/>
        </w:rPr>
      </w:pPr>
      <w:r w:rsidRPr="00E85AFA">
        <w:rPr>
          <w:b/>
          <w:color w:val="000000" w:themeColor="text1"/>
        </w:rPr>
        <w:lastRenderedPageBreak/>
        <w:t xml:space="preserve">Figure </w:t>
      </w:r>
      <w:r w:rsidR="001B143B" w:rsidRPr="00E85AFA">
        <w:rPr>
          <w:b/>
          <w:color w:val="000000" w:themeColor="text1"/>
        </w:rPr>
        <w:t>2</w:t>
      </w:r>
      <w:r w:rsidRPr="00E85AFA">
        <w:rPr>
          <w:b/>
          <w:color w:val="000000" w:themeColor="text1"/>
        </w:rPr>
        <w:t xml:space="preserve">. </w:t>
      </w:r>
      <w:r w:rsidRPr="00E85AFA">
        <w:rPr>
          <w:color w:val="000000" w:themeColor="text1"/>
        </w:rPr>
        <w:t>National age-</w:t>
      </w:r>
      <w:r w:rsidR="00400606" w:rsidRPr="00E85AFA">
        <w:rPr>
          <w:color w:val="000000" w:themeColor="text1"/>
        </w:rPr>
        <w:t>standardi</w:t>
      </w:r>
      <w:r w:rsidR="0075565E" w:rsidRPr="00E85AFA">
        <w:rPr>
          <w:color w:val="000000" w:themeColor="text1"/>
        </w:rPr>
        <w:t>s</w:t>
      </w:r>
      <w:r w:rsidR="00400606" w:rsidRPr="00E85AFA">
        <w:rPr>
          <w:color w:val="000000" w:themeColor="text1"/>
        </w:rPr>
        <w:t>ed</w:t>
      </w:r>
      <w:r w:rsidRPr="00E85AFA">
        <w:rPr>
          <w:color w:val="000000" w:themeColor="text1"/>
        </w:rPr>
        <w:t xml:space="preserve"> death rates from 1980 to 201</w:t>
      </w:r>
      <w:r w:rsidR="00A15153" w:rsidRPr="00E85AFA">
        <w:rPr>
          <w:color w:val="000000" w:themeColor="text1"/>
        </w:rPr>
        <w:t>7</w:t>
      </w:r>
      <w:r w:rsidRPr="00E85AFA">
        <w:rPr>
          <w:color w:val="000000" w:themeColor="text1"/>
        </w:rPr>
        <w:t>, by type of injury</w:t>
      </w:r>
      <w:r w:rsidR="006C1E89" w:rsidRPr="00E85AFA">
        <w:rPr>
          <w:color w:val="000000" w:themeColor="text1"/>
        </w:rPr>
        <w:t>, sex</w:t>
      </w:r>
      <w:r w:rsidRPr="00E85AFA">
        <w:rPr>
          <w:color w:val="000000" w:themeColor="text1"/>
        </w:rPr>
        <w:t xml:space="preserve"> and month.</w:t>
      </w:r>
      <w:r w:rsidR="00E51470" w:rsidRPr="00E85AFA">
        <w:rPr>
          <w:b/>
          <w:noProof/>
          <w:color w:val="000000" w:themeColor="text1"/>
        </w:rPr>
        <w:t xml:space="preserve"> </w:t>
      </w:r>
      <w:r w:rsidR="00E51470" w:rsidRPr="00E85AFA">
        <w:rPr>
          <w:b/>
          <w:color w:val="000000" w:themeColor="text1"/>
        </w:rPr>
        <w:br w:type="page"/>
      </w:r>
    </w:p>
    <w:p w14:paraId="4128A743" w14:textId="2BE24D0A" w:rsidR="000150FE" w:rsidRPr="00D01273" w:rsidDel="000828BE" w:rsidRDefault="00E51470" w:rsidP="000150FE">
      <w:pPr>
        <w:spacing w:line="480" w:lineRule="auto"/>
        <w:jc w:val="both"/>
        <w:rPr>
          <w:del w:id="249" w:author="Robbie Parks" w:date="2019-11-05T15:33:00Z"/>
          <w:b/>
          <w:color w:val="000000" w:themeColor="text1"/>
        </w:rPr>
      </w:pPr>
      <w:del w:id="250" w:author="Robbie Parks" w:date="2019-11-05T15:28:00Z">
        <w:r w:rsidRPr="00E85AFA" w:rsidDel="00040AE0">
          <w:rPr>
            <w:b/>
            <w:color w:val="000000" w:themeColor="text1"/>
          </w:rPr>
          <w:lastRenderedPageBreak/>
          <w:delText xml:space="preserve">Figure </w:delText>
        </w:r>
        <w:r w:rsidR="00353A64" w:rsidDel="00040AE0">
          <w:rPr>
            <w:b/>
            <w:color w:val="000000" w:themeColor="text1"/>
          </w:rPr>
          <w:delText>3</w:delText>
        </w:r>
      </w:del>
      <w:del w:id="251" w:author="Robbie Parks" w:date="2019-11-05T15:33:00Z">
        <w:r w:rsidRPr="00E85AFA" w:rsidDel="000828BE">
          <w:rPr>
            <w:b/>
            <w:color w:val="000000" w:themeColor="text1"/>
          </w:rPr>
          <w:delText xml:space="preserve">. </w:delText>
        </w:r>
        <w:r w:rsidRPr="00E85AFA" w:rsidDel="000828BE">
          <w:rPr>
            <w:color w:val="000000" w:themeColor="text1"/>
          </w:rPr>
          <w:delText>Average size of temperature anomaly (</w:delText>
        </w:r>
        <w:r w:rsidRPr="00E85AFA" w:rsidDel="000828BE">
          <w:rPr>
            <w:bCs/>
            <w:color w:val="000000" w:themeColor="text1"/>
          </w:rPr>
          <w:delText>°C)</w:delText>
        </w:r>
        <w:r w:rsidRPr="00E85AFA" w:rsidDel="000828BE">
          <w:rPr>
            <w:color w:val="000000" w:themeColor="text1"/>
          </w:rPr>
          <w:delText xml:space="preserve"> from 1980 to 201</w:delText>
        </w:r>
        <w:r w:rsidR="00300228" w:rsidRPr="00E85AFA" w:rsidDel="000828BE">
          <w:rPr>
            <w:color w:val="000000" w:themeColor="text1"/>
          </w:rPr>
          <w:delText>7</w:delText>
        </w:r>
        <w:r w:rsidRPr="00E85AFA" w:rsidDel="000828BE">
          <w:rPr>
            <w:color w:val="000000" w:themeColor="text1"/>
          </w:rPr>
          <w:delText>, by state and month. The value for each state and month is the mean of the absolute size of anomaly, be it cold or warm, and hence gives an indication of the scale of anomalies around the local</w:delText>
        </w:r>
        <w:r w:rsidR="004A283B" w:rsidRPr="00E85AFA" w:rsidDel="000828BE">
          <w:rPr>
            <w:color w:val="000000" w:themeColor="text1"/>
          </w:rPr>
          <w:delText xml:space="preserve"> </w:delText>
        </w:r>
        <w:r w:rsidR="00144923" w:rsidDel="000828BE">
          <w:rPr>
            <w:color w:val="000000" w:themeColor="text1"/>
          </w:rPr>
          <w:delText>average</w:delText>
        </w:r>
        <w:r w:rsidRPr="00E85AFA" w:rsidDel="000828BE">
          <w:rPr>
            <w:color w:val="000000" w:themeColor="text1"/>
          </w:rPr>
          <w:delText xml:space="preserve"> temperatures.</w:delText>
        </w:r>
        <w:r w:rsidR="000150FE" w:rsidDel="000828BE">
          <w:rPr>
            <w:b/>
            <w:color w:val="000000" w:themeColor="text1"/>
          </w:rPr>
          <w:br w:type="page"/>
        </w:r>
      </w:del>
    </w:p>
    <w:p w14:paraId="3306EB80" w14:textId="6AD279E3" w:rsidR="00CE738A" w:rsidDel="009C6A26" w:rsidRDefault="000150FE" w:rsidP="006C199F">
      <w:pPr>
        <w:spacing w:line="480" w:lineRule="auto"/>
        <w:jc w:val="both"/>
        <w:rPr>
          <w:ins w:id="252" w:author="Ezzati, Majid" w:date="2019-11-04T12:51:00Z"/>
          <w:del w:id="253" w:author="Robbie Parks" w:date="2019-11-05T16:18:00Z"/>
          <w:bCs/>
        </w:rPr>
      </w:pPr>
      <w:del w:id="254" w:author="Robbie Parks" w:date="2019-11-05T15:33:00Z">
        <w:r w:rsidRPr="00E85AFA" w:rsidDel="000828BE">
          <w:rPr>
            <w:rStyle w:val="CommentReference"/>
            <w:rFonts w:asciiTheme="minorHAnsi" w:hAnsiTheme="minorHAnsi" w:cstheme="minorBidi"/>
            <w:lang w:eastAsia="en-US"/>
          </w:rPr>
          <w:delText xml:space="preserve"> </w:delText>
        </w:r>
      </w:del>
      <w:r w:rsidR="00DD4894" w:rsidRPr="00E85AFA">
        <w:rPr>
          <w:b/>
          <w:color w:val="000000" w:themeColor="text1"/>
        </w:rPr>
        <w:t xml:space="preserve">Figure </w:t>
      </w:r>
      <w:ins w:id="255" w:author="Robbie Parks" w:date="2019-11-05T15:28:00Z">
        <w:r w:rsidR="00040AE0">
          <w:rPr>
            <w:b/>
            <w:color w:val="000000" w:themeColor="text1"/>
          </w:rPr>
          <w:t>3</w:t>
        </w:r>
      </w:ins>
      <w:del w:id="256" w:author="Robbie Parks" w:date="2019-11-05T15:28:00Z">
        <w:r w:rsidR="00026F56" w:rsidDel="00040AE0">
          <w:rPr>
            <w:b/>
            <w:color w:val="000000" w:themeColor="text1"/>
          </w:rPr>
          <w:delText>4</w:delText>
        </w:r>
      </w:del>
      <w:r w:rsidR="00DD4894" w:rsidRPr="00E85AFA">
        <w:rPr>
          <w:b/>
          <w:color w:val="000000" w:themeColor="text1"/>
        </w:rPr>
        <w:t>.</w:t>
      </w:r>
      <w:r w:rsidR="00DD4894" w:rsidRPr="00E85AFA">
        <w:rPr>
          <w:color w:val="000000" w:themeColor="text1"/>
        </w:rPr>
        <w:t xml:space="preserve"> Additional annual injury deaths for the 201</w:t>
      </w:r>
      <w:r w:rsidR="007212C0" w:rsidRPr="00E85AFA">
        <w:rPr>
          <w:color w:val="000000" w:themeColor="text1"/>
        </w:rPr>
        <w:t>7</w:t>
      </w:r>
      <w:r w:rsidR="00DD4894" w:rsidRPr="00E85AFA">
        <w:rPr>
          <w:color w:val="000000" w:themeColor="text1"/>
        </w:rPr>
        <w:t xml:space="preserve"> US population in year in which each month was +</w:t>
      </w:r>
      <w:del w:id="257" w:author="Ezzati, Majid" w:date="2019-11-04T12:49:00Z">
        <w:r w:rsidR="00F24A27" w:rsidRPr="00E85AFA" w:rsidDel="00CE738A">
          <w:rPr>
            <w:rFonts w:eastAsia="Times New Roman"/>
            <w:bCs/>
            <w:color w:val="222222"/>
            <w:shd w:val="clear" w:color="auto" w:fill="FFFFFF"/>
          </w:rPr>
          <w:delText>2</w:delText>
        </w:r>
      </w:del>
      <w:ins w:id="258" w:author="Ezzati, Majid" w:date="2019-11-04T12:49:00Z">
        <w:r w:rsidR="00CE738A">
          <w:rPr>
            <w:rFonts w:eastAsia="Times New Roman"/>
            <w:bCs/>
            <w:color w:val="222222"/>
            <w:shd w:val="clear" w:color="auto" w:fill="FFFFFF"/>
          </w:rPr>
          <w:t>1.5</w:t>
        </w:r>
      </w:ins>
      <w:r w:rsidR="00DD4894" w:rsidRPr="00E85AFA">
        <w:rPr>
          <w:bCs/>
          <w:color w:val="000000" w:themeColor="text1"/>
        </w:rPr>
        <w:t>°C</w:t>
      </w:r>
      <w:r w:rsidR="00DD4894" w:rsidRPr="00E85AFA">
        <w:rPr>
          <w:color w:val="000000" w:themeColor="text1"/>
        </w:rPr>
        <w:t xml:space="preserve"> </w:t>
      </w:r>
      <w:r w:rsidR="00607AE4" w:rsidRPr="00E85AFA">
        <w:rPr>
          <w:color w:val="000000" w:themeColor="text1"/>
        </w:rPr>
        <w:t xml:space="preserve">warmer </w:t>
      </w:r>
      <w:r w:rsidR="00DD4894" w:rsidRPr="00E85AFA">
        <w:rPr>
          <w:color w:val="000000" w:themeColor="text1"/>
        </w:rPr>
        <w:t>compared with 1980-</w:t>
      </w:r>
      <w:r w:rsidR="008813F2">
        <w:rPr>
          <w:color w:val="000000" w:themeColor="text1"/>
        </w:rPr>
        <w:t>2017</w:t>
      </w:r>
      <w:r w:rsidR="008813F2" w:rsidRPr="00E85AFA">
        <w:rPr>
          <w:color w:val="000000" w:themeColor="text1"/>
        </w:rPr>
        <w:t xml:space="preserve"> </w:t>
      </w:r>
      <w:r w:rsidR="008813F2">
        <w:rPr>
          <w:color w:val="000000" w:themeColor="text1"/>
        </w:rPr>
        <w:t>average</w:t>
      </w:r>
      <w:r w:rsidR="00DD4894" w:rsidRPr="00E85AFA">
        <w:rPr>
          <w:color w:val="000000" w:themeColor="text1"/>
        </w:rPr>
        <w:t xml:space="preserve"> temperatures. The top row shows breakdown by type of injury, sex and age group. The bottom row shows the break down by type of injury, sex and month. Black dots represent net changes in deaths for each set of bars.</w:t>
      </w:r>
      <w:ins w:id="259" w:author="Ezzati, Majid" w:date="2019-11-04T12:50:00Z">
        <w:r w:rsidR="00CE738A">
          <w:rPr>
            <w:color w:val="000000" w:themeColor="text1"/>
          </w:rPr>
          <w:t xml:space="preserve"> See Extended </w:t>
        </w:r>
      </w:ins>
      <w:ins w:id="260" w:author="Robbie Parks" w:date="2019-11-05T16:19:00Z">
        <w:r w:rsidR="00476788">
          <w:rPr>
            <w:color w:val="000000" w:themeColor="text1"/>
          </w:rPr>
          <w:t xml:space="preserve">Data </w:t>
        </w:r>
      </w:ins>
      <w:ins w:id="261" w:author="Ezzati, Majid" w:date="2019-11-04T12:50:00Z">
        <w:r w:rsidR="00CE738A">
          <w:rPr>
            <w:color w:val="000000" w:themeColor="text1"/>
          </w:rPr>
          <w:t xml:space="preserve">Figure </w:t>
        </w:r>
        <w:del w:id="262" w:author="Robbie Parks" w:date="2019-11-05T16:19:00Z">
          <w:r w:rsidR="00CE738A" w:rsidDel="00476788">
            <w:rPr>
              <w:color w:val="000000" w:themeColor="text1"/>
            </w:rPr>
            <w:delText>XX</w:delText>
          </w:r>
        </w:del>
      </w:ins>
      <w:ins w:id="263" w:author="Robbie Parks" w:date="2019-11-05T16:19:00Z">
        <w:r w:rsidR="00476788">
          <w:rPr>
            <w:color w:val="000000" w:themeColor="text1"/>
          </w:rPr>
          <w:t>3</w:t>
        </w:r>
      </w:ins>
      <w:ins w:id="264" w:author="Ezzati, Majid" w:date="2019-11-04T12:50:00Z">
        <w:r w:rsidR="00CE738A">
          <w:rPr>
            <w:color w:val="000000" w:themeColor="text1"/>
          </w:rPr>
          <w:t xml:space="preserve"> for results for </w:t>
        </w:r>
      </w:ins>
      <w:ins w:id="265" w:author="Ezzati, Majid" w:date="2019-11-04T12:59:00Z">
        <w:r w:rsidR="002768FB">
          <w:rPr>
            <w:color w:val="000000" w:themeColor="text1"/>
          </w:rPr>
          <w:t xml:space="preserve">scenario of </w:t>
        </w:r>
      </w:ins>
      <w:ins w:id="266" w:author="Ezzati, Majid" w:date="2019-11-04T12:50:00Z">
        <w:r w:rsidR="00CE738A">
          <w:rPr>
            <w:bCs/>
          </w:rPr>
          <w:t>2</w:t>
        </w:r>
        <w:r w:rsidR="00CE738A" w:rsidRPr="003E64A4">
          <w:rPr>
            <w:bCs/>
          </w:rPr>
          <w:t>°C</w:t>
        </w:r>
      </w:ins>
      <w:ins w:id="267" w:author="Ezzati, Majid" w:date="2019-11-04T12:59:00Z">
        <w:r w:rsidR="002768FB">
          <w:rPr>
            <w:bCs/>
          </w:rPr>
          <w:t xml:space="preserve"> warmer.</w:t>
        </w:r>
      </w:ins>
    </w:p>
    <w:p w14:paraId="13CB8F03" w14:textId="2F678FDD" w:rsidR="006C199F" w:rsidRPr="001768A6" w:rsidRDefault="00CE738A" w:rsidP="006C199F">
      <w:pPr>
        <w:spacing w:line="480" w:lineRule="auto"/>
        <w:jc w:val="both"/>
        <w:rPr>
          <w:color w:val="000000" w:themeColor="text1"/>
        </w:rPr>
      </w:pPr>
      <w:ins w:id="268" w:author="Ezzati, Majid" w:date="2019-11-04T12:50:00Z">
        <w:r>
          <w:rPr>
            <w:noProof/>
          </w:rPr>
          <w:t xml:space="preserve"> </w:t>
        </w:r>
      </w:ins>
      <w:r w:rsidR="006C199F">
        <w:rPr>
          <w:noProof/>
        </w:rPr>
        <w:br w:type="page"/>
      </w:r>
    </w:p>
    <w:p w14:paraId="45888C81" w14:textId="029F3365" w:rsidR="00E51470" w:rsidRPr="009F1529" w:rsidRDefault="003E64A4" w:rsidP="004B68B4">
      <w:pPr>
        <w:spacing w:line="480" w:lineRule="auto"/>
        <w:jc w:val="both"/>
        <w:rPr>
          <w:bCs/>
        </w:rPr>
      </w:pPr>
      <w:r w:rsidRPr="003E64A4">
        <w:rPr>
          <w:b/>
          <w:bCs/>
        </w:rPr>
        <w:lastRenderedPageBreak/>
        <w:t xml:space="preserve">Figure </w:t>
      </w:r>
      <w:ins w:id="269" w:author="Robbie Parks" w:date="2019-11-05T15:29:00Z">
        <w:r w:rsidR="00D16DC8">
          <w:rPr>
            <w:b/>
            <w:bCs/>
          </w:rPr>
          <w:t>4</w:t>
        </w:r>
      </w:ins>
      <w:del w:id="270" w:author="Robbie Parks" w:date="2019-11-05T15:29:00Z">
        <w:r w:rsidDel="00D16DC8">
          <w:rPr>
            <w:b/>
            <w:bCs/>
          </w:rPr>
          <w:delText>5</w:delText>
        </w:r>
      </w:del>
      <w:r w:rsidRPr="003E64A4">
        <w:rPr>
          <w:b/>
          <w:bCs/>
        </w:rPr>
        <w:t xml:space="preserve">. </w:t>
      </w:r>
      <w:r w:rsidRPr="003E64A4">
        <w:rPr>
          <w:bCs/>
        </w:rPr>
        <w:t xml:space="preserve">Percent change in death rates in year in which each month was </w:t>
      </w:r>
      <w:r w:rsidR="009F1529">
        <w:rPr>
          <w:bCs/>
        </w:rPr>
        <w:t>+</w:t>
      </w:r>
      <w:ins w:id="271" w:author="Ezzati, Majid" w:date="2019-11-04T12:51:00Z">
        <w:r w:rsidR="00CE738A">
          <w:rPr>
            <w:bCs/>
          </w:rPr>
          <w:t>1.5</w:t>
        </w:r>
      </w:ins>
      <w:del w:id="272" w:author="Ezzati, Majid" w:date="2019-11-04T12:51:00Z">
        <w:r w:rsidR="00C47280" w:rsidDel="00CE738A">
          <w:rPr>
            <w:bCs/>
          </w:rPr>
          <w:delText>2</w:delText>
        </w:r>
      </w:del>
      <w:r w:rsidRPr="003E64A4">
        <w:rPr>
          <w:bCs/>
        </w:rPr>
        <w:t xml:space="preserve">°C compared with </w:t>
      </w:r>
      <w:r w:rsidR="005B7925" w:rsidRPr="00E85AFA">
        <w:rPr>
          <w:color w:val="000000" w:themeColor="text1"/>
        </w:rPr>
        <w:t>1980-</w:t>
      </w:r>
      <w:r w:rsidR="005B7925">
        <w:rPr>
          <w:color w:val="000000" w:themeColor="text1"/>
        </w:rPr>
        <w:t>2017</w:t>
      </w:r>
      <w:r w:rsidR="005B7925" w:rsidRPr="00E85AFA">
        <w:rPr>
          <w:color w:val="000000" w:themeColor="text1"/>
        </w:rPr>
        <w:t xml:space="preserve"> </w:t>
      </w:r>
      <w:r w:rsidR="005B7925">
        <w:rPr>
          <w:color w:val="000000" w:themeColor="text1"/>
        </w:rPr>
        <w:t>average</w:t>
      </w:r>
      <w:r w:rsidR="005B7925" w:rsidRPr="00E85AFA">
        <w:rPr>
          <w:color w:val="000000" w:themeColor="text1"/>
        </w:rPr>
        <w:t xml:space="preserve"> temperatures</w:t>
      </w:r>
      <w:r w:rsidR="005B7925" w:rsidRPr="003E64A4">
        <w:rPr>
          <w:bCs/>
        </w:rPr>
        <w:t xml:space="preserve"> </w:t>
      </w:r>
      <w:r w:rsidRPr="003E64A4">
        <w:rPr>
          <w:bCs/>
        </w:rPr>
        <w:t xml:space="preserve">by type of injury, sex and </w:t>
      </w:r>
      <w:r w:rsidR="00021F45">
        <w:rPr>
          <w:bCs/>
        </w:rPr>
        <w:t xml:space="preserve">(A) </w:t>
      </w:r>
      <w:r w:rsidRPr="003E64A4">
        <w:rPr>
          <w:bCs/>
        </w:rPr>
        <w:t>age group</w:t>
      </w:r>
      <w:r w:rsidR="00E3371A">
        <w:rPr>
          <w:bCs/>
        </w:rPr>
        <w:t xml:space="preserve"> or (B) month</w:t>
      </w:r>
      <w:r w:rsidRPr="003E64A4">
        <w:rPr>
          <w:bCs/>
        </w:rPr>
        <w:t>.</w:t>
      </w:r>
      <w:ins w:id="273" w:author="Ezzati, Majid" w:date="2019-11-04T12:51:00Z">
        <w:r w:rsidR="00CE738A">
          <w:rPr>
            <w:bCs/>
          </w:rPr>
          <w:t xml:space="preserve"> </w:t>
        </w:r>
        <w:r w:rsidR="00CE738A">
          <w:rPr>
            <w:color w:val="000000" w:themeColor="text1"/>
          </w:rPr>
          <w:t xml:space="preserve">See Extended </w:t>
        </w:r>
      </w:ins>
      <w:ins w:id="274" w:author="Robbie Parks" w:date="2019-11-05T16:24:00Z">
        <w:r w:rsidR="005D185E">
          <w:rPr>
            <w:color w:val="000000" w:themeColor="text1"/>
          </w:rPr>
          <w:t xml:space="preserve">Data </w:t>
        </w:r>
      </w:ins>
      <w:ins w:id="275" w:author="Ezzati, Majid" w:date="2019-11-04T12:51:00Z">
        <w:r w:rsidR="00CE738A">
          <w:rPr>
            <w:color w:val="000000" w:themeColor="text1"/>
          </w:rPr>
          <w:t xml:space="preserve">Figure </w:t>
        </w:r>
        <w:del w:id="276" w:author="Robbie Parks" w:date="2019-11-05T16:25:00Z">
          <w:r w:rsidR="00CE738A" w:rsidDel="006E68E1">
            <w:rPr>
              <w:color w:val="000000" w:themeColor="text1"/>
            </w:rPr>
            <w:delText>XX</w:delText>
          </w:r>
        </w:del>
      </w:ins>
      <w:ins w:id="277" w:author="Robbie Parks" w:date="2019-11-05T16:25:00Z">
        <w:r w:rsidR="006E68E1">
          <w:rPr>
            <w:color w:val="000000" w:themeColor="text1"/>
          </w:rPr>
          <w:t>4</w:t>
        </w:r>
      </w:ins>
      <w:ins w:id="278" w:author="Ezzati, Majid" w:date="2019-11-04T12:51:00Z">
        <w:r w:rsidR="00CE738A">
          <w:rPr>
            <w:color w:val="000000" w:themeColor="text1"/>
          </w:rPr>
          <w:t xml:space="preserve"> </w:t>
        </w:r>
      </w:ins>
      <w:ins w:id="279" w:author="Ezzati, Majid" w:date="2019-11-04T13:00:00Z">
        <w:r w:rsidR="002768FB">
          <w:rPr>
            <w:color w:val="000000" w:themeColor="text1"/>
          </w:rPr>
          <w:t xml:space="preserve">for scenario of </w:t>
        </w:r>
        <w:r w:rsidR="002768FB">
          <w:rPr>
            <w:bCs/>
          </w:rPr>
          <w:t>2</w:t>
        </w:r>
        <w:r w:rsidR="002768FB" w:rsidRPr="003E64A4">
          <w:rPr>
            <w:bCs/>
          </w:rPr>
          <w:t>°C</w:t>
        </w:r>
        <w:r w:rsidR="002768FB">
          <w:rPr>
            <w:bCs/>
          </w:rPr>
          <w:t xml:space="preserve"> warmer.</w:t>
        </w:r>
      </w:ins>
      <w:r w:rsidR="00E51470" w:rsidRPr="00E85AFA">
        <w:br w:type="page"/>
      </w:r>
    </w:p>
    <w:p w14:paraId="09D3B082" w14:textId="184C6342" w:rsidR="00A620DD" w:rsidRPr="00E85AFA" w:rsidRDefault="00A620DD" w:rsidP="00A620DD">
      <w:pPr>
        <w:spacing w:line="480" w:lineRule="auto"/>
        <w:jc w:val="both"/>
        <w:rPr>
          <w:b/>
        </w:rPr>
      </w:pPr>
      <w:r w:rsidRPr="00E85AFA">
        <w:rPr>
          <w:b/>
        </w:rPr>
        <w:lastRenderedPageBreak/>
        <w:t>References</w:t>
      </w:r>
    </w:p>
    <w:p w14:paraId="6230209E" w14:textId="19A4FFCC" w:rsidR="007C3021" w:rsidRPr="007C3021" w:rsidRDefault="00A620DD" w:rsidP="007C3021">
      <w:pPr>
        <w:widowControl w:val="0"/>
        <w:autoSpaceDE w:val="0"/>
        <w:autoSpaceDN w:val="0"/>
        <w:adjustRightInd w:val="0"/>
        <w:ind w:left="640" w:hanging="640"/>
        <w:rPr>
          <w:noProof/>
          <w:lang w:val="en-US"/>
        </w:rPr>
      </w:pPr>
      <w:r w:rsidRPr="00E85AFA">
        <w:rPr>
          <w:b/>
        </w:rPr>
        <w:fldChar w:fldCharType="begin" w:fldLock="1"/>
      </w:r>
      <w:r w:rsidRPr="00E85AFA">
        <w:rPr>
          <w:b/>
        </w:rPr>
        <w:instrText xml:space="preserve">ADDIN Mendeley Bibliography CSL_BIBLIOGRAPHY </w:instrText>
      </w:r>
      <w:r w:rsidRPr="00E85AFA">
        <w:rPr>
          <w:b/>
        </w:rPr>
        <w:fldChar w:fldCharType="separate"/>
      </w:r>
      <w:r w:rsidR="007C3021" w:rsidRPr="007C3021">
        <w:rPr>
          <w:noProof/>
          <w:lang w:val="en-US"/>
        </w:rPr>
        <w:t>1.</w:t>
      </w:r>
      <w:r w:rsidR="007C3021" w:rsidRPr="007C3021">
        <w:rPr>
          <w:noProof/>
          <w:lang w:val="en-US"/>
        </w:rPr>
        <w:tab/>
        <w:t xml:space="preserve">McMichael, A. J., Woodruff, R. E. &amp; Hales, S. Climate change and human health: present and future risks. </w:t>
      </w:r>
      <w:r w:rsidR="007C3021" w:rsidRPr="007C3021">
        <w:rPr>
          <w:i/>
          <w:iCs/>
          <w:noProof/>
          <w:lang w:val="en-US"/>
        </w:rPr>
        <w:t>Lancet</w:t>
      </w:r>
      <w:r w:rsidR="007C3021" w:rsidRPr="007C3021">
        <w:rPr>
          <w:noProof/>
          <w:lang w:val="en-US"/>
        </w:rPr>
        <w:t xml:space="preserve"> (2006). doi:10.1016/S0140-6736(06)68079-3</w:t>
      </w:r>
    </w:p>
    <w:p w14:paraId="6B603DA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w:t>
      </w:r>
      <w:r w:rsidRPr="007C3021">
        <w:rPr>
          <w:noProof/>
          <w:lang w:val="en-US"/>
        </w:rPr>
        <w:tab/>
        <w:t xml:space="preserve">Smith, K. R. </w:t>
      </w:r>
      <w:r w:rsidRPr="007C3021">
        <w:rPr>
          <w:i/>
          <w:iCs/>
          <w:noProof/>
          <w:lang w:val="en-US"/>
        </w:rPr>
        <w:t>et al.</w:t>
      </w:r>
      <w:r w:rsidRPr="007C3021">
        <w:rPr>
          <w:noProof/>
          <w:lang w:val="en-US"/>
        </w:rPr>
        <w:t xml:space="preserve"> Human health: impacts, adaptation, and co-benefits. in </w:t>
      </w:r>
      <w:r w:rsidRPr="007C3021">
        <w:rPr>
          <w:i/>
          <w:iCs/>
          <w:noProof/>
          <w:lang w:val="en-US"/>
        </w:rPr>
        <w:t>Climate Change 2014 Impacts, Adaptation and Vulnerability: Part A: Global and Sectoral Aspects</w:t>
      </w:r>
      <w:r w:rsidRPr="007C3021">
        <w:rPr>
          <w:noProof/>
          <w:lang w:val="en-US"/>
        </w:rPr>
        <w:t xml:space="preserve"> (2015). doi:10.1017/CBO9781107415379.016</w:t>
      </w:r>
    </w:p>
    <w:p w14:paraId="66299A2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w:t>
      </w:r>
      <w:r w:rsidRPr="007C3021">
        <w:rPr>
          <w:noProof/>
          <w:lang w:val="en-US"/>
        </w:rPr>
        <w:tab/>
        <w:t xml:space="preserve">Haines, A. &amp; Ebi, K. The imperative for climate action to protect health. </w:t>
      </w:r>
      <w:r w:rsidRPr="007C3021">
        <w:rPr>
          <w:i/>
          <w:iCs/>
          <w:noProof/>
          <w:lang w:val="en-US"/>
        </w:rPr>
        <w:t>N. Engl. J. Med.</w:t>
      </w:r>
      <w:r w:rsidRPr="007C3021">
        <w:rPr>
          <w:noProof/>
          <w:lang w:val="en-US"/>
        </w:rPr>
        <w:t xml:space="preserve"> 263–273 (2019).</w:t>
      </w:r>
    </w:p>
    <w:p w14:paraId="650C122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w:t>
      </w:r>
      <w:r w:rsidRPr="007C3021">
        <w:rPr>
          <w:noProof/>
          <w:lang w:val="en-US"/>
        </w:rPr>
        <w:tab/>
        <w:t xml:space="preserve">Watts, N. </w:t>
      </w:r>
      <w:r w:rsidRPr="007C3021">
        <w:rPr>
          <w:i/>
          <w:iCs/>
          <w:noProof/>
          <w:lang w:val="en-US"/>
        </w:rPr>
        <w:t>et al.</w:t>
      </w:r>
      <w:r w:rsidRPr="007C3021">
        <w:rPr>
          <w:noProof/>
          <w:lang w:val="en-US"/>
        </w:rPr>
        <w:t xml:space="preserve"> The 2018 report of the Lancet Countdown on health and climate change: shaping health of nations for centuries to come. </w:t>
      </w:r>
      <w:r w:rsidRPr="007C3021">
        <w:rPr>
          <w:i/>
          <w:iCs/>
          <w:noProof/>
          <w:lang w:val="en-US"/>
        </w:rPr>
        <w:t>Lancet</w:t>
      </w:r>
      <w:r w:rsidRPr="007C3021">
        <w:rPr>
          <w:noProof/>
          <w:lang w:val="en-US"/>
        </w:rPr>
        <w:t xml:space="preserve"> </w:t>
      </w:r>
      <w:r w:rsidRPr="007C3021">
        <w:rPr>
          <w:b/>
          <w:bCs/>
          <w:noProof/>
          <w:lang w:val="en-US"/>
        </w:rPr>
        <w:t>6736</w:t>
      </w:r>
      <w:r w:rsidRPr="007C3021">
        <w:rPr>
          <w:noProof/>
          <w:lang w:val="en-US"/>
        </w:rPr>
        <w:t>, 1–4 (2018).</w:t>
      </w:r>
    </w:p>
    <w:p w14:paraId="1B21344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5.</w:t>
      </w:r>
      <w:r w:rsidRPr="007C3021">
        <w:rPr>
          <w:noProof/>
          <w:lang w:val="en-US"/>
        </w:rPr>
        <w:tab/>
        <w:t xml:space="preserve">Huang, C. </w:t>
      </w:r>
      <w:r w:rsidRPr="007C3021">
        <w:rPr>
          <w:i/>
          <w:iCs/>
          <w:noProof/>
          <w:lang w:val="en-US"/>
        </w:rPr>
        <w:t>et al.</w:t>
      </w:r>
      <w:r w:rsidRPr="007C3021">
        <w:rPr>
          <w:noProof/>
          <w:lang w:val="en-US"/>
        </w:rPr>
        <w:t xml:space="preserve"> Projecting future heat-related mortality under climate change scenarios: a systematic review. </w:t>
      </w:r>
      <w:r w:rsidRPr="007C3021">
        <w:rPr>
          <w:i/>
          <w:iCs/>
          <w:noProof/>
          <w:lang w:val="en-US"/>
        </w:rPr>
        <w:t>Environ. Health Perspect.</w:t>
      </w:r>
      <w:r w:rsidRPr="007C3021">
        <w:rPr>
          <w:noProof/>
          <w:lang w:val="en-US"/>
        </w:rPr>
        <w:t xml:space="preserve"> (2011). doi:10.1289/ehp.1103456</w:t>
      </w:r>
    </w:p>
    <w:p w14:paraId="63DFD7B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6.</w:t>
      </w:r>
      <w:r w:rsidRPr="007C3021">
        <w:rPr>
          <w:noProof/>
          <w:lang w:val="en-US"/>
        </w:rPr>
        <w:tab/>
        <w:t xml:space="preserve">Gasparrini, A. </w:t>
      </w:r>
      <w:r w:rsidRPr="007C3021">
        <w:rPr>
          <w:i/>
          <w:iCs/>
          <w:noProof/>
          <w:lang w:val="en-US"/>
        </w:rPr>
        <w:t>et al.</w:t>
      </w:r>
      <w:r w:rsidRPr="007C3021">
        <w:rPr>
          <w:noProof/>
          <w:lang w:val="en-US"/>
        </w:rPr>
        <w:t xml:space="preserve"> Projections of temperature-related excess mortality under climate change scenarios. </w:t>
      </w:r>
      <w:r w:rsidRPr="007C3021">
        <w:rPr>
          <w:i/>
          <w:iCs/>
          <w:noProof/>
          <w:lang w:val="en-US"/>
        </w:rPr>
        <w:t>Lancet Planet. Heal.</w:t>
      </w:r>
      <w:r w:rsidRPr="007C3021">
        <w:rPr>
          <w:noProof/>
          <w:lang w:val="en-US"/>
        </w:rPr>
        <w:t xml:space="preserve"> (2017). doi:10.1016/S2542-5196(17)30156-0</w:t>
      </w:r>
    </w:p>
    <w:p w14:paraId="1D6389B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7.</w:t>
      </w:r>
      <w:r w:rsidRPr="007C3021">
        <w:rPr>
          <w:noProof/>
          <w:lang w:val="en-US"/>
        </w:rPr>
        <w:tab/>
        <w:t xml:space="preserve">Burke, M. </w:t>
      </w:r>
      <w:r w:rsidRPr="007C3021">
        <w:rPr>
          <w:i/>
          <w:iCs/>
          <w:noProof/>
          <w:lang w:val="en-US"/>
        </w:rPr>
        <w:t>et al.</w:t>
      </w:r>
      <w:r w:rsidRPr="007C3021">
        <w:rPr>
          <w:noProof/>
          <w:lang w:val="en-US"/>
        </w:rPr>
        <w:t xml:space="preserve"> Higher temperatures increase suicide rates in the United States and Mexico. </w:t>
      </w:r>
      <w:r w:rsidRPr="007C3021">
        <w:rPr>
          <w:i/>
          <w:iCs/>
          <w:noProof/>
          <w:lang w:val="en-US"/>
        </w:rPr>
        <w:t>Nat. Clim. Chang.</w:t>
      </w:r>
      <w:r w:rsidRPr="007C3021">
        <w:rPr>
          <w:noProof/>
          <w:lang w:val="en-US"/>
        </w:rPr>
        <w:t xml:space="preserve"> (2018). doi:10.1038/s41558-018-0222-x</w:t>
      </w:r>
    </w:p>
    <w:p w14:paraId="0EA6B2C2"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8.</w:t>
      </w:r>
      <w:r w:rsidRPr="007C3021">
        <w:rPr>
          <w:noProof/>
          <w:lang w:val="en-US"/>
        </w:rPr>
        <w:tab/>
        <w:t xml:space="preserve">Rey, G. </w:t>
      </w:r>
      <w:r w:rsidRPr="007C3021">
        <w:rPr>
          <w:i/>
          <w:iCs/>
          <w:noProof/>
          <w:lang w:val="en-US"/>
        </w:rPr>
        <w:t>et al.</w:t>
      </w:r>
      <w:r w:rsidRPr="007C3021">
        <w:rPr>
          <w:noProof/>
          <w:lang w:val="en-US"/>
        </w:rPr>
        <w:t xml:space="preserve"> The impact of major heat waves on all-cause and cause-specific mortality in France from 1971 to 2003. </w:t>
      </w:r>
      <w:r w:rsidRPr="007C3021">
        <w:rPr>
          <w:i/>
          <w:iCs/>
          <w:noProof/>
          <w:lang w:val="en-US"/>
        </w:rPr>
        <w:t>Int. Arch. Occup. Environ. Health</w:t>
      </w:r>
      <w:r w:rsidRPr="007C3021">
        <w:rPr>
          <w:noProof/>
          <w:lang w:val="en-US"/>
        </w:rPr>
        <w:t xml:space="preserve"> (2007). doi:10.1007/s00420-007-0173-4</w:t>
      </w:r>
    </w:p>
    <w:p w14:paraId="2C24735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9.</w:t>
      </w:r>
      <w:r w:rsidRPr="007C3021">
        <w:rPr>
          <w:noProof/>
          <w:lang w:val="en-US"/>
        </w:rPr>
        <w:tab/>
        <w:t xml:space="preserve">Orru, H. &amp; Åström, D. O. Increases in external cause mortality due to high and low temperatures: evidence from northeastern Europe. </w:t>
      </w:r>
      <w:r w:rsidRPr="007C3021">
        <w:rPr>
          <w:i/>
          <w:iCs/>
          <w:noProof/>
          <w:lang w:val="en-US"/>
        </w:rPr>
        <w:t>Int. J. Biometeorol.</w:t>
      </w:r>
      <w:r w:rsidRPr="007C3021">
        <w:rPr>
          <w:noProof/>
          <w:lang w:val="en-US"/>
        </w:rPr>
        <w:t xml:space="preserve"> (2017). doi:10.1007/s00484-016-1270-4</w:t>
      </w:r>
    </w:p>
    <w:p w14:paraId="0D690F7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10.</w:t>
      </w:r>
      <w:r w:rsidRPr="007C3021">
        <w:rPr>
          <w:noProof/>
          <w:lang w:val="en-US"/>
        </w:rPr>
        <w:tab/>
        <w:t xml:space="preserve">Parks, R. M., Bennett, J. E., Foreman, K. J., Toumi, R. &amp; Ezzati, M. National and regional seasonal dynamics of all-cause and cause-specific mortality in the USA from 1980 to 2016. </w:t>
      </w:r>
      <w:r w:rsidRPr="007C3021">
        <w:rPr>
          <w:i/>
          <w:iCs/>
          <w:noProof/>
          <w:lang w:val="en-US"/>
        </w:rPr>
        <w:t>Elife</w:t>
      </w:r>
      <w:r w:rsidRPr="007C3021">
        <w:rPr>
          <w:noProof/>
          <w:lang w:val="en-US"/>
        </w:rPr>
        <w:t xml:space="preserve"> </w:t>
      </w:r>
      <w:r w:rsidRPr="007C3021">
        <w:rPr>
          <w:b/>
          <w:bCs/>
          <w:noProof/>
          <w:lang w:val="en-US"/>
        </w:rPr>
        <w:t>7</w:t>
      </w:r>
      <w:r w:rsidRPr="007C3021">
        <w:rPr>
          <w:noProof/>
          <w:lang w:val="en-US"/>
        </w:rPr>
        <w:t>, (2018).</w:t>
      </w:r>
    </w:p>
    <w:p w14:paraId="1284348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11.</w:t>
      </w:r>
      <w:r w:rsidRPr="007C3021">
        <w:rPr>
          <w:noProof/>
          <w:lang w:val="en-US"/>
        </w:rPr>
        <w:tab/>
        <w:t xml:space="preserve">Rau, R. Seasonality in human mortality. A demographic approach. </w:t>
      </w:r>
      <w:r w:rsidRPr="007C3021">
        <w:rPr>
          <w:i/>
          <w:iCs/>
          <w:noProof/>
          <w:lang w:val="en-US"/>
        </w:rPr>
        <w:t>Wirtschafts- und Sozialwissenschaftlichen Fak.</w:t>
      </w:r>
      <w:r w:rsidRPr="007C3021">
        <w:rPr>
          <w:noProof/>
          <w:lang w:val="en-US"/>
        </w:rPr>
        <w:t xml:space="preserve"> </w:t>
      </w:r>
      <w:r w:rsidRPr="007C3021">
        <w:rPr>
          <w:b/>
          <w:bCs/>
          <w:noProof/>
          <w:lang w:val="en-US"/>
        </w:rPr>
        <w:t>PhD</w:t>
      </w:r>
      <w:r w:rsidRPr="007C3021">
        <w:rPr>
          <w:noProof/>
          <w:lang w:val="en-US"/>
        </w:rPr>
        <w:t>, 361 (2004).</w:t>
      </w:r>
    </w:p>
    <w:p w14:paraId="74E0247D"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12.</w:t>
      </w:r>
      <w:r w:rsidRPr="007C3021">
        <w:rPr>
          <w:noProof/>
          <w:lang w:val="en-US"/>
        </w:rPr>
        <w:tab/>
        <w:t xml:space="preserve">Datla, S., Sahu, P., Roh, H.-J. &amp; Sharma, S. A comprehensive analysis of the association of highway traffic with winter weather conditions. </w:t>
      </w:r>
      <w:r w:rsidRPr="007C3021">
        <w:rPr>
          <w:i/>
          <w:iCs/>
          <w:noProof/>
          <w:lang w:val="en-US"/>
        </w:rPr>
        <w:t>Procedia - Soc. Behav. Sci.</w:t>
      </w:r>
      <w:r w:rsidRPr="007C3021">
        <w:rPr>
          <w:noProof/>
          <w:lang w:val="en-US"/>
        </w:rPr>
        <w:t xml:space="preserve"> (2013). doi:10.1016/j.sbspro.2013.11.143</w:t>
      </w:r>
    </w:p>
    <w:p w14:paraId="55E4BC81"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13.</w:t>
      </w:r>
      <w:r w:rsidRPr="007C3021">
        <w:rPr>
          <w:noProof/>
          <w:lang w:val="en-US"/>
        </w:rPr>
        <w:tab/>
        <w:t xml:space="preserve">Roh, H.-J., Sahu, P. K., Sharma, S., Datla, S. &amp; Mehran, B. Statistical investigations of snowfall and temperature interaction with passenger car and truck traffic on primary highways in Canada. </w:t>
      </w:r>
      <w:r w:rsidRPr="007C3021">
        <w:rPr>
          <w:i/>
          <w:iCs/>
          <w:noProof/>
          <w:lang w:val="en-US"/>
        </w:rPr>
        <w:t>J. Cold Reg. Eng.</w:t>
      </w:r>
      <w:r w:rsidRPr="007C3021">
        <w:rPr>
          <w:noProof/>
          <w:lang w:val="en-US"/>
        </w:rPr>
        <w:t xml:space="preserve"> (2016). doi:10.1061/(ASCE)CR.1943-5495.0000099</w:t>
      </w:r>
    </w:p>
    <w:p w14:paraId="43208CA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14.</w:t>
      </w:r>
      <w:r w:rsidRPr="007C3021">
        <w:rPr>
          <w:noProof/>
          <w:lang w:val="en-US"/>
        </w:rPr>
        <w:tab/>
        <w:t xml:space="preserve">Roh, H.-J., Datla, S. &amp; Sharma, S. Effect of snow, temperature and their interaction on highway truck traffic. </w:t>
      </w:r>
      <w:r w:rsidRPr="007C3021">
        <w:rPr>
          <w:i/>
          <w:iCs/>
          <w:noProof/>
          <w:lang w:val="en-US"/>
        </w:rPr>
        <w:t>J. Transp. Techn.</w:t>
      </w:r>
      <w:r w:rsidRPr="007C3021">
        <w:rPr>
          <w:noProof/>
          <w:lang w:val="en-US"/>
        </w:rPr>
        <w:t xml:space="preserve"> (2013). doi:10.4236/jtts.2013.31003</w:t>
      </w:r>
    </w:p>
    <w:p w14:paraId="52C1FE0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15.</w:t>
      </w:r>
      <w:r w:rsidRPr="007C3021">
        <w:rPr>
          <w:noProof/>
          <w:lang w:val="en-US"/>
        </w:rPr>
        <w:tab/>
        <w:t xml:space="preserve">Roh, H. J., Sharma, S. &amp; Sahu, P. K. Modeling snow and cold effects for classified highway traffic volumes. </w:t>
      </w:r>
      <w:r w:rsidRPr="007C3021">
        <w:rPr>
          <w:i/>
          <w:iCs/>
          <w:noProof/>
          <w:lang w:val="en-US"/>
        </w:rPr>
        <w:t>KSCE J. Civ. Eng.</w:t>
      </w:r>
      <w:r w:rsidRPr="007C3021">
        <w:rPr>
          <w:noProof/>
          <w:lang w:val="en-US"/>
        </w:rPr>
        <w:t xml:space="preserve"> (2016). doi:10.1007/s12205-015-0236-0</w:t>
      </w:r>
    </w:p>
    <w:p w14:paraId="773B0DF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16.</w:t>
      </w:r>
      <w:r w:rsidRPr="007C3021">
        <w:rPr>
          <w:noProof/>
          <w:lang w:val="en-US"/>
        </w:rPr>
        <w:tab/>
        <w:t xml:space="preserve">Daanen, H. A. M., Van De Vliert, E. &amp; Huang, X. Driving performance in cold, warm, and thermoneutral environments. </w:t>
      </w:r>
      <w:r w:rsidRPr="007C3021">
        <w:rPr>
          <w:i/>
          <w:iCs/>
          <w:noProof/>
          <w:lang w:val="en-US"/>
        </w:rPr>
        <w:t>Appl. Ergon.</w:t>
      </w:r>
      <w:r w:rsidRPr="007C3021">
        <w:rPr>
          <w:noProof/>
          <w:lang w:val="en-US"/>
        </w:rPr>
        <w:t xml:space="preserve"> (2003). doi:10.1016/S0003-6870(03)00055-3</w:t>
      </w:r>
    </w:p>
    <w:p w14:paraId="2F9371C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17.</w:t>
      </w:r>
      <w:r w:rsidRPr="007C3021">
        <w:rPr>
          <w:noProof/>
          <w:lang w:val="en-US"/>
        </w:rPr>
        <w:tab/>
        <w:t xml:space="preserve">Zlatoper, T. J. Determinants of motor vehicle deaths in the United States: a cross-sectional analysis. </w:t>
      </w:r>
      <w:r w:rsidRPr="007C3021">
        <w:rPr>
          <w:i/>
          <w:iCs/>
          <w:noProof/>
          <w:lang w:val="en-US"/>
        </w:rPr>
        <w:t>Accid. Anal. Prev.</w:t>
      </w:r>
      <w:r w:rsidRPr="007C3021">
        <w:rPr>
          <w:noProof/>
          <w:lang w:val="en-US"/>
        </w:rPr>
        <w:t xml:space="preserve"> (1991). doi:10.1016/0001-4575(91)90062-A</w:t>
      </w:r>
    </w:p>
    <w:p w14:paraId="4680D03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18.</w:t>
      </w:r>
      <w:r w:rsidRPr="007C3021">
        <w:rPr>
          <w:noProof/>
          <w:lang w:val="en-US"/>
        </w:rPr>
        <w:tab/>
        <w:t xml:space="preserve">Mackie, R. R. &amp; Hanlon, J. F. . O. A study of the combined effects of extented driving and heat stress on driver arousal and performance. in </w:t>
      </w:r>
      <w:r w:rsidRPr="007C3021">
        <w:rPr>
          <w:i/>
          <w:iCs/>
          <w:noProof/>
          <w:lang w:val="en-US"/>
        </w:rPr>
        <w:t>Symposium on relationships among theory, physiological correlates, and operational performance</w:t>
      </w:r>
      <w:r w:rsidRPr="007C3021">
        <w:rPr>
          <w:noProof/>
          <w:lang w:val="en-US"/>
        </w:rPr>
        <w:t xml:space="preserve"> (1976). doi:10.1007/978-1-4684-2529-1_25</w:t>
      </w:r>
    </w:p>
    <w:p w14:paraId="56C07731"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19.</w:t>
      </w:r>
      <w:r w:rsidRPr="007C3021">
        <w:rPr>
          <w:noProof/>
          <w:lang w:val="en-US"/>
        </w:rPr>
        <w:tab/>
        <w:t xml:space="preserve">Wyon, D. P., Wyon, I. &amp; Norin, F. Effects of moderate heat stress on driver vigilance </w:t>
      </w:r>
      <w:r w:rsidRPr="007C3021">
        <w:rPr>
          <w:noProof/>
          <w:lang w:val="en-US"/>
        </w:rPr>
        <w:lastRenderedPageBreak/>
        <w:t xml:space="preserve">in a moving vehicle. </w:t>
      </w:r>
      <w:r w:rsidRPr="007C3021">
        <w:rPr>
          <w:i/>
          <w:iCs/>
          <w:noProof/>
          <w:lang w:val="en-US"/>
        </w:rPr>
        <w:t>Ergonomics</w:t>
      </w:r>
      <w:r w:rsidRPr="007C3021">
        <w:rPr>
          <w:noProof/>
          <w:lang w:val="en-US"/>
        </w:rPr>
        <w:t xml:space="preserve"> (1996). doi:10.1080/00140139608964434</w:t>
      </w:r>
    </w:p>
    <w:p w14:paraId="30A968E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20.</w:t>
      </w:r>
      <w:r w:rsidRPr="007C3021">
        <w:rPr>
          <w:noProof/>
          <w:lang w:val="en-US"/>
        </w:rPr>
        <w:tab/>
        <w:t xml:space="preserve">Robertson, L. S. Reversal of the road death trend in the U.S. in 2015–2016: An examination of the climate and economic hypotheses. </w:t>
      </w:r>
      <w:r w:rsidRPr="007C3021">
        <w:rPr>
          <w:i/>
          <w:iCs/>
          <w:noProof/>
          <w:lang w:val="en-US"/>
        </w:rPr>
        <w:t>J. Transp. Heal.</w:t>
      </w:r>
      <w:r w:rsidRPr="007C3021">
        <w:rPr>
          <w:noProof/>
          <w:lang w:val="en-US"/>
        </w:rPr>
        <w:t xml:space="preserve"> (2018). doi:10.1016/j.jth.2018.04.005</w:t>
      </w:r>
    </w:p>
    <w:p w14:paraId="6E29E7B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21.</w:t>
      </w:r>
      <w:r w:rsidRPr="007C3021">
        <w:rPr>
          <w:noProof/>
          <w:lang w:val="en-US"/>
        </w:rPr>
        <w:tab/>
        <w:t xml:space="preserve">Robertson, L. Climate change, weather and road deaths. </w:t>
      </w:r>
      <w:r w:rsidRPr="007C3021">
        <w:rPr>
          <w:i/>
          <w:iCs/>
          <w:noProof/>
          <w:lang w:val="en-US"/>
        </w:rPr>
        <w:t>Inj. Prev.</w:t>
      </w:r>
      <w:r w:rsidRPr="007C3021">
        <w:rPr>
          <w:noProof/>
          <w:lang w:val="en-US"/>
        </w:rPr>
        <w:t xml:space="preserve"> (2018). doi:10.1136/injuryprev-2017-042419</w:t>
      </w:r>
    </w:p>
    <w:p w14:paraId="58AB3F1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22.</w:t>
      </w:r>
      <w:r w:rsidRPr="007C3021">
        <w:rPr>
          <w:noProof/>
          <w:lang w:val="en-US"/>
        </w:rPr>
        <w:tab/>
        <w:t xml:space="preserve">Opinium. Brits drink more alcohol in warmer weather. </w:t>
      </w:r>
      <w:r w:rsidRPr="007C3021">
        <w:rPr>
          <w:i/>
          <w:iCs/>
          <w:noProof/>
          <w:lang w:val="en-US"/>
        </w:rPr>
        <w:t>Opinium.co.uk</w:t>
      </w:r>
      <w:r w:rsidRPr="007C3021">
        <w:rPr>
          <w:noProof/>
          <w:lang w:val="en-US"/>
        </w:rPr>
        <w:t xml:space="preserve"> (2018). Available at: https://www.opinium.co.uk/brits-drink-more-alcohol-in-warmer-weather/. (Accessed: 10th January 2019)</w:t>
      </w:r>
    </w:p>
    <w:p w14:paraId="3CA0D0B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23.</w:t>
      </w:r>
      <w:r w:rsidRPr="007C3021">
        <w:rPr>
          <w:noProof/>
          <w:lang w:val="en-US"/>
        </w:rPr>
        <w:tab/>
        <w:t xml:space="preserve">Anderson, C. A. Temperature and aggression: ubiquitous effects of heat on occurrence of human violence. </w:t>
      </w:r>
      <w:r w:rsidRPr="007C3021">
        <w:rPr>
          <w:i/>
          <w:iCs/>
          <w:noProof/>
          <w:lang w:val="en-US"/>
        </w:rPr>
        <w:t>Psychol. Bull.</w:t>
      </w:r>
      <w:r w:rsidRPr="007C3021">
        <w:rPr>
          <w:noProof/>
          <w:lang w:val="en-US"/>
        </w:rPr>
        <w:t xml:space="preserve"> (1989). doi:10.1037/0033-2909.106.1.74</w:t>
      </w:r>
    </w:p>
    <w:p w14:paraId="0074CC0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24.</w:t>
      </w:r>
      <w:r w:rsidRPr="007C3021">
        <w:rPr>
          <w:noProof/>
          <w:lang w:val="en-US"/>
        </w:rPr>
        <w:tab/>
        <w:t xml:space="preserve">Baron, R. A. &amp; Bell, P. A. Aggression and heat: the influence of ambient temperature, negative affect, and a cooling drink on physical aggression. </w:t>
      </w:r>
      <w:r w:rsidRPr="007C3021">
        <w:rPr>
          <w:i/>
          <w:iCs/>
          <w:noProof/>
          <w:lang w:val="en-US"/>
        </w:rPr>
        <w:t>J. Pers. Soc. Psychol.</w:t>
      </w:r>
      <w:r w:rsidRPr="007C3021">
        <w:rPr>
          <w:noProof/>
          <w:lang w:val="en-US"/>
        </w:rPr>
        <w:t xml:space="preserve"> (1976). doi:10.1037/0022-3514.33.3.245</w:t>
      </w:r>
    </w:p>
    <w:p w14:paraId="1BC3516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25.</w:t>
      </w:r>
      <w:r w:rsidRPr="007C3021">
        <w:rPr>
          <w:noProof/>
          <w:lang w:val="en-US"/>
        </w:rPr>
        <w:tab/>
        <w:t xml:space="preserve">Talaei, A., Hedjazi, A., Rezaei Ardani, A., Fayyazi Bordbar, M. R. &amp; Talaei, A. The relationship between meteorological conditions and homicide, suicide, rage, and psychiatric hospitalization. </w:t>
      </w:r>
      <w:r w:rsidRPr="007C3021">
        <w:rPr>
          <w:i/>
          <w:iCs/>
          <w:noProof/>
          <w:lang w:val="en-US"/>
        </w:rPr>
        <w:t>J. Forensic Sci.</w:t>
      </w:r>
      <w:r w:rsidRPr="007C3021">
        <w:rPr>
          <w:noProof/>
          <w:lang w:val="en-US"/>
        </w:rPr>
        <w:t xml:space="preserve"> (2014). doi:10.1111/1556-4029.12471</w:t>
      </w:r>
    </w:p>
    <w:p w14:paraId="2F16ACB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26.</w:t>
      </w:r>
      <w:r w:rsidRPr="007C3021">
        <w:rPr>
          <w:noProof/>
          <w:lang w:val="en-US"/>
        </w:rPr>
        <w:tab/>
        <w:t xml:space="preserve">Xu, J. Unintentional drowning deaths in the United States, 1999-2010. </w:t>
      </w:r>
      <w:r w:rsidRPr="007C3021">
        <w:rPr>
          <w:i/>
          <w:iCs/>
          <w:noProof/>
          <w:lang w:val="en-US"/>
        </w:rPr>
        <w:t>NCHS Data Brief</w:t>
      </w:r>
      <w:r w:rsidRPr="007C3021">
        <w:rPr>
          <w:noProof/>
          <w:lang w:val="en-US"/>
        </w:rPr>
        <w:t xml:space="preserve"> (2014).</w:t>
      </w:r>
    </w:p>
    <w:p w14:paraId="13EDCF9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27.</w:t>
      </w:r>
      <w:r w:rsidRPr="007C3021">
        <w:rPr>
          <w:noProof/>
          <w:lang w:val="en-US"/>
        </w:rPr>
        <w:tab/>
        <w:t xml:space="preserve">Ambrose, A. F., Paul, G. &amp; Hausdorff, J. M. Risk factors for falls among older adults: a review of the literature. </w:t>
      </w:r>
      <w:r w:rsidRPr="007C3021">
        <w:rPr>
          <w:i/>
          <w:iCs/>
          <w:noProof/>
          <w:lang w:val="en-US"/>
        </w:rPr>
        <w:t>Maturitas</w:t>
      </w:r>
      <w:r w:rsidRPr="007C3021">
        <w:rPr>
          <w:noProof/>
          <w:lang w:val="en-US"/>
        </w:rPr>
        <w:t xml:space="preserve"> (2013). doi:10.1016/j.maturitas.2013.02.009</w:t>
      </w:r>
    </w:p>
    <w:p w14:paraId="254114B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28.</w:t>
      </w:r>
      <w:r w:rsidRPr="007C3021">
        <w:rPr>
          <w:noProof/>
          <w:lang w:val="en-US"/>
        </w:rPr>
        <w:tab/>
        <w:t xml:space="preserve">Bobb, J. F. </w:t>
      </w:r>
      <w:r w:rsidRPr="007C3021">
        <w:rPr>
          <w:i/>
          <w:iCs/>
          <w:noProof/>
          <w:lang w:val="en-US"/>
        </w:rPr>
        <w:t>et al.</w:t>
      </w:r>
      <w:r w:rsidRPr="007C3021">
        <w:rPr>
          <w:noProof/>
          <w:lang w:val="en-US"/>
        </w:rPr>
        <w:t xml:space="preserve"> Time-course of cause-specific hospital admissions during snowstorms: an analysis of electronic medical records from major hospitals in Boston, Massachusetts. </w:t>
      </w:r>
      <w:r w:rsidRPr="007C3021">
        <w:rPr>
          <w:i/>
          <w:iCs/>
          <w:noProof/>
          <w:lang w:val="en-US"/>
        </w:rPr>
        <w:t>Am. J. Epidemiol.</w:t>
      </w:r>
      <w:r w:rsidRPr="007C3021">
        <w:rPr>
          <w:noProof/>
          <w:lang w:val="en-US"/>
        </w:rPr>
        <w:t xml:space="preserve"> </w:t>
      </w:r>
      <w:r w:rsidRPr="007C3021">
        <w:rPr>
          <w:b/>
          <w:bCs/>
          <w:noProof/>
          <w:lang w:val="en-US"/>
        </w:rPr>
        <w:t>185</w:t>
      </w:r>
      <w:r w:rsidRPr="007C3021">
        <w:rPr>
          <w:noProof/>
          <w:lang w:val="en-US"/>
        </w:rPr>
        <w:t>, 283–294 (2017).</w:t>
      </w:r>
    </w:p>
    <w:p w14:paraId="4CC50F5B"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29.</w:t>
      </w:r>
      <w:r w:rsidRPr="007C3021">
        <w:rPr>
          <w:noProof/>
          <w:lang w:val="en-US"/>
        </w:rPr>
        <w:tab/>
        <w:t xml:space="preserve">Kelsey, J. L. </w:t>
      </w:r>
      <w:r w:rsidRPr="007C3021">
        <w:rPr>
          <w:i/>
          <w:iCs/>
          <w:noProof/>
          <w:lang w:val="en-US"/>
        </w:rPr>
        <w:t>et al.</w:t>
      </w:r>
      <w:r w:rsidRPr="007C3021">
        <w:rPr>
          <w:noProof/>
          <w:lang w:val="en-US"/>
        </w:rPr>
        <w:t xml:space="preserve"> Indoor and outdoor falls in older adults are different: the maintenance of balance, independent living, intellect, and zest in the elderly of Boston study. </w:t>
      </w:r>
      <w:r w:rsidRPr="007C3021">
        <w:rPr>
          <w:i/>
          <w:iCs/>
          <w:noProof/>
          <w:lang w:val="en-US"/>
        </w:rPr>
        <w:t>J. Am. Geriatr. Soc.</w:t>
      </w:r>
      <w:r w:rsidRPr="007C3021">
        <w:rPr>
          <w:noProof/>
          <w:lang w:val="en-US"/>
        </w:rPr>
        <w:t xml:space="preserve"> (2010). doi:10.1111/j.1532-5415.2010.03062.x</w:t>
      </w:r>
    </w:p>
    <w:p w14:paraId="3EEAE7D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30.</w:t>
      </w:r>
      <w:r w:rsidRPr="007C3021">
        <w:rPr>
          <w:noProof/>
          <w:lang w:val="en-US"/>
        </w:rPr>
        <w:tab/>
        <w:t xml:space="preserve">Voas, R. B., Torres, P., Romano, E. &amp; Lacey, J. H. Alcohol-related risk of driver fatalities: an update using 2007 data. </w:t>
      </w:r>
      <w:r w:rsidRPr="007C3021">
        <w:rPr>
          <w:i/>
          <w:iCs/>
          <w:noProof/>
          <w:lang w:val="en-US"/>
        </w:rPr>
        <w:t>J. Stud. Alcohol Drugs</w:t>
      </w:r>
      <w:r w:rsidRPr="007C3021">
        <w:rPr>
          <w:noProof/>
          <w:lang w:val="en-US"/>
        </w:rPr>
        <w:t xml:space="preserve"> (2012). doi:10.15288/jsad.2012.73.341</w:t>
      </w:r>
    </w:p>
    <w:p w14:paraId="54CD1A1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31.</w:t>
      </w:r>
      <w:r w:rsidRPr="007C3021">
        <w:rPr>
          <w:noProof/>
          <w:lang w:val="en-US"/>
        </w:rPr>
        <w:tab/>
        <w:t xml:space="preserve">Graff Zivin, J. &amp; Neidell, M. Temperature and the allocation of time: implications for climate change. </w:t>
      </w:r>
      <w:r w:rsidRPr="007C3021">
        <w:rPr>
          <w:i/>
          <w:iCs/>
          <w:noProof/>
          <w:lang w:val="en-US"/>
        </w:rPr>
        <w:t>J. Labor Econ.</w:t>
      </w:r>
      <w:r w:rsidRPr="007C3021">
        <w:rPr>
          <w:noProof/>
          <w:lang w:val="en-US"/>
        </w:rPr>
        <w:t xml:space="preserve"> (2014). doi:10.1086/671766</w:t>
      </w:r>
    </w:p>
    <w:p w14:paraId="5B6ECF47"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32.</w:t>
      </w:r>
      <w:r w:rsidRPr="007C3021">
        <w:rPr>
          <w:noProof/>
          <w:lang w:val="en-US"/>
        </w:rPr>
        <w:tab/>
        <w:t xml:space="preserve">Glaeser, E. L., Sacerdote, B. &amp; Scheinkman, J. A. Crime and social interactions. </w:t>
      </w:r>
      <w:r w:rsidRPr="007C3021">
        <w:rPr>
          <w:i/>
          <w:iCs/>
          <w:noProof/>
          <w:lang w:val="en-US"/>
        </w:rPr>
        <w:t>Q. J. Econ.</w:t>
      </w:r>
      <w:r w:rsidRPr="007C3021">
        <w:rPr>
          <w:noProof/>
          <w:lang w:val="en-US"/>
        </w:rPr>
        <w:t xml:space="preserve"> (1996). doi:10.2307/2946686</w:t>
      </w:r>
    </w:p>
    <w:p w14:paraId="4512B85A"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33.</w:t>
      </w:r>
      <w:r w:rsidRPr="007C3021">
        <w:rPr>
          <w:noProof/>
          <w:lang w:val="en-US"/>
        </w:rPr>
        <w:tab/>
        <w:t xml:space="preserve">Rotton, J. &amp; Cohn, E. G. Global warming and U.S. crime rates: an application of routine activity theory. </w:t>
      </w:r>
      <w:r w:rsidRPr="007C3021">
        <w:rPr>
          <w:i/>
          <w:iCs/>
          <w:noProof/>
          <w:lang w:val="en-US"/>
        </w:rPr>
        <w:t>Environ. Behav.</w:t>
      </w:r>
      <w:r w:rsidRPr="007C3021">
        <w:rPr>
          <w:noProof/>
          <w:lang w:val="en-US"/>
        </w:rPr>
        <w:t xml:space="preserve"> (2003). doi:10.1177/0013916503255565</w:t>
      </w:r>
    </w:p>
    <w:p w14:paraId="7A371B3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34.</w:t>
      </w:r>
      <w:r w:rsidRPr="007C3021">
        <w:rPr>
          <w:noProof/>
          <w:lang w:val="en-US"/>
        </w:rPr>
        <w:tab/>
        <w:t xml:space="preserve">Mach, K. J. </w:t>
      </w:r>
      <w:r w:rsidRPr="007C3021">
        <w:rPr>
          <w:i/>
          <w:iCs/>
          <w:noProof/>
          <w:lang w:val="en-US"/>
        </w:rPr>
        <w:t>et al.</w:t>
      </w:r>
      <w:r w:rsidRPr="007C3021">
        <w:rPr>
          <w:noProof/>
          <w:lang w:val="en-US"/>
        </w:rPr>
        <w:t xml:space="preserve"> Climate as a risk factor for armed conflict. </w:t>
      </w:r>
      <w:r w:rsidRPr="007C3021">
        <w:rPr>
          <w:i/>
          <w:iCs/>
          <w:noProof/>
          <w:lang w:val="en-US"/>
        </w:rPr>
        <w:t>Nature</w:t>
      </w:r>
      <w:r w:rsidRPr="007C3021">
        <w:rPr>
          <w:noProof/>
          <w:lang w:val="en-US"/>
        </w:rPr>
        <w:t xml:space="preserve"> (2019). doi:10.1038/s41586-019-1300-6</w:t>
      </w:r>
    </w:p>
    <w:p w14:paraId="2F1B70CF"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35.</w:t>
      </w:r>
      <w:r w:rsidRPr="007C3021">
        <w:rPr>
          <w:noProof/>
          <w:lang w:val="en-US"/>
        </w:rPr>
        <w:tab/>
        <w:t xml:space="preserve">Majeed, H. &amp; Lee, J. The impact of climate change on youth depression and mental health. </w:t>
      </w:r>
      <w:r w:rsidRPr="007C3021">
        <w:rPr>
          <w:i/>
          <w:iCs/>
          <w:noProof/>
          <w:lang w:val="en-US"/>
        </w:rPr>
        <w:t>Lancet Planet. Heal.</w:t>
      </w:r>
      <w:r w:rsidRPr="007C3021">
        <w:rPr>
          <w:noProof/>
          <w:lang w:val="en-US"/>
        </w:rPr>
        <w:t xml:space="preserve"> </w:t>
      </w:r>
      <w:r w:rsidRPr="007C3021">
        <w:rPr>
          <w:b/>
          <w:bCs/>
          <w:noProof/>
          <w:lang w:val="en-US"/>
        </w:rPr>
        <w:t>1</w:t>
      </w:r>
      <w:r w:rsidRPr="007C3021">
        <w:rPr>
          <w:noProof/>
          <w:lang w:val="en-US"/>
        </w:rPr>
        <w:t>, e94–e95 (2017).</w:t>
      </w:r>
    </w:p>
    <w:p w14:paraId="4AC383A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36.</w:t>
      </w:r>
      <w:r w:rsidRPr="007C3021">
        <w:rPr>
          <w:noProof/>
          <w:lang w:val="en-US"/>
        </w:rPr>
        <w:tab/>
        <w:t xml:space="preserve">European Centre for Medium-Range Weather Forecasts (ECMWF). ERA5. </w:t>
      </w:r>
      <w:r w:rsidRPr="007C3021">
        <w:rPr>
          <w:i/>
          <w:iCs/>
          <w:noProof/>
          <w:lang w:val="en-US"/>
        </w:rPr>
        <w:t>Reanalysis datasets</w:t>
      </w:r>
      <w:r w:rsidRPr="007C3021">
        <w:rPr>
          <w:noProof/>
          <w:lang w:val="en-US"/>
        </w:rPr>
        <w:t xml:space="preserve"> (2019).</w:t>
      </w:r>
    </w:p>
    <w:p w14:paraId="499E57F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37.</w:t>
      </w:r>
      <w:r w:rsidRPr="007C3021">
        <w:rPr>
          <w:noProof/>
          <w:lang w:val="en-US"/>
        </w:rPr>
        <w:tab/>
        <w:t xml:space="preserve">Shi, L., Kloog, I., Zanobetti, A., Liu, P. &amp; Schwartz, J. D. Impacts of temperature and its variability on mortality in New England. </w:t>
      </w:r>
      <w:r w:rsidRPr="007C3021">
        <w:rPr>
          <w:i/>
          <w:iCs/>
          <w:noProof/>
          <w:lang w:val="en-US"/>
        </w:rPr>
        <w:t>Nat. Clim. Chang.</w:t>
      </w:r>
      <w:r w:rsidRPr="007C3021">
        <w:rPr>
          <w:noProof/>
          <w:lang w:val="en-US"/>
        </w:rPr>
        <w:t xml:space="preserve"> </w:t>
      </w:r>
      <w:r w:rsidRPr="007C3021">
        <w:rPr>
          <w:b/>
          <w:bCs/>
          <w:noProof/>
          <w:lang w:val="en-US"/>
        </w:rPr>
        <w:t>5</w:t>
      </w:r>
      <w:r w:rsidRPr="007C3021">
        <w:rPr>
          <w:noProof/>
          <w:lang w:val="en-US"/>
        </w:rPr>
        <w:t>, 988–991 (2015).</w:t>
      </w:r>
    </w:p>
    <w:p w14:paraId="5AA15E58"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38.</w:t>
      </w:r>
      <w:r w:rsidRPr="007C3021">
        <w:rPr>
          <w:noProof/>
          <w:lang w:val="en-US"/>
        </w:rPr>
        <w:tab/>
        <w:t xml:space="preserve">Gasparrini, A. </w:t>
      </w:r>
      <w:r w:rsidRPr="007C3021">
        <w:rPr>
          <w:i/>
          <w:iCs/>
          <w:noProof/>
          <w:lang w:val="en-US"/>
        </w:rPr>
        <w:t>et al.</w:t>
      </w:r>
      <w:r w:rsidRPr="007C3021">
        <w:rPr>
          <w:noProof/>
          <w:lang w:val="en-US"/>
        </w:rPr>
        <w:t xml:space="preserve"> Mortality risk attributable to high and low ambient temperature: a multicountry observational study. </w:t>
      </w:r>
      <w:r w:rsidRPr="007C3021">
        <w:rPr>
          <w:i/>
          <w:iCs/>
          <w:noProof/>
          <w:lang w:val="en-US"/>
        </w:rPr>
        <w:t>Lancet</w:t>
      </w:r>
      <w:r w:rsidRPr="007C3021">
        <w:rPr>
          <w:noProof/>
          <w:lang w:val="en-US"/>
        </w:rPr>
        <w:t xml:space="preserve"> </w:t>
      </w:r>
      <w:r w:rsidRPr="007C3021">
        <w:rPr>
          <w:b/>
          <w:bCs/>
          <w:noProof/>
          <w:lang w:val="en-US"/>
        </w:rPr>
        <w:t>386</w:t>
      </w:r>
      <w:r w:rsidRPr="007C3021">
        <w:rPr>
          <w:noProof/>
          <w:lang w:val="en-US"/>
        </w:rPr>
        <w:t>, 369–375 (2015).</w:t>
      </w:r>
    </w:p>
    <w:p w14:paraId="7BAD37F9"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39.</w:t>
      </w:r>
      <w:r w:rsidRPr="007C3021">
        <w:rPr>
          <w:noProof/>
          <w:lang w:val="en-US"/>
        </w:rPr>
        <w:tab/>
        <w:t xml:space="preserve">Ye, X. </w:t>
      </w:r>
      <w:r w:rsidRPr="007C3021">
        <w:rPr>
          <w:i/>
          <w:iCs/>
          <w:noProof/>
          <w:lang w:val="en-US"/>
        </w:rPr>
        <w:t>et al.</w:t>
      </w:r>
      <w:r w:rsidRPr="007C3021">
        <w:rPr>
          <w:noProof/>
          <w:lang w:val="en-US"/>
        </w:rPr>
        <w:t xml:space="preserve"> Ambient temperature and morbidity: a review of epidemiological evidence. </w:t>
      </w:r>
      <w:r w:rsidRPr="007C3021">
        <w:rPr>
          <w:i/>
          <w:iCs/>
          <w:noProof/>
          <w:lang w:val="en-US"/>
        </w:rPr>
        <w:t>Environ. Health Perspect.</w:t>
      </w:r>
      <w:r w:rsidRPr="007C3021">
        <w:rPr>
          <w:noProof/>
          <w:lang w:val="en-US"/>
        </w:rPr>
        <w:t xml:space="preserve"> </w:t>
      </w:r>
      <w:r w:rsidRPr="007C3021">
        <w:rPr>
          <w:b/>
          <w:bCs/>
          <w:noProof/>
          <w:lang w:val="en-US"/>
        </w:rPr>
        <w:t>120</w:t>
      </w:r>
      <w:r w:rsidRPr="007C3021">
        <w:rPr>
          <w:noProof/>
          <w:lang w:val="en-US"/>
        </w:rPr>
        <w:t>, 19–28 (2012).</w:t>
      </w:r>
    </w:p>
    <w:p w14:paraId="3F493BC6"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40.</w:t>
      </w:r>
      <w:r w:rsidRPr="007C3021">
        <w:rPr>
          <w:noProof/>
          <w:lang w:val="en-US"/>
        </w:rPr>
        <w:tab/>
        <w:t xml:space="preserve">Basu, R. High ambient temperature and mortality: a review of epidemiologic studies from 2001 to 2008. </w:t>
      </w:r>
      <w:r w:rsidRPr="007C3021">
        <w:rPr>
          <w:i/>
          <w:iCs/>
          <w:noProof/>
          <w:lang w:val="en-US"/>
        </w:rPr>
        <w:t>Environ. Heal. A Glob. Access Sci. Source</w:t>
      </w:r>
      <w:r w:rsidRPr="007C3021">
        <w:rPr>
          <w:noProof/>
          <w:lang w:val="en-US"/>
        </w:rPr>
        <w:t xml:space="preserve"> </w:t>
      </w:r>
      <w:r w:rsidRPr="007C3021">
        <w:rPr>
          <w:b/>
          <w:bCs/>
          <w:noProof/>
          <w:lang w:val="en-US"/>
        </w:rPr>
        <w:t>8</w:t>
      </w:r>
      <w:r w:rsidRPr="007C3021">
        <w:rPr>
          <w:noProof/>
          <w:lang w:val="en-US"/>
        </w:rPr>
        <w:t>, 40 (2009).</w:t>
      </w:r>
    </w:p>
    <w:p w14:paraId="7786FF8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lastRenderedPageBreak/>
        <w:t>41.</w:t>
      </w:r>
      <w:r w:rsidRPr="007C3021">
        <w:rPr>
          <w:noProof/>
          <w:lang w:val="en-US"/>
        </w:rPr>
        <w:tab/>
        <w:t xml:space="preserve">Rue, H. &amp; Held, L. </w:t>
      </w:r>
      <w:r w:rsidRPr="007C3021">
        <w:rPr>
          <w:i/>
          <w:iCs/>
          <w:noProof/>
          <w:lang w:val="en-US"/>
        </w:rPr>
        <w:t>Gaussian Markov random fields. Theory and applications</w:t>
      </w:r>
      <w:r w:rsidRPr="007C3021">
        <w:rPr>
          <w:noProof/>
          <w:lang w:val="en-US"/>
        </w:rPr>
        <w:t xml:space="preserve">. </w:t>
      </w:r>
      <w:r w:rsidRPr="007C3021">
        <w:rPr>
          <w:i/>
          <w:iCs/>
          <w:noProof/>
          <w:lang w:val="en-US"/>
        </w:rPr>
        <w:t>Chapman &amp; Hall</w:t>
      </w:r>
      <w:r w:rsidRPr="007C3021">
        <w:rPr>
          <w:noProof/>
          <w:lang w:val="en-US"/>
        </w:rPr>
        <w:t xml:space="preserve"> (2005). doi:10.1007/s00184-007-0162-3</w:t>
      </w:r>
    </w:p>
    <w:p w14:paraId="1106E89E"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42.</w:t>
      </w:r>
      <w:r w:rsidRPr="007C3021">
        <w:rPr>
          <w:noProof/>
          <w:lang w:val="en-US"/>
        </w:rPr>
        <w:tab/>
        <w:t xml:space="preserve">Besag, J., York, J. &amp; Mollié, A. Bayesian image restoration, with two applications in spatial statistics. </w:t>
      </w:r>
      <w:r w:rsidRPr="007C3021">
        <w:rPr>
          <w:i/>
          <w:iCs/>
          <w:noProof/>
          <w:lang w:val="en-US"/>
        </w:rPr>
        <w:t>Ann. Inst. Stat. Math.</w:t>
      </w:r>
      <w:r w:rsidRPr="007C3021">
        <w:rPr>
          <w:noProof/>
          <w:lang w:val="en-US"/>
        </w:rPr>
        <w:t xml:space="preserve"> (1991). doi:10.1007/BF00116466</w:t>
      </w:r>
    </w:p>
    <w:p w14:paraId="5116BCF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43.</w:t>
      </w:r>
      <w:r w:rsidRPr="007C3021">
        <w:rPr>
          <w:noProof/>
          <w:lang w:val="en-US"/>
        </w:rPr>
        <w:tab/>
        <w:t xml:space="preserve">Knorr-Held, L. Bayesian modelling of inseparable space-time variation in disease risk. in </w:t>
      </w:r>
      <w:r w:rsidRPr="007C3021">
        <w:rPr>
          <w:i/>
          <w:iCs/>
          <w:noProof/>
          <w:lang w:val="en-US"/>
        </w:rPr>
        <w:t>Statistics in Medicine</w:t>
      </w:r>
      <w:r w:rsidRPr="007C3021">
        <w:rPr>
          <w:noProof/>
          <w:lang w:val="en-US"/>
        </w:rPr>
        <w:t xml:space="preserve"> (2000). doi:10.1002/1097-0258(20000915/30)19:17/18&lt;2555::AID-SIM587&gt;3.0.CO;2-#</w:t>
      </w:r>
    </w:p>
    <w:p w14:paraId="705BC86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44.</w:t>
      </w:r>
      <w:r w:rsidRPr="007C3021">
        <w:rPr>
          <w:noProof/>
          <w:lang w:val="en-US"/>
        </w:rPr>
        <w:tab/>
        <w:t xml:space="preserve">Bennett, J. E. </w:t>
      </w:r>
      <w:r w:rsidRPr="007C3021">
        <w:rPr>
          <w:i/>
          <w:iCs/>
          <w:noProof/>
          <w:lang w:val="en-US"/>
        </w:rPr>
        <w:t>et al.</w:t>
      </w:r>
      <w:r w:rsidRPr="007C3021">
        <w:rPr>
          <w:noProof/>
          <w:lang w:val="en-US"/>
        </w:rPr>
        <w:t xml:space="preserve"> National and county life expectancy loss from particulate matter pollution in the USA. </w:t>
      </w:r>
      <w:r w:rsidRPr="007C3021">
        <w:rPr>
          <w:i/>
          <w:iCs/>
          <w:noProof/>
          <w:lang w:val="en-US"/>
        </w:rPr>
        <w:t>PLOS Med.</w:t>
      </w:r>
      <w:r w:rsidRPr="007C3021">
        <w:rPr>
          <w:noProof/>
          <w:lang w:val="en-US"/>
        </w:rPr>
        <w:t xml:space="preserve"> (2019).</w:t>
      </w:r>
    </w:p>
    <w:p w14:paraId="0C235F73"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45.</w:t>
      </w:r>
      <w:r w:rsidRPr="007C3021">
        <w:rPr>
          <w:noProof/>
          <w:lang w:val="en-US"/>
        </w:rPr>
        <w:tab/>
        <w:t xml:space="preserve">Kontis, V. </w:t>
      </w:r>
      <w:r w:rsidRPr="007C3021">
        <w:rPr>
          <w:i/>
          <w:iCs/>
          <w:noProof/>
          <w:lang w:val="en-US"/>
        </w:rPr>
        <w:t>et al.</w:t>
      </w:r>
      <w:r w:rsidRPr="007C3021">
        <w:rPr>
          <w:noProof/>
          <w:lang w:val="en-US"/>
        </w:rPr>
        <w:t xml:space="preserve"> Future life expectancy in 35 industrialised countries: projections with a Bayesian model ensemble. </w:t>
      </w:r>
      <w:r w:rsidRPr="007C3021">
        <w:rPr>
          <w:i/>
          <w:iCs/>
          <w:noProof/>
          <w:lang w:val="en-US"/>
        </w:rPr>
        <w:t>Lancet</w:t>
      </w:r>
      <w:r w:rsidRPr="007C3021">
        <w:rPr>
          <w:noProof/>
          <w:lang w:val="en-US"/>
        </w:rPr>
        <w:t xml:space="preserve"> (2017). doi:10.1016/S0140-6736(16)32381-9</w:t>
      </w:r>
    </w:p>
    <w:p w14:paraId="44117E64"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46.</w:t>
      </w:r>
      <w:r w:rsidRPr="007C3021">
        <w:rPr>
          <w:noProof/>
          <w:lang w:val="en-US"/>
        </w:rPr>
        <w:tab/>
        <w:t xml:space="preserve">Rue, H., Martino, S. &amp; Chopin, N. Approximate Bayesian inference for latent Gaussian models by using integrated nested Laplace approximations. </w:t>
      </w:r>
      <w:r w:rsidRPr="007C3021">
        <w:rPr>
          <w:i/>
          <w:iCs/>
          <w:noProof/>
          <w:lang w:val="en-US"/>
        </w:rPr>
        <w:t>J. R. Stat. Soc. Ser. B Stat. Methodol.</w:t>
      </w:r>
      <w:r w:rsidRPr="007C3021">
        <w:rPr>
          <w:noProof/>
          <w:lang w:val="en-US"/>
        </w:rPr>
        <w:t xml:space="preserve"> (2009). doi:10.1111/j.1467-9868.2008.00700.x</w:t>
      </w:r>
    </w:p>
    <w:p w14:paraId="6E2AA455" w14:textId="77777777" w:rsidR="007C3021" w:rsidRPr="007C3021" w:rsidRDefault="007C3021" w:rsidP="007C3021">
      <w:pPr>
        <w:widowControl w:val="0"/>
        <w:autoSpaceDE w:val="0"/>
        <w:autoSpaceDN w:val="0"/>
        <w:adjustRightInd w:val="0"/>
        <w:ind w:left="640" w:hanging="640"/>
        <w:rPr>
          <w:noProof/>
          <w:lang w:val="en-US"/>
        </w:rPr>
      </w:pPr>
      <w:r w:rsidRPr="007C3021">
        <w:rPr>
          <w:noProof/>
          <w:lang w:val="en-US"/>
        </w:rPr>
        <w:t>47.</w:t>
      </w:r>
      <w:r w:rsidRPr="007C3021">
        <w:rPr>
          <w:noProof/>
          <w:lang w:val="en-US"/>
        </w:rPr>
        <w:tab/>
        <w:t xml:space="preserve">IPCC. </w:t>
      </w:r>
      <w:r w:rsidRPr="007C3021">
        <w:rPr>
          <w:i/>
          <w:iCs/>
          <w:noProof/>
          <w:lang w:val="en-US"/>
        </w:rPr>
        <w:t>IPCC special report on the impacts of global warming of 1.5 °C - Summary for policy makers</w:t>
      </w:r>
      <w:r w:rsidRPr="007C3021">
        <w:rPr>
          <w:noProof/>
          <w:lang w:val="en-US"/>
        </w:rPr>
        <w:t>. (2018).</w:t>
      </w:r>
    </w:p>
    <w:p w14:paraId="74EF4132" w14:textId="77777777" w:rsidR="007C3021" w:rsidRPr="007C3021" w:rsidRDefault="007C3021" w:rsidP="007C3021">
      <w:pPr>
        <w:widowControl w:val="0"/>
        <w:autoSpaceDE w:val="0"/>
        <w:autoSpaceDN w:val="0"/>
        <w:adjustRightInd w:val="0"/>
        <w:ind w:left="640" w:hanging="640"/>
        <w:rPr>
          <w:noProof/>
        </w:rPr>
      </w:pPr>
      <w:r w:rsidRPr="007C3021">
        <w:rPr>
          <w:noProof/>
          <w:lang w:val="en-US"/>
        </w:rPr>
        <w:t>48.</w:t>
      </w:r>
      <w:r w:rsidRPr="007C3021">
        <w:rPr>
          <w:noProof/>
          <w:lang w:val="en-US"/>
        </w:rPr>
        <w:tab/>
        <w:t xml:space="preserve">Simpson, D., Rue, H., Riebler, A., Martins, T. G. &amp; Sørbye, S. H. Penalising model component complexity: a principled, practical approach to constructing priors. </w:t>
      </w:r>
      <w:r w:rsidRPr="007C3021">
        <w:rPr>
          <w:i/>
          <w:iCs/>
          <w:noProof/>
          <w:lang w:val="en-US"/>
        </w:rPr>
        <w:t>Stat. Sci.</w:t>
      </w:r>
      <w:r w:rsidRPr="007C3021">
        <w:rPr>
          <w:noProof/>
          <w:lang w:val="en-US"/>
        </w:rPr>
        <w:t xml:space="preserve"> (2017). doi:10.1214/16-STS576</w:t>
      </w:r>
    </w:p>
    <w:p w14:paraId="0F6AA8A0" w14:textId="305869F7" w:rsidR="00C16BDD" w:rsidRPr="00E85AFA" w:rsidRDefault="00A620DD" w:rsidP="007C3021">
      <w:pPr>
        <w:widowControl w:val="0"/>
        <w:autoSpaceDE w:val="0"/>
        <w:autoSpaceDN w:val="0"/>
        <w:adjustRightInd w:val="0"/>
        <w:ind w:left="640" w:hanging="640"/>
      </w:pPr>
      <w:r w:rsidRPr="00E85AFA">
        <w:rPr>
          <w:b/>
        </w:rPr>
        <w:fldChar w:fldCharType="end"/>
      </w:r>
    </w:p>
    <w:sectPr w:rsidR="00C16BDD" w:rsidRPr="00E85AFA" w:rsidSect="00521731">
      <w:footerReference w:type="even" r:id="rId18"/>
      <w:footerReference w:type="default" r:id="rId19"/>
      <w:type w:val="continuous"/>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Robbie Parks" w:date="2019-11-05T16:42:00Z" w:initials="RP">
    <w:p w14:paraId="606A1D8C" w14:textId="03FAE0E5" w:rsidR="00B513F5" w:rsidRDefault="00B513F5" w:rsidP="000E0829">
      <w:r>
        <w:rPr>
          <w:rStyle w:val="CommentReference"/>
        </w:rPr>
        <w:annotationRef/>
      </w:r>
      <w:r>
        <w:t xml:space="preserve">From </w:t>
      </w:r>
      <w:hyperlink r:id="rId1" w:history="1">
        <w:r>
          <w:rPr>
            <w:rStyle w:val="Hyperlink"/>
          </w:rPr>
          <w:t>https://www.nature.com/nm/about/content</w:t>
        </w:r>
      </w:hyperlink>
      <w:r w:rsidR="000E0829">
        <w:t>:</w:t>
      </w:r>
    </w:p>
    <w:p w14:paraId="4A9273A7" w14:textId="77777777" w:rsidR="000E0829" w:rsidRDefault="000E0829" w:rsidP="000E0829">
      <w:pPr>
        <w:rPr>
          <w:lang w:eastAsia="en-US"/>
        </w:rPr>
      </w:pPr>
    </w:p>
    <w:p w14:paraId="6FCC07E7" w14:textId="50C5A80F" w:rsidR="00B513F5" w:rsidRDefault="00B513F5">
      <w:pPr>
        <w:pStyle w:val="CommentText"/>
      </w:pPr>
      <w:r w:rsidRPr="00B513F5">
        <w:t>This format begins with an introductory paragraph (not abstract) of approximately 150 words, summarizing the background, rationale, main results and implications</w:t>
      </w:r>
    </w:p>
  </w:comment>
  <w:comment w:id="55" w:author="Ezzati, Majid" w:date="2019-11-04T06:25:00Z" w:initials="EM">
    <w:p w14:paraId="7EFFC2B8" w14:textId="02AF5DDF" w:rsidR="000C05BD" w:rsidRDefault="000C05BD">
      <w:pPr>
        <w:pStyle w:val="CommentText"/>
      </w:pPr>
      <w:r>
        <w:rPr>
          <w:rStyle w:val="CommentReference"/>
        </w:rPr>
        <w:annotationRef/>
      </w:r>
      <w:r>
        <w:t>Change all the main results to 1.5 degrees</w:t>
      </w:r>
    </w:p>
  </w:comment>
  <w:comment w:id="148" w:author="Ezzati, Majid" w:date="2019-11-04T04:29:00Z" w:initials="EM">
    <w:p w14:paraId="41EC7AC9" w14:textId="77777777" w:rsidR="000C05BD" w:rsidRDefault="000C05BD">
      <w:pPr>
        <w:pStyle w:val="CommentText"/>
      </w:pPr>
      <w:r>
        <w:rPr>
          <w:rStyle w:val="CommentReference"/>
        </w:rPr>
        <w:annotationRef/>
      </w:r>
      <w:r>
        <w:t>Figure from the last response but reword “accidents” into “injuries”.</w:t>
      </w:r>
    </w:p>
    <w:p w14:paraId="51D5E1EA" w14:textId="77777777" w:rsidR="000C05BD" w:rsidRDefault="000C05BD">
      <w:pPr>
        <w:pStyle w:val="CommentText"/>
      </w:pPr>
    </w:p>
    <w:p w14:paraId="67F644BC" w14:textId="6F22ED9B" w:rsidR="000C05BD" w:rsidRDefault="000C05BD">
      <w:pPr>
        <w:pStyle w:val="CommentText"/>
      </w:pPr>
      <w:r>
        <w:t>The Figure caption to have some basic overview of what each category contains in a clear way.</w:t>
      </w:r>
    </w:p>
  </w:comment>
  <w:comment w:id="229" w:author="Ezzati, Majid" w:date="2019-11-04T05:12:00Z" w:initials="EM">
    <w:p w14:paraId="6784285C" w14:textId="2A8DD970" w:rsidR="000C05BD" w:rsidRDefault="000C05BD">
      <w:pPr>
        <w:pStyle w:val="CommentText"/>
      </w:pPr>
      <w:r>
        <w:rPr>
          <w:rStyle w:val="CommentReference"/>
        </w:rPr>
        <w:annotationRef/>
      </w:r>
      <w:r>
        <w:t>We have to do this if the paper is accepted and place there which means commenting/documenting the code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FCC07E7" w15:done="0"/>
  <w15:commentEx w15:paraId="7EFFC2B8" w15:done="0"/>
  <w15:commentEx w15:paraId="67F644BC" w15:done="0"/>
  <w15:commentEx w15:paraId="6784285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FCC07E7" w16cid:durableId="216C250D"/>
  <w16cid:commentId w16cid:paraId="7EFFC2B8" w16cid:durableId="216BB93F"/>
  <w16cid:commentId w16cid:paraId="67F644BC" w16cid:durableId="216BB944"/>
  <w16cid:commentId w16cid:paraId="6784285C" w16cid:durableId="216BB94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4AE123" w14:textId="77777777" w:rsidR="0096042E" w:rsidRDefault="0096042E">
      <w:r>
        <w:separator/>
      </w:r>
    </w:p>
  </w:endnote>
  <w:endnote w:type="continuationSeparator" w:id="0">
    <w:p w14:paraId="78134975" w14:textId="77777777" w:rsidR="0096042E" w:rsidRDefault="0096042E">
      <w:r>
        <w:continuationSeparator/>
      </w:r>
    </w:p>
  </w:endnote>
  <w:endnote w:type="continuationNotice" w:id="1">
    <w:p w14:paraId="799AFD5C" w14:textId="77777777" w:rsidR="0096042E" w:rsidRDefault="009604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4F05FC" w14:textId="77777777"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6A57B20" w14:textId="77777777" w:rsidR="000C05BD" w:rsidRDefault="000C05BD" w:rsidP="006237B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D980E3" w14:textId="33123204" w:rsidR="000C05BD" w:rsidRDefault="000C05BD" w:rsidP="009A213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443267E5" w14:textId="77777777" w:rsidR="000C05BD" w:rsidRDefault="000C05BD" w:rsidP="006237B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97B009" w14:textId="77777777" w:rsidR="0096042E" w:rsidRDefault="0096042E">
      <w:r>
        <w:separator/>
      </w:r>
    </w:p>
  </w:footnote>
  <w:footnote w:type="continuationSeparator" w:id="0">
    <w:p w14:paraId="497C4CE4" w14:textId="77777777" w:rsidR="0096042E" w:rsidRDefault="0096042E">
      <w:r>
        <w:continuationSeparator/>
      </w:r>
    </w:p>
  </w:footnote>
  <w:footnote w:type="continuationNotice" w:id="1">
    <w:p w14:paraId="23BF8CAE" w14:textId="77777777" w:rsidR="0096042E" w:rsidRDefault="0096042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4A158F"/>
    <w:multiLevelType w:val="hybridMultilevel"/>
    <w:tmpl w:val="A19A39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CAD4677"/>
    <w:multiLevelType w:val="hybridMultilevel"/>
    <w:tmpl w:val="0CE4EAD2"/>
    <w:lvl w:ilvl="0" w:tplc="04090001">
      <w:start w:val="1"/>
      <w:numFmt w:val="bullet"/>
      <w:lvlText w:val=""/>
      <w:lvlJc w:val="left"/>
      <w:pPr>
        <w:ind w:left="720" w:hanging="360"/>
      </w:pPr>
      <w:rPr>
        <w:rFonts w:ascii="Symbol" w:hAnsi="Symbol" w:hint="default"/>
      </w:rPr>
    </w:lvl>
    <w:lvl w:ilvl="1" w:tplc="08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302626"/>
    <w:multiLevelType w:val="hybridMultilevel"/>
    <w:tmpl w:val="898C5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6"/>
  </w:num>
  <w:num w:numId="2">
    <w:abstractNumId w:val="14"/>
  </w:num>
  <w:num w:numId="3">
    <w:abstractNumId w:val="10"/>
  </w:num>
  <w:num w:numId="4">
    <w:abstractNumId w:val="13"/>
  </w:num>
  <w:num w:numId="5">
    <w:abstractNumId w:val="2"/>
  </w:num>
  <w:num w:numId="6">
    <w:abstractNumId w:val="4"/>
  </w:num>
  <w:num w:numId="7">
    <w:abstractNumId w:val="0"/>
  </w:num>
  <w:num w:numId="8">
    <w:abstractNumId w:val="8"/>
  </w:num>
  <w:num w:numId="9">
    <w:abstractNumId w:val="11"/>
  </w:num>
  <w:num w:numId="10">
    <w:abstractNumId w:val="7"/>
  </w:num>
  <w:num w:numId="11">
    <w:abstractNumId w:val="1"/>
  </w:num>
  <w:num w:numId="12">
    <w:abstractNumId w:val="12"/>
  </w:num>
  <w:num w:numId="13">
    <w:abstractNumId w:val="3"/>
  </w:num>
  <w:num w:numId="14">
    <w:abstractNumId w:val="5"/>
  </w:num>
  <w:num w:numId="1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trackRevisions/>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96B"/>
    <w:rsid w:val="00000A29"/>
    <w:rsid w:val="000036E5"/>
    <w:rsid w:val="0000426B"/>
    <w:rsid w:val="000066C9"/>
    <w:rsid w:val="0001349E"/>
    <w:rsid w:val="000138ED"/>
    <w:rsid w:val="00014C80"/>
    <w:rsid w:val="000150FE"/>
    <w:rsid w:val="00015C8E"/>
    <w:rsid w:val="000161D5"/>
    <w:rsid w:val="000164A3"/>
    <w:rsid w:val="00021F45"/>
    <w:rsid w:val="00025B49"/>
    <w:rsid w:val="0002698C"/>
    <w:rsid w:val="00026F56"/>
    <w:rsid w:val="00032A53"/>
    <w:rsid w:val="000330EC"/>
    <w:rsid w:val="00037343"/>
    <w:rsid w:val="00040AAF"/>
    <w:rsid w:val="00040AE0"/>
    <w:rsid w:val="00040DB9"/>
    <w:rsid w:val="00044869"/>
    <w:rsid w:val="00044B4C"/>
    <w:rsid w:val="00044F79"/>
    <w:rsid w:val="00045AA5"/>
    <w:rsid w:val="0005577D"/>
    <w:rsid w:val="000607DA"/>
    <w:rsid w:val="00063068"/>
    <w:rsid w:val="000643BD"/>
    <w:rsid w:val="0006486C"/>
    <w:rsid w:val="00064A53"/>
    <w:rsid w:val="0006696B"/>
    <w:rsid w:val="00066D53"/>
    <w:rsid w:val="00066F89"/>
    <w:rsid w:val="0007192B"/>
    <w:rsid w:val="000737EB"/>
    <w:rsid w:val="00073D01"/>
    <w:rsid w:val="00074BEB"/>
    <w:rsid w:val="0007772A"/>
    <w:rsid w:val="000803E2"/>
    <w:rsid w:val="000809B2"/>
    <w:rsid w:val="00081609"/>
    <w:rsid w:val="000828BE"/>
    <w:rsid w:val="00083B71"/>
    <w:rsid w:val="0008456B"/>
    <w:rsid w:val="00085C12"/>
    <w:rsid w:val="00086F23"/>
    <w:rsid w:val="00087359"/>
    <w:rsid w:val="00087BBC"/>
    <w:rsid w:val="00091D0F"/>
    <w:rsid w:val="00092EE2"/>
    <w:rsid w:val="0009546B"/>
    <w:rsid w:val="00097561"/>
    <w:rsid w:val="00097D97"/>
    <w:rsid w:val="000A020B"/>
    <w:rsid w:val="000A02AC"/>
    <w:rsid w:val="000A0D93"/>
    <w:rsid w:val="000A355E"/>
    <w:rsid w:val="000A41F3"/>
    <w:rsid w:val="000A6CF4"/>
    <w:rsid w:val="000A7C4B"/>
    <w:rsid w:val="000B2B0E"/>
    <w:rsid w:val="000B7E00"/>
    <w:rsid w:val="000C0334"/>
    <w:rsid w:val="000C05BD"/>
    <w:rsid w:val="000C077B"/>
    <w:rsid w:val="000C2776"/>
    <w:rsid w:val="000C3D92"/>
    <w:rsid w:val="000C41A6"/>
    <w:rsid w:val="000C53C0"/>
    <w:rsid w:val="000C563B"/>
    <w:rsid w:val="000C6911"/>
    <w:rsid w:val="000D0771"/>
    <w:rsid w:val="000D39DD"/>
    <w:rsid w:val="000D4DF6"/>
    <w:rsid w:val="000D54C5"/>
    <w:rsid w:val="000E0829"/>
    <w:rsid w:val="000E258A"/>
    <w:rsid w:val="000E604A"/>
    <w:rsid w:val="000F2941"/>
    <w:rsid w:val="00100D87"/>
    <w:rsid w:val="00104DAC"/>
    <w:rsid w:val="0010551A"/>
    <w:rsid w:val="00106815"/>
    <w:rsid w:val="00110076"/>
    <w:rsid w:val="00111115"/>
    <w:rsid w:val="00112889"/>
    <w:rsid w:val="00112A57"/>
    <w:rsid w:val="001139FE"/>
    <w:rsid w:val="001153F2"/>
    <w:rsid w:val="00123774"/>
    <w:rsid w:val="001241AE"/>
    <w:rsid w:val="00125AD1"/>
    <w:rsid w:val="00127E88"/>
    <w:rsid w:val="00132544"/>
    <w:rsid w:val="00134649"/>
    <w:rsid w:val="001371DD"/>
    <w:rsid w:val="00140DB8"/>
    <w:rsid w:val="00141EE8"/>
    <w:rsid w:val="00141EF4"/>
    <w:rsid w:val="00144923"/>
    <w:rsid w:val="0014511F"/>
    <w:rsid w:val="00145575"/>
    <w:rsid w:val="001470B7"/>
    <w:rsid w:val="001508C3"/>
    <w:rsid w:val="00152198"/>
    <w:rsid w:val="001528CC"/>
    <w:rsid w:val="001535E0"/>
    <w:rsid w:val="00153BD4"/>
    <w:rsid w:val="00154645"/>
    <w:rsid w:val="00154FA8"/>
    <w:rsid w:val="00155518"/>
    <w:rsid w:val="001578B7"/>
    <w:rsid w:val="001647AD"/>
    <w:rsid w:val="00164CC4"/>
    <w:rsid w:val="00165E04"/>
    <w:rsid w:val="00167005"/>
    <w:rsid w:val="0017009F"/>
    <w:rsid w:val="00171833"/>
    <w:rsid w:val="00172B5B"/>
    <w:rsid w:val="00175B70"/>
    <w:rsid w:val="001768A6"/>
    <w:rsid w:val="00180ECA"/>
    <w:rsid w:val="0018209F"/>
    <w:rsid w:val="00182B75"/>
    <w:rsid w:val="001853CA"/>
    <w:rsid w:val="001862B0"/>
    <w:rsid w:val="001869DA"/>
    <w:rsid w:val="0019479E"/>
    <w:rsid w:val="00194909"/>
    <w:rsid w:val="001951E8"/>
    <w:rsid w:val="001960F5"/>
    <w:rsid w:val="00197ECD"/>
    <w:rsid w:val="001A24B7"/>
    <w:rsid w:val="001A3D0C"/>
    <w:rsid w:val="001A6289"/>
    <w:rsid w:val="001A752D"/>
    <w:rsid w:val="001A7F31"/>
    <w:rsid w:val="001B143B"/>
    <w:rsid w:val="001B180D"/>
    <w:rsid w:val="001B2697"/>
    <w:rsid w:val="001B2C85"/>
    <w:rsid w:val="001B559F"/>
    <w:rsid w:val="001C15E5"/>
    <w:rsid w:val="001C45B6"/>
    <w:rsid w:val="001C5928"/>
    <w:rsid w:val="001D2042"/>
    <w:rsid w:val="001D43B8"/>
    <w:rsid w:val="001D648D"/>
    <w:rsid w:val="001D66FE"/>
    <w:rsid w:val="001E1452"/>
    <w:rsid w:val="001E1DFD"/>
    <w:rsid w:val="001E3D7C"/>
    <w:rsid w:val="001E4E74"/>
    <w:rsid w:val="001E5B16"/>
    <w:rsid w:val="001E5C4D"/>
    <w:rsid w:val="001E6A53"/>
    <w:rsid w:val="001E6D83"/>
    <w:rsid w:val="001E7BDE"/>
    <w:rsid w:val="001F307A"/>
    <w:rsid w:val="001F3A6B"/>
    <w:rsid w:val="001F3CCB"/>
    <w:rsid w:val="001F3CF5"/>
    <w:rsid w:val="001F4AAB"/>
    <w:rsid w:val="001F57EB"/>
    <w:rsid w:val="001F77F3"/>
    <w:rsid w:val="002043D3"/>
    <w:rsid w:val="00206140"/>
    <w:rsid w:val="00210FEB"/>
    <w:rsid w:val="00211809"/>
    <w:rsid w:val="00212747"/>
    <w:rsid w:val="00213027"/>
    <w:rsid w:val="0021470F"/>
    <w:rsid w:val="00223743"/>
    <w:rsid w:val="00223D2F"/>
    <w:rsid w:val="00223D7D"/>
    <w:rsid w:val="002261F1"/>
    <w:rsid w:val="00227AA5"/>
    <w:rsid w:val="00230266"/>
    <w:rsid w:val="002323F2"/>
    <w:rsid w:val="0023369B"/>
    <w:rsid w:val="002358D5"/>
    <w:rsid w:val="00241591"/>
    <w:rsid w:val="00241EB9"/>
    <w:rsid w:val="00246F79"/>
    <w:rsid w:val="00250041"/>
    <w:rsid w:val="002524AC"/>
    <w:rsid w:val="00252881"/>
    <w:rsid w:val="00255B55"/>
    <w:rsid w:val="00256322"/>
    <w:rsid w:val="002574F3"/>
    <w:rsid w:val="00257C57"/>
    <w:rsid w:val="00257D30"/>
    <w:rsid w:val="002634EF"/>
    <w:rsid w:val="0026389E"/>
    <w:rsid w:val="00265344"/>
    <w:rsid w:val="00267923"/>
    <w:rsid w:val="0027353C"/>
    <w:rsid w:val="002768FB"/>
    <w:rsid w:val="002769D0"/>
    <w:rsid w:val="00280784"/>
    <w:rsid w:val="0028169E"/>
    <w:rsid w:val="00282548"/>
    <w:rsid w:val="00283342"/>
    <w:rsid w:val="0028473A"/>
    <w:rsid w:val="002916B5"/>
    <w:rsid w:val="0029344A"/>
    <w:rsid w:val="00293473"/>
    <w:rsid w:val="002960A3"/>
    <w:rsid w:val="00296851"/>
    <w:rsid w:val="00296BD5"/>
    <w:rsid w:val="002A0B4C"/>
    <w:rsid w:val="002A2281"/>
    <w:rsid w:val="002A239B"/>
    <w:rsid w:val="002A5044"/>
    <w:rsid w:val="002A5FC4"/>
    <w:rsid w:val="002A6AFC"/>
    <w:rsid w:val="002A6C71"/>
    <w:rsid w:val="002B4DCB"/>
    <w:rsid w:val="002B642E"/>
    <w:rsid w:val="002C0E06"/>
    <w:rsid w:val="002C2EDC"/>
    <w:rsid w:val="002C3D90"/>
    <w:rsid w:val="002C49EC"/>
    <w:rsid w:val="002C544E"/>
    <w:rsid w:val="002D042A"/>
    <w:rsid w:val="002D21A4"/>
    <w:rsid w:val="002D3F38"/>
    <w:rsid w:val="002E038D"/>
    <w:rsid w:val="002E3D60"/>
    <w:rsid w:val="002E4AD3"/>
    <w:rsid w:val="002E5F11"/>
    <w:rsid w:val="002E6325"/>
    <w:rsid w:val="002F1D41"/>
    <w:rsid w:val="002F7403"/>
    <w:rsid w:val="00300228"/>
    <w:rsid w:val="00302F12"/>
    <w:rsid w:val="00303B67"/>
    <w:rsid w:val="00305209"/>
    <w:rsid w:val="00305710"/>
    <w:rsid w:val="00306DFD"/>
    <w:rsid w:val="00310E7E"/>
    <w:rsid w:val="00316CFB"/>
    <w:rsid w:val="003233E5"/>
    <w:rsid w:val="0032373A"/>
    <w:rsid w:val="00323B6E"/>
    <w:rsid w:val="003242D9"/>
    <w:rsid w:val="00324A84"/>
    <w:rsid w:val="00326ABE"/>
    <w:rsid w:val="003317ED"/>
    <w:rsid w:val="00331F1F"/>
    <w:rsid w:val="00334713"/>
    <w:rsid w:val="00341847"/>
    <w:rsid w:val="00352157"/>
    <w:rsid w:val="00353A64"/>
    <w:rsid w:val="003551A1"/>
    <w:rsid w:val="00363E6C"/>
    <w:rsid w:val="00367BD4"/>
    <w:rsid w:val="00370294"/>
    <w:rsid w:val="00370E83"/>
    <w:rsid w:val="00371197"/>
    <w:rsid w:val="003730E2"/>
    <w:rsid w:val="00374D1C"/>
    <w:rsid w:val="00383783"/>
    <w:rsid w:val="00393366"/>
    <w:rsid w:val="003953FB"/>
    <w:rsid w:val="003B10FF"/>
    <w:rsid w:val="003B5431"/>
    <w:rsid w:val="003B5C48"/>
    <w:rsid w:val="003B67D2"/>
    <w:rsid w:val="003C6749"/>
    <w:rsid w:val="003D014C"/>
    <w:rsid w:val="003D1FD6"/>
    <w:rsid w:val="003D3E4E"/>
    <w:rsid w:val="003D575B"/>
    <w:rsid w:val="003D77F4"/>
    <w:rsid w:val="003E17AC"/>
    <w:rsid w:val="003E25A6"/>
    <w:rsid w:val="003E64A4"/>
    <w:rsid w:val="003F11C1"/>
    <w:rsid w:val="003F2BCD"/>
    <w:rsid w:val="003F52A5"/>
    <w:rsid w:val="00400606"/>
    <w:rsid w:val="004009CB"/>
    <w:rsid w:val="004114D9"/>
    <w:rsid w:val="004124B5"/>
    <w:rsid w:val="00412FCC"/>
    <w:rsid w:val="00413881"/>
    <w:rsid w:val="00413F8E"/>
    <w:rsid w:val="00422055"/>
    <w:rsid w:val="0042713A"/>
    <w:rsid w:val="004278EB"/>
    <w:rsid w:val="004314BA"/>
    <w:rsid w:val="00431D95"/>
    <w:rsid w:val="004321B4"/>
    <w:rsid w:val="00437D42"/>
    <w:rsid w:val="004409BD"/>
    <w:rsid w:val="00447303"/>
    <w:rsid w:val="00452EB3"/>
    <w:rsid w:val="00454A7D"/>
    <w:rsid w:val="0045634B"/>
    <w:rsid w:val="00460727"/>
    <w:rsid w:val="00460D94"/>
    <w:rsid w:val="004614C6"/>
    <w:rsid w:val="004630FC"/>
    <w:rsid w:val="004636EF"/>
    <w:rsid w:val="00466B07"/>
    <w:rsid w:val="004702C5"/>
    <w:rsid w:val="004725F2"/>
    <w:rsid w:val="00472E55"/>
    <w:rsid w:val="00475514"/>
    <w:rsid w:val="004761C5"/>
    <w:rsid w:val="00476598"/>
    <w:rsid w:val="00476788"/>
    <w:rsid w:val="0047749E"/>
    <w:rsid w:val="00477F0B"/>
    <w:rsid w:val="00484863"/>
    <w:rsid w:val="00484E3B"/>
    <w:rsid w:val="004878EC"/>
    <w:rsid w:val="00490C94"/>
    <w:rsid w:val="00490CF2"/>
    <w:rsid w:val="00492DAF"/>
    <w:rsid w:val="00494DA5"/>
    <w:rsid w:val="004951FD"/>
    <w:rsid w:val="00495533"/>
    <w:rsid w:val="004A205D"/>
    <w:rsid w:val="004A283B"/>
    <w:rsid w:val="004A520F"/>
    <w:rsid w:val="004A5287"/>
    <w:rsid w:val="004A6522"/>
    <w:rsid w:val="004A7B4A"/>
    <w:rsid w:val="004B2F39"/>
    <w:rsid w:val="004B4694"/>
    <w:rsid w:val="004B489C"/>
    <w:rsid w:val="004B68B4"/>
    <w:rsid w:val="004C3A2F"/>
    <w:rsid w:val="004C3F33"/>
    <w:rsid w:val="004C495B"/>
    <w:rsid w:val="004C4969"/>
    <w:rsid w:val="004C5C74"/>
    <w:rsid w:val="004D148F"/>
    <w:rsid w:val="004D1F37"/>
    <w:rsid w:val="004D3B85"/>
    <w:rsid w:val="004D4929"/>
    <w:rsid w:val="004D55C2"/>
    <w:rsid w:val="004D7673"/>
    <w:rsid w:val="004E0997"/>
    <w:rsid w:val="004E30F3"/>
    <w:rsid w:val="004E6DA4"/>
    <w:rsid w:val="004F026B"/>
    <w:rsid w:val="004F1977"/>
    <w:rsid w:val="004F24A3"/>
    <w:rsid w:val="004F54F9"/>
    <w:rsid w:val="004F617A"/>
    <w:rsid w:val="004F6BCD"/>
    <w:rsid w:val="004F6F54"/>
    <w:rsid w:val="004F761B"/>
    <w:rsid w:val="005036D2"/>
    <w:rsid w:val="0050578C"/>
    <w:rsid w:val="00516255"/>
    <w:rsid w:val="00521731"/>
    <w:rsid w:val="005246D6"/>
    <w:rsid w:val="00525FAD"/>
    <w:rsid w:val="00532348"/>
    <w:rsid w:val="00535DCA"/>
    <w:rsid w:val="00537426"/>
    <w:rsid w:val="00537BEF"/>
    <w:rsid w:val="00540E18"/>
    <w:rsid w:val="005430F7"/>
    <w:rsid w:val="00546958"/>
    <w:rsid w:val="00551EAA"/>
    <w:rsid w:val="00552BD3"/>
    <w:rsid w:val="00554C76"/>
    <w:rsid w:val="00556438"/>
    <w:rsid w:val="00556C33"/>
    <w:rsid w:val="0055719F"/>
    <w:rsid w:val="005608E9"/>
    <w:rsid w:val="00562F3E"/>
    <w:rsid w:val="0056490F"/>
    <w:rsid w:val="005666F8"/>
    <w:rsid w:val="00566923"/>
    <w:rsid w:val="00566F6F"/>
    <w:rsid w:val="005717FC"/>
    <w:rsid w:val="005725C8"/>
    <w:rsid w:val="005741CE"/>
    <w:rsid w:val="00574621"/>
    <w:rsid w:val="00574DB7"/>
    <w:rsid w:val="00580D60"/>
    <w:rsid w:val="00582337"/>
    <w:rsid w:val="005823BA"/>
    <w:rsid w:val="00584BE3"/>
    <w:rsid w:val="00587168"/>
    <w:rsid w:val="0058786F"/>
    <w:rsid w:val="0059053C"/>
    <w:rsid w:val="00591920"/>
    <w:rsid w:val="005922A2"/>
    <w:rsid w:val="00597846"/>
    <w:rsid w:val="00597A2E"/>
    <w:rsid w:val="005A0E31"/>
    <w:rsid w:val="005A15DC"/>
    <w:rsid w:val="005A38E3"/>
    <w:rsid w:val="005A512F"/>
    <w:rsid w:val="005A65FA"/>
    <w:rsid w:val="005B0038"/>
    <w:rsid w:val="005B15FA"/>
    <w:rsid w:val="005B5A50"/>
    <w:rsid w:val="005B70B6"/>
    <w:rsid w:val="005B7448"/>
    <w:rsid w:val="005B7925"/>
    <w:rsid w:val="005B7992"/>
    <w:rsid w:val="005C0334"/>
    <w:rsid w:val="005C12F7"/>
    <w:rsid w:val="005C2A42"/>
    <w:rsid w:val="005C2FC9"/>
    <w:rsid w:val="005C3355"/>
    <w:rsid w:val="005C694B"/>
    <w:rsid w:val="005C7A27"/>
    <w:rsid w:val="005D185E"/>
    <w:rsid w:val="005D4C0F"/>
    <w:rsid w:val="005D53B0"/>
    <w:rsid w:val="005E0B16"/>
    <w:rsid w:val="005E282E"/>
    <w:rsid w:val="005E4E88"/>
    <w:rsid w:val="005E7880"/>
    <w:rsid w:val="005F00FD"/>
    <w:rsid w:val="005F026A"/>
    <w:rsid w:val="005F0332"/>
    <w:rsid w:val="005F6465"/>
    <w:rsid w:val="005F78C0"/>
    <w:rsid w:val="006024B8"/>
    <w:rsid w:val="00604BCE"/>
    <w:rsid w:val="00607238"/>
    <w:rsid w:val="00607AE4"/>
    <w:rsid w:val="00607CDE"/>
    <w:rsid w:val="006114C7"/>
    <w:rsid w:val="00613BCB"/>
    <w:rsid w:val="00613C0C"/>
    <w:rsid w:val="00614789"/>
    <w:rsid w:val="006151D9"/>
    <w:rsid w:val="006174C6"/>
    <w:rsid w:val="006237BA"/>
    <w:rsid w:val="00624F5B"/>
    <w:rsid w:val="006276CA"/>
    <w:rsid w:val="00627CCB"/>
    <w:rsid w:val="0063135F"/>
    <w:rsid w:val="00632616"/>
    <w:rsid w:val="00633303"/>
    <w:rsid w:val="00635891"/>
    <w:rsid w:val="00635FC7"/>
    <w:rsid w:val="00636798"/>
    <w:rsid w:val="00636937"/>
    <w:rsid w:val="00636C6B"/>
    <w:rsid w:val="0064081E"/>
    <w:rsid w:val="00644811"/>
    <w:rsid w:val="00644D09"/>
    <w:rsid w:val="0064666D"/>
    <w:rsid w:val="0065059D"/>
    <w:rsid w:val="00651499"/>
    <w:rsid w:val="0065196B"/>
    <w:rsid w:val="006612CB"/>
    <w:rsid w:val="00670D84"/>
    <w:rsid w:val="00671093"/>
    <w:rsid w:val="006737C9"/>
    <w:rsid w:val="00673F74"/>
    <w:rsid w:val="00674412"/>
    <w:rsid w:val="006803CA"/>
    <w:rsid w:val="00684591"/>
    <w:rsid w:val="006864D8"/>
    <w:rsid w:val="00686B48"/>
    <w:rsid w:val="0069074B"/>
    <w:rsid w:val="00691761"/>
    <w:rsid w:val="00691CB8"/>
    <w:rsid w:val="00693003"/>
    <w:rsid w:val="00695536"/>
    <w:rsid w:val="00695719"/>
    <w:rsid w:val="006A15D5"/>
    <w:rsid w:val="006A25F3"/>
    <w:rsid w:val="006A2CB8"/>
    <w:rsid w:val="006A4E8B"/>
    <w:rsid w:val="006A5716"/>
    <w:rsid w:val="006A72C2"/>
    <w:rsid w:val="006B0D2B"/>
    <w:rsid w:val="006B156A"/>
    <w:rsid w:val="006B1683"/>
    <w:rsid w:val="006B38BF"/>
    <w:rsid w:val="006B6319"/>
    <w:rsid w:val="006B6FC2"/>
    <w:rsid w:val="006C199F"/>
    <w:rsid w:val="006C1E89"/>
    <w:rsid w:val="006C25C5"/>
    <w:rsid w:val="006C2A1F"/>
    <w:rsid w:val="006C3BDB"/>
    <w:rsid w:val="006C5362"/>
    <w:rsid w:val="006C63BE"/>
    <w:rsid w:val="006C6402"/>
    <w:rsid w:val="006D0AAD"/>
    <w:rsid w:val="006D0C0A"/>
    <w:rsid w:val="006D1D0F"/>
    <w:rsid w:val="006D3250"/>
    <w:rsid w:val="006D5941"/>
    <w:rsid w:val="006E0C0D"/>
    <w:rsid w:val="006E2025"/>
    <w:rsid w:val="006E2858"/>
    <w:rsid w:val="006E2D76"/>
    <w:rsid w:val="006E40F1"/>
    <w:rsid w:val="006E68E1"/>
    <w:rsid w:val="006F071D"/>
    <w:rsid w:val="006F11AE"/>
    <w:rsid w:val="006F1A8B"/>
    <w:rsid w:val="006F2FEB"/>
    <w:rsid w:val="006F7EB3"/>
    <w:rsid w:val="00700308"/>
    <w:rsid w:val="00702E3C"/>
    <w:rsid w:val="00705D2B"/>
    <w:rsid w:val="00705F8D"/>
    <w:rsid w:val="00710E1D"/>
    <w:rsid w:val="00712B85"/>
    <w:rsid w:val="007137E9"/>
    <w:rsid w:val="00714300"/>
    <w:rsid w:val="00714936"/>
    <w:rsid w:val="00715CFE"/>
    <w:rsid w:val="0071790D"/>
    <w:rsid w:val="00720887"/>
    <w:rsid w:val="0072127C"/>
    <w:rsid w:val="007212C0"/>
    <w:rsid w:val="0072153E"/>
    <w:rsid w:val="007216E9"/>
    <w:rsid w:val="007237BD"/>
    <w:rsid w:val="00726382"/>
    <w:rsid w:val="0072798F"/>
    <w:rsid w:val="0073023B"/>
    <w:rsid w:val="007433BB"/>
    <w:rsid w:val="00743740"/>
    <w:rsid w:val="00744D05"/>
    <w:rsid w:val="007501F9"/>
    <w:rsid w:val="0075249E"/>
    <w:rsid w:val="0075346B"/>
    <w:rsid w:val="00754CAD"/>
    <w:rsid w:val="007551F1"/>
    <w:rsid w:val="0075565E"/>
    <w:rsid w:val="007565E7"/>
    <w:rsid w:val="00756CB3"/>
    <w:rsid w:val="007617BF"/>
    <w:rsid w:val="00761993"/>
    <w:rsid w:val="00761FCD"/>
    <w:rsid w:val="00762E4D"/>
    <w:rsid w:val="00763A20"/>
    <w:rsid w:val="00764377"/>
    <w:rsid w:val="007702E0"/>
    <w:rsid w:val="00772013"/>
    <w:rsid w:val="00773475"/>
    <w:rsid w:val="0077467D"/>
    <w:rsid w:val="007800F5"/>
    <w:rsid w:val="00782A52"/>
    <w:rsid w:val="00782AA7"/>
    <w:rsid w:val="00785ACC"/>
    <w:rsid w:val="0078686A"/>
    <w:rsid w:val="007870AF"/>
    <w:rsid w:val="00790EA3"/>
    <w:rsid w:val="00791CEB"/>
    <w:rsid w:val="00796EEF"/>
    <w:rsid w:val="007A1553"/>
    <w:rsid w:val="007A2315"/>
    <w:rsid w:val="007A575B"/>
    <w:rsid w:val="007A6F39"/>
    <w:rsid w:val="007A74F0"/>
    <w:rsid w:val="007B1AC4"/>
    <w:rsid w:val="007B39DB"/>
    <w:rsid w:val="007B3AFA"/>
    <w:rsid w:val="007B498A"/>
    <w:rsid w:val="007B5DF5"/>
    <w:rsid w:val="007B69DE"/>
    <w:rsid w:val="007B75A7"/>
    <w:rsid w:val="007C09DB"/>
    <w:rsid w:val="007C1574"/>
    <w:rsid w:val="007C3021"/>
    <w:rsid w:val="007C4CDC"/>
    <w:rsid w:val="007D1726"/>
    <w:rsid w:val="007D2592"/>
    <w:rsid w:val="007D40BA"/>
    <w:rsid w:val="007E4368"/>
    <w:rsid w:val="007E5B66"/>
    <w:rsid w:val="007F24DA"/>
    <w:rsid w:val="007F57D1"/>
    <w:rsid w:val="007F58E8"/>
    <w:rsid w:val="007F6047"/>
    <w:rsid w:val="00801CD8"/>
    <w:rsid w:val="00801D5E"/>
    <w:rsid w:val="00802549"/>
    <w:rsid w:val="00803C13"/>
    <w:rsid w:val="00803E3A"/>
    <w:rsid w:val="00806310"/>
    <w:rsid w:val="00810B18"/>
    <w:rsid w:val="0081116E"/>
    <w:rsid w:val="00814DAE"/>
    <w:rsid w:val="0081585C"/>
    <w:rsid w:val="00820276"/>
    <w:rsid w:val="00821281"/>
    <w:rsid w:val="008238F8"/>
    <w:rsid w:val="00823E13"/>
    <w:rsid w:val="008247A0"/>
    <w:rsid w:val="008270A4"/>
    <w:rsid w:val="00827246"/>
    <w:rsid w:val="0083202C"/>
    <w:rsid w:val="00833603"/>
    <w:rsid w:val="008356A9"/>
    <w:rsid w:val="0084099F"/>
    <w:rsid w:val="00844950"/>
    <w:rsid w:val="0084627B"/>
    <w:rsid w:val="00851BBD"/>
    <w:rsid w:val="00853856"/>
    <w:rsid w:val="008538B4"/>
    <w:rsid w:val="00853908"/>
    <w:rsid w:val="00853C6B"/>
    <w:rsid w:val="00854CE1"/>
    <w:rsid w:val="00860B34"/>
    <w:rsid w:val="00861AED"/>
    <w:rsid w:val="00861DBA"/>
    <w:rsid w:val="00867956"/>
    <w:rsid w:val="00867A0C"/>
    <w:rsid w:val="00870E85"/>
    <w:rsid w:val="008717EE"/>
    <w:rsid w:val="0087430B"/>
    <w:rsid w:val="00874A98"/>
    <w:rsid w:val="008813F2"/>
    <w:rsid w:val="008847C3"/>
    <w:rsid w:val="0088548E"/>
    <w:rsid w:val="0088578F"/>
    <w:rsid w:val="0089015A"/>
    <w:rsid w:val="00890F0D"/>
    <w:rsid w:val="0089187A"/>
    <w:rsid w:val="0089219B"/>
    <w:rsid w:val="008927DB"/>
    <w:rsid w:val="008A2682"/>
    <w:rsid w:val="008A31A1"/>
    <w:rsid w:val="008B092C"/>
    <w:rsid w:val="008B1803"/>
    <w:rsid w:val="008B2753"/>
    <w:rsid w:val="008B4167"/>
    <w:rsid w:val="008B4CDA"/>
    <w:rsid w:val="008B6D92"/>
    <w:rsid w:val="008C0807"/>
    <w:rsid w:val="008C1284"/>
    <w:rsid w:val="008C59DE"/>
    <w:rsid w:val="008C6ADE"/>
    <w:rsid w:val="008C723E"/>
    <w:rsid w:val="008D17E7"/>
    <w:rsid w:val="008D3D5D"/>
    <w:rsid w:val="008D44AA"/>
    <w:rsid w:val="008D49FF"/>
    <w:rsid w:val="008D5219"/>
    <w:rsid w:val="008D6334"/>
    <w:rsid w:val="008E26B6"/>
    <w:rsid w:val="008E42C2"/>
    <w:rsid w:val="008E66EB"/>
    <w:rsid w:val="008E6D79"/>
    <w:rsid w:val="008F177F"/>
    <w:rsid w:val="008F2D1C"/>
    <w:rsid w:val="008F56C5"/>
    <w:rsid w:val="008F6C41"/>
    <w:rsid w:val="00900550"/>
    <w:rsid w:val="00901608"/>
    <w:rsid w:val="009037EA"/>
    <w:rsid w:val="00903AF7"/>
    <w:rsid w:val="009046BB"/>
    <w:rsid w:val="009071DF"/>
    <w:rsid w:val="00907FF4"/>
    <w:rsid w:val="00911F35"/>
    <w:rsid w:val="00914887"/>
    <w:rsid w:val="0091531A"/>
    <w:rsid w:val="00916914"/>
    <w:rsid w:val="009175BD"/>
    <w:rsid w:val="00922083"/>
    <w:rsid w:val="009239C0"/>
    <w:rsid w:val="00923C9C"/>
    <w:rsid w:val="00924924"/>
    <w:rsid w:val="009256AE"/>
    <w:rsid w:val="00933E31"/>
    <w:rsid w:val="00937AE9"/>
    <w:rsid w:val="00937FD8"/>
    <w:rsid w:val="009461ED"/>
    <w:rsid w:val="0094745E"/>
    <w:rsid w:val="0095264B"/>
    <w:rsid w:val="00957CC4"/>
    <w:rsid w:val="009602CE"/>
    <w:rsid w:val="0096042E"/>
    <w:rsid w:val="00963DF3"/>
    <w:rsid w:val="00965777"/>
    <w:rsid w:val="009678D3"/>
    <w:rsid w:val="00971FE4"/>
    <w:rsid w:val="00973F5B"/>
    <w:rsid w:val="0097570B"/>
    <w:rsid w:val="00977058"/>
    <w:rsid w:val="009771CB"/>
    <w:rsid w:val="00977586"/>
    <w:rsid w:val="00981B2C"/>
    <w:rsid w:val="0098425A"/>
    <w:rsid w:val="00984C48"/>
    <w:rsid w:val="00984FB4"/>
    <w:rsid w:val="00991104"/>
    <w:rsid w:val="00993246"/>
    <w:rsid w:val="009941A7"/>
    <w:rsid w:val="00995D43"/>
    <w:rsid w:val="00995F53"/>
    <w:rsid w:val="009A2076"/>
    <w:rsid w:val="009A2131"/>
    <w:rsid w:val="009A2853"/>
    <w:rsid w:val="009A3E74"/>
    <w:rsid w:val="009A4E38"/>
    <w:rsid w:val="009A6724"/>
    <w:rsid w:val="009B223E"/>
    <w:rsid w:val="009B34AB"/>
    <w:rsid w:val="009B7D89"/>
    <w:rsid w:val="009C1C41"/>
    <w:rsid w:val="009C2E1F"/>
    <w:rsid w:val="009C39F3"/>
    <w:rsid w:val="009C48DE"/>
    <w:rsid w:val="009C4F51"/>
    <w:rsid w:val="009C5C77"/>
    <w:rsid w:val="009C6A26"/>
    <w:rsid w:val="009C70D9"/>
    <w:rsid w:val="009D3FF7"/>
    <w:rsid w:val="009D4505"/>
    <w:rsid w:val="009D767F"/>
    <w:rsid w:val="009E046F"/>
    <w:rsid w:val="009E1F47"/>
    <w:rsid w:val="009E4104"/>
    <w:rsid w:val="009E4AAC"/>
    <w:rsid w:val="009E6662"/>
    <w:rsid w:val="009E7BA2"/>
    <w:rsid w:val="009F1115"/>
    <w:rsid w:val="009F1529"/>
    <w:rsid w:val="009F1573"/>
    <w:rsid w:val="009F44F0"/>
    <w:rsid w:val="009F55B7"/>
    <w:rsid w:val="009F642C"/>
    <w:rsid w:val="009F669A"/>
    <w:rsid w:val="00A15153"/>
    <w:rsid w:val="00A20069"/>
    <w:rsid w:val="00A223AA"/>
    <w:rsid w:val="00A2681D"/>
    <w:rsid w:val="00A3039C"/>
    <w:rsid w:val="00A32BE2"/>
    <w:rsid w:val="00A33676"/>
    <w:rsid w:val="00A35816"/>
    <w:rsid w:val="00A36234"/>
    <w:rsid w:val="00A36FD9"/>
    <w:rsid w:val="00A41088"/>
    <w:rsid w:val="00A427C1"/>
    <w:rsid w:val="00A442FC"/>
    <w:rsid w:val="00A502C2"/>
    <w:rsid w:val="00A51774"/>
    <w:rsid w:val="00A521CE"/>
    <w:rsid w:val="00A530B3"/>
    <w:rsid w:val="00A54C8A"/>
    <w:rsid w:val="00A620DD"/>
    <w:rsid w:val="00A626F5"/>
    <w:rsid w:val="00A63D81"/>
    <w:rsid w:val="00A66148"/>
    <w:rsid w:val="00A67CDD"/>
    <w:rsid w:val="00A70275"/>
    <w:rsid w:val="00A7105A"/>
    <w:rsid w:val="00A72B90"/>
    <w:rsid w:val="00A74A83"/>
    <w:rsid w:val="00A752DA"/>
    <w:rsid w:val="00A767F4"/>
    <w:rsid w:val="00A77C36"/>
    <w:rsid w:val="00A822FD"/>
    <w:rsid w:val="00A825E1"/>
    <w:rsid w:val="00A82BEF"/>
    <w:rsid w:val="00A8623B"/>
    <w:rsid w:val="00A90836"/>
    <w:rsid w:val="00A91012"/>
    <w:rsid w:val="00A9112D"/>
    <w:rsid w:val="00A93A5A"/>
    <w:rsid w:val="00A95EC9"/>
    <w:rsid w:val="00AA1499"/>
    <w:rsid w:val="00AA3C2D"/>
    <w:rsid w:val="00AA4C93"/>
    <w:rsid w:val="00AA4EF6"/>
    <w:rsid w:val="00AA516A"/>
    <w:rsid w:val="00AA656B"/>
    <w:rsid w:val="00AB289C"/>
    <w:rsid w:val="00AB36A3"/>
    <w:rsid w:val="00AB531F"/>
    <w:rsid w:val="00AC1978"/>
    <w:rsid w:val="00AC2C11"/>
    <w:rsid w:val="00AC3F56"/>
    <w:rsid w:val="00AC5ED7"/>
    <w:rsid w:val="00AC771A"/>
    <w:rsid w:val="00AD1556"/>
    <w:rsid w:val="00AD38AE"/>
    <w:rsid w:val="00AD3911"/>
    <w:rsid w:val="00AD4B78"/>
    <w:rsid w:val="00AD4FF6"/>
    <w:rsid w:val="00AE1180"/>
    <w:rsid w:val="00AE1681"/>
    <w:rsid w:val="00AE1F14"/>
    <w:rsid w:val="00AE4753"/>
    <w:rsid w:val="00AE7306"/>
    <w:rsid w:val="00AF1F5F"/>
    <w:rsid w:val="00AF43DE"/>
    <w:rsid w:val="00B00C8B"/>
    <w:rsid w:val="00B0308E"/>
    <w:rsid w:val="00B03876"/>
    <w:rsid w:val="00B05E64"/>
    <w:rsid w:val="00B1048B"/>
    <w:rsid w:val="00B16F19"/>
    <w:rsid w:val="00B16FA1"/>
    <w:rsid w:val="00B178F9"/>
    <w:rsid w:val="00B20D6E"/>
    <w:rsid w:val="00B20F8F"/>
    <w:rsid w:val="00B27D4F"/>
    <w:rsid w:val="00B32477"/>
    <w:rsid w:val="00B34BDE"/>
    <w:rsid w:val="00B3612C"/>
    <w:rsid w:val="00B4203C"/>
    <w:rsid w:val="00B423F3"/>
    <w:rsid w:val="00B42C99"/>
    <w:rsid w:val="00B44799"/>
    <w:rsid w:val="00B458C1"/>
    <w:rsid w:val="00B50482"/>
    <w:rsid w:val="00B513F5"/>
    <w:rsid w:val="00B52E63"/>
    <w:rsid w:val="00B534B3"/>
    <w:rsid w:val="00B56605"/>
    <w:rsid w:val="00B56CB1"/>
    <w:rsid w:val="00B57911"/>
    <w:rsid w:val="00B57AAA"/>
    <w:rsid w:val="00B63E30"/>
    <w:rsid w:val="00B66C01"/>
    <w:rsid w:val="00B7293C"/>
    <w:rsid w:val="00B73CB3"/>
    <w:rsid w:val="00B74A65"/>
    <w:rsid w:val="00B77DF4"/>
    <w:rsid w:val="00B8344F"/>
    <w:rsid w:val="00B8349F"/>
    <w:rsid w:val="00B90F8F"/>
    <w:rsid w:val="00B93C15"/>
    <w:rsid w:val="00BA2588"/>
    <w:rsid w:val="00BA5EC7"/>
    <w:rsid w:val="00BA6417"/>
    <w:rsid w:val="00BB01F9"/>
    <w:rsid w:val="00BB0DFC"/>
    <w:rsid w:val="00BB3506"/>
    <w:rsid w:val="00BB5ECD"/>
    <w:rsid w:val="00BB74F7"/>
    <w:rsid w:val="00BB7813"/>
    <w:rsid w:val="00BB7D33"/>
    <w:rsid w:val="00BC0876"/>
    <w:rsid w:val="00BC11A4"/>
    <w:rsid w:val="00BC396A"/>
    <w:rsid w:val="00BC3F0C"/>
    <w:rsid w:val="00BC52D8"/>
    <w:rsid w:val="00BC73AB"/>
    <w:rsid w:val="00BC74E6"/>
    <w:rsid w:val="00BD0780"/>
    <w:rsid w:val="00BD5426"/>
    <w:rsid w:val="00BD64FD"/>
    <w:rsid w:val="00BD6674"/>
    <w:rsid w:val="00BE0385"/>
    <w:rsid w:val="00BE0D53"/>
    <w:rsid w:val="00BE2421"/>
    <w:rsid w:val="00BE6AF6"/>
    <w:rsid w:val="00BE7222"/>
    <w:rsid w:val="00BF04CA"/>
    <w:rsid w:val="00BF13E0"/>
    <w:rsid w:val="00BF2F16"/>
    <w:rsid w:val="00BF4FCA"/>
    <w:rsid w:val="00BF73AA"/>
    <w:rsid w:val="00BF7D67"/>
    <w:rsid w:val="00C00234"/>
    <w:rsid w:val="00C01729"/>
    <w:rsid w:val="00C06426"/>
    <w:rsid w:val="00C123A7"/>
    <w:rsid w:val="00C16BDD"/>
    <w:rsid w:val="00C1740D"/>
    <w:rsid w:val="00C21D1C"/>
    <w:rsid w:val="00C21E57"/>
    <w:rsid w:val="00C237CE"/>
    <w:rsid w:val="00C25EE4"/>
    <w:rsid w:val="00C25FF5"/>
    <w:rsid w:val="00C34D69"/>
    <w:rsid w:val="00C35583"/>
    <w:rsid w:val="00C3578F"/>
    <w:rsid w:val="00C37E8C"/>
    <w:rsid w:val="00C41AFE"/>
    <w:rsid w:val="00C41D2A"/>
    <w:rsid w:val="00C41EC4"/>
    <w:rsid w:val="00C425A2"/>
    <w:rsid w:val="00C443FF"/>
    <w:rsid w:val="00C45D42"/>
    <w:rsid w:val="00C46C2F"/>
    <w:rsid w:val="00C47280"/>
    <w:rsid w:val="00C50E0E"/>
    <w:rsid w:val="00C50FB9"/>
    <w:rsid w:val="00C60D3C"/>
    <w:rsid w:val="00C6277D"/>
    <w:rsid w:val="00C6297D"/>
    <w:rsid w:val="00C64C08"/>
    <w:rsid w:val="00C7115E"/>
    <w:rsid w:val="00C7165E"/>
    <w:rsid w:val="00C720F4"/>
    <w:rsid w:val="00C72E90"/>
    <w:rsid w:val="00C731BA"/>
    <w:rsid w:val="00C73D02"/>
    <w:rsid w:val="00C74B07"/>
    <w:rsid w:val="00C775D5"/>
    <w:rsid w:val="00C822C2"/>
    <w:rsid w:val="00C832E3"/>
    <w:rsid w:val="00C854D6"/>
    <w:rsid w:val="00C8635F"/>
    <w:rsid w:val="00C864BA"/>
    <w:rsid w:val="00C91F6C"/>
    <w:rsid w:val="00C94AF9"/>
    <w:rsid w:val="00C94C31"/>
    <w:rsid w:val="00C976A4"/>
    <w:rsid w:val="00CA28D9"/>
    <w:rsid w:val="00CB1C77"/>
    <w:rsid w:val="00CB6158"/>
    <w:rsid w:val="00CC1155"/>
    <w:rsid w:val="00CC3393"/>
    <w:rsid w:val="00CC7AAE"/>
    <w:rsid w:val="00CD4D45"/>
    <w:rsid w:val="00CD636A"/>
    <w:rsid w:val="00CE0666"/>
    <w:rsid w:val="00CE3D68"/>
    <w:rsid w:val="00CE3FDD"/>
    <w:rsid w:val="00CE738A"/>
    <w:rsid w:val="00CE7C22"/>
    <w:rsid w:val="00CF07DE"/>
    <w:rsid w:val="00CF1BDC"/>
    <w:rsid w:val="00CF3412"/>
    <w:rsid w:val="00CF6AE6"/>
    <w:rsid w:val="00CF7F2F"/>
    <w:rsid w:val="00D00652"/>
    <w:rsid w:val="00D006C2"/>
    <w:rsid w:val="00D01273"/>
    <w:rsid w:val="00D018B5"/>
    <w:rsid w:val="00D0309A"/>
    <w:rsid w:val="00D03138"/>
    <w:rsid w:val="00D03977"/>
    <w:rsid w:val="00D03F64"/>
    <w:rsid w:val="00D0645C"/>
    <w:rsid w:val="00D077B9"/>
    <w:rsid w:val="00D07F9F"/>
    <w:rsid w:val="00D103E1"/>
    <w:rsid w:val="00D110D7"/>
    <w:rsid w:val="00D136F7"/>
    <w:rsid w:val="00D14C79"/>
    <w:rsid w:val="00D16BE4"/>
    <w:rsid w:val="00D16DC8"/>
    <w:rsid w:val="00D21020"/>
    <w:rsid w:val="00D21C12"/>
    <w:rsid w:val="00D25AD3"/>
    <w:rsid w:val="00D26AC1"/>
    <w:rsid w:val="00D300FF"/>
    <w:rsid w:val="00D30B57"/>
    <w:rsid w:val="00D32F3C"/>
    <w:rsid w:val="00D33156"/>
    <w:rsid w:val="00D33F56"/>
    <w:rsid w:val="00D36637"/>
    <w:rsid w:val="00D36FBD"/>
    <w:rsid w:val="00D378F4"/>
    <w:rsid w:val="00D44487"/>
    <w:rsid w:val="00D447B4"/>
    <w:rsid w:val="00D450FB"/>
    <w:rsid w:val="00D4632A"/>
    <w:rsid w:val="00D55813"/>
    <w:rsid w:val="00D60A71"/>
    <w:rsid w:val="00D6524A"/>
    <w:rsid w:val="00D65FA3"/>
    <w:rsid w:val="00D7144B"/>
    <w:rsid w:val="00D72DCF"/>
    <w:rsid w:val="00D73305"/>
    <w:rsid w:val="00D80EC0"/>
    <w:rsid w:val="00D814E1"/>
    <w:rsid w:val="00D83CCD"/>
    <w:rsid w:val="00D8492E"/>
    <w:rsid w:val="00D85D38"/>
    <w:rsid w:val="00D86244"/>
    <w:rsid w:val="00D86D18"/>
    <w:rsid w:val="00D91594"/>
    <w:rsid w:val="00D965F8"/>
    <w:rsid w:val="00DA04AC"/>
    <w:rsid w:val="00DA13D7"/>
    <w:rsid w:val="00DA3EFF"/>
    <w:rsid w:val="00DB01A5"/>
    <w:rsid w:val="00DB2BE0"/>
    <w:rsid w:val="00DB2CBB"/>
    <w:rsid w:val="00DB2ED8"/>
    <w:rsid w:val="00DB3144"/>
    <w:rsid w:val="00DB3225"/>
    <w:rsid w:val="00DB3899"/>
    <w:rsid w:val="00DB5268"/>
    <w:rsid w:val="00DB7278"/>
    <w:rsid w:val="00DC0A97"/>
    <w:rsid w:val="00DC340F"/>
    <w:rsid w:val="00DC6C37"/>
    <w:rsid w:val="00DC71BA"/>
    <w:rsid w:val="00DD09BF"/>
    <w:rsid w:val="00DD2DDF"/>
    <w:rsid w:val="00DD4894"/>
    <w:rsid w:val="00DD53E8"/>
    <w:rsid w:val="00DD6966"/>
    <w:rsid w:val="00DD7DBB"/>
    <w:rsid w:val="00DE19D0"/>
    <w:rsid w:val="00DE2268"/>
    <w:rsid w:val="00DE26FC"/>
    <w:rsid w:val="00DE36CF"/>
    <w:rsid w:val="00DF1779"/>
    <w:rsid w:val="00DF1ED9"/>
    <w:rsid w:val="00DF2417"/>
    <w:rsid w:val="00DF6AC4"/>
    <w:rsid w:val="00DF6C3A"/>
    <w:rsid w:val="00DF7903"/>
    <w:rsid w:val="00DF7FDE"/>
    <w:rsid w:val="00E018C1"/>
    <w:rsid w:val="00E02380"/>
    <w:rsid w:val="00E02878"/>
    <w:rsid w:val="00E07E92"/>
    <w:rsid w:val="00E10DBB"/>
    <w:rsid w:val="00E141B5"/>
    <w:rsid w:val="00E14F26"/>
    <w:rsid w:val="00E15CE2"/>
    <w:rsid w:val="00E16E49"/>
    <w:rsid w:val="00E2087F"/>
    <w:rsid w:val="00E2287D"/>
    <w:rsid w:val="00E3013D"/>
    <w:rsid w:val="00E317EA"/>
    <w:rsid w:val="00E3371A"/>
    <w:rsid w:val="00E34179"/>
    <w:rsid w:val="00E34829"/>
    <w:rsid w:val="00E361F1"/>
    <w:rsid w:val="00E368F8"/>
    <w:rsid w:val="00E37619"/>
    <w:rsid w:val="00E40851"/>
    <w:rsid w:val="00E4203C"/>
    <w:rsid w:val="00E4445A"/>
    <w:rsid w:val="00E446DD"/>
    <w:rsid w:val="00E44DE4"/>
    <w:rsid w:val="00E512CF"/>
    <w:rsid w:val="00E51470"/>
    <w:rsid w:val="00E5418A"/>
    <w:rsid w:val="00E605FC"/>
    <w:rsid w:val="00E66D76"/>
    <w:rsid w:val="00E72AD6"/>
    <w:rsid w:val="00E760AC"/>
    <w:rsid w:val="00E76D48"/>
    <w:rsid w:val="00E77CF3"/>
    <w:rsid w:val="00E77DBA"/>
    <w:rsid w:val="00E8171C"/>
    <w:rsid w:val="00E82052"/>
    <w:rsid w:val="00E82A06"/>
    <w:rsid w:val="00E82E03"/>
    <w:rsid w:val="00E82FFA"/>
    <w:rsid w:val="00E83B75"/>
    <w:rsid w:val="00E8517B"/>
    <w:rsid w:val="00E85AFA"/>
    <w:rsid w:val="00E90413"/>
    <w:rsid w:val="00E913D3"/>
    <w:rsid w:val="00E9409F"/>
    <w:rsid w:val="00E94BF5"/>
    <w:rsid w:val="00E9717B"/>
    <w:rsid w:val="00E9761E"/>
    <w:rsid w:val="00EA3331"/>
    <w:rsid w:val="00EA3B93"/>
    <w:rsid w:val="00EA78C3"/>
    <w:rsid w:val="00EA7E0B"/>
    <w:rsid w:val="00EA7E56"/>
    <w:rsid w:val="00EB05BC"/>
    <w:rsid w:val="00EB2FAA"/>
    <w:rsid w:val="00EB3612"/>
    <w:rsid w:val="00EC0F11"/>
    <w:rsid w:val="00EC1B4B"/>
    <w:rsid w:val="00EC53CE"/>
    <w:rsid w:val="00EC54F7"/>
    <w:rsid w:val="00ED2C27"/>
    <w:rsid w:val="00EE09D3"/>
    <w:rsid w:val="00EE5907"/>
    <w:rsid w:val="00EE59A1"/>
    <w:rsid w:val="00EE6FBE"/>
    <w:rsid w:val="00EF0C12"/>
    <w:rsid w:val="00EF32C7"/>
    <w:rsid w:val="00EF4751"/>
    <w:rsid w:val="00EF4FC9"/>
    <w:rsid w:val="00F0193A"/>
    <w:rsid w:val="00F02882"/>
    <w:rsid w:val="00F04592"/>
    <w:rsid w:val="00F07509"/>
    <w:rsid w:val="00F10B95"/>
    <w:rsid w:val="00F13C7A"/>
    <w:rsid w:val="00F1584A"/>
    <w:rsid w:val="00F16895"/>
    <w:rsid w:val="00F16DFE"/>
    <w:rsid w:val="00F24A27"/>
    <w:rsid w:val="00F24F6F"/>
    <w:rsid w:val="00F3092E"/>
    <w:rsid w:val="00F30985"/>
    <w:rsid w:val="00F3180B"/>
    <w:rsid w:val="00F33875"/>
    <w:rsid w:val="00F347A0"/>
    <w:rsid w:val="00F36612"/>
    <w:rsid w:val="00F40163"/>
    <w:rsid w:val="00F4164E"/>
    <w:rsid w:val="00F43D0A"/>
    <w:rsid w:val="00F44657"/>
    <w:rsid w:val="00F45FFD"/>
    <w:rsid w:val="00F50520"/>
    <w:rsid w:val="00F505DA"/>
    <w:rsid w:val="00F5152F"/>
    <w:rsid w:val="00F52C65"/>
    <w:rsid w:val="00F5453F"/>
    <w:rsid w:val="00F55AC7"/>
    <w:rsid w:val="00F57C38"/>
    <w:rsid w:val="00F604E7"/>
    <w:rsid w:val="00F6659E"/>
    <w:rsid w:val="00F70015"/>
    <w:rsid w:val="00F710EF"/>
    <w:rsid w:val="00F712EE"/>
    <w:rsid w:val="00F729F4"/>
    <w:rsid w:val="00F72C44"/>
    <w:rsid w:val="00F742F2"/>
    <w:rsid w:val="00F75E41"/>
    <w:rsid w:val="00F80845"/>
    <w:rsid w:val="00F81F2D"/>
    <w:rsid w:val="00F82744"/>
    <w:rsid w:val="00F83E8E"/>
    <w:rsid w:val="00F8508E"/>
    <w:rsid w:val="00F91A81"/>
    <w:rsid w:val="00F92695"/>
    <w:rsid w:val="00F95910"/>
    <w:rsid w:val="00FA0B4C"/>
    <w:rsid w:val="00FA0C31"/>
    <w:rsid w:val="00FA29A5"/>
    <w:rsid w:val="00FA2DA0"/>
    <w:rsid w:val="00FA34CC"/>
    <w:rsid w:val="00FA4114"/>
    <w:rsid w:val="00FA429F"/>
    <w:rsid w:val="00FA56FE"/>
    <w:rsid w:val="00FB2929"/>
    <w:rsid w:val="00FC02E7"/>
    <w:rsid w:val="00FC3A57"/>
    <w:rsid w:val="00FD048A"/>
    <w:rsid w:val="00FD31F8"/>
    <w:rsid w:val="00FD7797"/>
    <w:rsid w:val="00FE0F4E"/>
    <w:rsid w:val="00FE42E8"/>
    <w:rsid w:val="00FE43A4"/>
    <w:rsid w:val="00FE52BE"/>
    <w:rsid w:val="00FE58E0"/>
    <w:rsid w:val="00FE6DEE"/>
    <w:rsid w:val="00FE772E"/>
    <w:rsid w:val="00FF0FE1"/>
    <w:rsid w:val="00FF349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D05D63"/>
  <w15:docId w15:val="{E27F39AD-CACC-124F-A890-8207394BE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196B"/>
    <w:rPr>
      <w:rFonts w:ascii="Times New Roman" w:hAnsi="Times New Roman" w:cs="Times New Roman"/>
      <w:lang w:eastAsia="en-GB"/>
    </w:rPr>
  </w:style>
  <w:style w:type="paragraph" w:styleId="Heading1">
    <w:name w:val="heading 1"/>
    <w:basedOn w:val="Normal"/>
    <w:next w:val="Normal"/>
    <w:link w:val="Heading1Char"/>
    <w:uiPriority w:val="9"/>
    <w:qFormat/>
    <w:rsid w:val="0065196B"/>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65196B"/>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9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5196B"/>
    <w:rPr>
      <w:rFonts w:ascii="Times New Roman" w:hAnsi="Times New Roman" w:cs="Times New Roman"/>
      <w:b/>
      <w:bCs/>
      <w:sz w:val="27"/>
      <w:szCs w:val="27"/>
      <w:lang w:eastAsia="en-GB"/>
    </w:rPr>
  </w:style>
  <w:style w:type="character" w:customStyle="1" w:styleId="apple-style-span">
    <w:name w:val="apple-style-span"/>
    <w:basedOn w:val="DefaultParagraphFont"/>
    <w:uiPriority w:val="99"/>
    <w:rsid w:val="0065196B"/>
    <w:rPr>
      <w:rFonts w:cs="Times New Roman"/>
    </w:rPr>
  </w:style>
  <w:style w:type="paragraph" w:customStyle="1" w:styleId="EndNoteBibliography">
    <w:name w:val="EndNote Bibliography"/>
    <w:basedOn w:val="Normal"/>
    <w:rsid w:val="0065196B"/>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65196B"/>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65196B"/>
    <w:rPr>
      <w:sz w:val="20"/>
      <w:szCs w:val="20"/>
    </w:rPr>
  </w:style>
  <w:style w:type="paragraph" w:styleId="Footer">
    <w:name w:val="footer"/>
    <w:basedOn w:val="Normal"/>
    <w:link w:val="Foot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65196B"/>
    <w:rPr>
      <w:rFonts w:ascii="Calibri" w:eastAsia="Calibri" w:hAnsi="Calibri" w:cs="Times New Roman"/>
      <w:sz w:val="22"/>
      <w:szCs w:val="22"/>
    </w:rPr>
  </w:style>
  <w:style w:type="character" w:styleId="PageNumber">
    <w:name w:val="page number"/>
    <w:basedOn w:val="DefaultParagraphFont"/>
    <w:uiPriority w:val="99"/>
    <w:semiHidden/>
    <w:unhideWhenUsed/>
    <w:rsid w:val="0065196B"/>
  </w:style>
  <w:style w:type="paragraph" w:styleId="Caption">
    <w:name w:val="caption"/>
    <w:basedOn w:val="Normal"/>
    <w:next w:val="Normal"/>
    <w:uiPriority w:val="35"/>
    <w:unhideWhenUsed/>
    <w:qFormat/>
    <w:rsid w:val="0065196B"/>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unhideWhenUsed/>
    <w:rsid w:val="0065196B"/>
    <w:rPr>
      <w:sz w:val="16"/>
      <w:szCs w:val="16"/>
    </w:rPr>
  </w:style>
  <w:style w:type="paragraph" w:styleId="CommentSubject">
    <w:name w:val="annotation subject"/>
    <w:basedOn w:val="CommentText"/>
    <w:next w:val="CommentText"/>
    <w:link w:val="CommentSubjectChar"/>
    <w:uiPriority w:val="99"/>
    <w:semiHidden/>
    <w:unhideWhenUsed/>
    <w:rsid w:val="0065196B"/>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65196B"/>
    <w:rPr>
      <w:rFonts w:ascii="Calibri" w:eastAsia="Calibri" w:hAnsi="Calibri" w:cs="Times New Roman"/>
      <w:b/>
      <w:bCs/>
      <w:sz w:val="20"/>
      <w:szCs w:val="20"/>
    </w:rPr>
  </w:style>
  <w:style w:type="paragraph" w:styleId="BalloonText">
    <w:name w:val="Balloon Text"/>
    <w:basedOn w:val="Normal"/>
    <w:link w:val="BalloonTextChar"/>
    <w:uiPriority w:val="99"/>
    <w:unhideWhenUsed/>
    <w:rsid w:val="0065196B"/>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65196B"/>
    <w:rPr>
      <w:rFonts w:ascii="Tahoma" w:eastAsia="Calibri" w:hAnsi="Tahoma" w:cs="Tahoma"/>
      <w:sz w:val="20"/>
      <w:szCs w:val="16"/>
    </w:rPr>
  </w:style>
  <w:style w:type="paragraph" w:customStyle="1" w:styleId="EndNoteBibliographyTitle">
    <w:name w:val="EndNote Bibliography Title"/>
    <w:basedOn w:val="Normal"/>
    <w:rsid w:val="0065196B"/>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65196B"/>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65196B"/>
    <w:rPr>
      <w:rFonts w:ascii="Times" w:hAnsi="Times"/>
      <w:color w:val="181A18"/>
      <w:sz w:val="26"/>
      <w:szCs w:val="26"/>
    </w:rPr>
  </w:style>
  <w:style w:type="table" w:styleId="TableGrid">
    <w:name w:val="Table Grid"/>
    <w:basedOn w:val="TableNormal"/>
    <w:rsid w:val="0065196B"/>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65196B"/>
  </w:style>
  <w:style w:type="character" w:customStyle="1" w:styleId="DocumentMapChar">
    <w:name w:val="Document Map Char"/>
    <w:basedOn w:val="DefaultParagraphFont"/>
    <w:link w:val="DocumentMap"/>
    <w:uiPriority w:val="99"/>
    <w:semiHidden/>
    <w:rsid w:val="0065196B"/>
    <w:rPr>
      <w:rFonts w:ascii="Times New Roman" w:hAnsi="Times New Roman" w:cs="Times New Roman"/>
      <w:lang w:eastAsia="en-GB"/>
    </w:rPr>
  </w:style>
  <w:style w:type="paragraph" w:styleId="Header">
    <w:name w:val="header"/>
    <w:basedOn w:val="Normal"/>
    <w:link w:val="HeaderChar"/>
    <w:uiPriority w:val="99"/>
    <w:unhideWhenUsed/>
    <w:rsid w:val="0065196B"/>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5196B"/>
    <w:rPr>
      <w:rFonts w:ascii="Calibri" w:eastAsia="Calibri" w:hAnsi="Calibri" w:cs="Times New Roman"/>
      <w:sz w:val="22"/>
      <w:szCs w:val="22"/>
    </w:rPr>
  </w:style>
  <w:style w:type="character" w:styleId="Hyperlink">
    <w:name w:val="Hyperlink"/>
    <w:basedOn w:val="DefaultParagraphFont"/>
    <w:uiPriority w:val="99"/>
    <w:unhideWhenUsed/>
    <w:rsid w:val="0065196B"/>
    <w:rPr>
      <w:color w:val="0563C1" w:themeColor="hyperlink"/>
      <w:u w:val="single"/>
    </w:rPr>
  </w:style>
  <w:style w:type="character" w:styleId="FollowedHyperlink">
    <w:name w:val="FollowedHyperlink"/>
    <w:basedOn w:val="DefaultParagraphFont"/>
    <w:uiPriority w:val="99"/>
    <w:semiHidden/>
    <w:unhideWhenUsed/>
    <w:rsid w:val="0065196B"/>
    <w:rPr>
      <w:color w:val="954F72" w:themeColor="followedHyperlink"/>
      <w:u w:val="single"/>
    </w:rPr>
  </w:style>
  <w:style w:type="character" w:styleId="LineNumber">
    <w:name w:val="line number"/>
    <w:basedOn w:val="DefaultParagraphFont"/>
    <w:uiPriority w:val="99"/>
    <w:semiHidden/>
    <w:unhideWhenUsed/>
    <w:rsid w:val="0065196B"/>
  </w:style>
  <w:style w:type="paragraph" w:styleId="NormalWeb">
    <w:name w:val="Normal (Web)"/>
    <w:basedOn w:val="Normal"/>
    <w:uiPriority w:val="99"/>
    <w:semiHidden/>
    <w:unhideWhenUsed/>
    <w:rsid w:val="0065196B"/>
    <w:pPr>
      <w:spacing w:before="100" w:beforeAutospacing="1" w:after="100" w:afterAutospacing="1"/>
    </w:pPr>
  </w:style>
  <w:style w:type="character" w:customStyle="1" w:styleId="apple-converted-space">
    <w:name w:val="apple-converted-space"/>
    <w:basedOn w:val="DefaultParagraphFont"/>
    <w:rsid w:val="0065196B"/>
  </w:style>
  <w:style w:type="paragraph" w:customStyle="1" w:styleId="SMSubheading">
    <w:name w:val="SM Subheading"/>
    <w:basedOn w:val="Normal"/>
    <w:link w:val="SMSubheadingChar"/>
    <w:qFormat/>
    <w:rsid w:val="0065196B"/>
    <w:rPr>
      <w:rFonts w:eastAsia="Times New Roman"/>
      <w:szCs w:val="20"/>
      <w:u w:val="words"/>
      <w:lang w:val="en-US" w:eastAsia="en-US"/>
    </w:rPr>
  </w:style>
  <w:style w:type="character" w:customStyle="1" w:styleId="SMSubheadingChar">
    <w:name w:val="SM Subheading Char"/>
    <w:basedOn w:val="DefaultParagraphFont"/>
    <w:link w:val="SMSubheading"/>
    <w:rsid w:val="0065196B"/>
    <w:rPr>
      <w:rFonts w:ascii="Times New Roman" w:eastAsia="Times New Roman" w:hAnsi="Times New Roman" w:cs="Times New Roman"/>
      <w:szCs w:val="20"/>
      <w:u w:val="words"/>
      <w:lang w:val="en-US"/>
    </w:rPr>
  </w:style>
  <w:style w:type="paragraph" w:styleId="Revision">
    <w:name w:val="Revision"/>
    <w:hidden/>
    <w:uiPriority w:val="99"/>
    <w:semiHidden/>
    <w:rsid w:val="0065196B"/>
    <w:rPr>
      <w:rFonts w:ascii="Calibri" w:eastAsia="Calibri" w:hAnsi="Calibri" w:cs="Times New Roman"/>
      <w:sz w:val="22"/>
      <w:szCs w:val="22"/>
    </w:rPr>
  </w:style>
  <w:style w:type="paragraph" w:customStyle="1" w:styleId="SMHeading">
    <w:name w:val="SM Heading"/>
    <w:basedOn w:val="Heading1"/>
    <w:qFormat/>
    <w:rsid w:val="0065196B"/>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UnresolvedMention1">
    <w:name w:val="Unresolved Mention1"/>
    <w:basedOn w:val="DefaultParagraphFont"/>
    <w:uiPriority w:val="99"/>
    <w:semiHidden/>
    <w:unhideWhenUsed/>
    <w:rsid w:val="0065196B"/>
    <w:rPr>
      <w:color w:val="605E5C"/>
      <w:shd w:val="clear" w:color="auto" w:fill="E1DFDD"/>
    </w:rPr>
  </w:style>
  <w:style w:type="paragraph" w:styleId="HTMLPreformatted">
    <w:name w:val="HTML Preformatted"/>
    <w:basedOn w:val="Normal"/>
    <w:link w:val="HTMLPreformattedChar"/>
    <w:uiPriority w:val="99"/>
    <w:unhideWhenUsed/>
    <w:rsid w:val="006519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5196B"/>
    <w:rPr>
      <w:rFonts w:ascii="Courier New" w:eastAsia="Times New Roman" w:hAnsi="Courier New" w:cs="Courier New"/>
      <w:sz w:val="20"/>
      <w:szCs w:val="20"/>
    </w:rPr>
  </w:style>
  <w:style w:type="character" w:styleId="PlaceholderText">
    <w:name w:val="Placeholder Text"/>
    <w:basedOn w:val="DefaultParagraphFont"/>
    <w:uiPriority w:val="99"/>
    <w:semiHidden/>
    <w:rsid w:val="0065196B"/>
    <w:rPr>
      <w:color w:val="808080"/>
    </w:rPr>
  </w:style>
  <w:style w:type="character" w:customStyle="1" w:styleId="UnresolvedMention2">
    <w:name w:val="Unresolved Mention2"/>
    <w:basedOn w:val="DefaultParagraphFont"/>
    <w:uiPriority w:val="99"/>
    <w:semiHidden/>
    <w:unhideWhenUsed/>
    <w:rsid w:val="00F16DFE"/>
    <w:rPr>
      <w:color w:val="605E5C"/>
      <w:shd w:val="clear" w:color="auto" w:fill="E1DFDD"/>
    </w:rPr>
  </w:style>
  <w:style w:type="character" w:customStyle="1" w:styleId="UnresolvedMention3">
    <w:name w:val="Unresolved Mention3"/>
    <w:basedOn w:val="DefaultParagraphFont"/>
    <w:uiPriority w:val="99"/>
    <w:semiHidden/>
    <w:unhideWhenUsed/>
    <w:rsid w:val="00D00652"/>
    <w:rPr>
      <w:color w:val="605E5C"/>
      <w:shd w:val="clear" w:color="auto" w:fill="E1DFDD"/>
    </w:rPr>
  </w:style>
  <w:style w:type="paragraph" w:customStyle="1" w:styleId="Paragraph">
    <w:name w:val="Paragraph"/>
    <w:basedOn w:val="Normal"/>
    <w:rsid w:val="00DD09BF"/>
    <w:pPr>
      <w:spacing w:before="120"/>
      <w:ind w:firstLine="720"/>
    </w:pPr>
    <w:rPr>
      <w:rFonts w:eastAsia="Times New Roman"/>
      <w:lang w:val="en-US" w:eastAsia="en-US"/>
    </w:rPr>
  </w:style>
  <w:style w:type="paragraph" w:customStyle="1" w:styleId="Acknowledgement">
    <w:name w:val="Acknowledgement"/>
    <w:basedOn w:val="Normal"/>
    <w:rsid w:val="00DF1ED9"/>
    <w:pPr>
      <w:spacing w:before="120"/>
      <w:ind w:left="720" w:hanging="720"/>
    </w:pPr>
    <w:rPr>
      <w:rFonts w:eastAsia="Times New Roman"/>
      <w:lang w:val="en-US" w:eastAsia="en-US"/>
    </w:rPr>
  </w:style>
  <w:style w:type="paragraph" w:styleId="Title">
    <w:name w:val="Title"/>
    <w:basedOn w:val="Normal"/>
    <w:next w:val="Normal"/>
    <w:link w:val="TitleChar"/>
    <w:uiPriority w:val="10"/>
    <w:qFormat/>
    <w:rsid w:val="00213027"/>
    <w:pPr>
      <w:contextualSpacing/>
      <w:jc w:val="both"/>
    </w:pPr>
    <w:rPr>
      <w:rFonts w:eastAsiaTheme="majorEastAsia" w:cstheme="majorBidi"/>
      <w:b/>
      <w:kern w:val="28"/>
      <w:sz w:val="32"/>
      <w:szCs w:val="56"/>
      <w:lang w:eastAsia="zh-CN"/>
    </w:rPr>
  </w:style>
  <w:style w:type="character" w:customStyle="1" w:styleId="TitleChar">
    <w:name w:val="Title Char"/>
    <w:basedOn w:val="DefaultParagraphFont"/>
    <w:link w:val="Title"/>
    <w:uiPriority w:val="10"/>
    <w:rsid w:val="00213027"/>
    <w:rPr>
      <w:rFonts w:ascii="Times New Roman" w:eastAsiaTheme="majorEastAsia" w:hAnsi="Times New Roman" w:cstheme="majorBidi"/>
      <w:b/>
      <w:kern w:val="28"/>
      <w:sz w:val="32"/>
      <w:szCs w:val="56"/>
      <w:lang w:eastAsia="zh-CN"/>
    </w:rPr>
  </w:style>
  <w:style w:type="character" w:customStyle="1" w:styleId="UnresolvedMention4">
    <w:name w:val="Unresolved Mention4"/>
    <w:basedOn w:val="DefaultParagraphFont"/>
    <w:uiPriority w:val="99"/>
    <w:semiHidden/>
    <w:unhideWhenUsed/>
    <w:rsid w:val="00F44657"/>
    <w:rPr>
      <w:color w:val="605E5C"/>
      <w:shd w:val="clear" w:color="auto" w:fill="E1DFDD"/>
    </w:rPr>
  </w:style>
  <w:style w:type="character" w:customStyle="1" w:styleId="UnresolvedMention5">
    <w:name w:val="Unresolved Mention5"/>
    <w:basedOn w:val="DefaultParagraphFont"/>
    <w:uiPriority w:val="99"/>
    <w:semiHidden/>
    <w:unhideWhenUsed/>
    <w:rsid w:val="009C2E1F"/>
    <w:rPr>
      <w:color w:val="605E5C"/>
      <w:shd w:val="clear" w:color="auto" w:fill="E1DFDD"/>
    </w:rPr>
  </w:style>
  <w:style w:type="paragraph" w:styleId="FootnoteText">
    <w:name w:val="footnote text"/>
    <w:basedOn w:val="Normal"/>
    <w:link w:val="FootnoteTextChar"/>
    <w:uiPriority w:val="99"/>
    <w:semiHidden/>
    <w:unhideWhenUsed/>
    <w:rsid w:val="008A2682"/>
    <w:rPr>
      <w:sz w:val="20"/>
      <w:szCs w:val="20"/>
    </w:rPr>
  </w:style>
  <w:style w:type="character" w:customStyle="1" w:styleId="FootnoteTextChar">
    <w:name w:val="Footnote Text Char"/>
    <w:basedOn w:val="DefaultParagraphFont"/>
    <w:link w:val="FootnoteText"/>
    <w:uiPriority w:val="99"/>
    <w:semiHidden/>
    <w:rsid w:val="008A2682"/>
    <w:rPr>
      <w:rFonts w:ascii="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8A2682"/>
    <w:rPr>
      <w:vertAlign w:val="superscript"/>
    </w:rPr>
  </w:style>
  <w:style w:type="character" w:customStyle="1" w:styleId="UnresolvedMention6">
    <w:name w:val="Unresolved Mention6"/>
    <w:basedOn w:val="DefaultParagraphFont"/>
    <w:uiPriority w:val="99"/>
    <w:semiHidden/>
    <w:unhideWhenUsed/>
    <w:rsid w:val="00D30B57"/>
    <w:rPr>
      <w:color w:val="605E5C"/>
      <w:shd w:val="clear" w:color="auto" w:fill="E1DFDD"/>
    </w:rPr>
  </w:style>
  <w:style w:type="character" w:customStyle="1" w:styleId="UnresolvedMention7">
    <w:name w:val="Unresolved Mention7"/>
    <w:basedOn w:val="DefaultParagraphFont"/>
    <w:uiPriority w:val="99"/>
    <w:semiHidden/>
    <w:unhideWhenUsed/>
    <w:rsid w:val="00EF32C7"/>
    <w:rPr>
      <w:color w:val="605E5C"/>
      <w:shd w:val="clear" w:color="auto" w:fill="E1DFDD"/>
    </w:rPr>
  </w:style>
  <w:style w:type="character" w:customStyle="1" w:styleId="UnresolvedMention8">
    <w:name w:val="Unresolved Mention8"/>
    <w:basedOn w:val="DefaultParagraphFont"/>
    <w:uiPriority w:val="99"/>
    <w:semiHidden/>
    <w:unhideWhenUsed/>
    <w:rsid w:val="00CE3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95457">
      <w:bodyDiv w:val="1"/>
      <w:marLeft w:val="0"/>
      <w:marRight w:val="0"/>
      <w:marTop w:val="0"/>
      <w:marBottom w:val="0"/>
      <w:divBdr>
        <w:top w:val="none" w:sz="0" w:space="0" w:color="auto"/>
        <w:left w:val="none" w:sz="0" w:space="0" w:color="auto"/>
        <w:bottom w:val="none" w:sz="0" w:space="0" w:color="auto"/>
        <w:right w:val="none" w:sz="0" w:space="0" w:color="auto"/>
      </w:divBdr>
    </w:div>
    <w:div w:id="58751911">
      <w:bodyDiv w:val="1"/>
      <w:marLeft w:val="0"/>
      <w:marRight w:val="0"/>
      <w:marTop w:val="0"/>
      <w:marBottom w:val="0"/>
      <w:divBdr>
        <w:top w:val="none" w:sz="0" w:space="0" w:color="auto"/>
        <w:left w:val="none" w:sz="0" w:space="0" w:color="auto"/>
        <w:bottom w:val="none" w:sz="0" w:space="0" w:color="auto"/>
        <w:right w:val="none" w:sz="0" w:space="0" w:color="auto"/>
      </w:divBdr>
    </w:div>
    <w:div w:id="181239377">
      <w:bodyDiv w:val="1"/>
      <w:marLeft w:val="0"/>
      <w:marRight w:val="0"/>
      <w:marTop w:val="0"/>
      <w:marBottom w:val="0"/>
      <w:divBdr>
        <w:top w:val="none" w:sz="0" w:space="0" w:color="auto"/>
        <w:left w:val="none" w:sz="0" w:space="0" w:color="auto"/>
        <w:bottom w:val="none" w:sz="0" w:space="0" w:color="auto"/>
        <w:right w:val="none" w:sz="0" w:space="0" w:color="auto"/>
      </w:divBdr>
    </w:div>
    <w:div w:id="209463406">
      <w:bodyDiv w:val="1"/>
      <w:marLeft w:val="0"/>
      <w:marRight w:val="0"/>
      <w:marTop w:val="0"/>
      <w:marBottom w:val="0"/>
      <w:divBdr>
        <w:top w:val="none" w:sz="0" w:space="0" w:color="auto"/>
        <w:left w:val="none" w:sz="0" w:space="0" w:color="auto"/>
        <w:bottom w:val="none" w:sz="0" w:space="0" w:color="auto"/>
        <w:right w:val="none" w:sz="0" w:space="0" w:color="auto"/>
      </w:divBdr>
    </w:div>
    <w:div w:id="541602572">
      <w:bodyDiv w:val="1"/>
      <w:marLeft w:val="0"/>
      <w:marRight w:val="0"/>
      <w:marTop w:val="0"/>
      <w:marBottom w:val="0"/>
      <w:divBdr>
        <w:top w:val="none" w:sz="0" w:space="0" w:color="auto"/>
        <w:left w:val="none" w:sz="0" w:space="0" w:color="auto"/>
        <w:bottom w:val="none" w:sz="0" w:space="0" w:color="auto"/>
        <w:right w:val="none" w:sz="0" w:space="0" w:color="auto"/>
      </w:divBdr>
    </w:div>
    <w:div w:id="574051780">
      <w:bodyDiv w:val="1"/>
      <w:marLeft w:val="0"/>
      <w:marRight w:val="0"/>
      <w:marTop w:val="0"/>
      <w:marBottom w:val="0"/>
      <w:divBdr>
        <w:top w:val="none" w:sz="0" w:space="0" w:color="auto"/>
        <w:left w:val="none" w:sz="0" w:space="0" w:color="auto"/>
        <w:bottom w:val="none" w:sz="0" w:space="0" w:color="auto"/>
        <w:right w:val="none" w:sz="0" w:space="0" w:color="auto"/>
      </w:divBdr>
    </w:div>
    <w:div w:id="650213556">
      <w:bodyDiv w:val="1"/>
      <w:marLeft w:val="0"/>
      <w:marRight w:val="0"/>
      <w:marTop w:val="0"/>
      <w:marBottom w:val="0"/>
      <w:divBdr>
        <w:top w:val="none" w:sz="0" w:space="0" w:color="auto"/>
        <w:left w:val="none" w:sz="0" w:space="0" w:color="auto"/>
        <w:bottom w:val="none" w:sz="0" w:space="0" w:color="auto"/>
        <w:right w:val="none" w:sz="0" w:space="0" w:color="auto"/>
      </w:divBdr>
    </w:div>
    <w:div w:id="749160845">
      <w:bodyDiv w:val="1"/>
      <w:marLeft w:val="0"/>
      <w:marRight w:val="0"/>
      <w:marTop w:val="0"/>
      <w:marBottom w:val="0"/>
      <w:divBdr>
        <w:top w:val="none" w:sz="0" w:space="0" w:color="auto"/>
        <w:left w:val="none" w:sz="0" w:space="0" w:color="auto"/>
        <w:bottom w:val="none" w:sz="0" w:space="0" w:color="auto"/>
        <w:right w:val="none" w:sz="0" w:space="0" w:color="auto"/>
      </w:divBdr>
    </w:div>
    <w:div w:id="1159078818">
      <w:bodyDiv w:val="1"/>
      <w:marLeft w:val="0"/>
      <w:marRight w:val="0"/>
      <w:marTop w:val="0"/>
      <w:marBottom w:val="0"/>
      <w:divBdr>
        <w:top w:val="none" w:sz="0" w:space="0" w:color="auto"/>
        <w:left w:val="none" w:sz="0" w:space="0" w:color="auto"/>
        <w:bottom w:val="none" w:sz="0" w:space="0" w:color="auto"/>
        <w:right w:val="none" w:sz="0" w:space="0" w:color="auto"/>
      </w:divBdr>
    </w:div>
    <w:div w:id="1220363830">
      <w:bodyDiv w:val="1"/>
      <w:marLeft w:val="0"/>
      <w:marRight w:val="0"/>
      <w:marTop w:val="0"/>
      <w:marBottom w:val="0"/>
      <w:divBdr>
        <w:top w:val="none" w:sz="0" w:space="0" w:color="auto"/>
        <w:left w:val="none" w:sz="0" w:space="0" w:color="auto"/>
        <w:bottom w:val="none" w:sz="0" w:space="0" w:color="auto"/>
        <w:right w:val="none" w:sz="0" w:space="0" w:color="auto"/>
      </w:divBdr>
    </w:div>
    <w:div w:id="1296258813">
      <w:bodyDiv w:val="1"/>
      <w:marLeft w:val="0"/>
      <w:marRight w:val="0"/>
      <w:marTop w:val="0"/>
      <w:marBottom w:val="0"/>
      <w:divBdr>
        <w:top w:val="none" w:sz="0" w:space="0" w:color="auto"/>
        <w:left w:val="none" w:sz="0" w:space="0" w:color="auto"/>
        <w:bottom w:val="none" w:sz="0" w:space="0" w:color="auto"/>
        <w:right w:val="none" w:sz="0" w:space="0" w:color="auto"/>
      </w:divBdr>
    </w:div>
    <w:div w:id="1483883691">
      <w:bodyDiv w:val="1"/>
      <w:marLeft w:val="0"/>
      <w:marRight w:val="0"/>
      <w:marTop w:val="0"/>
      <w:marBottom w:val="0"/>
      <w:divBdr>
        <w:top w:val="none" w:sz="0" w:space="0" w:color="auto"/>
        <w:left w:val="none" w:sz="0" w:space="0" w:color="auto"/>
        <w:bottom w:val="none" w:sz="0" w:space="0" w:color="auto"/>
        <w:right w:val="none" w:sz="0" w:space="0" w:color="auto"/>
      </w:divBdr>
    </w:div>
    <w:div w:id="1678073125">
      <w:bodyDiv w:val="1"/>
      <w:marLeft w:val="0"/>
      <w:marRight w:val="0"/>
      <w:marTop w:val="0"/>
      <w:marBottom w:val="0"/>
      <w:divBdr>
        <w:top w:val="none" w:sz="0" w:space="0" w:color="auto"/>
        <w:left w:val="none" w:sz="0" w:space="0" w:color="auto"/>
        <w:bottom w:val="none" w:sz="0" w:space="0" w:color="auto"/>
        <w:right w:val="none" w:sz="0" w:space="0" w:color="auto"/>
      </w:divBdr>
    </w:div>
    <w:div w:id="1967541126">
      <w:bodyDiv w:val="1"/>
      <w:marLeft w:val="0"/>
      <w:marRight w:val="0"/>
      <w:marTop w:val="0"/>
      <w:marBottom w:val="0"/>
      <w:divBdr>
        <w:top w:val="none" w:sz="0" w:space="0" w:color="auto"/>
        <w:left w:val="none" w:sz="0" w:space="0" w:color="auto"/>
        <w:bottom w:val="none" w:sz="0" w:space="0" w:color="auto"/>
        <w:right w:val="none" w:sz="0" w:space="0" w:color="auto"/>
      </w:divBdr>
    </w:div>
    <w:div w:id="2022659479">
      <w:bodyDiv w:val="1"/>
      <w:marLeft w:val="0"/>
      <w:marRight w:val="0"/>
      <w:marTop w:val="0"/>
      <w:marBottom w:val="0"/>
      <w:divBdr>
        <w:top w:val="none" w:sz="0" w:space="0" w:color="auto"/>
        <w:left w:val="none" w:sz="0" w:space="0" w:color="auto"/>
        <w:bottom w:val="none" w:sz="0" w:space="0" w:color="auto"/>
        <w:right w:val="none" w:sz="0" w:space="0" w:color="auto"/>
      </w:divBdr>
    </w:div>
    <w:div w:id="2048095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nature.com/nm/about/content" TargetMode="External"/></Relationships>
</file>

<file path=word/_rels/document.xml.rels><?xml version="1.0" encoding="UTF-8" standalone="yes"?>
<Relationships xmlns="http://schemas.openxmlformats.org/package/2006/relationships"><Relationship Id="rId8" Type="http://schemas.openxmlformats.org/officeDocument/2006/relationships/hyperlink" Target="mailto:majid.ezzati@imperial.ac.uk" TargetMode="External"/><Relationship Id="rId13" Type="http://schemas.openxmlformats.org/officeDocument/2006/relationships/hyperlink" Target="https://www.cdc.gov/nchs/nvss/bridged_race.htm"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dc.gov/nchs/nvss/dvs_data_release.htm" TargetMode="External"/><Relationship Id="rId17" Type="http://schemas.openxmlformats.org/officeDocument/2006/relationships/hyperlink" Target="http://www.globalenvhealth.org/code-data-download" TargetMode="External"/><Relationship Id="rId2" Type="http://schemas.openxmlformats.org/officeDocument/2006/relationships/numbering" Target="numbering.xml"/><Relationship Id="rId16" Type="http://schemas.openxmlformats.org/officeDocument/2006/relationships/hyperlink" Target="https://www.cdc.gov/nchs/nvss/nvss-restricted-data.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www.ecmwf.int/en/forecasts/datasets/reanalysis-datasets/era5" TargetMode="External"/><Relationship Id="rId10" Type="http://schemas.microsoft.com/office/2011/relationships/commentsExtended" Target="commentsExtended.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www.census.gov/data/tables/time-series/demo/popest/1980s-county.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09A945-90A4-B74E-A9A1-FAD55D5F4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24</Pages>
  <Words>32756</Words>
  <Characters>186711</Characters>
  <Application>Microsoft Office Word</Application>
  <DocSecurity>0</DocSecurity>
  <Lines>1555</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109</cp:revision>
  <cp:lastPrinted>2019-04-24T23:05:00Z</cp:lastPrinted>
  <dcterms:created xsi:type="dcterms:W3CDTF">2019-10-05T02:41:00Z</dcterms:created>
  <dcterms:modified xsi:type="dcterms:W3CDTF">2019-11-05T16:54:00Z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http://www.zotero.org/styles/apa</vt:lpwstr>
  </property>
  <property fmtid="{D5CDD505-2E9C-101B-9397-08002B2CF9AE}" pid="5" name="Mendeley Recent Style Name 0_1">
    <vt:lpwstr>American Psychological Association 6th edition</vt:lpwstr>
  </property>
  <property fmtid="{D5CDD505-2E9C-101B-9397-08002B2CF9AE}" pid="6" name="Mendeley Recent Style Id 1_1">
    <vt:lpwstr>http://www.zotero.org/styles/chicago-author-date</vt:lpwstr>
  </property>
  <property fmtid="{D5CDD505-2E9C-101B-9397-08002B2CF9AE}" pid="7" name="Mendeley Recent Style Name 1_1">
    <vt:lpwstr>Chicago Manual of Style 17th edition (author-date)</vt:lpwstr>
  </property>
  <property fmtid="{D5CDD505-2E9C-101B-9397-08002B2CF9AE}" pid="8" name="Mendeley Recent Style Id 2_1">
    <vt:lpwstr>http://www.zotero.org/styles/chicago-fullnote-bibliography</vt:lpwstr>
  </property>
  <property fmtid="{D5CDD505-2E9C-101B-9397-08002B2CF9AE}" pid="9" name="Mendeley Recent Style Name 2_1">
    <vt:lpwstr>Chicago Manual of Style 17th edition (full note)</vt:lpwstr>
  </property>
  <property fmtid="{D5CDD505-2E9C-101B-9397-08002B2CF9AE}" pid="10" name="Mendeley Recent Style Id 3_1">
    <vt:lpwstr>http://www.zotero.org/styles/chicago-note-bibliography</vt:lpwstr>
  </property>
  <property fmtid="{D5CDD505-2E9C-101B-9397-08002B2CF9AE}" pid="11" name="Mendeley Recent Style Name 3_1">
    <vt:lpwstr>Chicago Manual of Style 17th edition (note)</vt:lpwstr>
  </property>
  <property fmtid="{D5CDD505-2E9C-101B-9397-08002B2CF9AE}" pid="12" name="Mendeley Recent Style Id 4_1">
    <vt:lpwstr>http://www.zotero.org/styles/ieee</vt:lpwstr>
  </property>
  <property fmtid="{D5CDD505-2E9C-101B-9397-08002B2CF9AE}" pid="13" name="Mendeley Recent Style Name 4_1">
    <vt:lpwstr>IEEE</vt:lpwstr>
  </property>
  <property fmtid="{D5CDD505-2E9C-101B-9397-08002B2CF9AE}" pid="14" name="Mendeley Recent Style Id 5_1">
    <vt:lpwstr>http://www.zotero.org/styles/modern-humanities-research-association</vt:lpwstr>
  </property>
  <property fmtid="{D5CDD505-2E9C-101B-9397-08002B2CF9AE}" pid="15" name="Mendeley Recent Style Name 5_1">
    <vt:lpwstr>Modern Humanities Research Association 3rd edition (note with bibliography)</vt:lpwstr>
  </property>
  <property fmtid="{D5CDD505-2E9C-101B-9397-08002B2CF9AE}" pid="16" name="Mendeley Recent Style Id 6_1">
    <vt:lpwstr>http://www.zotero.org/styles/modern-language-association</vt:lpwstr>
  </property>
  <property fmtid="{D5CDD505-2E9C-101B-9397-08002B2CF9AE}" pid="17" name="Mendeley Recent Style Name 6_1">
    <vt:lpwstr>Modern Language Association 8th edition</vt:lpwstr>
  </property>
  <property fmtid="{D5CDD505-2E9C-101B-9397-08002B2CF9AE}" pid="18" name="Mendeley Recent Style Id 7_1">
    <vt:lpwstr>http://www.zotero.org/styles/nature</vt:lpwstr>
  </property>
  <property fmtid="{D5CDD505-2E9C-101B-9397-08002B2CF9AE}" pid="19" name="Mendeley Recent Style Name 7_1">
    <vt:lpwstr>Nature</vt:lpwstr>
  </property>
  <property fmtid="{D5CDD505-2E9C-101B-9397-08002B2CF9AE}" pid="20" name="Mendeley Recent Style Id 8_1">
    <vt:lpwstr>http://www.zotero.org/styles/the-lancet</vt:lpwstr>
  </property>
  <property fmtid="{D5CDD505-2E9C-101B-9397-08002B2CF9AE}" pid="21" name="Mendeley Recent Style Name 8_1">
    <vt:lpwstr>The Lancet</vt:lpwstr>
  </property>
  <property fmtid="{D5CDD505-2E9C-101B-9397-08002B2CF9AE}" pid="22" name="Mendeley Recent Style Id 9_1">
    <vt:lpwstr>http://www.zotero.org/styles/vancouver</vt:lpwstr>
  </property>
  <property fmtid="{D5CDD505-2E9C-101B-9397-08002B2CF9AE}" pid="23" name="Mendeley Recent Style Name 9_1">
    <vt:lpwstr>Vancouver</vt:lpwstr>
  </property>
  <property fmtid="{D5CDD505-2E9C-101B-9397-08002B2CF9AE}" pid="24" name="Mendeley Citation Style_1">
    <vt:lpwstr>http://www.zotero.org/styles/nature</vt:lpwstr>
  </property>
</Properties>
</file>