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29A498D8" w:rsidR="0084698F" w:rsidRPr="00C53617" w:rsidRDefault="0045437F" w:rsidP="008C021D">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constructive and thoughtful 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8C021D">
      <w:pPr>
        <w:spacing w:after="0" w:line="240" w:lineRule="auto"/>
        <w:jc w:val="both"/>
        <w:rPr>
          <w:rFonts w:ascii="Times New Roman" w:hAnsi="Times New Roman" w:cs="Times New Roman"/>
          <w:b/>
        </w:rPr>
      </w:pPr>
    </w:p>
    <w:p w14:paraId="662CF7A1" w14:textId="77777777" w:rsidR="0084698F" w:rsidRPr="00C53617" w:rsidRDefault="0084698F" w:rsidP="008C021D">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A109BD">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A109BD">
      <w:pPr>
        <w:spacing w:after="0" w:line="240" w:lineRule="auto"/>
        <w:jc w:val="both"/>
        <w:rPr>
          <w:rFonts w:ascii="Times New Roman" w:hAnsi="Times New Roman" w:cs="Times New Roman"/>
        </w:rPr>
      </w:pPr>
    </w:p>
    <w:p w14:paraId="0B922643" w14:textId="0E2AB691" w:rsidR="004D0613" w:rsidRPr="00C53617" w:rsidRDefault="004D0613" w:rsidP="00A109BD">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A109BD">
      <w:pPr>
        <w:spacing w:after="0" w:line="240" w:lineRule="auto"/>
        <w:jc w:val="both"/>
        <w:rPr>
          <w:rFonts w:ascii="Times New Roman" w:hAnsi="Times New Roman" w:cs="Times New Roman"/>
        </w:rPr>
      </w:pPr>
    </w:p>
    <w:p w14:paraId="4DC7D412" w14:textId="1B9419DD" w:rsidR="004861A2" w:rsidRPr="00C53617" w:rsidRDefault="00476A66" w:rsidP="00A109BD">
      <w:pPr>
        <w:spacing w:after="0" w:line="240" w:lineRule="auto"/>
        <w:jc w:val="both"/>
        <w:rPr>
          <w:rFonts w:ascii="Times New Roman" w:hAnsi="Times New Roman" w:cs="Times New Roman"/>
        </w:rPr>
      </w:pPr>
      <w:r w:rsidRPr="00C53617">
        <w:rPr>
          <w:rFonts w:ascii="Times New Roman" w:hAnsi="Times New Roman" w:cs="Times New Roman"/>
        </w:rPr>
        <w:t>A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which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A109BD">
      <w:pPr>
        <w:spacing w:after="0" w:line="240" w:lineRule="auto"/>
        <w:jc w:val="both"/>
        <w:rPr>
          <w:rFonts w:ascii="Times New Roman" w:hAnsi="Times New Roman" w:cs="Times New Roman"/>
        </w:rPr>
      </w:pPr>
    </w:p>
    <w:p w14:paraId="4D0F54E2" w14:textId="501D5C90" w:rsidR="004D0613" w:rsidRPr="00C53617" w:rsidRDefault="004D0613" w:rsidP="00A109BD">
      <w:pPr>
        <w:spacing w:after="0" w:line="240" w:lineRule="auto"/>
        <w:jc w:val="both"/>
        <w:rPr>
          <w:rFonts w:ascii="Times New Roman" w:hAnsi="Times New Roman" w:cs="Times New Roman"/>
        </w:rPr>
      </w:pPr>
      <w:r w:rsidRPr="00C53617">
        <w:rPr>
          <w:rFonts w:ascii="Times New Roman" w:hAnsi="Times New Roman" w:cs="Times New Roman"/>
        </w:rPr>
        <w:t>Being driven by aetiological considerations,</w:t>
      </w:r>
      <w:r w:rsidR="004861A2" w:rsidRPr="00C53617">
        <w:rPr>
          <w:rFonts w:ascii="Times New Roman" w:hAnsi="Times New Roman" w:cs="Times New Roman"/>
        </w:rPr>
        <w:t xml:space="preserve"> and consistent with Reviewer’s position,</w:t>
      </w:r>
      <w:r w:rsidRPr="00C53617">
        <w:rPr>
          <w:rFonts w:ascii="Times New Roman" w:hAnsi="Times New Roman" w:cs="Times New Roman"/>
        </w:rPr>
        <w:t xml:space="preserve"> </w:t>
      </w:r>
      <w:r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Pr="00C53617">
        <w:rPr>
          <w:rFonts w:ascii="Times New Roman" w:hAnsi="Times New Roman" w:cs="Times New Roman"/>
        </w:rPr>
        <w:t xml:space="preserve">. </w:t>
      </w:r>
    </w:p>
    <w:p w14:paraId="5C47C8EE" w14:textId="203ADD89" w:rsidR="004D0613" w:rsidRPr="00C53617" w:rsidRDefault="004D0613" w:rsidP="00A109BD">
      <w:pPr>
        <w:spacing w:after="0" w:line="240" w:lineRule="auto"/>
        <w:jc w:val="both"/>
        <w:rPr>
          <w:rFonts w:ascii="Times New Roman" w:hAnsi="Times New Roman" w:cs="Times New Roman"/>
        </w:rPr>
      </w:pPr>
    </w:p>
    <w:p w14:paraId="7D19924D" w14:textId="77777777" w:rsidR="00A109BD" w:rsidRPr="00C53617" w:rsidRDefault="00A109BD" w:rsidP="00A109BD">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A109BD">
      <w:pPr>
        <w:spacing w:after="0" w:line="240" w:lineRule="auto"/>
        <w:jc w:val="both"/>
        <w:rPr>
          <w:rFonts w:ascii="Times New Roman" w:hAnsi="Times New Roman" w:cs="Times New Roman"/>
        </w:rPr>
      </w:pPr>
    </w:p>
    <w:p w14:paraId="20E9C1FE" w14:textId="77777777" w:rsidR="00A109BD" w:rsidRPr="00C53617" w:rsidRDefault="00A109BD" w:rsidP="00A109BD">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A109BD">
      <w:pPr>
        <w:spacing w:after="0" w:line="240" w:lineRule="auto"/>
        <w:jc w:val="both"/>
        <w:rPr>
          <w:rFonts w:ascii="Times New Roman" w:hAnsi="Times New Roman" w:cs="Times New Roman"/>
          <w:b/>
        </w:rPr>
      </w:pPr>
    </w:p>
    <w:p w14:paraId="60EEF1A9" w14:textId="6F926041" w:rsidR="00240D14" w:rsidRPr="00C53617" w:rsidRDefault="006D2BFE" w:rsidP="00240D14">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far the most common duration for “climate norms”.  We now average over the entire analysis period, and wo</w:t>
      </w:r>
      <w:r w:rsidR="00240D14" w:rsidRPr="00C53617">
        <w:rPr>
          <w:rFonts w:ascii="Times New Roman" w:hAnsi="Times New Roman" w:cs="Times New Roman"/>
        </w:rPr>
        <w:t>uld be happy to change the duration over which the average is taken if the Reviewer has alternative proposal.</w:t>
      </w:r>
      <w:r w:rsidR="0072525F" w:rsidRPr="00C53617">
        <w:rPr>
          <w:rFonts w:ascii="Times New Roman" w:hAnsi="Times New Roman" w:cs="Times New Roman"/>
        </w:rPr>
        <w:t xml:space="preserve"> </w:t>
      </w:r>
    </w:p>
    <w:p w14:paraId="767D9235" w14:textId="77777777" w:rsidR="00240D14" w:rsidRPr="00C53617" w:rsidRDefault="00240D14" w:rsidP="00BE7559">
      <w:pPr>
        <w:spacing w:after="0" w:line="240" w:lineRule="auto"/>
        <w:jc w:val="both"/>
        <w:rPr>
          <w:rFonts w:ascii="Times New Roman" w:hAnsi="Times New Roman" w:cs="Times New Roman"/>
        </w:rPr>
      </w:pPr>
    </w:p>
    <w:p w14:paraId="613A7FD7" w14:textId="6AF50AC4" w:rsidR="00BE7559" w:rsidRPr="00C53617" w:rsidRDefault="00240D14" w:rsidP="00BE7559">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A109BD">
      <w:pPr>
        <w:spacing w:after="0" w:line="240" w:lineRule="auto"/>
        <w:jc w:val="both"/>
        <w:rPr>
          <w:rFonts w:ascii="Times New Roman" w:hAnsi="Times New Roman" w:cs="Times New Roman"/>
          <w:b/>
        </w:rPr>
      </w:pPr>
    </w:p>
    <w:p w14:paraId="70528EC1" w14:textId="448D25BB" w:rsidR="00A109BD" w:rsidRPr="00C53617" w:rsidRDefault="00A109BD" w:rsidP="00A109BD">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approach. Also, why use a program that is being phased out for the weather data and not use a </w:t>
      </w:r>
      <w:r w:rsidRPr="00C53617">
        <w:rPr>
          <w:rFonts w:ascii="Times New Roman" w:hAnsi="Times New Roman" w:cs="Times New Roman"/>
          <w:b/>
        </w:rPr>
        <w:lastRenderedPageBreak/>
        <w:t>reanalysis dataset based on observations? Finally, why is a +1C increase in monthly temperature of particular interest? How was that number selected?</w:t>
      </w:r>
    </w:p>
    <w:p w14:paraId="2A3B7A4D" w14:textId="76E996C5" w:rsidR="00A109BD" w:rsidRPr="00C53617" w:rsidRDefault="00A109BD" w:rsidP="00A109BD">
      <w:pPr>
        <w:spacing w:after="0" w:line="240" w:lineRule="auto"/>
        <w:jc w:val="both"/>
        <w:rPr>
          <w:rFonts w:ascii="Times New Roman" w:hAnsi="Times New Roman" w:cs="Times New Roman"/>
        </w:rPr>
      </w:pPr>
    </w:p>
    <w:p w14:paraId="4C0AFEAF" w14:textId="0DF2F064" w:rsidR="00A0116C" w:rsidRPr="00C53617" w:rsidRDefault="00DD5874" w:rsidP="00A109BD">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A109BD">
      <w:pPr>
        <w:spacing w:after="0" w:line="240" w:lineRule="auto"/>
        <w:jc w:val="both"/>
        <w:rPr>
          <w:rFonts w:ascii="Times New Roman" w:hAnsi="Times New Roman" w:cs="Times New Roman"/>
        </w:rPr>
      </w:pPr>
    </w:p>
    <w:p w14:paraId="3128DA9A" w14:textId="45CE25AD" w:rsidR="00AB62F1" w:rsidRPr="00C53617" w:rsidRDefault="00DD5874" w:rsidP="00A109BD">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For this reason</w:t>
      </w:r>
      <w:r w:rsidR="007567CB" w:rsidRPr="00C53617">
        <w:rPr>
          <w:rFonts w:ascii="Times New Roman" w:hAnsi="Times New Roman" w:cs="Times New Roman"/>
        </w:rPr>
        <w:t xml:space="preserve"> </w:t>
      </w:r>
      <w:r w:rsidR="00F616B9" w:rsidRPr="00C53617">
        <w:rPr>
          <w:rFonts w:ascii="Times New Roman" w:hAnsi="Times New Roman" w:cs="Times New Roman"/>
        </w:rPr>
        <w:t>(</w:t>
      </w:r>
      <w:r w:rsidR="007567CB" w:rsidRPr="00C53617">
        <w:rPr>
          <w:rFonts w:ascii="Times New Roman" w:hAnsi="Times New Roman" w:cs="Times New Roman"/>
        </w:rPr>
        <w:t>among others</w:t>
      </w:r>
      <w:r w:rsidR="00F616B9" w:rsidRPr="00C53617">
        <w:rPr>
          <w:rFonts w:ascii="Times New Roman" w:hAnsi="Times New Roman" w:cs="Times New Roman"/>
        </w:rPr>
        <w: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A109BD">
      <w:pPr>
        <w:spacing w:after="0" w:line="240" w:lineRule="auto"/>
        <w:jc w:val="both"/>
        <w:rPr>
          <w:rFonts w:ascii="Times New Roman" w:hAnsi="Times New Roman" w:cs="Times New Roman"/>
        </w:rPr>
      </w:pPr>
    </w:p>
    <w:p w14:paraId="6DE76C54" w14:textId="5B250657" w:rsidR="007A7BBB" w:rsidRPr="00C53617" w:rsidRDefault="004058E0" w:rsidP="00A109BD">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reviewer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3671163E" w14:textId="2B6F0BD0" w:rsidR="00421564" w:rsidRPr="00C53617" w:rsidRDefault="00421564" w:rsidP="00A109BD">
      <w:pPr>
        <w:spacing w:after="0" w:line="240" w:lineRule="auto"/>
        <w:jc w:val="both"/>
        <w:rPr>
          <w:rFonts w:ascii="Times New Roman" w:hAnsi="Times New Roman" w:cs="Times New Roman"/>
        </w:rPr>
      </w:pPr>
    </w:p>
    <w:p w14:paraId="2F20FE44" w14:textId="77777777" w:rsidR="00F76109" w:rsidRPr="00C53617" w:rsidRDefault="00F76109" w:rsidP="00F76109">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F76109">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A109BD">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A109BD">
      <w:pPr>
        <w:spacing w:after="0" w:line="240" w:lineRule="auto"/>
        <w:jc w:val="both"/>
        <w:rPr>
          <w:rFonts w:ascii="Times New Roman" w:hAnsi="Times New Roman" w:cs="Times New Roman"/>
        </w:rPr>
      </w:pPr>
    </w:p>
    <w:p w14:paraId="186D309E" w14:textId="10E98E86" w:rsidR="00605DBC" w:rsidRPr="00C53617" w:rsidRDefault="006F3192" w:rsidP="00A109BD">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he coefficients of the additional measures were generally not significant and with large credible intervals. Therefore, we did not include the alternative additional measures of extreme anomalous temperature in the main analysis.</w:t>
      </w:r>
      <w:r w:rsidR="007F4AA3" w:rsidRPr="00C53617">
        <w:rPr>
          <w:rFonts w:ascii="Times New Roman" w:hAnsi="Times New Roman" w:cs="Times New Roman"/>
        </w:rPr>
        <w:t xml:space="preserve"> </w:t>
      </w:r>
      <w:r w:rsidR="002C3A32" w:rsidRPr="00C53617">
        <w:rPr>
          <w:rFonts w:ascii="Times New Roman" w:hAnsi="Times New Roman" w:cs="Times New Roman"/>
        </w:rPr>
        <w:t xml:space="preserve">This happens because anomalies of mean temperature and those related to specific warm/cold days are highly correlated (correlation coefficients ranging from </w:t>
      </w:r>
      <w:r w:rsidR="00421564" w:rsidRPr="00C53617">
        <w:rPr>
          <w:rFonts w:ascii="Times New Roman" w:hAnsi="Times New Roman" w:cs="Times New Roman"/>
        </w:rPr>
        <w:t>0.6</w:t>
      </w:r>
      <w:r w:rsidR="002C3A32" w:rsidRPr="00C53617">
        <w:rPr>
          <w:rFonts w:ascii="Times New Roman" w:hAnsi="Times New Roman" w:cs="Times New Roman"/>
        </w:rPr>
        <w:t xml:space="preserve"> to </w:t>
      </w:r>
      <w:r w:rsidR="00421564" w:rsidRPr="00C53617">
        <w:rPr>
          <w:rFonts w:ascii="Times New Roman" w:hAnsi="Times New Roman" w:cs="Times New Roman"/>
        </w:rPr>
        <w:t>0.79</w:t>
      </w:r>
      <w:r w:rsidR="002C3A32"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A109BD">
      <w:pPr>
        <w:spacing w:after="0" w:line="240" w:lineRule="auto"/>
        <w:jc w:val="both"/>
        <w:rPr>
          <w:rFonts w:ascii="Times New Roman" w:hAnsi="Times New Roman" w:cs="Times New Roman"/>
        </w:rPr>
      </w:pPr>
    </w:p>
    <w:p w14:paraId="02FAB70A" w14:textId="5A2CDC3A" w:rsidR="00A97DE3" w:rsidRPr="00C53617" w:rsidRDefault="00A97DE3" w:rsidP="00A109BD">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4E5034" w:rsidRPr="00C53617">
        <w:rPr>
          <w:rFonts w:ascii="Times New Roman" w:hAnsi="Times New Roman" w:cs="Times New Roman"/>
        </w:rPr>
        <w:t xml:space="preserve">(with over 14,000 citations at the time of writing)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After our paper was submitted,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A109BD">
      <w:pPr>
        <w:spacing w:after="0" w:line="240" w:lineRule="auto"/>
        <w:jc w:val="both"/>
        <w:rPr>
          <w:rFonts w:ascii="Times New Roman" w:hAnsi="Times New Roman" w:cs="Times New Roman"/>
        </w:rPr>
      </w:pPr>
    </w:p>
    <w:p w14:paraId="34DD67DA" w14:textId="7DE9D9EE" w:rsidR="00C81695" w:rsidRPr="00C53617" w:rsidRDefault="00C81695" w:rsidP="00A109BD">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A109BD">
      <w:pPr>
        <w:spacing w:after="0" w:line="240" w:lineRule="auto"/>
        <w:jc w:val="both"/>
        <w:rPr>
          <w:rFonts w:ascii="Times New Roman" w:hAnsi="Times New Roman" w:cs="Times New Roman"/>
        </w:rPr>
      </w:pPr>
    </w:p>
    <w:p w14:paraId="7A598F29" w14:textId="46CF9CEF" w:rsidR="0084698F" w:rsidRPr="00C53617" w:rsidRDefault="00A109BD" w:rsidP="00A109BD">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8C021D">
      <w:pPr>
        <w:spacing w:after="0" w:line="240" w:lineRule="auto"/>
        <w:jc w:val="both"/>
        <w:rPr>
          <w:rFonts w:ascii="Times New Roman" w:hAnsi="Times New Roman" w:cs="Times New Roman"/>
        </w:rPr>
      </w:pPr>
    </w:p>
    <w:p w14:paraId="3AF2C398" w14:textId="0CA50367" w:rsidR="009D7570" w:rsidRPr="00C53617" w:rsidRDefault="00EE0D8F" w:rsidP="008C021D">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 xml:space="preserve">or </w:t>
      </w:r>
      <w:r w:rsidR="00606CFB" w:rsidRPr="00C53617">
        <w:rPr>
          <w:rFonts w:ascii="Times New Roman" w:hAnsi="Times New Roman" w:cs="Times New Roman"/>
        </w:rPr>
        <w:lastRenderedPageBreak/>
        <w:t>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2C3A32" w:rsidRPr="00C53617">
        <w:rPr>
          <w:rFonts w:ascii="Times New Roman" w:hAnsi="Times New Roman" w:cs="Times New Roman"/>
        </w:rPr>
        <w:t xml:space="preserve"> (P. XX-XX</w:t>
      </w:r>
      <w:r w:rsidR="006630CD" w:rsidRPr="00C53617">
        <w:rPr>
          <w:rFonts w:ascii="Times New Roman" w:hAnsi="Times New Roman" w:cs="Times New Roman"/>
        </w:rPr>
        <w:t>, Lines XX-XX</w:t>
      </w:r>
      <w:r w:rsidR="002C3A32" w:rsidRPr="00C53617">
        <w:rPr>
          <w:rFonts w:ascii="Times New Roman" w:hAnsi="Times New Roman" w:cs="Times New Roman"/>
        </w:rPr>
        <w:t>)</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8C021D">
      <w:pPr>
        <w:spacing w:after="0" w:line="240" w:lineRule="auto"/>
        <w:jc w:val="both"/>
        <w:rPr>
          <w:rFonts w:ascii="Times New Roman" w:hAnsi="Times New Roman" w:cs="Times New Roman"/>
        </w:rPr>
      </w:pPr>
    </w:p>
    <w:p w14:paraId="7A460647" w14:textId="42458429" w:rsidR="003B7E82" w:rsidRPr="00C53617" w:rsidRDefault="002C3A32" w:rsidP="008C021D">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C53617">
        <w:rPr>
          <w:rFonts w:ascii="Times New Roman" w:hAnsi="Times New Roman" w:cs="Times New Roman"/>
        </w:rPr>
        <w:t xml:space="preserve">absolute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8C021D">
      <w:pPr>
        <w:spacing w:after="0" w:line="240" w:lineRule="auto"/>
        <w:jc w:val="both"/>
        <w:rPr>
          <w:rFonts w:ascii="Times New Roman" w:hAnsi="Times New Roman" w:cs="Times New Roman"/>
        </w:rPr>
      </w:pPr>
    </w:p>
    <w:p w14:paraId="1F310444" w14:textId="4FD18342" w:rsidR="0084698F" w:rsidRPr="00C53617" w:rsidRDefault="0084698F" w:rsidP="008C021D">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C004EC">
      <w:pPr>
        <w:spacing w:after="0" w:line="240" w:lineRule="auto"/>
        <w:jc w:val="both"/>
        <w:rPr>
          <w:rFonts w:ascii="Times New Roman" w:hAnsi="Times New Roman" w:cs="Times New Roman"/>
          <w:b/>
        </w:rPr>
      </w:pPr>
    </w:p>
    <w:p w14:paraId="0DB0314F"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C004EC">
      <w:pPr>
        <w:spacing w:after="0" w:line="240" w:lineRule="auto"/>
        <w:jc w:val="both"/>
        <w:rPr>
          <w:rFonts w:ascii="Times New Roman" w:hAnsi="Times New Roman" w:cs="Times New Roman"/>
        </w:rPr>
      </w:pPr>
    </w:p>
    <w:p w14:paraId="3EDBB895" w14:textId="52171920" w:rsidR="00605DBC" w:rsidRPr="00C53617" w:rsidRDefault="007B4626" w:rsidP="00AD5780">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C53617">
        <w:rPr>
          <w:rFonts w:ascii="Times New Roman" w:hAnsi="Times New Roman" w:cs="Times New Roman"/>
          <w:u w:val="single"/>
        </w:rPr>
        <w:t>none</w:t>
      </w:r>
      <w:r w:rsidR="00605DBC" w:rsidRPr="00C53617">
        <w:rPr>
          <w:rFonts w:ascii="Times New Roman" w:hAnsi="Times New Roman" w:cs="Times New Roman"/>
        </w:rPr>
        <w:t xml:space="preserve"> 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C004EC">
      <w:pPr>
        <w:spacing w:after="0" w:line="240" w:lineRule="auto"/>
        <w:jc w:val="both"/>
        <w:rPr>
          <w:rFonts w:ascii="Times New Roman" w:hAnsi="Times New Roman" w:cs="Times New Roman"/>
        </w:rPr>
      </w:pPr>
    </w:p>
    <w:p w14:paraId="7967C8BF"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C004EC">
      <w:pPr>
        <w:spacing w:after="0" w:line="240" w:lineRule="auto"/>
        <w:jc w:val="both"/>
        <w:rPr>
          <w:rFonts w:ascii="Times New Roman" w:hAnsi="Times New Roman" w:cs="Times New Roman"/>
        </w:rPr>
      </w:pPr>
    </w:p>
    <w:p w14:paraId="3386CDE2" w14:textId="7842A4A1" w:rsidR="00605DBC" w:rsidRPr="00C53617" w:rsidRDefault="00605DBC"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 (e.g. </w:t>
      </w:r>
      <w:r w:rsidR="007B4626" w:rsidRPr="00C53617">
        <w:rPr>
          <w:rFonts w:ascii="Times New Roman" w:hAnsi="Times New Roman" w:cs="Times New Roman"/>
        </w:rPr>
        <w:t>typically reported for a</w:t>
      </w:r>
      <w:r w:rsidRPr="00C53617">
        <w:rPr>
          <w:rFonts w:ascii="Times New Roman" w:hAnsi="Times New Roman" w:cs="Times New Roman"/>
        </w:rPr>
        <w:t xml:space="preserve"> month)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C004EC">
      <w:pPr>
        <w:spacing w:after="0" w:line="240" w:lineRule="auto"/>
        <w:jc w:val="both"/>
        <w:rPr>
          <w:rFonts w:ascii="Times New Roman" w:hAnsi="Times New Roman" w:cs="Times New Roman"/>
        </w:rPr>
      </w:pPr>
    </w:p>
    <w:p w14:paraId="4C31C95E"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C004EC">
      <w:pPr>
        <w:spacing w:after="0" w:line="240" w:lineRule="auto"/>
        <w:jc w:val="both"/>
        <w:rPr>
          <w:rFonts w:ascii="Times New Roman" w:hAnsi="Times New Roman" w:cs="Times New Roman"/>
        </w:rPr>
      </w:pPr>
    </w:p>
    <w:p w14:paraId="11B31DBE" w14:textId="2CEFDD51" w:rsidR="00F5788B" w:rsidRPr="00C53617" w:rsidRDefault="00292188"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x 12 </w:t>
      </w:r>
      <w:r w:rsidR="00B666E8" w:rsidRPr="00C53617">
        <w:rPr>
          <w:rFonts w:ascii="Times New Roman" w:hAnsi="Times New Roman" w:cs="Times New Roman"/>
        </w:rPr>
        <w:t>x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C004EC">
      <w:pPr>
        <w:spacing w:after="0" w:line="240" w:lineRule="auto"/>
        <w:jc w:val="both"/>
        <w:rPr>
          <w:rFonts w:ascii="Times New Roman" w:hAnsi="Times New Roman" w:cs="Times New Roman"/>
        </w:rPr>
      </w:pPr>
    </w:p>
    <w:p w14:paraId="09A32457" w14:textId="4DBAD658" w:rsidR="00226F62" w:rsidRPr="00C53617" w:rsidRDefault="00C35435"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 xml:space="preserve">To our knowledge, such data are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226F62" w:rsidRPr="00C53617">
        <w:rPr>
          <w:rFonts w:ascii="Times New Roman" w:hAnsi="Times New Roman" w:cs="Times New Roman"/>
        </w:rPr>
        <w:t xml:space="preserve">Doing so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C004EC">
      <w:pPr>
        <w:spacing w:after="0" w:line="240" w:lineRule="auto"/>
        <w:jc w:val="both"/>
        <w:rPr>
          <w:rFonts w:ascii="Times New Roman" w:hAnsi="Times New Roman" w:cs="Times New Roman"/>
        </w:rPr>
      </w:pPr>
    </w:p>
    <w:p w14:paraId="3AE39D7F" w14:textId="70B7B821" w:rsidR="008C7D00" w:rsidRPr="00C53617" w:rsidRDefault="00A13C8F" w:rsidP="008C7D00">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we now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C004EC">
      <w:pPr>
        <w:spacing w:after="0" w:line="240" w:lineRule="auto"/>
        <w:jc w:val="both"/>
        <w:rPr>
          <w:rFonts w:ascii="Times New Roman" w:hAnsi="Times New Roman" w:cs="Times New Roman"/>
        </w:rPr>
      </w:pPr>
    </w:p>
    <w:p w14:paraId="014464D1"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C004EC">
      <w:pPr>
        <w:spacing w:after="0" w:line="240" w:lineRule="auto"/>
        <w:jc w:val="both"/>
        <w:rPr>
          <w:rFonts w:ascii="Times New Roman" w:hAnsi="Times New Roman" w:cs="Times New Roman"/>
        </w:rPr>
      </w:pPr>
    </w:p>
    <w:p w14:paraId="7E5F365F" w14:textId="77777777" w:rsidR="00F45AF5" w:rsidRPr="00C53617" w:rsidRDefault="005F722A" w:rsidP="00C004EC">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and present the results below. </w:t>
      </w:r>
    </w:p>
    <w:p w14:paraId="4D18AA47" w14:textId="77777777" w:rsidR="00F45AF5" w:rsidRPr="00C53617" w:rsidRDefault="00F45AF5" w:rsidP="00C004EC">
      <w:pPr>
        <w:spacing w:after="0" w:line="240" w:lineRule="auto"/>
        <w:jc w:val="both"/>
        <w:rPr>
          <w:rFonts w:ascii="Times New Roman" w:hAnsi="Times New Roman" w:cs="Times New Roman"/>
        </w:rPr>
      </w:pPr>
    </w:p>
    <w:p w14:paraId="235E8247" w14:textId="37A32796" w:rsidR="00F45AF5" w:rsidRPr="00C53617" w:rsidRDefault="00F45AF5" w:rsidP="00C004EC">
      <w:pPr>
        <w:spacing w:after="0" w:line="240" w:lineRule="auto"/>
        <w:jc w:val="both"/>
        <w:rPr>
          <w:rFonts w:ascii="Times New Roman" w:hAnsi="Times New Roman" w:cs="Times New Roman"/>
        </w:rPr>
      </w:pPr>
      <w:r w:rsidRPr="00C53617">
        <w:rPr>
          <w:rFonts w:ascii="Times New Roman" w:hAnsi="Times New Roman" w:cs="Times New Roman"/>
        </w:rPr>
        <w:t>[[[TO FILL IN WHEN TRAFFIC AND NON-TRAFFIC DONE]]]</w:t>
      </w:r>
    </w:p>
    <w:p w14:paraId="0778A31F" w14:textId="57F9B9EA" w:rsidR="00292188" w:rsidRPr="00C53617" w:rsidRDefault="00F45AF5" w:rsidP="00C004EC">
      <w:pPr>
        <w:spacing w:after="0" w:line="240" w:lineRule="auto"/>
        <w:jc w:val="both"/>
        <w:rPr>
          <w:rFonts w:ascii="Times New Roman" w:hAnsi="Times New Roman" w:cs="Times New Roman"/>
        </w:rPr>
      </w:pPr>
      <w:r w:rsidRPr="00C53617">
        <w:rPr>
          <w:rFonts w:ascii="Times New Roman" w:hAnsi="Times New Roman" w:cs="Times New Roman"/>
        </w:rPr>
        <w:br/>
      </w:r>
      <w:r w:rsidR="00A963E0"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C004EC">
      <w:pPr>
        <w:spacing w:after="0" w:line="240" w:lineRule="auto"/>
        <w:jc w:val="both"/>
        <w:rPr>
          <w:rFonts w:ascii="Times New Roman" w:hAnsi="Times New Roman" w:cs="Times New Roman"/>
        </w:rPr>
      </w:pPr>
    </w:p>
    <w:p w14:paraId="1B030193" w14:textId="5E1F1FFF" w:rsidR="006978B9" w:rsidRPr="00C53617" w:rsidRDefault="006978B9" w:rsidP="00C004EC">
      <w:pPr>
        <w:spacing w:after="0" w:line="240" w:lineRule="auto"/>
        <w:jc w:val="both"/>
        <w:rPr>
          <w:rFonts w:ascii="Times New Roman" w:hAnsi="Times New Roman" w:cs="Times New Roman"/>
        </w:rPr>
      </w:pPr>
      <w:r w:rsidRPr="00C53617">
        <w:rPr>
          <w:rFonts w:ascii="Times New Roman" w:hAnsi="Times New Roman" w:cs="Times New Roman"/>
        </w:rPr>
        <w:t>We also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C004EC">
      <w:pPr>
        <w:spacing w:after="0" w:line="240" w:lineRule="auto"/>
        <w:jc w:val="both"/>
        <w:rPr>
          <w:rFonts w:ascii="Times New Roman" w:hAnsi="Times New Roman" w:cs="Times New Roman"/>
        </w:rPr>
      </w:pPr>
    </w:p>
    <w:p w14:paraId="19F18685"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C004EC">
      <w:pPr>
        <w:spacing w:after="0" w:line="240" w:lineRule="auto"/>
        <w:jc w:val="both"/>
        <w:rPr>
          <w:rFonts w:ascii="Times New Roman" w:hAnsi="Times New Roman" w:cs="Times New Roman"/>
          <w:b/>
        </w:rPr>
      </w:pPr>
    </w:p>
    <w:p w14:paraId="76147512"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C004EC">
      <w:pPr>
        <w:spacing w:after="0" w:line="240" w:lineRule="auto"/>
        <w:jc w:val="both"/>
        <w:rPr>
          <w:rFonts w:ascii="Times New Roman" w:hAnsi="Times New Roman" w:cs="Times New Roman"/>
        </w:rPr>
      </w:pPr>
    </w:p>
    <w:p w14:paraId="7E28A980" w14:textId="54A5E125" w:rsidR="00A13C8F" w:rsidRPr="00C53617" w:rsidRDefault="0059448F" w:rsidP="00C004EC">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C004EC">
      <w:pPr>
        <w:spacing w:after="0" w:line="240" w:lineRule="auto"/>
        <w:jc w:val="both"/>
        <w:rPr>
          <w:rFonts w:ascii="Times New Roman" w:hAnsi="Times New Roman" w:cs="Times New Roman"/>
        </w:rPr>
      </w:pPr>
    </w:p>
    <w:p w14:paraId="5EE51B57"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C004EC">
      <w:pPr>
        <w:spacing w:after="0" w:line="240" w:lineRule="auto"/>
        <w:jc w:val="both"/>
        <w:rPr>
          <w:rFonts w:ascii="Times New Roman" w:hAnsi="Times New Roman" w:cs="Times New Roman"/>
          <w:b/>
        </w:rPr>
      </w:pPr>
    </w:p>
    <w:p w14:paraId="4850C95C" w14:textId="6ADD2FFD" w:rsidR="0059448F" w:rsidRPr="00C53617" w:rsidRDefault="0059448F" w:rsidP="00C004EC">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C004EC">
      <w:pPr>
        <w:spacing w:after="0" w:line="240" w:lineRule="auto"/>
        <w:jc w:val="both"/>
        <w:rPr>
          <w:rFonts w:ascii="Times New Roman" w:hAnsi="Times New Roman" w:cs="Times New Roman"/>
          <w:b/>
        </w:rPr>
      </w:pPr>
    </w:p>
    <w:p w14:paraId="17B7E933"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C004EC">
      <w:pPr>
        <w:spacing w:after="0" w:line="240" w:lineRule="auto"/>
        <w:jc w:val="both"/>
        <w:rPr>
          <w:rFonts w:ascii="Times New Roman" w:hAnsi="Times New Roman" w:cs="Times New Roman"/>
        </w:rPr>
      </w:pPr>
    </w:p>
    <w:p w14:paraId="23D52424" w14:textId="7B43BF0E" w:rsidR="0084014E" w:rsidRPr="00C53617" w:rsidRDefault="0084014E"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 xml:space="preserve">these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C004EC">
      <w:pPr>
        <w:spacing w:after="0" w:line="240" w:lineRule="auto"/>
        <w:jc w:val="both"/>
        <w:rPr>
          <w:rFonts w:ascii="Times New Roman" w:hAnsi="Times New Roman" w:cs="Times New Roman"/>
        </w:rPr>
      </w:pPr>
    </w:p>
    <w:p w14:paraId="366CE432"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C004EC">
      <w:pPr>
        <w:spacing w:after="0" w:line="240" w:lineRule="auto"/>
        <w:jc w:val="both"/>
        <w:rPr>
          <w:rFonts w:ascii="Times New Roman" w:hAnsi="Times New Roman" w:cs="Times New Roman"/>
        </w:rPr>
      </w:pPr>
    </w:p>
    <w:p w14:paraId="7B26ED8A" w14:textId="5ECB7072" w:rsidR="0084014E" w:rsidRPr="00C53617" w:rsidRDefault="00D2484A"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proofErr w:type="gramStart"/>
      <w:r w:rsidRPr="00C53617">
        <w:rPr>
          <w:rFonts w:ascii="Times New Roman" w:hAnsi="Times New Roman" w:cs="Times New Roman"/>
        </w:rPr>
        <w:t>are</w:t>
      </w:r>
      <w:proofErr w:type="gramEnd"/>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Supplementary Figure XX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month (as well as </w:t>
      </w:r>
      <w:r w:rsidRPr="00C53617">
        <w:rPr>
          <w:rFonts w:ascii="Times New Roman" w:hAnsi="Times New Roman" w:cs="Times New Roman"/>
        </w:rPr>
        <w:t xml:space="preserve">by </w:t>
      </w:r>
      <w:r w:rsidR="0084014E" w:rsidRPr="00C53617">
        <w:rPr>
          <w:rFonts w:ascii="Times New Roman" w:hAnsi="Times New Roman" w:cs="Times New Roman"/>
        </w:rPr>
        <w:t>age as se</w:t>
      </w:r>
      <w:r w:rsidRPr="00C53617">
        <w:rPr>
          <w:rFonts w:ascii="Times New Roman" w:hAnsi="Times New Roman" w:cs="Times New Roman"/>
        </w:rPr>
        <w:t>en in Supplementary Figure XX).</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w:t>
      </w:r>
      <w:r w:rsidRPr="00C53617">
        <w:rPr>
          <w:rFonts w:ascii="Times New Roman" w:hAnsi="Times New Roman" w:cs="Times New Roman"/>
        </w:rPr>
        <w:lastRenderedPageBreak/>
        <w:t xml:space="preserve">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XX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and moved the older Figure XX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C004EC">
      <w:pPr>
        <w:spacing w:after="0" w:line="240" w:lineRule="auto"/>
        <w:jc w:val="both"/>
        <w:rPr>
          <w:rFonts w:ascii="Times New Roman" w:hAnsi="Times New Roman" w:cs="Times New Roman"/>
        </w:rPr>
      </w:pPr>
    </w:p>
    <w:p w14:paraId="3284D1D6"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C004EC">
      <w:pPr>
        <w:spacing w:after="0" w:line="240" w:lineRule="auto"/>
        <w:jc w:val="both"/>
        <w:rPr>
          <w:rFonts w:ascii="Times New Roman" w:hAnsi="Times New Roman" w:cs="Times New Roman"/>
        </w:rPr>
      </w:pPr>
    </w:p>
    <w:p w14:paraId="05546077" w14:textId="5B66148A" w:rsidR="00A13C8F" w:rsidRPr="00C53617" w:rsidRDefault="009C410A"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make-up XX% of the US population)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C004EC">
      <w:pPr>
        <w:spacing w:after="0" w:line="240" w:lineRule="auto"/>
        <w:jc w:val="both"/>
        <w:rPr>
          <w:rFonts w:ascii="Times New Roman" w:hAnsi="Times New Roman" w:cs="Times New Roman"/>
        </w:rPr>
      </w:pPr>
    </w:p>
    <w:p w14:paraId="731E28C5" w14:textId="4DDA3311" w:rsidR="000D1BE2" w:rsidRPr="00C53617" w:rsidRDefault="00C004EC" w:rsidP="00C004EC">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8C021D">
      <w:pPr>
        <w:spacing w:after="0" w:line="240" w:lineRule="auto"/>
        <w:jc w:val="both"/>
        <w:rPr>
          <w:rFonts w:ascii="Times New Roman" w:hAnsi="Times New Roman" w:cs="Times New Roman"/>
        </w:rPr>
      </w:pPr>
    </w:p>
    <w:p w14:paraId="7716346F" w14:textId="77777777" w:rsidR="00B3017D" w:rsidRPr="00C53617" w:rsidRDefault="0084698F" w:rsidP="008C021D">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C72E0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C004EC">
      <w:pPr>
        <w:spacing w:after="0" w:line="240" w:lineRule="auto"/>
        <w:jc w:val="both"/>
        <w:rPr>
          <w:rFonts w:ascii="Times New Roman" w:hAnsi="Times New Roman" w:cs="Times New Roman"/>
        </w:rPr>
      </w:pPr>
    </w:p>
    <w:p w14:paraId="02EAA4D0" w14:textId="7E901B5E" w:rsidR="00842939" w:rsidRPr="00C53617" w:rsidRDefault="009C410A" w:rsidP="00BD52E8">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cardio-respiratory conditions, with harmful impacts in the summer and beneficial impacts in winter which is the expected result.</w:t>
      </w:r>
    </w:p>
    <w:p w14:paraId="7976D9F5" w14:textId="77777777" w:rsidR="00842939" w:rsidRPr="00C53617" w:rsidRDefault="00842939">
      <w:pPr>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20583">
      <w:pPr>
        <w:keepNext/>
        <w:spacing w:after="0" w:line="240" w:lineRule="auto"/>
        <w:jc w:val="both"/>
        <w:rPr>
          <w:rFonts w:ascii="Times New Roman" w:hAnsi="Times New Roman" w:cs="Times New Roman"/>
        </w:rPr>
      </w:pPr>
      <w:r w:rsidRPr="00C53617">
        <w:rPr>
          <w:rFonts w:ascii="Times New Roman" w:hAnsi="Times New Roman" w:cs="Times New Roman"/>
          <w:noProof/>
        </w:rPr>
        <w:lastRenderedPageBreak/>
        <w:drawing>
          <wp:inline distT="0" distB="0" distL="0" distR="0" wp14:anchorId="52D5B14C" wp14:editId="5B05823E">
            <wp:extent cx="5996824" cy="8476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8">
                      <a:extLst>
                        <a:ext uri="{28A0092B-C50C-407E-A947-70E740481C1C}">
                          <a14:useLocalDpi xmlns:a14="http://schemas.microsoft.com/office/drawing/2010/main" val="0"/>
                        </a:ext>
                      </a:extLst>
                    </a:blip>
                    <a:stretch>
                      <a:fillRect/>
                    </a:stretch>
                  </pic:blipFill>
                  <pic:spPr>
                    <a:xfrm>
                      <a:off x="0" y="0"/>
                      <a:ext cx="6014744" cy="8501672"/>
                    </a:xfrm>
                    <a:prstGeom prst="rect">
                      <a:avLst/>
                    </a:prstGeom>
                  </pic:spPr>
                </pic:pic>
              </a:graphicData>
            </a:graphic>
          </wp:inline>
        </w:drawing>
      </w:r>
    </w:p>
    <w:p w14:paraId="54ACA704" w14:textId="58D92C06" w:rsidR="00BD52E8" w:rsidRPr="00C53617" w:rsidRDefault="00720583" w:rsidP="00720583">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5153D8">
        <w:rPr>
          <w:rFonts w:ascii="Times New Roman" w:hAnsi="Times New Roman" w:cs="Times New Roman"/>
          <w:i w:val="0"/>
          <w:color w:val="auto"/>
        </w:rPr>
        <w:t>2</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B84331">
        <w:rPr>
          <w:rFonts w:ascii="Times New Roman" w:hAnsi="Times New Roman" w:cs="Times New Roman"/>
          <w:i w:val="0"/>
          <w:color w:val="auto"/>
        </w:rPr>
        <w:t>age group</w:t>
      </w:r>
      <w:r w:rsidR="002D4189" w:rsidRPr="00C53617">
        <w:rPr>
          <w:rFonts w:ascii="Times New Roman" w:hAnsi="Times New Roman" w:cs="Times New Roman"/>
          <w:i w:val="0"/>
          <w:color w:val="auto"/>
        </w:rPr>
        <w:t>.</w:t>
      </w:r>
    </w:p>
    <w:p w14:paraId="65E47D04" w14:textId="73F305E1" w:rsidR="003B7E82" w:rsidRPr="00C53617" w:rsidRDefault="00A85B0A" w:rsidP="00C004EC">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Specifically, these terms implicitly adjusted any determinant of mortality that is state-, month-, or state-month-specific, as fixed effects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E572AD" w:rsidRPr="00C53617">
        <w:rPr>
          <w:rFonts w:ascii="Times New Roman" w:hAnsi="Times New Roman" w:cs="Times New Roman"/>
        </w:rPr>
        <w:t>), as well as over time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E572AD"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E572AD" w:rsidRPr="00C53617">
        <w:rPr>
          <w:rFonts w:ascii="Times New Roman" w:hAnsi="Times New Roman" w:cs="Times New Roman"/>
        </w:rPr>
        <w:t xml:space="preserve">). The only factors with potentially confounding impact on our results that have not been adjusted for would be those that have </w:t>
      </w:r>
      <w:r w:rsidR="00732536" w:rsidRPr="00C53617">
        <w:rPr>
          <w:rFonts w:ascii="Times New Roman" w:hAnsi="Times New Roman" w:cs="Times New Roman"/>
        </w:rPr>
        <w:t>similar</w:t>
      </w:r>
      <w:r w:rsidR="00E572AD" w:rsidRPr="00C53617">
        <w:rPr>
          <w:rFonts w:ascii="Times New Roman" w:hAnsi="Times New Roman" w:cs="Times New Roman"/>
        </w:rPr>
        <w:t xml:space="preserve"> state-month variability as anomalous temperature. </w:t>
      </w:r>
      <w:r w:rsidRPr="00C53617">
        <w:rPr>
          <w:rFonts w:ascii="Times New Roman" w:hAnsi="Times New Roman" w:cs="Times New Roman"/>
        </w:rPr>
        <w:t xml:space="preserve">his means that the confounding factors would be those that have the same </w:t>
      </w:r>
      <w:r w:rsidR="003B7E82" w:rsidRPr="00C53617">
        <w:rPr>
          <w:rFonts w:ascii="Times New Roman" w:hAnsi="Times New Roman" w:cs="Times New Roman"/>
        </w:rPr>
        <w:t xml:space="preserve">monthly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C004EC">
      <w:pPr>
        <w:spacing w:after="0" w:line="240" w:lineRule="auto"/>
        <w:jc w:val="both"/>
        <w:rPr>
          <w:rFonts w:ascii="Times New Roman" w:hAnsi="Times New Roman" w:cs="Times New Roman"/>
        </w:rPr>
      </w:pPr>
    </w:p>
    <w:p w14:paraId="67A3D064" w14:textId="7F72258C"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C004EC">
      <w:pPr>
        <w:spacing w:after="0" w:line="240" w:lineRule="auto"/>
        <w:jc w:val="both"/>
        <w:rPr>
          <w:rFonts w:ascii="Times New Roman" w:hAnsi="Times New Roman" w:cs="Times New Roman"/>
        </w:rPr>
      </w:pPr>
    </w:p>
    <w:p w14:paraId="5075C472" w14:textId="5F6791BE" w:rsidR="007919D6" w:rsidRPr="00C53617" w:rsidRDefault="007919D6" w:rsidP="00C004EC">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 below.</w:t>
      </w:r>
    </w:p>
    <w:p w14:paraId="40C66458" w14:textId="77777777" w:rsidR="007919D6" w:rsidRPr="00C53617" w:rsidRDefault="007919D6" w:rsidP="00C004EC">
      <w:pPr>
        <w:spacing w:after="0" w:line="240" w:lineRule="auto"/>
        <w:jc w:val="both"/>
        <w:rPr>
          <w:rFonts w:ascii="Times New Roman" w:hAnsi="Times New Roman" w:cs="Times New Roman"/>
        </w:rPr>
      </w:pPr>
    </w:p>
    <w:p w14:paraId="127E7442"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C004EC">
      <w:pPr>
        <w:spacing w:after="0" w:line="240" w:lineRule="auto"/>
        <w:jc w:val="both"/>
        <w:rPr>
          <w:rFonts w:ascii="Times New Roman" w:hAnsi="Times New Roman" w:cs="Times New Roman"/>
        </w:rPr>
      </w:pPr>
    </w:p>
    <w:p w14:paraId="3779AB8B" w14:textId="6380C35A" w:rsidR="00627167" w:rsidRPr="00C53617" w:rsidRDefault="00627167"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As an alternative to the priors on the hyperparameters detailed below, in sensitivity analysis we also used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Times New Roman" w:hAnsi="Times New Roman" w:cs="Times New Roman"/>
        </w:rPr>
        <w:t>1, 0.01)</w:t>
      </w:r>
      <w:r w:rsidR="00B177C3" w:rsidRPr="00C53617">
        <w:rPr>
          <w:rFonts w:ascii="Times New Roman" w:hAnsi="Times New Roman" w:cs="Times New Roman"/>
        </w:rPr>
        <w:t xml:space="preserve">, which is a comparable more informative hyperprior than the </w:t>
      </w:r>
      <w:r w:rsidR="007D60C6" w:rsidRPr="00C53617">
        <w:rPr>
          <w:rFonts w:ascii="Times New Roman" w:hAnsi="Times New Roman" w:cs="Times New Roman"/>
        </w:rPr>
        <w:t xml:space="preserve">analysis in the </w:t>
      </w:r>
      <w:r w:rsidR="00B177C3" w:rsidRPr="00C53617">
        <w:rPr>
          <w:rFonts w:ascii="Times New Roman" w:hAnsi="Times New Roman" w:cs="Times New Roman"/>
        </w:rPr>
        <w:t>paper</w:t>
      </w:r>
      <w:r w:rsidRPr="00C53617">
        <w:rPr>
          <w:rFonts w:ascii="Times New Roman" w:hAnsi="Times New Roman" w:cs="Times New Roman"/>
        </w:rPr>
        <w:t xml:space="preserve">. The conclusions were not sensitive to this change. </w:t>
      </w:r>
    </w:p>
    <w:p w14:paraId="32558F22" w14:textId="77777777" w:rsidR="00ED4EEA" w:rsidRPr="00C53617" w:rsidRDefault="00ED4EEA" w:rsidP="00C004EC">
      <w:pPr>
        <w:spacing w:after="0" w:line="240" w:lineRule="auto"/>
        <w:jc w:val="both"/>
        <w:rPr>
          <w:rFonts w:ascii="Times New Roman" w:hAnsi="Times New Roman" w:cs="Times New Roman"/>
        </w:rPr>
      </w:pPr>
    </w:p>
    <w:p w14:paraId="093C1FB9" w14:textId="4D35893D" w:rsidR="00D075D2" w:rsidRPr="00C53617" w:rsidRDefault="00627167" w:rsidP="00C004EC">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A6594F" w:rsidRPr="00C53617">
        <w:rPr>
          <w:rFonts w:ascii="Times New Roman" w:hAnsi="Times New Roman" w:cs="Times New Roman"/>
        </w:rPr>
        <w:t xml:space="preserve">the </w:t>
      </w:r>
      <w:r w:rsidRPr="00C53617">
        <w:rPr>
          <w:rFonts w:ascii="Times New Roman" w:hAnsi="Times New Roman" w:cs="Times New Roman"/>
        </w:rPr>
        <w:t>estimated rate ratios of temperature anomaly based on daily means (i.e., the anomaly measure used in the main analysis) were robust to the addition of alternative measures of anomaly</w:t>
      </w:r>
      <w:r w:rsidR="00CF6BB2" w:rsidRPr="00C53617">
        <w:rPr>
          <w:rFonts w:ascii="Times New Roman" w:hAnsi="Times New Roman" w:cs="Times New Roman"/>
        </w:rPr>
        <w:t xml:space="preserve"> (i.e., built from daily maxima and minima</w:t>
      </w:r>
      <w:r w:rsidR="0012466C">
        <w:rPr>
          <w:rFonts w:ascii="Times New Roman" w:hAnsi="Times New Roman" w:cs="Times New Roman"/>
        </w:rPr>
        <w:t>)</w:t>
      </w:r>
      <w:r w:rsidR="007A0205" w:rsidRPr="00C53617">
        <w:rPr>
          <w:rFonts w:ascii="Times New Roman" w:hAnsi="Times New Roman" w:cs="Times New Roman"/>
        </w:rPr>
        <w:t>.</w:t>
      </w:r>
      <w:r w:rsidRPr="00C53617">
        <w:rPr>
          <w:rFonts w:ascii="Times New Roman" w:hAnsi="Times New Roman" w:cs="Times New Roman"/>
        </w:rPr>
        <w:t xml:space="preserve"> </w:t>
      </w:r>
      <w:r w:rsidR="007A0205" w:rsidRPr="00C53617">
        <w:rPr>
          <w:rFonts w:ascii="Times New Roman" w:hAnsi="Times New Roman" w:cs="Times New Roman"/>
        </w:rPr>
        <w:t>T</w:t>
      </w:r>
      <w:r w:rsidRPr="00C53617">
        <w:rPr>
          <w:rFonts w:ascii="Times New Roman" w:hAnsi="Times New Roman" w:cs="Times New Roman"/>
        </w:rPr>
        <w:t xml:space="preserve">he coefficients of the additional measures were generally not significant and </w:t>
      </w:r>
      <w:r w:rsidR="00072DB6" w:rsidRPr="00C53617">
        <w:rPr>
          <w:rFonts w:ascii="Times New Roman" w:hAnsi="Times New Roman" w:cs="Times New Roman"/>
        </w:rPr>
        <w:t>had</w:t>
      </w:r>
      <w:r w:rsidRPr="00C53617">
        <w:rPr>
          <w:rFonts w:ascii="Times New Roman" w:hAnsi="Times New Roman" w:cs="Times New Roman"/>
        </w:rPr>
        <w:t xml:space="preserve"> large credible intervals. Therefore, we did not include the alternative additional measures of extreme anomalous temperature in the main analysis.</w:t>
      </w:r>
    </w:p>
    <w:p w14:paraId="284C4E7D" w14:textId="77777777" w:rsidR="00A6594F" w:rsidRPr="00C53617" w:rsidRDefault="00A6594F" w:rsidP="00C004EC">
      <w:pPr>
        <w:spacing w:after="0" w:line="240" w:lineRule="auto"/>
        <w:jc w:val="both"/>
        <w:rPr>
          <w:rFonts w:ascii="Times New Roman" w:hAnsi="Times New Roman" w:cs="Times New Roman"/>
        </w:rPr>
      </w:pPr>
    </w:p>
    <w:p w14:paraId="20AD533E" w14:textId="15C4B255" w:rsidR="000331BC" w:rsidRPr="00C53617" w:rsidRDefault="00D075D2" w:rsidP="00C004EC">
      <w:pPr>
        <w:spacing w:after="0" w:line="240" w:lineRule="auto"/>
        <w:jc w:val="both"/>
        <w:rPr>
          <w:rFonts w:ascii="Times New Roman" w:hAnsi="Times New Roman" w:cs="Times New Roman"/>
        </w:rPr>
      </w:pPr>
      <w:r w:rsidRPr="00C53617">
        <w:rPr>
          <w:rFonts w:ascii="Times New Roman" w:hAnsi="Times New Roman" w:cs="Times New Roman"/>
        </w:rPr>
        <w:t>A model in which the rate ratio for temperature anomaly response was allowed to vary by state was explored and produced consistent results at the national level. However, the state terms were not robust</w:t>
      </w:r>
      <w:r w:rsidR="00095666" w:rsidRPr="00C53617">
        <w:rPr>
          <w:rFonts w:ascii="Times New Roman" w:hAnsi="Times New Roman" w:cs="Times New Roman"/>
        </w:rPr>
        <w:t xml:space="preserve">, nor were they consistent, </w:t>
      </w:r>
      <w:r w:rsidRPr="00C53617">
        <w:rPr>
          <w:rFonts w:ascii="Times New Roman" w:hAnsi="Times New Roman" w:cs="Times New Roman"/>
        </w:rPr>
        <w:t>and in accordance with parsimony the model using only the national term was preferred.</w:t>
      </w:r>
    </w:p>
    <w:p w14:paraId="40BF46D0" w14:textId="77777777" w:rsidR="000331BC" w:rsidRPr="00C53617" w:rsidRDefault="000331BC" w:rsidP="00C004EC">
      <w:pPr>
        <w:spacing w:after="0" w:line="240" w:lineRule="auto"/>
        <w:jc w:val="both"/>
        <w:rPr>
          <w:rFonts w:ascii="Times New Roman" w:hAnsi="Times New Roman" w:cs="Times New Roman"/>
        </w:rPr>
      </w:pPr>
    </w:p>
    <w:p w14:paraId="183EB8FC" w14:textId="7317EDDE"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C004EC">
      <w:pPr>
        <w:spacing w:after="0" w:line="240" w:lineRule="auto"/>
        <w:jc w:val="both"/>
        <w:rPr>
          <w:rFonts w:ascii="Times New Roman" w:hAnsi="Times New Roman" w:cs="Times New Roman"/>
        </w:rPr>
      </w:pPr>
    </w:p>
    <w:p w14:paraId="58A86456" w14:textId="3DABF619" w:rsidR="000331BC" w:rsidRPr="00C53617" w:rsidRDefault="000331BC"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x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now make this clearer in the model description </w:t>
      </w:r>
      <w:r w:rsidR="00B75282" w:rsidRPr="00C53617">
        <w:rPr>
          <w:rFonts w:ascii="Times New Roman" w:hAnsi="Times New Roman" w:cs="Times New Roman"/>
        </w:rPr>
        <w:t>(P. XX, Line XX).</w:t>
      </w:r>
    </w:p>
    <w:p w14:paraId="1E9216E3" w14:textId="77777777" w:rsidR="00BD52E8" w:rsidRPr="00C53617" w:rsidRDefault="00BD52E8" w:rsidP="00C004EC">
      <w:pPr>
        <w:spacing w:after="0" w:line="240" w:lineRule="auto"/>
        <w:jc w:val="both"/>
        <w:rPr>
          <w:rFonts w:ascii="Times New Roman" w:hAnsi="Times New Roman" w:cs="Times New Roman"/>
        </w:rPr>
      </w:pPr>
    </w:p>
    <w:p w14:paraId="17F2B890" w14:textId="30A30AE0"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C004EC">
      <w:pPr>
        <w:spacing w:after="0" w:line="240" w:lineRule="auto"/>
        <w:jc w:val="both"/>
        <w:rPr>
          <w:rFonts w:ascii="Times New Roman" w:hAnsi="Times New Roman" w:cs="Times New Roman"/>
        </w:rPr>
      </w:pPr>
    </w:p>
    <w:p w14:paraId="300FE9F5" w14:textId="3EAFCB3E" w:rsidR="00CE26B2" w:rsidRPr="00C53617" w:rsidRDefault="00017DDA" w:rsidP="00C004EC">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C004EC">
      <w:pPr>
        <w:spacing w:after="0" w:line="240" w:lineRule="auto"/>
        <w:jc w:val="both"/>
        <w:rPr>
          <w:rFonts w:ascii="Times New Roman" w:hAnsi="Times New Roman" w:cs="Times New Roman"/>
        </w:rPr>
      </w:pPr>
    </w:p>
    <w:p w14:paraId="559F2E2C" w14:textId="630ACAB8"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C004EC">
      <w:pPr>
        <w:spacing w:after="0" w:line="240" w:lineRule="auto"/>
        <w:jc w:val="both"/>
        <w:rPr>
          <w:rFonts w:ascii="Times New Roman" w:hAnsi="Times New Roman" w:cs="Times New Roman"/>
        </w:rPr>
      </w:pPr>
    </w:p>
    <w:p w14:paraId="2984977B" w14:textId="7CFAF538" w:rsidR="00CE26B2" w:rsidRPr="00C53617" w:rsidRDefault="008479E2" w:rsidP="00C004EC">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now specified in model description</w:t>
      </w:r>
      <w:r w:rsidRPr="00C53617">
        <w:rPr>
          <w:rFonts w:ascii="Times New Roman" w:hAnsi="Times New Roman" w:cs="Times New Roman"/>
        </w:rPr>
        <w:t xml:space="preserve"> (P. XX, Line XX).</w:t>
      </w:r>
    </w:p>
    <w:p w14:paraId="583C2217" w14:textId="77777777" w:rsidR="00BD52E8" w:rsidRPr="00C53617" w:rsidRDefault="00BD52E8" w:rsidP="00C004EC">
      <w:pPr>
        <w:spacing w:after="0" w:line="240" w:lineRule="auto"/>
        <w:jc w:val="both"/>
        <w:rPr>
          <w:rFonts w:ascii="Times New Roman" w:hAnsi="Times New Roman" w:cs="Times New Roman"/>
        </w:rPr>
      </w:pPr>
    </w:p>
    <w:p w14:paraId="56BB4139" w14:textId="6D8F322B"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9353AF">
      <w:pPr>
        <w:spacing w:after="0" w:line="240" w:lineRule="auto"/>
        <w:jc w:val="both"/>
        <w:rPr>
          <w:rFonts w:ascii="Times New Roman" w:hAnsi="Times New Roman" w:cs="Times New Roman"/>
          <w:b/>
        </w:rPr>
      </w:pPr>
    </w:p>
    <w:p w14:paraId="3B798EC1" w14:textId="11569910" w:rsidR="00CE26B2" w:rsidRPr="00C53617" w:rsidRDefault="00F31D42"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ICAR priors include sum-to-zero constraints</w:t>
      </w:r>
      <w:r w:rsidR="000331BC" w:rsidRPr="00C53617">
        <w:rPr>
          <w:rFonts w:ascii="Times New Roman" w:hAnsi="Times New Roman" w:cs="Times New Roman"/>
        </w:rPr>
        <w:t>.</w:t>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C004EC">
      <w:pPr>
        <w:spacing w:after="0" w:line="240" w:lineRule="auto"/>
        <w:jc w:val="both"/>
        <w:rPr>
          <w:rFonts w:ascii="Times New Roman" w:hAnsi="Times New Roman" w:cs="Times New Roman"/>
        </w:rPr>
      </w:pPr>
    </w:p>
    <w:p w14:paraId="68C20F7B" w14:textId="5EB406E6"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p>
    <w:p w14:paraId="77D8D179" w14:textId="090C27BD"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temporal terms?</w:t>
      </w:r>
    </w:p>
    <w:p w14:paraId="325D2CDE" w14:textId="3B8F04C2" w:rsidR="007F055E" w:rsidRPr="00C53617" w:rsidRDefault="007F055E" w:rsidP="00C004EC">
      <w:pPr>
        <w:spacing w:after="0" w:line="240" w:lineRule="auto"/>
        <w:jc w:val="both"/>
        <w:rPr>
          <w:rFonts w:ascii="Times New Roman" w:hAnsi="Times New Roman" w:cs="Times New Roman"/>
          <w:b/>
        </w:rPr>
      </w:pPr>
    </w:p>
    <w:p w14:paraId="78B66495" w14:textId="26513087" w:rsidR="007F055E" w:rsidRPr="00C53617" w:rsidRDefault="00BF40AF" w:rsidP="00C004EC">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C004EC">
      <w:pPr>
        <w:spacing w:after="0" w:line="240" w:lineRule="auto"/>
        <w:jc w:val="both"/>
        <w:rPr>
          <w:rFonts w:ascii="Times New Roman" w:hAnsi="Times New Roman" w:cs="Times New Roman"/>
          <w:b/>
        </w:rPr>
      </w:pPr>
    </w:p>
    <w:p w14:paraId="53E90F75" w14:textId="41665CDA" w:rsidR="00C004EC"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p>
    <w:p w14:paraId="0DF0D0BA" w14:textId="5AB62F8F" w:rsidR="00BA58A1"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C004EC">
      <w:pPr>
        <w:spacing w:after="0" w:line="240" w:lineRule="auto"/>
        <w:jc w:val="both"/>
        <w:rPr>
          <w:rFonts w:ascii="Times New Roman" w:hAnsi="Times New Roman" w:cs="Times New Roman"/>
          <w:b/>
        </w:rPr>
      </w:pPr>
    </w:p>
    <w:p w14:paraId="6CCBCB33" w14:textId="49B3C7E9" w:rsidR="00CA7412" w:rsidRPr="00C53617" w:rsidRDefault="00411FE8" w:rsidP="00C004EC">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 and therefore were of Type I space-time interactions.</w:t>
      </w:r>
      <w:r w:rsidR="004F78CD"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33&lt;/sup&gt;","plainTextFormattedCitation":"33"},"properties":{"noteIndex":0},"schema":"https://github.com/citation-style-language/schema/raw/master/csl-citation.json"}</w:instrText>
      </w:r>
      <w:r w:rsidR="004F78CD" w:rsidRPr="00C53617">
        <w:rPr>
          <w:rFonts w:ascii="Times New Roman" w:hAnsi="Times New Roman" w:cs="Times New Roman"/>
        </w:rPr>
        <w:fldChar w:fldCharType="separate"/>
      </w:r>
      <w:r w:rsidR="004F78CD" w:rsidRPr="00C53617">
        <w:rPr>
          <w:rFonts w:ascii="Times New Roman" w:hAnsi="Times New Roman" w:cs="Times New Roman"/>
          <w:noProof/>
          <w:vertAlign w:val="superscript"/>
        </w:rPr>
        <w:t>33</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C004EC">
      <w:pPr>
        <w:spacing w:after="0" w:line="240" w:lineRule="auto"/>
        <w:jc w:val="both"/>
        <w:rPr>
          <w:rFonts w:ascii="Times New Roman" w:hAnsi="Times New Roman" w:cs="Times New Roman"/>
          <w:b/>
        </w:rPr>
      </w:pPr>
    </w:p>
    <w:p w14:paraId="5DE6F6E6" w14:textId="4B6EDA24" w:rsidR="0084698F" w:rsidRPr="00C53617" w:rsidRDefault="00C004EC" w:rsidP="00C004EC">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8C021D">
      <w:pPr>
        <w:spacing w:after="0" w:line="240" w:lineRule="auto"/>
        <w:jc w:val="both"/>
        <w:rPr>
          <w:rFonts w:ascii="Times New Roman" w:hAnsi="Times New Roman" w:cs="Times New Roman"/>
          <w:b/>
        </w:rPr>
      </w:pPr>
    </w:p>
    <w:p w14:paraId="3316A3DC" w14:textId="3C4C4C3C" w:rsidR="00CA7412" w:rsidRPr="00C53617" w:rsidRDefault="00CA7412" w:rsidP="00CA7412">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24,34&lt;/sup&gt;","plainTextFormattedCitation":"24,34","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4F78CD" w:rsidRPr="00C53617">
        <w:rPr>
          <w:rFonts w:ascii="Times New Roman" w:hAnsi="Times New Roman" w:cs="Times New Roman"/>
          <w:noProof/>
          <w:vertAlign w:val="superscript"/>
        </w:rPr>
        <w:t>24,34</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8C021D">
      <w:pPr>
        <w:spacing w:after="0" w:line="240" w:lineRule="auto"/>
        <w:jc w:val="both"/>
        <w:rPr>
          <w:rFonts w:ascii="Times New Roman" w:hAnsi="Times New Roman" w:cs="Times New Roman"/>
          <w:b/>
        </w:rPr>
      </w:pPr>
    </w:p>
    <w:p w14:paraId="009ABCCF" w14:textId="5BEEA554" w:rsidR="0084698F" w:rsidRPr="00C53617" w:rsidRDefault="0084698F" w:rsidP="008C021D">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8C021D">
      <w:pPr>
        <w:spacing w:after="0" w:line="240" w:lineRule="auto"/>
        <w:jc w:val="both"/>
        <w:rPr>
          <w:rFonts w:ascii="Times New Roman" w:hAnsi="Times New Roman" w:cs="Times New Roman"/>
        </w:rPr>
      </w:pPr>
    </w:p>
    <w:p w14:paraId="21E0E75D" w14:textId="55223112" w:rsidR="00C37B1F" w:rsidRPr="00C53617" w:rsidRDefault="00C37B1F" w:rsidP="008C021D">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2286E6D8" w14:textId="77777777" w:rsidR="00B35E42" w:rsidRPr="00C53617" w:rsidRDefault="00B35E42" w:rsidP="008C021D">
      <w:pPr>
        <w:spacing w:after="0" w:line="240" w:lineRule="auto"/>
        <w:jc w:val="both"/>
        <w:rPr>
          <w:rFonts w:ascii="Times New Roman" w:hAnsi="Times New Roman" w:cs="Times New Roman"/>
        </w:rPr>
      </w:pPr>
    </w:p>
    <w:p w14:paraId="2F0EAB39" w14:textId="33C77709" w:rsidR="007261A0" w:rsidRPr="00C53617" w:rsidRDefault="00C004EC" w:rsidP="008C021D">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8C021D">
      <w:pPr>
        <w:spacing w:after="0" w:line="240" w:lineRule="auto"/>
        <w:jc w:val="both"/>
        <w:rPr>
          <w:rFonts w:ascii="Times New Roman" w:hAnsi="Times New Roman" w:cs="Times New Roman"/>
        </w:rPr>
      </w:pPr>
    </w:p>
    <w:p w14:paraId="2C86BAE8" w14:textId="5E93DD2D" w:rsidR="00F07E97" w:rsidRPr="00C53617" w:rsidRDefault="003B7415" w:rsidP="008C021D">
      <w:pPr>
        <w:spacing w:after="0" w:line="240" w:lineRule="auto"/>
        <w:jc w:val="both"/>
        <w:rPr>
          <w:rFonts w:ascii="Times New Roman" w:hAnsi="Times New Roman" w:cs="Times New Roman"/>
        </w:rPr>
      </w:pPr>
      <w:r w:rsidRPr="00C53617">
        <w:rPr>
          <w:rFonts w:ascii="Times New Roman" w:hAnsi="Times New Roman" w:cs="Times New Roman"/>
        </w:rPr>
        <w:t>An extra year of data</w:t>
      </w:r>
      <w:r w:rsidR="00621247" w:rsidRPr="00C53617">
        <w:rPr>
          <w:rFonts w:ascii="Times New Roman" w:hAnsi="Times New Roman" w:cs="Times New Roman"/>
        </w:rPr>
        <w:t>, 2017,</w:t>
      </w:r>
      <w:r w:rsidRPr="00C53617">
        <w:rPr>
          <w:rFonts w:ascii="Times New Roman" w:hAnsi="Times New Roman" w:cs="Times New Roman"/>
        </w:rPr>
        <w:t xml:space="preserve"> </w:t>
      </w:r>
      <w:r w:rsidR="00621247" w:rsidRPr="00C53617">
        <w:rPr>
          <w:rFonts w:ascii="Times New Roman" w:hAnsi="Times New Roman" w:cs="Times New Roman"/>
        </w:rPr>
        <w:t>was available and we have included this in the analyses.</w:t>
      </w:r>
    </w:p>
    <w:p w14:paraId="5D41818C" w14:textId="77777777" w:rsidR="00AC7868" w:rsidRPr="00C53617" w:rsidRDefault="00AC7868" w:rsidP="008C021D">
      <w:pPr>
        <w:spacing w:after="0" w:line="240" w:lineRule="auto"/>
        <w:jc w:val="both"/>
        <w:rPr>
          <w:rFonts w:ascii="Times New Roman" w:hAnsi="Times New Roman" w:cs="Times New Roman"/>
          <w:b/>
          <w:u w:val="single"/>
        </w:rPr>
      </w:pPr>
    </w:p>
    <w:p w14:paraId="52F34AE7" w14:textId="3595FAFA" w:rsidR="00AC7868" w:rsidRPr="00C53617" w:rsidRDefault="00AC7868">
      <w:pPr>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8C021D">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8C021D">
      <w:pPr>
        <w:spacing w:after="0" w:line="240" w:lineRule="auto"/>
        <w:jc w:val="both"/>
        <w:rPr>
          <w:rFonts w:ascii="Times New Roman" w:hAnsi="Times New Roman" w:cs="Times New Roman"/>
          <w:b/>
        </w:rPr>
      </w:pPr>
    </w:p>
    <w:bookmarkStart w:id="0" w:name="_GoBack"/>
    <w:p w14:paraId="35E1B13A" w14:textId="021FBEF4" w:rsidR="004F78CD" w:rsidRPr="00C53617" w:rsidRDefault="000604D5"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4F78CD" w:rsidRPr="00C53617">
        <w:rPr>
          <w:rFonts w:ascii="Times New Roman" w:hAnsi="Times New Roman" w:cs="Times New Roman"/>
          <w:noProof/>
          <w:lang w:val="en-US"/>
        </w:rPr>
        <w:t>1.</w:t>
      </w:r>
      <w:r w:rsidR="004F78CD" w:rsidRPr="00C5361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4F78CD" w:rsidRPr="00C53617">
        <w:rPr>
          <w:rFonts w:ascii="Times New Roman" w:hAnsi="Times New Roman" w:cs="Times New Roman"/>
          <w:i/>
          <w:iCs/>
          <w:noProof/>
          <w:lang w:val="en-US"/>
        </w:rPr>
        <w:t>Elife</w:t>
      </w:r>
      <w:r w:rsidR="004F78CD" w:rsidRPr="00C53617">
        <w:rPr>
          <w:rFonts w:ascii="Times New Roman" w:hAnsi="Times New Roman" w:cs="Times New Roman"/>
          <w:noProof/>
          <w:lang w:val="en-US"/>
        </w:rPr>
        <w:t xml:space="preserve"> </w:t>
      </w:r>
      <w:r w:rsidR="004F78CD" w:rsidRPr="00C53617">
        <w:rPr>
          <w:rFonts w:ascii="Times New Roman" w:hAnsi="Times New Roman" w:cs="Times New Roman"/>
          <w:b/>
          <w:bCs/>
          <w:noProof/>
          <w:lang w:val="en-US"/>
        </w:rPr>
        <w:t>7</w:t>
      </w:r>
      <w:r w:rsidR="004F78CD" w:rsidRPr="00C53617">
        <w:rPr>
          <w:rFonts w:ascii="Times New Roman" w:hAnsi="Times New Roman" w:cs="Times New Roman"/>
          <w:noProof/>
          <w:lang w:val="en-US"/>
        </w:rPr>
        <w:t>, (2018).</w:t>
      </w:r>
    </w:p>
    <w:p w14:paraId="2E58D417"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w:t>
      </w:r>
      <w:r w:rsidRPr="00C53617">
        <w:rPr>
          <w:rFonts w:ascii="Times New Roman" w:hAnsi="Times New Roman" w:cs="Times New Roman"/>
          <w:noProof/>
          <w:lang w:val="en-US"/>
        </w:rPr>
        <w:tab/>
        <w:t xml:space="preserve">Datla, S., Sahu, P., Roh, H.-J. &amp; Sharma, S. A comprehensive analysis of the association of highway traffic with winter weather conditions. </w:t>
      </w:r>
      <w:r w:rsidRPr="00C53617">
        <w:rPr>
          <w:rFonts w:ascii="Times New Roman" w:hAnsi="Times New Roman" w:cs="Times New Roman"/>
          <w:i/>
          <w:iCs/>
          <w:noProof/>
          <w:lang w:val="en-US"/>
        </w:rPr>
        <w:t>Procedia - Soc. Behav. Sci.</w:t>
      </w:r>
      <w:r w:rsidRPr="00C53617">
        <w:rPr>
          <w:rFonts w:ascii="Times New Roman" w:hAnsi="Times New Roman" w:cs="Times New Roman"/>
          <w:noProof/>
          <w:lang w:val="en-US"/>
        </w:rPr>
        <w:t xml:space="preserve"> (2013). doi:10.1016/j.sbspro.2013.11.143</w:t>
      </w:r>
    </w:p>
    <w:p w14:paraId="20CD3DEA"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w:t>
      </w:r>
      <w:r w:rsidRPr="00C5361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C53617">
        <w:rPr>
          <w:rFonts w:ascii="Times New Roman" w:hAnsi="Times New Roman" w:cs="Times New Roman"/>
          <w:i/>
          <w:iCs/>
          <w:noProof/>
          <w:lang w:val="en-US"/>
        </w:rPr>
        <w:t>J. Cold Reg. Eng.</w:t>
      </w:r>
      <w:r w:rsidRPr="00C53617">
        <w:rPr>
          <w:rFonts w:ascii="Times New Roman" w:hAnsi="Times New Roman" w:cs="Times New Roman"/>
          <w:noProof/>
          <w:lang w:val="en-US"/>
        </w:rPr>
        <w:t xml:space="preserve"> (2016). doi:10.1061/(ASCE)CR.1943-5495.0000099</w:t>
      </w:r>
    </w:p>
    <w:p w14:paraId="7CCCFF63"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4.</w:t>
      </w:r>
      <w:r w:rsidRPr="00C53617">
        <w:rPr>
          <w:rFonts w:ascii="Times New Roman" w:hAnsi="Times New Roman" w:cs="Times New Roman"/>
          <w:noProof/>
          <w:lang w:val="en-US"/>
        </w:rPr>
        <w:tab/>
        <w:t xml:space="preserve">Roh, H.-J., Datla, S. &amp; Sharma, S. Effect of snow, temperature and their interaction on highway truck traffic. </w:t>
      </w:r>
      <w:r w:rsidRPr="00C53617">
        <w:rPr>
          <w:rFonts w:ascii="Times New Roman" w:hAnsi="Times New Roman" w:cs="Times New Roman"/>
          <w:i/>
          <w:iCs/>
          <w:noProof/>
          <w:lang w:val="en-US"/>
        </w:rPr>
        <w:t>J. Transp. Techn.</w:t>
      </w:r>
      <w:r w:rsidRPr="00C53617">
        <w:rPr>
          <w:rFonts w:ascii="Times New Roman" w:hAnsi="Times New Roman" w:cs="Times New Roman"/>
          <w:noProof/>
          <w:lang w:val="en-US"/>
        </w:rPr>
        <w:t xml:space="preserve"> (2013). doi:10.4236/jtts.2013.31003</w:t>
      </w:r>
    </w:p>
    <w:p w14:paraId="5F6E80CF"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5.</w:t>
      </w:r>
      <w:r w:rsidRPr="00C53617">
        <w:rPr>
          <w:rFonts w:ascii="Times New Roman" w:hAnsi="Times New Roman" w:cs="Times New Roman"/>
          <w:noProof/>
          <w:lang w:val="en-US"/>
        </w:rPr>
        <w:tab/>
        <w:t xml:space="preserve">Roh, H. J., Sharma, S. &amp; Sahu, P. K. Modeling snow and cold effects for classified highway traffic volumes. </w:t>
      </w:r>
      <w:r w:rsidRPr="00C53617">
        <w:rPr>
          <w:rFonts w:ascii="Times New Roman" w:hAnsi="Times New Roman" w:cs="Times New Roman"/>
          <w:i/>
          <w:iCs/>
          <w:noProof/>
          <w:lang w:val="en-US"/>
        </w:rPr>
        <w:t>KSCE J. Civ. Eng.</w:t>
      </w:r>
      <w:r w:rsidRPr="00C53617">
        <w:rPr>
          <w:rFonts w:ascii="Times New Roman" w:hAnsi="Times New Roman" w:cs="Times New Roman"/>
          <w:noProof/>
          <w:lang w:val="en-US"/>
        </w:rPr>
        <w:t xml:space="preserve"> (2016). doi:10.1007/s12205-015-0236-0</w:t>
      </w:r>
    </w:p>
    <w:p w14:paraId="2D506B2E"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6.</w:t>
      </w:r>
      <w:r w:rsidRPr="00C53617">
        <w:rPr>
          <w:rFonts w:ascii="Times New Roman" w:hAnsi="Times New Roman" w:cs="Times New Roman"/>
          <w:noProof/>
          <w:lang w:val="en-US"/>
        </w:rPr>
        <w:tab/>
        <w:t xml:space="preserve">Daanen, H. A. M., Van De Vliert, E. &amp; Huang, X. Driving performance in cold, warm, and thermoneutral environments. </w:t>
      </w:r>
      <w:r w:rsidRPr="00C53617">
        <w:rPr>
          <w:rFonts w:ascii="Times New Roman" w:hAnsi="Times New Roman" w:cs="Times New Roman"/>
          <w:i/>
          <w:iCs/>
          <w:noProof/>
          <w:lang w:val="en-US"/>
        </w:rPr>
        <w:t>Appl. Ergon.</w:t>
      </w:r>
      <w:r w:rsidRPr="00C53617">
        <w:rPr>
          <w:rFonts w:ascii="Times New Roman" w:hAnsi="Times New Roman" w:cs="Times New Roman"/>
          <w:noProof/>
          <w:lang w:val="en-US"/>
        </w:rPr>
        <w:t xml:space="preserve"> (2003). doi:10.1016/S0003-6870(03)00055-3</w:t>
      </w:r>
    </w:p>
    <w:p w14:paraId="012C7F5C"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7.</w:t>
      </w:r>
      <w:r w:rsidRPr="00C53617">
        <w:rPr>
          <w:rFonts w:ascii="Times New Roman" w:hAnsi="Times New Roman" w:cs="Times New Roman"/>
          <w:noProof/>
          <w:lang w:val="en-US"/>
        </w:rPr>
        <w:tab/>
        <w:t xml:space="preserve">Zlatoper, T. J. Determinants of motor vehicle deaths in the United States: a cross-sectional analysis. </w:t>
      </w:r>
      <w:r w:rsidRPr="00C53617">
        <w:rPr>
          <w:rFonts w:ascii="Times New Roman" w:hAnsi="Times New Roman" w:cs="Times New Roman"/>
          <w:i/>
          <w:iCs/>
          <w:noProof/>
          <w:lang w:val="en-US"/>
        </w:rPr>
        <w:t>Accid. Anal. Prev.</w:t>
      </w:r>
      <w:r w:rsidRPr="00C53617">
        <w:rPr>
          <w:rFonts w:ascii="Times New Roman" w:hAnsi="Times New Roman" w:cs="Times New Roman"/>
          <w:noProof/>
          <w:lang w:val="en-US"/>
        </w:rPr>
        <w:t xml:space="preserve"> (1991). doi:10.1016/0001-4575(91)90062-A</w:t>
      </w:r>
    </w:p>
    <w:p w14:paraId="231E9004"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8.</w:t>
      </w:r>
      <w:r w:rsidRPr="00C5361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C53617">
        <w:rPr>
          <w:rFonts w:ascii="Times New Roman" w:hAnsi="Times New Roman" w:cs="Times New Roman"/>
          <w:i/>
          <w:iCs/>
          <w:noProof/>
          <w:lang w:val="en-US"/>
        </w:rPr>
        <w:t>Symposium on relationships among theory, physiological correlates, and operational performance</w:t>
      </w:r>
      <w:r w:rsidRPr="00C53617">
        <w:rPr>
          <w:rFonts w:ascii="Times New Roman" w:hAnsi="Times New Roman" w:cs="Times New Roman"/>
          <w:noProof/>
          <w:lang w:val="en-US"/>
        </w:rPr>
        <w:t xml:space="preserve"> (1976). doi:10.1007/978-1-4684-2529-1_25</w:t>
      </w:r>
    </w:p>
    <w:p w14:paraId="6687A7A5"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9.</w:t>
      </w:r>
      <w:r w:rsidRPr="00C53617">
        <w:rPr>
          <w:rFonts w:ascii="Times New Roman" w:hAnsi="Times New Roman" w:cs="Times New Roman"/>
          <w:noProof/>
          <w:lang w:val="en-US"/>
        </w:rPr>
        <w:tab/>
        <w:t xml:space="preserve">Wyon, D. P., Wyon, I. &amp; Norin, F. Effects of moderate heat stress on driver vigilance in a moving vehicle. </w:t>
      </w:r>
      <w:r w:rsidRPr="00C53617">
        <w:rPr>
          <w:rFonts w:ascii="Times New Roman" w:hAnsi="Times New Roman" w:cs="Times New Roman"/>
          <w:i/>
          <w:iCs/>
          <w:noProof/>
          <w:lang w:val="en-US"/>
        </w:rPr>
        <w:t>Ergonomics</w:t>
      </w:r>
      <w:r w:rsidRPr="00C53617">
        <w:rPr>
          <w:rFonts w:ascii="Times New Roman" w:hAnsi="Times New Roman" w:cs="Times New Roman"/>
          <w:noProof/>
          <w:lang w:val="en-US"/>
        </w:rPr>
        <w:t xml:space="preserve"> (1996). doi:10.1080/00140139608964434</w:t>
      </w:r>
    </w:p>
    <w:p w14:paraId="7D374123"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10.</w:t>
      </w:r>
      <w:r w:rsidRPr="00C53617">
        <w:rPr>
          <w:rFonts w:ascii="Times New Roman" w:hAnsi="Times New Roman" w:cs="Times New Roman"/>
          <w:noProof/>
          <w:lang w:val="en-US"/>
        </w:rPr>
        <w:tab/>
        <w:t xml:space="preserve">Robertson, L. S. Reversal of the road death trend in the U.S. in 2015–2016: An examination of the climate and economic hypotheses. </w:t>
      </w:r>
      <w:r w:rsidRPr="00C53617">
        <w:rPr>
          <w:rFonts w:ascii="Times New Roman" w:hAnsi="Times New Roman" w:cs="Times New Roman"/>
          <w:i/>
          <w:iCs/>
          <w:noProof/>
          <w:lang w:val="en-US"/>
        </w:rPr>
        <w:t>J. Transp. Heal.</w:t>
      </w:r>
      <w:r w:rsidRPr="00C53617">
        <w:rPr>
          <w:rFonts w:ascii="Times New Roman" w:hAnsi="Times New Roman" w:cs="Times New Roman"/>
          <w:noProof/>
          <w:lang w:val="en-US"/>
        </w:rPr>
        <w:t xml:space="preserve"> (2018). doi:10.1016/j.jth.2018.04.005</w:t>
      </w:r>
    </w:p>
    <w:p w14:paraId="4BCADC4B"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11.</w:t>
      </w:r>
      <w:r w:rsidRPr="00C53617">
        <w:rPr>
          <w:rFonts w:ascii="Times New Roman" w:hAnsi="Times New Roman" w:cs="Times New Roman"/>
          <w:noProof/>
          <w:lang w:val="en-US"/>
        </w:rPr>
        <w:tab/>
        <w:t xml:space="preserve">Robertson, L. Climate change, weather and road deaths. </w:t>
      </w:r>
      <w:r w:rsidRPr="00C53617">
        <w:rPr>
          <w:rFonts w:ascii="Times New Roman" w:hAnsi="Times New Roman" w:cs="Times New Roman"/>
          <w:i/>
          <w:iCs/>
          <w:noProof/>
          <w:lang w:val="en-US"/>
        </w:rPr>
        <w:t>Inj. Prev.</w:t>
      </w:r>
      <w:r w:rsidRPr="00C53617">
        <w:rPr>
          <w:rFonts w:ascii="Times New Roman" w:hAnsi="Times New Roman" w:cs="Times New Roman"/>
          <w:noProof/>
          <w:lang w:val="en-US"/>
        </w:rPr>
        <w:t xml:space="preserve"> (2018). doi:10.1136/injuryprev-2017-042419</w:t>
      </w:r>
    </w:p>
    <w:p w14:paraId="4071F766"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12.</w:t>
      </w:r>
      <w:r w:rsidRPr="00C53617">
        <w:rPr>
          <w:rFonts w:ascii="Times New Roman" w:hAnsi="Times New Roman" w:cs="Times New Roman"/>
          <w:noProof/>
          <w:lang w:val="en-US"/>
        </w:rPr>
        <w:tab/>
        <w:t xml:space="preserve">Opinium. Brits drink more alcohol in warmer weather. </w:t>
      </w:r>
      <w:r w:rsidRPr="00C53617">
        <w:rPr>
          <w:rFonts w:ascii="Times New Roman" w:hAnsi="Times New Roman" w:cs="Times New Roman"/>
          <w:i/>
          <w:iCs/>
          <w:noProof/>
          <w:lang w:val="en-US"/>
        </w:rPr>
        <w:t>Opinium.co.uk</w:t>
      </w:r>
      <w:r w:rsidRPr="00C53617">
        <w:rPr>
          <w:rFonts w:ascii="Times New Roman" w:hAnsi="Times New Roman" w:cs="Times New Roman"/>
          <w:noProof/>
          <w:lang w:val="en-US"/>
        </w:rPr>
        <w:t xml:space="preserve"> (2018). Available at: https://www.opinium.co.uk/brits-drink-more-alcohol-in-warmer-weather/. (Accessed: 10th January 2019)</w:t>
      </w:r>
    </w:p>
    <w:p w14:paraId="6F2CC8D6"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13.</w:t>
      </w:r>
      <w:r w:rsidRPr="00C53617">
        <w:rPr>
          <w:rFonts w:ascii="Times New Roman" w:hAnsi="Times New Roman" w:cs="Times New Roman"/>
          <w:noProof/>
          <w:lang w:val="en-US"/>
        </w:rPr>
        <w:tab/>
        <w:t xml:space="preserve">Anderson, C. A. Temperature and aggression: ubiquitous effects of heat on occurrence of human violence. </w:t>
      </w:r>
      <w:r w:rsidRPr="00C53617">
        <w:rPr>
          <w:rFonts w:ascii="Times New Roman" w:hAnsi="Times New Roman" w:cs="Times New Roman"/>
          <w:i/>
          <w:iCs/>
          <w:noProof/>
          <w:lang w:val="en-US"/>
        </w:rPr>
        <w:t>Psychol. Bull.</w:t>
      </w:r>
      <w:r w:rsidRPr="00C53617">
        <w:rPr>
          <w:rFonts w:ascii="Times New Roman" w:hAnsi="Times New Roman" w:cs="Times New Roman"/>
          <w:noProof/>
          <w:lang w:val="en-US"/>
        </w:rPr>
        <w:t xml:space="preserve"> (1989). doi:10.1037/0033-2909.106.1.74</w:t>
      </w:r>
    </w:p>
    <w:p w14:paraId="2421B035"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14.</w:t>
      </w:r>
      <w:r w:rsidRPr="00C5361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C53617">
        <w:rPr>
          <w:rFonts w:ascii="Times New Roman" w:hAnsi="Times New Roman" w:cs="Times New Roman"/>
          <w:i/>
          <w:iCs/>
          <w:noProof/>
          <w:lang w:val="en-US"/>
        </w:rPr>
        <w:t>J. Pers. Soc. Psychol.</w:t>
      </w:r>
      <w:r w:rsidRPr="00C53617">
        <w:rPr>
          <w:rFonts w:ascii="Times New Roman" w:hAnsi="Times New Roman" w:cs="Times New Roman"/>
          <w:noProof/>
          <w:lang w:val="en-US"/>
        </w:rPr>
        <w:t xml:space="preserve"> (1976). doi:10.1037/0022-3514.33.3.245</w:t>
      </w:r>
    </w:p>
    <w:p w14:paraId="3B719B79"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15.</w:t>
      </w:r>
      <w:r w:rsidRPr="00C5361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C53617">
        <w:rPr>
          <w:rFonts w:ascii="Times New Roman" w:hAnsi="Times New Roman" w:cs="Times New Roman"/>
          <w:i/>
          <w:iCs/>
          <w:noProof/>
          <w:lang w:val="en-US"/>
        </w:rPr>
        <w:t>J. Forensic Sci.</w:t>
      </w:r>
      <w:r w:rsidRPr="00C53617">
        <w:rPr>
          <w:rFonts w:ascii="Times New Roman" w:hAnsi="Times New Roman" w:cs="Times New Roman"/>
          <w:noProof/>
          <w:lang w:val="en-US"/>
        </w:rPr>
        <w:t xml:space="preserve"> (2014). doi:10.1111/1556-4029.12471</w:t>
      </w:r>
    </w:p>
    <w:p w14:paraId="10664FF8"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16.</w:t>
      </w:r>
      <w:r w:rsidRPr="00C5361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C53617">
        <w:rPr>
          <w:rFonts w:ascii="Times New Roman" w:hAnsi="Times New Roman" w:cs="Times New Roman"/>
          <w:i/>
          <w:iCs/>
          <w:noProof/>
          <w:lang w:val="en-US"/>
        </w:rPr>
        <w:t>Nat. Clim. Chang.</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4</w:t>
      </w:r>
      <w:r w:rsidRPr="00C53617">
        <w:rPr>
          <w:rFonts w:ascii="Times New Roman" w:hAnsi="Times New Roman" w:cs="Times New Roman"/>
          <w:noProof/>
          <w:lang w:val="en-US"/>
        </w:rPr>
        <w:t>, 269–273 (2014).</w:t>
      </w:r>
    </w:p>
    <w:p w14:paraId="40169CDC"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17.</w:t>
      </w:r>
      <w:r w:rsidRPr="00C53617">
        <w:rPr>
          <w:rFonts w:ascii="Times New Roman" w:hAnsi="Times New Roman" w:cs="Times New Roman"/>
          <w:noProof/>
          <w:lang w:val="en-US"/>
        </w:rPr>
        <w:tab/>
        <w:t xml:space="preserve">IPCC. </w:t>
      </w:r>
      <w:r w:rsidRPr="00C53617">
        <w:rPr>
          <w:rFonts w:ascii="Times New Roman" w:hAnsi="Times New Roman" w:cs="Times New Roman"/>
          <w:i/>
          <w:iCs/>
          <w:noProof/>
          <w:lang w:val="en-US"/>
        </w:rPr>
        <w:t>IPCC special report on the impacts of global warming of 1.5 °C - Summary for policy makers</w:t>
      </w:r>
      <w:r w:rsidRPr="00C53617">
        <w:rPr>
          <w:rFonts w:ascii="Times New Roman" w:hAnsi="Times New Roman" w:cs="Times New Roman"/>
          <w:noProof/>
          <w:lang w:val="en-US"/>
        </w:rPr>
        <w:t>. (2018).</w:t>
      </w:r>
    </w:p>
    <w:p w14:paraId="3E8C6D80"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18.</w:t>
      </w:r>
      <w:r w:rsidRPr="00C53617">
        <w:rPr>
          <w:rFonts w:ascii="Times New Roman" w:hAnsi="Times New Roman" w:cs="Times New Roman"/>
          <w:noProof/>
          <w:lang w:val="en-US"/>
        </w:rPr>
        <w:tab/>
        <w:t xml:space="preserve">Dee, D. P.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ERA-Interim reanalysis: configuration and performance of the data assimilation system. </w:t>
      </w:r>
      <w:r w:rsidRPr="00C53617">
        <w:rPr>
          <w:rFonts w:ascii="Times New Roman" w:hAnsi="Times New Roman" w:cs="Times New Roman"/>
          <w:i/>
          <w:iCs/>
          <w:noProof/>
          <w:lang w:val="en-US"/>
        </w:rPr>
        <w:t>Q. J. R. Meteorol. Soc.</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137</w:t>
      </w:r>
      <w:r w:rsidRPr="00C53617">
        <w:rPr>
          <w:rFonts w:ascii="Times New Roman" w:hAnsi="Times New Roman" w:cs="Times New Roman"/>
          <w:noProof/>
          <w:lang w:val="en-US"/>
        </w:rPr>
        <w:t>, 553–597 (2011).</w:t>
      </w:r>
    </w:p>
    <w:p w14:paraId="2C51AF94"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19.</w:t>
      </w:r>
      <w:r w:rsidRPr="00C53617">
        <w:rPr>
          <w:rFonts w:ascii="Times New Roman" w:hAnsi="Times New Roman" w:cs="Times New Roman"/>
          <w:noProof/>
          <w:lang w:val="en-US"/>
        </w:rPr>
        <w:tab/>
        <w:t>UNFCCC. Paris Agreement. in (2015).</w:t>
      </w:r>
    </w:p>
    <w:p w14:paraId="54C97FB4"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20.</w:t>
      </w:r>
      <w:r w:rsidRPr="00C53617">
        <w:rPr>
          <w:rFonts w:ascii="Times New Roman" w:hAnsi="Times New Roman" w:cs="Times New Roman"/>
          <w:noProof/>
          <w:lang w:val="en-US"/>
        </w:rPr>
        <w:tab/>
        <w:t xml:space="preserve">Kuulasmaa, K.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(2000). doi:10.1016/S0140-6736(99)11180-2</w:t>
      </w:r>
    </w:p>
    <w:p w14:paraId="51350C68"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21.</w:t>
      </w:r>
      <w:r w:rsidRPr="00C53617">
        <w:rPr>
          <w:rFonts w:ascii="Times New Roman" w:hAnsi="Times New Roman" w:cs="Times New Roman"/>
          <w:noProof/>
          <w:lang w:val="en-US"/>
        </w:rPr>
        <w:tab/>
        <w:t xml:space="preserve">Cesare, M. Di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contributions of risk factor trends to cardiometabolic mortality decline in 26 industrialized countries. </w:t>
      </w:r>
      <w:r w:rsidRPr="00C53617">
        <w:rPr>
          <w:rFonts w:ascii="Times New Roman" w:hAnsi="Times New Roman" w:cs="Times New Roman"/>
          <w:i/>
          <w:iCs/>
          <w:noProof/>
          <w:lang w:val="en-US"/>
        </w:rPr>
        <w:t>Int. J. Epidemiol.</w:t>
      </w:r>
      <w:r w:rsidRPr="00C53617">
        <w:rPr>
          <w:rFonts w:ascii="Times New Roman" w:hAnsi="Times New Roman" w:cs="Times New Roman"/>
          <w:noProof/>
          <w:lang w:val="en-US"/>
        </w:rPr>
        <w:t xml:space="preserve"> (2013). doi:10.1093/ije/dyt063</w:t>
      </w:r>
    </w:p>
    <w:p w14:paraId="7B29E0D2"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22.</w:t>
      </w:r>
      <w:r w:rsidRPr="00C53617">
        <w:rPr>
          <w:rFonts w:ascii="Times New Roman" w:hAnsi="Times New Roman" w:cs="Times New Roman"/>
          <w:noProof/>
          <w:lang w:val="en-US"/>
        </w:rPr>
        <w:tab/>
        <w:t xml:space="preserve">Ezzati, M.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Contributions of risk factors and medical care to cardiovascular mortality trends. </w:t>
      </w:r>
      <w:r w:rsidRPr="00C53617">
        <w:rPr>
          <w:rFonts w:ascii="Times New Roman" w:hAnsi="Times New Roman" w:cs="Times New Roman"/>
          <w:i/>
          <w:iCs/>
          <w:noProof/>
          <w:lang w:val="en-US"/>
        </w:rPr>
        <w:t>Nature Reviews Cardiology</w:t>
      </w:r>
      <w:r w:rsidRPr="00C53617">
        <w:rPr>
          <w:rFonts w:ascii="Times New Roman" w:hAnsi="Times New Roman" w:cs="Times New Roman"/>
          <w:noProof/>
          <w:lang w:val="en-US"/>
        </w:rPr>
        <w:t xml:space="preserve"> (2015). doi:10.1038/nrcardio.2015.82</w:t>
      </w:r>
    </w:p>
    <w:p w14:paraId="10A2DFD6"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lastRenderedPageBreak/>
        <w:t>23.</w:t>
      </w:r>
      <w:r w:rsidRPr="00C53617">
        <w:rPr>
          <w:rFonts w:ascii="Times New Roman" w:hAnsi="Times New Roman" w:cs="Times New Roman"/>
          <w:noProof/>
          <w:lang w:val="en-US"/>
        </w:rPr>
        <w:tab/>
        <w:t xml:space="preserve">Pope, C. A., Ezzati, M. &amp; Dockery, D. W. Fine-particulate air pollution and life expectancy in the United States. </w:t>
      </w:r>
      <w:r w:rsidRPr="00C53617">
        <w:rPr>
          <w:rFonts w:ascii="Times New Roman" w:hAnsi="Times New Roman" w:cs="Times New Roman"/>
          <w:i/>
          <w:iCs/>
          <w:noProof/>
          <w:lang w:val="en-US"/>
        </w:rPr>
        <w:t>N. Engl. J. Med.</w:t>
      </w:r>
      <w:r w:rsidRPr="00C53617">
        <w:rPr>
          <w:rFonts w:ascii="Times New Roman" w:hAnsi="Times New Roman" w:cs="Times New Roman"/>
          <w:noProof/>
          <w:lang w:val="en-US"/>
        </w:rPr>
        <w:t xml:space="preserve"> (2009). doi:10.1056/nejmsa0805646</w:t>
      </w:r>
    </w:p>
    <w:p w14:paraId="5371DED8"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24.</w:t>
      </w:r>
      <w:r w:rsidRPr="00C53617">
        <w:rPr>
          <w:rFonts w:ascii="Times New Roman" w:hAnsi="Times New Roman" w:cs="Times New Roman"/>
          <w:noProof/>
          <w:lang w:val="en-US"/>
        </w:rPr>
        <w:tab/>
        <w:t xml:space="preserve">Bennett, J. E.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National and county life expectancy loss from particulate matter pollution in the USA. </w:t>
      </w:r>
      <w:r w:rsidRPr="00C53617">
        <w:rPr>
          <w:rFonts w:ascii="Times New Roman" w:hAnsi="Times New Roman" w:cs="Times New Roman"/>
          <w:i/>
          <w:iCs/>
          <w:noProof/>
          <w:lang w:val="en-US"/>
        </w:rPr>
        <w:t>PLOS Med.</w:t>
      </w:r>
      <w:r w:rsidRPr="00C53617">
        <w:rPr>
          <w:rFonts w:ascii="Times New Roman" w:hAnsi="Times New Roman" w:cs="Times New Roman"/>
          <w:noProof/>
          <w:lang w:val="en-US"/>
        </w:rPr>
        <w:t xml:space="preserve"> (2019).</w:t>
      </w:r>
    </w:p>
    <w:p w14:paraId="527EF6F5"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25.</w:t>
      </w:r>
      <w:r w:rsidRPr="00C53617">
        <w:rPr>
          <w:rFonts w:ascii="Times New Roman" w:hAnsi="Times New Roman" w:cs="Times New Roman"/>
          <w:noProof/>
          <w:lang w:val="en-US"/>
        </w:rPr>
        <w:tab/>
        <w:t xml:space="preserve">Burke, M.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Higher temperatures increase suicide rates in the United States and Mexico. </w:t>
      </w:r>
      <w:r w:rsidRPr="00C53617">
        <w:rPr>
          <w:rFonts w:ascii="Times New Roman" w:hAnsi="Times New Roman" w:cs="Times New Roman"/>
          <w:i/>
          <w:iCs/>
          <w:noProof/>
          <w:lang w:val="en-US"/>
        </w:rPr>
        <w:t>Nat. Clim. Chang.</w:t>
      </w:r>
      <w:r w:rsidRPr="00C53617">
        <w:rPr>
          <w:rFonts w:ascii="Times New Roman" w:hAnsi="Times New Roman" w:cs="Times New Roman"/>
          <w:noProof/>
          <w:lang w:val="en-US"/>
        </w:rPr>
        <w:t xml:space="preserve"> (2018). doi:10.1038/s41558-018-0222-x</w:t>
      </w:r>
    </w:p>
    <w:p w14:paraId="6BD503D2"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26.</w:t>
      </w:r>
      <w:r w:rsidRPr="00C53617">
        <w:rPr>
          <w:rFonts w:ascii="Times New Roman" w:hAnsi="Times New Roman" w:cs="Times New Roman"/>
          <w:noProof/>
          <w:lang w:val="en-US"/>
        </w:rPr>
        <w:tab/>
        <w:t xml:space="preserve">Rey, G.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The impact of major heat waves on all-cause and cause-specific mortality in France from 1971 to 2003. </w:t>
      </w:r>
      <w:r w:rsidRPr="00C53617">
        <w:rPr>
          <w:rFonts w:ascii="Times New Roman" w:hAnsi="Times New Roman" w:cs="Times New Roman"/>
          <w:i/>
          <w:iCs/>
          <w:noProof/>
          <w:lang w:val="en-US"/>
        </w:rPr>
        <w:t>Int. Arch. Occup. Environ. Health</w:t>
      </w:r>
      <w:r w:rsidRPr="00C53617">
        <w:rPr>
          <w:rFonts w:ascii="Times New Roman" w:hAnsi="Times New Roman" w:cs="Times New Roman"/>
          <w:noProof/>
          <w:lang w:val="en-US"/>
        </w:rPr>
        <w:t xml:space="preserve"> (2007). doi:10.1007/s00420-007-0173-4</w:t>
      </w:r>
    </w:p>
    <w:p w14:paraId="660081ED"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27.</w:t>
      </w:r>
      <w:r w:rsidRPr="00C53617">
        <w:rPr>
          <w:rFonts w:ascii="Times New Roman" w:hAnsi="Times New Roman" w:cs="Times New Roman"/>
          <w:noProof/>
          <w:lang w:val="en-US"/>
        </w:rPr>
        <w:tab/>
        <w:t xml:space="preserve">Orru, H. &amp; Åström, D. O. Increases in external cause mortality due to high and low temperatures: evidence from northeastern Europe. </w:t>
      </w:r>
      <w:r w:rsidRPr="00C53617">
        <w:rPr>
          <w:rFonts w:ascii="Times New Roman" w:hAnsi="Times New Roman" w:cs="Times New Roman"/>
          <w:i/>
          <w:iCs/>
          <w:noProof/>
          <w:lang w:val="en-US"/>
        </w:rPr>
        <w:t>Int. J. Biometeorol.</w:t>
      </w:r>
      <w:r w:rsidRPr="00C53617">
        <w:rPr>
          <w:rFonts w:ascii="Times New Roman" w:hAnsi="Times New Roman" w:cs="Times New Roman"/>
          <w:noProof/>
          <w:lang w:val="en-US"/>
        </w:rPr>
        <w:t xml:space="preserve"> (2017). doi:10.1007/s00484-016-1270-4</w:t>
      </w:r>
    </w:p>
    <w:p w14:paraId="3C855E01"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28.</w:t>
      </w:r>
      <w:r w:rsidRPr="00C53617">
        <w:rPr>
          <w:rFonts w:ascii="Times New Roman" w:hAnsi="Times New Roman" w:cs="Times New Roman"/>
          <w:noProof/>
          <w:lang w:val="en-US"/>
        </w:rPr>
        <w:tab/>
        <w:t xml:space="preserve">Glaeser, E. L., Sacerdote, B. &amp; Scheinkman, J. A. Crime and social interactions. </w:t>
      </w:r>
      <w:r w:rsidRPr="00C53617">
        <w:rPr>
          <w:rFonts w:ascii="Times New Roman" w:hAnsi="Times New Roman" w:cs="Times New Roman"/>
          <w:i/>
          <w:iCs/>
          <w:noProof/>
          <w:lang w:val="en-US"/>
        </w:rPr>
        <w:t>Q. J. Econ.</w:t>
      </w:r>
      <w:r w:rsidRPr="00C53617">
        <w:rPr>
          <w:rFonts w:ascii="Times New Roman" w:hAnsi="Times New Roman" w:cs="Times New Roman"/>
          <w:noProof/>
          <w:lang w:val="en-US"/>
        </w:rPr>
        <w:t xml:space="preserve"> (1996). doi:10.2307/2946686</w:t>
      </w:r>
    </w:p>
    <w:p w14:paraId="63741E55"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29.</w:t>
      </w:r>
      <w:r w:rsidRPr="00C53617">
        <w:rPr>
          <w:rFonts w:ascii="Times New Roman" w:hAnsi="Times New Roman" w:cs="Times New Roman"/>
          <w:noProof/>
          <w:lang w:val="en-US"/>
        </w:rPr>
        <w:tab/>
        <w:t xml:space="preserve">Rotton, J. &amp; Cohn, E. G. Global warming and U.S. crime rates: an application of routine activity theory. </w:t>
      </w:r>
      <w:r w:rsidRPr="00C53617">
        <w:rPr>
          <w:rFonts w:ascii="Times New Roman" w:hAnsi="Times New Roman" w:cs="Times New Roman"/>
          <w:i/>
          <w:iCs/>
          <w:noProof/>
          <w:lang w:val="en-US"/>
        </w:rPr>
        <w:t>Environ. Behav.</w:t>
      </w:r>
      <w:r w:rsidRPr="00C53617">
        <w:rPr>
          <w:rFonts w:ascii="Times New Roman" w:hAnsi="Times New Roman" w:cs="Times New Roman"/>
          <w:noProof/>
          <w:lang w:val="en-US"/>
        </w:rPr>
        <w:t xml:space="preserve"> (2003). doi:10.1177/0013916503255565</w:t>
      </w:r>
    </w:p>
    <w:p w14:paraId="78BC9823"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30.</w:t>
      </w:r>
      <w:r w:rsidRPr="00C53617">
        <w:rPr>
          <w:rFonts w:ascii="Times New Roman" w:hAnsi="Times New Roman" w:cs="Times New Roman"/>
          <w:noProof/>
          <w:lang w:val="en-US"/>
        </w:rPr>
        <w:tab/>
        <w:t xml:space="preserve">Besag, J., York, J. &amp; Mollié, A. Bayesian image restoration, with two applications in spatial statistics. </w:t>
      </w:r>
      <w:r w:rsidRPr="00C53617">
        <w:rPr>
          <w:rFonts w:ascii="Times New Roman" w:hAnsi="Times New Roman" w:cs="Times New Roman"/>
          <w:i/>
          <w:iCs/>
          <w:noProof/>
          <w:lang w:val="en-US"/>
        </w:rPr>
        <w:t>Ann. Inst. Stat. Math.</w:t>
      </w:r>
      <w:r w:rsidRPr="00C53617">
        <w:rPr>
          <w:rFonts w:ascii="Times New Roman" w:hAnsi="Times New Roman" w:cs="Times New Roman"/>
          <w:noProof/>
          <w:lang w:val="en-US"/>
        </w:rPr>
        <w:t xml:space="preserve"> (1991). doi:10.1007/BF00116466</w:t>
      </w:r>
    </w:p>
    <w:p w14:paraId="7625812E"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31.</w:t>
      </w:r>
      <w:r w:rsidRPr="00C53617">
        <w:rPr>
          <w:rFonts w:ascii="Times New Roman" w:hAnsi="Times New Roman" w:cs="Times New Roman"/>
          <w:noProof/>
          <w:lang w:val="en-US"/>
        </w:rPr>
        <w:tab/>
        <w:t xml:space="preserve">Gasparrini, A.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Mortality risk attributable to high and low ambient temperature: a multicountry observational study.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w:t>
      </w:r>
      <w:r w:rsidRPr="00C53617">
        <w:rPr>
          <w:rFonts w:ascii="Times New Roman" w:hAnsi="Times New Roman" w:cs="Times New Roman"/>
          <w:b/>
          <w:bCs/>
          <w:noProof/>
          <w:lang w:val="en-US"/>
        </w:rPr>
        <w:t>386</w:t>
      </w:r>
      <w:r w:rsidRPr="00C53617">
        <w:rPr>
          <w:rFonts w:ascii="Times New Roman" w:hAnsi="Times New Roman" w:cs="Times New Roman"/>
          <w:noProof/>
          <w:lang w:val="en-US"/>
        </w:rPr>
        <w:t>, 369–375 (2015).</w:t>
      </w:r>
    </w:p>
    <w:p w14:paraId="17D9B554"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32.</w:t>
      </w:r>
      <w:r w:rsidRPr="00C5361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C53617">
        <w:rPr>
          <w:rFonts w:ascii="Times New Roman" w:hAnsi="Times New Roman" w:cs="Times New Roman"/>
          <w:i/>
          <w:iCs/>
          <w:noProof/>
          <w:lang w:val="en-US"/>
        </w:rPr>
        <w:t>J. R. Stat. Soc. Ser. C Appl. Stat.</w:t>
      </w:r>
      <w:r w:rsidRPr="00C53617">
        <w:rPr>
          <w:rFonts w:ascii="Times New Roman" w:hAnsi="Times New Roman" w:cs="Times New Roman"/>
          <w:noProof/>
          <w:lang w:val="en-US"/>
        </w:rPr>
        <w:t xml:space="preserve"> (2017). doi:10.1111/rssc.12157</w:t>
      </w:r>
    </w:p>
    <w:p w14:paraId="160E157C"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noProof/>
          <w:lang w:val="en-US"/>
        </w:rPr>
        <w:t>33.</w:t>
      </w:r>
      <w:r w:rsidRPr="00C53617">
        <w:rPr>
          <w:rFonts w:ascii="Times New Roman" w:hAnsi="Times New Roman" w:cs="Times New Roman"/>
          <w:noProof/>
          <w:lang w:val="en-US"/>
        </w:rPr>
        <w:tab/>
        <w:t xml:space="preserve">Knorr-Held, L. Bayesian modelling of inseparable space-time variation in disease risk. in </w:t>
      </w:r>
      <w:r w:rsidRPr="00C53617">
        <w:rPr>
          <w:rFonts w:ascii="Times New Roman" w:hAnsi="Times New Roman" w:cs="Times New Roman"/>
          <w:i/>
          <w:iCs/>
          <w:noProof/>
          <w:lang w:val="en-US"/>
        </w:rPr>
        <w:t>Statistics in Medicine</w:t>
      </w:r>
      <w:r w:rsidRPr="00C53617">
        <w:rPr>
          <w:rFonts w:ascii="Times New Roman" w:hAnsi="Times New Roman" w:cs="Times New Roman"/>
          <w:noProof/>
          <w:lang w:val="en-US"/>
        </w:rPr>
        <w:t xml:space="preserve"> (2000). doi:10.1002/1097-0258(20000915/30)19:17/18&lt;2555::AID-SIM587&gt;3.0.CO;2-#</w:t>
      </w:r>
    </w:p>
    <w:p w14:paraId="355AF1D7" w14:textId="77777777" w:rsidR="004F78CD" w:rsidRPr="00C53617" w:rsidRDefault="004F78CD" w:rsidP="0012466C">
      <w:pPr>
        <w:widowControl w:val="0"/>
        <w:autoSpaceDE w:val="0"/>
        <w:autoSpaceDN w:val="0"/>
        <w:adjustRightInd w:val="0"/>
        <w:spacing w:after="0" w:line="240" w:lineRule="auto"/>
        <w:ind w:left="640" w:hanging="640"/>
        <w:jc w:val="both"/>
        <w:rPr>
          <w:rFonts w:ascii="Times New Roman" w:hAnsi="Times New Roman" w:cs="Times New Roman"/>
          <w:noProof/>
        </w:rPr>
      </w:pPr>
      <w:r w:rsidRPr="00C53617">
        <w:rPr>
          <w:rFonts w:ascii="Times New Roman" w:hAnsi="Times New Roman" w:cs="Times New Roman"/>
          <w:noProof/>
          <w:lang w:val="en-US"/>
        </w:rPr>
        <w:t>34.</w:t>
      </w:r>
      <w:r w:rsidRPr="00C53617">
        <w:rPr>
          <w:rFonts w:ascii="Times New Roman" w:hAnsi="Times New Roman" w:cs="Times New Roman"/>
          <w:noProof/>
          <w:lang w:val="en-US"/>
        </w:rPr>
        <w:tab/>
        <w:t xml:space="preserve">Kontis, V. </w:t>
      </w:r>
      <w:r w:rsidRPr="00C53617">
        <w:rPr>
          <w:rFonts w:ascii="Times New Roman" w:hAnsi="Times New Roman" w:cs="Times New Roman"/>
          <w:i/>
          <w:iCs/>
          <w:noProof/>
          <w:lang w:val="en-US"/>
        </w:rPr>
        <w:t>et al.</w:t>
      </w:r>
      <w:r w:rsidRPr="00C53617">
        <w:rPr>
          <w:rFonts w:ascii="Times New Roman" w:hAnsi="Times New Roman" w:cs="Times New Roman"/>
          <w:noProof/>
          <w:lang w:val="en-US"/>
        </w:rPr>
        <w:t xml:space="preserve"> Future life expectancy in 35 industrialised countries: projections with a Bayesian model ensemble. </w:t>
      </w:r>
      <w:r w:rsidRPr="00C53617">
        <w:rPr>
          <w:rFonts w:ascii="Times New Roman" w:hAnsi="Times New Roman" w:cs="Times New Roman"/>
          <w:i/>
          <w:iCs/>
          <w:noProof/>
          <w:lang w:val="en-US"/>
        </w:rPr>
        <w:t>Lancet</w:t>
      </w:r>
      <w:r w:rsidRPr="00C53617">
        <w:rPr>
          <w:rFonts w:ascii="Times New Roman" w:hAnsi="Times New Roman" w:cs="Times New Roman"/>
          <w:noProof/>
          <w:lang w:val="en-US"/>
        </w:rPr>
        <w:t xml:space="preserve"> (2017). doi:10.1016/S0140-6736(16)32381-9</w:t>
      </w:r>
    </w:p>
    <w:p w14:paraId="602710DB" w14:textId="56157116" w:rsidR="000604D5" w:rsidRPr="00C53617" w:rsidRDefault="000604D5" w:rsidP="0012466C">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bookmarkEnd w:id="0"/>
    </w:p>
    <w:p w14:paraId="59477E25" w14:textId="4A13D1A6" w:rsidR="00F672A0" w:rsidRPr="00C53617" w:rsidRDefault="00F672A0" w:rsidP="008C021D">
      <w:pPr>
        <w:spacing w:after="0" w:line="240" w:lineRule="auto"/>
        <w:jc w:val="both"/>
        <w:rPr>
          <w:rFonts w:ascii="Times New Roman" w:hAnsi="Times New Roman" w:cs="Times New Roman"/>
          <w:b/>
        </w:rPr>
      </w:pPr>
    </w:p>
    <w:p w14:paraId="755EA890" w14:textId="77777777" w:rsidR="00F17802" w:rsidRPr="00C53617" w:rsidRDefault="00F17802" w:rsidP="008C021D">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47B268" w14:textId="77777777" w:rsidR="006E6A3F" w:rsidRDefault="006E6A3F" w:rsidP="00AD5780">
      <w:pPr>
        <w:spacing w:after="0" w:line="240" w:lineRule="auto"/>
      </w:pPr>
      <w:r>
        <w:separator/>
      </w:r>
    </w:p>
  </w:endnote>
  <w:endnote w:type="continuationSeparator" w:id="0">
    <w:p w14:paraId="63636B93" w14:textId="77777777" w:rsidR="006E6A3F" w:rsidRDefault="006E6A3F"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5E9738" w14:textId="77777777" w:rsidR="006E6A3F" w:rsidRDefault="006E6A3F" w:rsidP="00AD5780">
      <w:pPr>
        <w:spacing w:after="0" w:line="240" w:lineRule="auto"/>
      </w:pPr>
      <w:r>
        <w:separator/>
      </w:r>
    </w:p>
  </w:footnote>
  <w:footnote w:type="continuationSeparator" w:id="0">
    <w:p w14:paraId="3556C85D" w14:textId="77777777" w:rsidR="006E6A3F" w:rsidRDefault="006E6A3F"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A7574"/>
    <w:rsid w:val="001C4933"/>
    <w:rsid w:val="001C7829"/>
    <w:rsid w:val="001D1C14"/>
    <w:rsid w:val="001D42C1"/>
    <w:rsid w:val="001D5D09"/>
    <w:rsid w:val="001E1FDF"/>
    <w:rsid w:val="001E2DC4"/>
    <w:rsid w:val="001E695C"/>
    <w:rsid w:val="001E6C4C"/>
    <w:rsid w:val="001E70D1"/>
    <w:rsid w:val="001E748C"/>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D44"/>
    <w:rsid w:val="002C0630"/>
    <w:rsid w:val="002C1F0B"/>
    <w:rsid w:val="002C3A32"/>
    <w:rsid w:val="002C4665"/>
    <w:rsid w:val="002D2F5E"/>
    <w:rsid w:val="002D4189"/>
    <w:rsid w:val="002D7AAC"/>
    <w:rsid w:val="002E0917"/>
    <w:rsid w:val="002E1585"/>
    <w:rsid w:val="002E2C83"/>
    <w:rsid w:val="002E4F3E"/>
    <w:rsid w:val="002E6F7A"/>
    <w:rsid w:val="002E712C"/>
    <w:rsid w:val="002F22BE"/>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BB1"/>
    <w:rsid w:val="00375D08"/>
    <w:rsid w:val="00377D76"/>
    <w:rsid w:val="00382DA5"/>
    <w:rsid w:val="00391458"/>
    <w:rsid w:val="003916A8"/>
    <w:rsid w:val="00391784"/>
    <w:rsid w:val="00393B1F"/>
    <w:rsid w:val="00395A08"/>
    <w:rsid w:val="0039622A"/>
    <w:rsid w:val="00397CCA"/>
    <w:rsid w:val="003A793C"/>
    <w:rsid w:val="003A7CBA"/>
    <w:rsid w:val="003B4658"/>
    <w:rsid w:val="003B6A24"/>
    <w:rsid w:val="003B7415"/>
    <w:rsid w:val="003B7E82"/>
    <w:rsid w:val="003C4B10"/>
    <w:rsid w:val="003C6997"/>
    <w:rsid w:val="003D4F70"/>
    <w:rsid w:val="003D7A89"/>
    <w:rsid w:val="003E2EC8"/>
    <w:rsid w:val="0040546C"/>
    <w:rsid w:val="004058E0"/>
    <w:rsid w:val="004060BF"/>
    <w:rsid w:val="00411FE8"/>
    <w:rsid w:val="0041331F"/>
    <w:rsid w:val="00414C61"/>
    <w:rsid w:val="00415B09"/>
    <w:rsid w:val="00417F31"/>
    <w:rsid w:val="00421564"/>
    <w:rsid w:val="004221DA"/>
    <w:rsid w:val="00422AAE"/>
    <w:rsid w:val="00424DA2"/>
    <w:rsid w:val="0042673E"/>
    <w:rsid w:val="00432D3C"/>
    <w:rsid w:val="004351FE"/>
    <w:rsid w:val="00440EC2"/>
    <w:rsid w:val="0045437F"/>
    <w:rsid w:val="00456F1C"/>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D0613"/>
    <w:rsid w:val="004D2931"/>
    <w:rsid w:val="004D293A"/>
    <w:rsid w:val="004D4F1E"/>
    <w:rsid w:val="004E0114"/>
    <w:rsid w:val="004E191D"/>
    <w:rsid w:val="004E1A65"/>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6368C"/>
    <w:rsid w:val="00573F80"/>
    <w:rsid w:val="00583ABE"/>
    <w:rsid w:val="00584835"/>
    <w:rsid w:val="0059448F"/>
    <w:rsid w:val="005A0C63"/>
    <w:rsid w:val="005B2342"/>
    <w:rsid w:val="005B29C7"/>
    <w:rsid w:val="005B539B"/>
    <w:rsid w:val="005C2D96"/>
    <w:rsid w:val="005C7D39"/>
    <w:rsid w:val="005D0176"/>
    <w:rsid w:val="005D1AF4"/>
    <w:rsid w:val="005D564D"/>
    <w:rsid w:val="005E5744"/>
    <w:rsid w:val="005E6FFB"/>
    <w:rsid w:val="005F05F1"/>
    <w:rsid w:val="005F722A"/>
    <w:rsid w:val="00605DBC"/>
    <w:rsid w:val="006060B5"/>
    <w:rsid w:val="00606CFB"/>
    <w:rsid w:val="00615096"/>
    <w:rsid w:val="00621247"/>
    <w:rsid w:val="00623E84"/>
    <w:rsid w:val="00627167"/>
    <w:rsid w:val="00627FCD"/>
    <w:rsid w:val="00633087"/>
    <w:rsid w:val="0065136C"/>
    <w:rsid w:val="0066079B"/>
    <w:rsid w:val="006608CA"/>
    <w:rsid w:val="006630CD"/>
    <w:rsid w:val="00664605"/>
    <w:rsid w:val="00665686"/>
    <w:rsid w:val="00681813"/>
    <w:rsid w:val="006930A8"/>
    <w:rsid w:val="006978B9"/>
    <w:rsid w:val="00697A5B"/>
    <w:rsid w:val="00697E8E"/>
    <w:rsid w:val="006B7919"/>
    <w:rsid w:val="006C16AF"/>
    <w:rsid w:val="006C2A01"/>
    <w:rsid w:val="006C462E"/>
    <w:rsid w:val="006D1F1B"/>
    <w:rsid w:val="006D2BFE"/>
    <w:rsid w:val="006E1581"/>
    <w:rsid w:val="006E2459"/>
    <w:rsid w:val="006E6A3F"/>
    <w:rsid w:val="006F3192"/>
    <w:rsid w:val="007025EF"/>
    <w:rsid w:val="007106F2"/>
    <w:rsid w:val="00713DD3"/>
    <w:rsid w:val="00714E24"/>
    <w:rsid w:val="00715CB7"/>
    <w:rsid w:val="00720583"/>
    <w:rsid w:val="00721530"/>
    <w:rsid w:val="0072525F"/>
    <w:rsid w:val="007261A0"/>
    <w:rsid w:val="00732536"/>
    <w:rsid w:val="00733DED"/>
    <w:rsid w:val="00734F06"/>
    <w:rsid w:val="007434D7"/>
    <w:rsid w:val="007567CB"/>
    <w:rsid w:val="00757E1B"/>
    <w:rsid w:val="00760FCD"/>
    <w:rsid w:val="00761D61"/>
    <w:rsid w:val="007638E6"/>
    <w:rsid w:val="00763D58"/>
    <w:rsid w:val="00772958"/>
    <w:rsid w:val="00776EBB"/>
    <w:rsid w:val="007775D1"/>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1358"/>
    <w:rsid w:val="007E1808"/>
    <w:rsid w:val="007E2A98"/>
    <w:rsid w:val="007F055E"/>
    <w:rsid w:val="007F4AA3"/>
    <w:rsid w:val="007F5056"/>
    <w:rsid w:val="007F5AE3"/>
    <w:rsid w:val="00802976"/>
    <w:rsid w:val="00804D36"/>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79"/>
    <w:rsid w:val="00866FB0"/>
    <w:rsid w:val="00872D08"/>
    <w:rsid w:val="00873C18"/>
    <w:rsid w:val="0087458C"/>
    <w:rsid w:val="00880F3C"/>
    <w:rsid w:val="00882F15"/>
    <w:rsid w:val="00887D4D"/>
    <w:rsid w:val="00891788"/>
    <w:rsid w:val="00893878"/>
    <w:rsid w:val="00896C93"/>
    <w:rsid w:val="008B4444"/>
    <w:rsid w:val="008B7930"/>
    <w:rsid w:val="008C021D"/>
    <w:rsid w:val="008C35D9"/>
    <w:rsid w:val="008C53B0"/>
    <w:rsid w:val="008C6001"/>
    <w:rsid w:val="008C7D00"/>
    <w:rsid w:val="008D049D"/>
    <w:rsid w:val="008D6655"/>
    <w:rsid w:val="008E0F04"/>
    <w:rsid w:val="008E408D"/>
    <w:rsid w:val="008E40B8"/>
    <w:rsid w:val="008F0FA1"/>
    <w:rsid w:val="008F133D"/>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97196"/>
    <w:rsid w:val="009A0B1B"/>
    <w:rsid w:val="009A2F18"/>
    <w:rsid w:val="009A5BA3"/>
    <w:rsid w:val="009A7548"/>
    <w:rsid w:val="009A77FB"/>
    <w:rsid w:val="009B18E7"/>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3275"/>
    <w:rsid w:val="00A0392D"/>
    <w:rsid w:val="00A109BD"/>
    <w:rsid w:val="00A13565"/>
    <w:rsid w:val="00A13C8F"/>
    <w:rsid w:val="00A23B1F"/>
    <w:rsid w:val="00A249BA"/>
    <w:rsid w:val="00A25681"/>
    <w:rsid w:val="00A30ADA"/>
    <w:rsid w:val="00A320DD"/>
    <w:rsid w:val="00A36FA8"/>
    <w:rsid w:val="00A3735F"/>
    <w:rsid w:val="00A37D7B"/>
    <w:rsid w:val="00A40CA3"/>
    <w:rsid w:val="00A431DA"/>
    <w:rsid w:val="00A443F3"/>
    <w:rsid w:val="00A450CB"/>
    <w:rsid w:val="00A508A9"/>
    <w:rsid w:val="00A50976"/>
    <w:rsid w:val="00A54581"/>
    <w:rsid w:val="00A55380"/>
    <w:rsid w:val="00A60FF7"/>
    <w:rsid w:val="00A64CD5"/>
    <w:rsid w:val="00A6594F"/>
    <w:rsid w:val="00A71DCB"/>
    <w:rsid w:val="00A72D75"/>
    <w:rsid w:val="00A7379C"/>
    <w:rsid w:val="00A75013"/>
    <w:rsid w:val="00A76E1C"/>
    <w:rsid w:val="00A77D55"/>
    <w:rsid w:val="00A82DB2"/>
    <w:rsid w:val="00A85B0A"/>
    <w:rsid w:val="00A86794"/>
    <w:rsid w:val="00A92BD9"/>
    <w:rsid w:val="00A963E0"/>
    <w:rsid w:val="00A9662A"/>
    <w:rsid w:val="00A973CF"/>
    <w:rsid w:val="00A97DE3"/>
    <w:rsid w:val="00AA0C60"/>
    <w:rsid w:val="00AA354B"/>
    <w:rsid w:val="00AB62F1"/>
    <w:rsid w:val="00AB7E39"/>
    <w:rsid w:val="00AC3F1E"/>
    <w:rsid w:val="00AC7868"/>
    <w:rsid w:val="00AD07AE"/>
    <w:rsid w:val="00AD1BC5"/>
    <w:rsid w:val="00AD5780"/>
    <w:rsid w:val="00AE1426"/>
    <w:rsid w:val="00AF1553"/>
    <w:rsid w:val="00AF51A9"/>
    <w:rsid w:val="00AF5EE8"/>
    <w:rsid w:val="00B00FCC"/>
    <w:rsid w:val="00B01C45"/>
    <w:rsid w:val="00B05C36"/>
    <w:rsid w:val="00B1439E"/>
    <w:rsid w:val="00B14C02"/>
    <w:rsid w:val="00B16ACF"/>
    <w:rsid w:val="00B177C3"/>
    <w:rsid w:val="00B2021A"/>
    <w:rsid w:val="00B21527"/>
    <w:rsid w:val="00B24ED4"/>
    <w:rsid w:val="00B3017D"/>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6751"/>
    <w:rsid w:val="00BA7325"/>
    <w:rsid w:val="00BA7E4D"/>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1DD4"/>
    <w:rsid w:val="00C22A97"/>
    <w:rsid w:val="00C23071"/>
    <w:rsid w:val="00C25958"/>
    <w:rsid w:val="00C35435"/>
    <w:rsid w:val="00C36ECC"/>
    <w:rsid w:val="00C37B1F"/>
    <w:rsid w:val="00C40878"/>
    <w:rsid w:val="00C42EB1"/>
    <w:rsid w:val="00C4410D"/>
    <w:rsid w:val="00C4536F"/>
    <w:rsid w:val="00C46284"/>
    <w:rsid w:val="00C475CF"/>
    <w:rsid w:val="00C53617"/>
    <w:rsid w:val="00C53E08"/>
    <w:rsid w:val="00C61201"/>
    <w:rsid w:val="00C6144E"/>
    <w:rsid w:val="00C618D4"/>
    <w:rsid w:val="00C61A62"/>
    <w:rsid w:val="00C6494E"/>
    <w:rsid w:val="00C672E5"/>
    <w:rsid w:val="00C71515"/>
    <w:rsid w:val="00C72E05"/>
    <w:rsid w:val="00C75C7E"/>
    <w:rsid w:val="00C75FE7"/>
    <w:rsid w:val="00C80240"/>
    <w:rsid w:val="00C81695"/>
    <w:rsid w:val="00CA7412"/>
    <w:rsid w:val="00CB2E15"/>
    <w:rsid w:val="00CB4935"/>
    <w:rsid w:val="00CC103F"/>
    <w:rsid w:val="00CC428A"/>
    <w:rsid w:val="00CD0894"/>
    <w:rsid w:val="00CD2AE0"/>
    <w:rsid w:val="00CE04D5"/>
    <w:rsid w:val="00CE26B2"/>
    <w:rsid w:val="00CF064F"/>
    <w:rsid w:val="00CF09F7"/>
    <w:rsid w:val="00CF39C0"/>
    <w:rsid w:val="00CF6BB2"/>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3A9F"/>
    <w:rsid w:val="00D76885"/>
    <w:rsid w:val="00D77FA0"/>
    <w:rsid w:val="00DA0367"/>
    <w:rsid w:val="00DA2600"/>
    <w:rsid w:val="00DB187F"/>
    <w:rsid w:val="00DB2EBD"/>
    <w:rsid w:val="00DB3DCC"/>
    <w:rsid w:val="00DC2AAC"/>
    <w:rsid w:val="00DC4F98"/>
    <w:rsid w:val="00DC6080"/>
    <w:rsid w:val="00DD125B"/>
    <w:rsid w:val="00DD5874"/>
    <w:rsid w:val="00DE426A"/>
    <w:rsid w:val="00DF3001"/>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6401"/>
    <w:rsid w:val="00F07591"/>
    <w:rsid w:val="00F07E97"/>
    <w:rsid w:val="00F1004E"/>
    <w:rsid w:val="00F10D3D"/>
    <w:rsid w:val="00F140DD"/>
    <w:rsid w:val="00F16A74"/>
    <w:rsid w:val="00F16B99"/>
    <w:rsid w:val="00F17802"/>
    <w:rsid w:val="00F24719"/>
    <w:rsid w:val="00F31D42"/>
    <w:rsid w:val="00F31EFF"/>
    <w:rsid w:val="00F3432E"/>
    <w:rsid w:val="00F34AA7"/>
    <w:rsid w:val="00F42EEA"/>
    <w:rsid w:val="00F44A63"/>
    <w:rsid w:val="00F45AF5"/>
    <w:rsid w:val="00F523AE"/>
    <w:rsid w:val="00F52696"/>
    <w:rsid w:val="00F53629"/>
    <w:rsid w:val="00F5788B"/>
    <w:rsid w:val="00F616B9"/>
    <w:rsid w:val="00F64C89"/>
    <w:rsid w:val="00F653F7"/>
    <w:rsid w:val="00F661C7"/>
    <w:rsid w:val="00F672A0"/>
    <w:rsid w:val="00F725F6"/>
    <w:rsid w:val="00F72766"/>
    <w:rsid w:val="00F72941"/>
    <w:rsid w:val="00F76109"/>
    <w:rsid w:val="00F847A4"/>
    <w:rsid w:val="00F935B3"/>
    <w:rsid w:val="00F97E9F"/>
    <w:rsid w:val="00FA47CB"/>
    <w:rsid w:val="00FB052D"/>
    <w:rsid w:val="00FB666A"/>
    <w:rsid w:val="00FC189F"/>
    <w:rsid w:val="00FC3071"/>
    <w:rsid w:val="00FC32FB"/>
    <w:rsid w:val="00FC6891"/>
    <w:rsid w:val="00FC7B4B"/>
    <w:rsid w:val="00FD6276"/>
    <w:rsid w:val="00FD73A8"/>
    <w:rsid w:val="00FD766B"/>
    <w:rsid w:val="00FE5963"/>
    <w:rsid w:val="00FF01AD"/>
    <w:rsid w:val="00FF26F8"/>
    <w:rsid w:val="00FF6893"/>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F781E-5F01-374C-A9C0-49F97EFA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21315</Words>
  <Characters>121496</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32</cp:revision>
  <cp:lastPrinted>2019-09-25T12:38:00Z</cp:lastPrinted>
  <dcterms:created xsi:type="dcterms:W3CDTF">2019-09-25T14:00:00Z</dcterms:created>
  <dcterms:modified xsi:type="dcterms:W3CDTF">2019-09-25T16:43:00Z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