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3B31361E" w:rsidR="0084698F" w:rsidRPr="00C53617" w:rsidRDefault="0045437F" w:rsidP="00733A35">
      <w:pPr>
        <w:spacing w:after="0" w:line="240" w:lineRule="auto"/>
        <w:jc w:val="both"/>
        <w:rPr>
          <w:rFonts w:ascii="Times New Roman" w:hAnsi="Times New Roman" w:cs="Times New Roman"/>
        </w:rPr>
      </w:pPr>
      <w:commentRangeStart w:id="0"/>
      <w:r w:rsidRPr="00C53617">
        <w:rPr>
          <w:rFonts w:ascii="Times New Roman" w:hAnsi="Times New Roman" w:cs="Times New Roman"/>
        </w:rPr>
        <w:t xml:space="preserve">We thank the reviewers for </w:t>
      </w:r>
      <w:r w:rsidR="0063545A">
        <w:rPr>
          <w:rFonts w:ascii="Times New Roman" w:hAnsi="Times New Roman" w:cs="Times New Roman"/>
        </w:rPr>
        <w:t>re-reviewing the paper and confirming that the orig</w:t>
      </w:r>
      <w:r w:rsidR="00AB1605">
        <w:rPr>
          <w:rFonts w:ascii="Times New Roman" w:hAnsi="Times New Roman" w:cs="Times New Roman"/>
        </w:rPr>
        <w:t>inal comments had been appropriately addressed</w:t>
      </w:r>
      <w:r w:rsidRPr="00C53617">
        <w:rPr>
          <w:rFonts w:ascii="Times New Roman" w:hAnsi="Times New Roman" w:cs="Times New Roman"/>
        </w:rPr>
        <w:t xml:space="preserve">. We </w:t>
      </w:r>
      <w:r w:rsidR="00AB1605">
        <w:rPr>
          <w:rFonts w:ascii="Times New Roman" w:hAnsi="Times New Roman" w:cs="Times New Roman"/>
        </w:rPr>
        <w:t>describe below how we have further revised the paper based on the new comments</w:t>
      </w:r>
      <w:r w:rsidRPr="00C53617">
        <w:rPr>
          <w:rFonts w:ascii="Times New Roman" w:hAnsi="Times New Roman" w:cs="Times New Roman"/>
        </w:rPr>
        <w:t xml:space="preserve">.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commentRangeEnd w:id="0"/>
      <w:r w:rsidR="00C77A02">
        <w:rPr>
          <w:rStyle w:val="CommentReference"/>
        </w:rPr>
        <w:commentReference w:id="0"/>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55AD1D53"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#2</w:t>
      </w:r>
      <w:r w:rsidR="0084698F" w:rsidRPr="00C53617">
        <w:rPr>
          <w:rFonts w:ascii="Times New Roman" w:hAnsi="Times New Roman" w:cs="Times New Roman"/>
          <w:b/>
          <w:u w:val="single"/>
        </w:rPr>
        <w:t xml:space="preserve"> </w:t>
      </w:r>
    </w:p>
    <w:p w14:paraId="38CC0BE3"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The authors are commended for their detailed and careful appraisal of reviewer comments. The revised manuscript reflects a diligent and persuasive response. </w:t>
      </w:r>
    </w:p>
    <w:p w14:paraId="06F0E09B" w14:textId="56551ADB" w:rsidR="00C81511" w:rsidRDefault="00C81511" w:rsidP="00C81511">
      <w:pPr>
        <w:spacing w:after="0" w:line="240" w:lineRule="auto"/>
        <w:jc w:val="both"/>
        <w:rPr>
          <w:rFonts w:ascii="Times New Roman" w:hAnsi="Times New Roman" w:cs="Times New Roman"/>
          <w:b/>
        </w:rPr>
      </w:pPr>
    </w:p>
    <w:p w14:paraId="61E54551"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In particular, concerns regarding the choice of scale (both spatial and temporal) have been addressed. The further analyses, at smaller scale and over periods of days rather than months, are reasonable efforts to test the robustness of the conclusion. Temperature-injury associations considering anomalies based on mean monthly temperatures have been supplemented with sensitivity analyses that consider other plausible anomalies. The coefficients of these additional models are reported to be ‘generally not significant’. The authors report their efforts to reconsider associations at a county (rather than state) level, but note that doing so for the full model was not feasible due to computational challenges. This should be noted among the limitations as variations at the level of small area units could provide more informative data relevant to the questions posed. </w:t>
      </w:r>
    </w:p>
    <w:p w14:paraId="33A1184E" w14:textId="0382ACFA" w:rsidR="00C81511" w:rsidRPr="000A6FCF" w:rsidRDefault="00C81511" w:rsidP="00C81511">
      <w:pPr>
        <w:spacing w:after="0" w:line="240" w:lineRule="auto"/>
        <w:jc w:val="both"/>
        <w:rPr>
          <w:rFonts w:ascii="Times New Roman" w:hAnsi="Times New Roman" w:cs="Times New Roman"/>
        </w:rPr>
      </w:pPr>
    </w:p>
    <w:p w14:paraId="47329969" w14:textId="165E39EE" w:rsidR="000A6FCF" w:rsidRPr="000A6FCF" w:rsidRDefault="00ED739C" w:rsidP="00C81511">
      <w:pPr>
        <w:spacing w:after="0" w:line="240" w:lineRule="auto"/>
        <w:jc w:val="both"/>
        <w:rPr>
          <w:rFonts w:ascii="Times New Roman" w:hAnsi="Times New Roman" w:cs="Times New Roman"/>
        </w:rPr>
      </w:pPr>
      <w:r>
        <w:rPr>
          <w:rFonts w:ascii="Times New Roman" w:hAnsi="Times New Roman" w:cs="Times New Roman"/>
        </w:rPr>
        <w:t>We have added this issue as a</w:t>
      </w:r>
      <w:r w:rsidR="000A6FCF" w:rsidRPr="000A6FCF">
        <w:rPr>
          <w:rFonts w:ascii="Times New Roman" w:hAnsi="Times New Roman" w:cs="Times New Roman"/>
        </w:rPr>
        <w:t xml:space="preserve"> limitation </w:t>
      </w:r>
      <w:r w:rsidR="000A6FCF">
        <w:rPr>
          <w:rFonts w:ascii="Times New Roman" w:hAnsi="Times New Roman" w:cs="Times New Roman"/>
        </w:rPr>
        <w:t>of the current analysis</w:t>
      </w:r>
      <w:r>
        <w:rPr>
          <w:rFonts w:ascii="Times New Roman" w:hAnsi="Times New Roman" w:cs="Times New Roman"/>
        </w:rPr>
        <w:t>, and as a potential for future research</w:t>
      </w:r>
      <w:r w:rsidR="000A6FCF">
        <w:rPr>
          <w:rFonts w:ascii="Times New Roman" w:hAnsi="Times New Roman" w:cs="Times New Roman"/>
        </w:rPr>
        <w:t xml:space="preserve"> (P. </w:t>
      </w:r>
      <w:r w:rsidR="004A27DD">
        <w:rPr>
          <w:rFonts w:ascii="Times New Roman" w:hAnsi="Times New Roman" w:cs="Times New Roman"/>
        </w:rPr>
        <w:t>15</w:t>
      </w:r>
      <w:r w:rsidR="000A6FCF" w:rsidRPr="000A6FCF">
        <w:rPr>
          <w:rFonts w:ascii="Times New Roman" w:hAnsi="Times New Roman" w:cs="Times New Roman"/>
        </w:rPr>
        <w:t xml:space="preserve">, Lines </w:t>
      </w:r>
      <w:r w:rsidR="00381B22">
        <w:rPr>
          <w:rFonts w:ascii="Times New Roman" w:hAnsi="Times New Roman" w:cs="Times New Roman"/>
        </w:rPr>
        <w:t>352</w:t>
      </w:r>
      <w:r w:rsidR="000A6FCF">
        <w:rPr>
          <w:rFonts w:ascii="Times New Roman" w:hAnsi="Times New Roman" w:cs="Times New Roman"/>
        </w:rPr>
        <w:t>-</w:t>
      </w:r>
      <w:r w:rsidR="00381B22">
        <w:rPr>
          <w:rFonts w:ascii="Times New Roman" w:hAnsi="Times New Roman" w:cs="Times New Roman"/>
        </w:rPr>
        <w:t>360</w:t>
      </w:r>
      <w:r w:rsidR="000A6FCF" w:rsidRPr="000A6FCF">
        <w:rPr>
          <w:rFonts w:ascii="Times New Roman" w:hAnsi="Times New Roman" w:cs="Times New Roman"/>
        </w:rPr>
        <w:t>)</w:t>
      </w:r>
      <w:r w:rsidR="000A6FCF">
        <w:rPr>
          <w:rFonts w:ascii="Times New Roman" w:hAnsi="Times New Roman" w:cs="Times New Roman"/>
        </w:rPr>
        <w:t>.</w:t>
      </w:r>
    </w:p>
    <w:p w14:paraId="1BBEEC65" w14:textId="77777777" w:rsidR="00C81511" w:rsidRPr="000A6FCF" w:rsidRDefault="00C81511" w:rsidP="00C81511">
      <w:pPr>
        <w:spacing w:after="0" w:line="240" w:lineRule="auto"/>
        <w:jc w:val="both"/>
        <w:rPr>
          <w:rFonts w:ascii="Times New Roman" w:hAnsi="Times New Roman" w:cs="Times New Roman"/>
        </w:rPr>
      </w:pPr>
    </w:p>
    <w:p w14:paraId="462E470C" w14:textId="0789C1E0"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Regarding concerns relating to context: The authors acknowledge that a study at this scale cannot capture the effects of local circumstances on injury rates but argue the value of the </w:t>
      </w:r>
      <w:r w:rsidR="00267760" w:rsidRPr="00C81511">
        <w:rPr>
          <w:rFonts w:ascii="Times New Roman" w:hAnsi="Times New Roman" w:cs="Times New Roman"/>
          <w:b/>
        </w:rPr>
        <w:t>endeavour</w:t>
      </w:r>
      <w:r w:rsidRPr="00C81511">
        <w:rPr>
          <w:rFonts w:ascii="Times New Roman" w:hAnsi="Times New Roman" w:cs="Times New Roman"/>
          <w:b/>
        </w:rPr>
        <w:t xml:space="preserve"> to consider effects at a broader level. The authors consider our previous comments to have related to effect modification. In fact, both effect modification and confounding are likely to be relevant. Poor housing quality, for instance, acts both to increase exposure to high temperatures (while being an independent risk factor for injury); and, to amplify the stress on individuals for any given ambient temperature. It is noted that the limitations section acknowledges the likelihood of confounding.</w:t>
      </w:r>
    </w:p>
    <w:p w14:paraId="7868619C" w14:textId="3CC94727" w:rsidR="00C81511" w:rsidRPr="000A6FCF" w:rsidRDefault="00C81511" w:rsidP="00C81511">
      <w:pPr>
        <w:spacing w:after="0" w:line="240" w:lineRule="auto"/>
        <w:jc w:val="both"/>
        <w:rPr>
          <w:rFonts w:ascii="Times New Roman" w:hAnsi="Times New Roman" w:cs="Times New Roman"/>
        </w:rPr>
      </w:pPr>
    </w:p>
    <w:p w14:paraId="10BB7598" w14:textId="32B4D334" w:rsidR="000A6FCF" w:rsidRPr="000A6FCF" w:rsidRDefault="00ED739C" w:rsidP="00C81511">
      <w:pPr>
        <w:spacing w:after="0" w:line="240" w:lineRule="auto"/>
        <w:jc w:val="both"/>
        <w:rPr>
          <w:rFonts w:ascii="Times New Roman" w:hAnsi="Times New Roman" w:cs="Times New Roman"/>
        </w:rPr>
      </w:pPr>
      <w:r>
        <w:rPr>
          <w:rFonts w:ascii="Times New Roman" w:hAnsi="Times New Roman" w:cs="Times New Roman"/>
        </w:rPr>
        <w:t>T</w:t>
      </w:r>
      <w:r w:rsidR="000A6FCF" w:rsidRPr="000A6FCF">
        <w:rPr>
          <w:rFonts w:ascii="Times New Roman" w:hAnsi="Times New Roman" w:cs="Times New Roman"/>
        </w:rPr>
        <w:t xml:space="preserve">his exchange may simply reflect our specific choices of terminology. </w:t>
      </w:r>
      <w:r>
        <w:rPr>
          <w:rFonts w:ascii="Times New Roman" w:hAnsi="Times New Roman" w:cs="Times New Roman"/>
        </w:rPr>
        <w:t>To reflect this point, in</w:t>
      </w:r>
      <w:r w:rsidR="000A6FCF">
        <w:rPr>
          <w:rFonts w:ascii="Times New Roman" w:hAnsi="Times New Roman" w:cs="Times New Roman"/>
        </w:rPr>
        <w:t xml:space="preserve"> addition to the earlier addition on confounding, the above-mentioned addition to the limitations section now specifies</w:t>
      </w:r>
      <w:r>
        <w:rPr>
          <w:rFonts w:ascii="Times New Roman" w:hAnsi="Times New Roman" w:cs="Times New Roman"/>
        </w:rPr>
        <w:t>,</w:t>
      </w:r>
      <w:r w:rsidR="000A6FCF">
        <w:rPr>
          <w:rFonts w:ascii="Times New Roman" w:hAnsi="Times New Roman" w:cs="Times New Roman"/>
        </w:rPr>
        <w:t xml:space="preserve"> in non-jargon terminology</w:t>
      </w:r>
      <w:r>
        <w:rPr>
          <w:rFonts w:ascii="Times New Roman" w:hAnsi="Times New Roman" w:cs="Times New Roman"/>
        </w:rPr>
        <w:t>,</w:t>
      </w:r>
      <w:r w:rsidR="000A6FCF">
        <w:rPr>
          <w:rFonts w:ascii="Times New Roman" w:hAnsi="Times New Roman" w:cs="Times New Roman"/>
        </w:rPr>
        <w:t xml:space="preserve"> that the impacts of anomalous temperature may depend on socioeconomic, environmental, infrastructure and health/social care factors (P. </w:t>
      </w:r>
      <w:r w:rsidR="001F65D3">
        <w:rPr>
          <w:rFonts w:ascii="Times New Roman" w:hAnsi="Times New Roman" w:cs="Times New Roman"/>
        </w:rPr>
        <w:t>15</w:t>
      </w:r>
      <w:r w:rsidR="000A6FCF" w:rsidRPr="000A6FCF">
        <w:rPr>
          <w:rFonts w:ascii="Times New Roman" w:hAnsi="Times New Roman" w:cs="Times New Roman"/>
        </w:rPr>
        <w:t xml:space="preserve">, Lines </w:t>
      </w:r>
      <w:r w:rsidR="00727AD6">
        <w:rPr>
          <w:rFonts w:ascii="Times New Roman" w:hAnsi="Times New Roman" w:cs="Times New Roman"/>
        </w:rPr>
        <w:t>354</w:t>
      </w:r>
      <w:r w:rsidR="000A6FCF">
        <w:rPr>
          <w:rFonts w:ascii="Times New Roman" w:hAnsi="Times New Roman" w:cs="Times New Roman"/>
        </w:rPr>
        <w:t>-</w:t>
      </w:r>
      <w:r w:rsidR="00727AD6">
        <w:rPr>
          <w:rFonts w:ascii="Times New Roman" w:hAnsi="Times New Roman" w:cs="Times New Roman"/>
        </w:rPr>
        <w:t>360</w:t>
      </w:r>
      <w:r w:rsidR="000A6FCF" w:rsidRPr="000A6FCF">
        <w:rPr>
          <w:rFonts w:ascii="Times New Roman" w:hAnsi="Times New Roman" w:cs="Times New Roman"/>
        </w:rPr>
        <w:t>)</w:t>
      </w:r>
      <w:r w:rsidR="000A6FCF">
        <w:rPr>
          <w:rFonts w:ascii="Times New Roman" w:hAnsi="Times New Roman" w:cs="Times New Roman"/>
        </w:rPr>
        <w:t>.</w:t>
      </w:r>
    </w:p>
    <w:p w14:paraId="6B169F40" w14:textId="77777777" w:rsidR="00C81511" w:rsidRPr="000A6FCF" w:rsidRDefault="00C81511" w:rsidP="00C81511">
      <w:pPr>
        <w:spacing w:after="0" w:line="240" w:lineRule="auto"/>
        <w:jc w:val="both"/>
        <w:rPr>
          <w:rFonts w:ascii="Times New Roman" w:hAnsi="Times New Roman" w:cs="Times New Roman"/>
        </w:rPr>
      </w:pPr>
    </w:p>
    <w:p w14:paraId="57759E1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raised concerns regarding the masking of effects using very broad categories of injury. The authors provide an example of how this concern can be addressed providing an analysis that disaggregates road transport injuries in place of all transport injuries. We recommend such an analysis alongside others that are manageable within the means of the data available is incorporated in the manuscript.</w:t>
      </w:r>
    </w:p>
    <w:p w14:paraId="563F0BCF" w14:textId="663389D9" w:rsidR="00C81511" w:rsidRPr="000A6FCF" w:rsidRDefault="00C81511" w:rsidP="00C81511">
      <w:pPr>
        <w:spacing w:after="0" w:line="240" w:lineRule="auto"/>
        <w:jc w:val="both"/>
        <w:rPr>
          <w:rFonts w:ascii="Times New Roman" w:hAnsi="Times New Roman" w:cs="Times New Roman"/>
        </w:rPr>
      </w:pPr>
    </w:p>
    <w:p w14:paraId="623C2BB0" w14:textId="144AD326" w:rsidR="000A6FCF" w:rsidRPr="000A6FCF" w:rsidRDefault="000A6FCF" w:rsidP="00C81511">
      <w:pPr>
        <w:spacing w:after="0" w:line="240" w:lineRule="auto"/>
        <w:jc w:val="both"/>
        <w:rPr>
          <w:rFonts w:ascii="Times New Roman" w:hAnsi="Times New Roman" w:cs="Times New Roman"/>
        </w:rPr>
      </w:pPr>
      <w:r>
        <w:rPr>
          <w:rFonts w:ascii="Times New Roman" w:hAnsi="Times New Roman" w:cs="Times New Roman"/>
        </w:rPr>
        <w:t xml:space="preserve">We have added these materials to the revised paper </w:t>
      </w:r>
      <w:commentRangeStart w:id="1"/>
      <w:r>
        <w:rPr>
          <w:rFonts w:ascii="Times New Roman" w:hAnsi="Times New Roman" w:cs="Times New Roman"/>
        </w:rPr>
        <w:t xml:space="preserve">(P. </w:t>
      </w:r>
      <w:r w:rsidR="009A5B5F">
        <w:rPr>
          <w:rFonts w:ascii="Times New Roman" w:hAnsi="Times New Roman" w:cs="Times New Roman"/>
        </w:rPr>
        <w:t>14</w:t>
      </w:r>
      <w:r w:rsidRPr="000A6FCF">
        <w:rPr>
          <w:rFonts w:ascii="Times New Roman" w:hAnsi="Times New Roman" w:cs="Times New Roman"/>
        </w:rPr>
        <w:t xml:space="preserve">, Lines </w:t>
      </w:r>
      <w:r w:rsidR="009A5B5F">
        <w:rPr>
          <w:rFonts w:ascii="Times New Roman" w:hAnsi="Times New Roman" w:cs="Times New Roman"/>
        </w:rPr>
        <w:t>319</w:t>
      </w:r>
      <w:r>
        <w:rPr>
          <w:rFonts w:ascii="Times New Roman" w:hAnsi="Times New Roman" w:cs="Times New Roman"/>
        </w:rPr>
        <w:t>-</w:t>
      </w:r>
      <w:r w:rsidR="003034C7">
        <w:rPr>
          <w:rFonts w:ascii="Times New Roman" w:hAnsi="Times New Roman" w:cs="Times New Roman"/>
        </w:rPr>
        <w:t>322</w:t>
      </w:r>
      <w:commentRangeEnd w:id="1"/>
      <w:r w:rsidR="00ED739C">
        <w:rPr>
          <w:rStyle w:val="CommentReference"/>
        </w:rPr>
        <w:commentReference w:id="1"/>
      </w:r>
      <w:r>
        <w:rPr>
          <w:rFonts w:ascii="Times New Roman" w:hAnsi="Times New Roman" w:cs="Times New Roman"/>
        </w:rPr>
        <w:t xml:space="preserve"> and Extended Data Figure </w:t>
      </w:r>
      <w:r w:rsidR="00A61CFC">
        <w:rPr>
          <w:rFonts w:ascii="Times New Roman" w:hAnsi="Times New Roman" w:cs="Times New Roman"/>
        </w:rPr>
        <w:t>5</w:t>
      </w:r>
      <w:r w:rsidRPr="000A6FCF">
        <w:rPr>
          <w:rFonts w:ascii="Times New Roman" w:hAnsi="Times New Roman" w:cs="Times New Roman"/>
        </w:rPr>
        <w:t>)</w:t>
      </w:r>
      <w:r>
        <w:rPr>
          <w:rFonts w:ascii="Times New Roman" w:hAnsi="Times New Roman" w:cs="Times New Roman"/>
        </w:rPr>
        <w:t>.</w:t>
      </w:r>
    </w:p>
    <w:p w14:paraId="346D36B3" w14:textId="77777777" w:rsidR="00C81511" w:rsidRPr="000A6FCF" w:rsidRDefault="00C81511" w:rsidP="00C81511">
      <w:pPr>
        <w:spacing w:after="0" w:line="240" w:lineRule="auto"/>
        <w:jc w:val="both"/>
        <w:rPr>
          <w:rFonts w:ascii="Times New Roman" w:hAnsi="Times New Roman" w:cs="Times New Roman"/>
        </w:rPr>
      </w:pPr>
    </w:p>
    <w:p w14:paraId="4BB4DF2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noted several errors in the use of ICD codes and related terms in the original manuscript. These are now addressed.</w:t>
      </w:r>
    </w:p>
    <w:p w14:paraId="74E2155D" w14:textId="24C66D35" w:rsidR="00C81511" w:rsidRPr="00CD6740" w:rsidRDefault="00C81511" w:rsidP="00C81511">
      <w:pPr>
        <w:spacing w:after="0" w:line="240" w:lineRule="auto"/>
        <w:jc w:val="both"/>
        <w:rPr>
          <w:rFonts w:ascii="Times New Roman" w:hAnsi="Times New Roman" w:cs="Times New Roman"/>
        </w:rPr>
      </w:pPr>
    </w:p>
    <w:p w14:paraId="6B58528F" w14:textId="282FA167" w:rsidR="00CD6740" w:rsidRPr="00CD6740" w:rsidRDefault="00CD6740" w:rsidP="00C81511">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71834F65" w14:textId="77777777" w:rsidR="00C81511" w:rsidRPr="00CD6740" w:rsidRDefault="00C81511" w:rsidP="00C81511">
      <w:pPr>
        <w:spacing w:after="0" w:line="240" w:lineRule="auto"/>
        <w:jc w:val="both"/>
        <w:rPr>
          <w:rFonts w:ascii="Times New Roman" w:hAnsi="Times New Roman" w:cs="Times New Roman"/>
        </w:rPr>
      </w:pPr>
    </w:p>
    <w:p w14:paraId="205A7916"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We were concerned regarding the exclusion of Hawaii and Alaska from the analyses. We accept the explanation provided which is now incorporated in the manuscript. </w:t>
      </w:r>
    </w:p>
    <w:p w14:paraId="42EDF577" w14:textId="77777777" w:rsidR="00CD6740" w:rsidRPr="00CD6740" w:rsidRDefault="00CD6740" w:rsidP="00CD6740">
      <w:pPr>
        <w:spacing w:after="0" w:line="240" w:lineRule="auto"/>
        <w:jc w:val="both"/>
        <w:rPr>
          <w:rFonts w:ascii="Times New Roman" w:hAnsi="Times New Roman" w:cs="Times New Roman"/>
        </w:rPr>
      </w:pPr>
    </w:p>
    <w:p w14:paraId="3DEEA6A1" w14:textId="77777777" w:rsidR="00CD6740" w:rsidRPr="00CD6740" w:rsidRDefault="00CD6740" w:rsidP="00CD6740">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077B4482" w14:textId="77777777" w:rsidR="00CD6740" w:rsidRPr="00CD6740" w:rsidRDefault="00CD6740" w:rsidP="00CD6740">
      <w:pPr>
        <w:spacing w:after="0" w:line="240" w:lineRule="auto"/>
        <w:jc w:val="both"/>
        <w:rPr>
          <w:rFonts w:ascii="Times New Roman" w:hAnsi="Times New Roman" w:cs="Times New Roman"/>
        </w:rPr>
      </w:pPr>
    </w:p>
    <w:p w14:paraId="4E003965"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lastRenderedPageBreak/>
        <w:t>We note that the authors have changed the unit increase from +1 degrees to +2 degrees, in line with the comparisons made commonly in the climate change literature. They offer to include other increments. We suggest +1.5 degrees, given the Paris undertaking, and the interest many governments have regarding the differences in impacts between 1.5 and 2 degrees of warming.</w:t>
      </w:r>
    </w:p>
    <w:p w14:paraId="79A6C7DB" w14:textId="77777777" w:rsidR="00C81511" w:rsidRPr="00C81511" w:rsidRDefault="00C81511" w:rsidP="00C81511">
      <w:pPr>
        <w:spacing w:after="0" w:line="240" w:lineRule="auto"/>
        <w:jc w:val="both"/>
        <w:rPr>
          <w:rFonts w:ascii="Times New Roman" w:hAnsi="Times New Roman" w:cs="Times New Roman"/>
          <w:b/>
        </w:rPr>
      </w:pPr>
    </w:p>
    <w:p w14:paraId="6C57BDCF" w14:textId="3509DD5B" w:rsidR="00A109BD" w:rsidRPr="00C53617" w:rsidRDefault="008D15BD" w:rsidP="00733A35">
      <w:pPr>
        <w:spacing w:after="0" w:line="240" w:lineRule="auto"/>
        <w:jc w:val="both"/>
        <w:rPr>
          <w:rFonts w:ascii="Times New Roman" w:hAnsi="Times New Roman" w:cs="Times New Roman"/>
        </w:rPr>
      </w:pPr>
      <w:r>
        <w:rPr>
          <w:rFonts w:ascii="Times New Roman" w:hAnsi="Times New Roman" w:cs="Times New Roman"/>
        </w:rPr>
        <w:t>W</w:t>
      </w:r>
      <w:r w:rsidR="00F53F61">
        <w:rPr>
          <w:rFonts w:ascii="Times New Roman" w:hAnsi="Times New Roman" w:cs="Times New Roman"/>
        </w:rPr>
        <w:t>e have changed</w:t>
      </w:r>
      <w:r>
        <w:rPr>
          <w:rFonts w:ascii="Times New Roman" w:hAnsi="Times New Roman" w:cs="Times New Roman"/>
        </w:rPr>
        <w:t xml:space="preserve"> the main results to </w:t>
      </w:r>
      <w:r w:rsidRPr="008D15BD">
        <w:rPr>
          <w:rFonts w:ascii="Times New Roman" w:hAnsi="Times New Roman" w:cs="Times New Roman"/>
        </w:rPr>
        <w:t>+1.5°C</w:t>
      </w:r>
      <w:r>
        <w:rPr>
          <w:rFonts w:ascii="Times New Roman" w:hAnsi="Times New Roman" w:cs="Times New Roman"/>
        </w:rPr>
        <w:t xml:space="preserve"> </w:t>
      </w:r>
      <w:r w:rsidR="00F53F61">
        <w:rPr>
          <w:rFonts w:ascii="Times New Roman" w:hAnsi="Times New Roman" w:cs="Times New Roman"/>
        </w:rPr>
        <w:t>with results</w:t>
      </w:r>
      <w:r>
        <w:rPr>
          <w:rFonts w:ascii="Times New Roman" w:hAnsi="Times New Roman" w:cs="Times New Roman"/>
        </w:rPr>
        <w:t xml:space="preserve"> for +2</w:t>
      </w:r>
      <w:r w:rsidRPr="008D15BD">
        <w:rPr>
          <w:rFonts w:ascii="Times New Roman" w:hAnsi="Times New Roman" w:cs="Times New Roman"/>
        </w:rPr>
        <w:t>°C</w:t>
      </w:r>
      <w:r>
        <w:rPr>
          <w:rFonts w:ascii="Times New Roman" w:hAnsi="Times New Roman" w:cs="Times New Roman"/>
        </w:rPr>
        <w:t xml:space="preserve"> </w:t>
      </w:r>
      <w:r w:rsidR="00F53F61">
        <w:rPr>
          <w:rFonts w:ascii="Times New Roman" w:hAnsi="Times New Roman" w:cs="Times New Roman"/>
        </w:rPr>
        <w:t>presented as Extended Data and summarised in the main paper</w:t>
      </w:r>
      <w:r>
        <w:rPr>
          <w:rFonts w:ascii="Times New Roman" w:hAnsi="Times New Roman" w:cs="Times New Roman"/>
        </w:rPr>
        <w:t xml:space="preserve"> (P. </w:t>
      </w:r>
      <w:r w:rsidR="00CF324D">
        <w:rPr>
          <w:rFonts w:ascii="Times New Roman" w:hAnsi="Times New Roman" w:cs="Times New Roman"/>
        </w:rPr>
        <w:t>5</w:t>
      </w:r>
      <w:r w:rsidRPr="000A6FCF">
        <w:rPr>
          <w:rFonts w:ascii="Times New Roman" w:hAnsi="Times New Roman" w:cs="Times New Roman"/>
        </w:rPr>
        <w:t xml:space="preserve">, Lines </w:t>
      </w:r>
      <w:r w:rsidR="00CF324D">
        <w:rPr>
          <w:rFonts w:ascii="Times New Roman" w:hAnsi="Times New Roman" w:cs="Times New Roman"/>
        </w:rPr>
        <w:t>95-99</w:t>
      </w:r>
      <w:r w:rsidR="00791ACD">
        <w:rPr>
          <w:rFonts w:ascii="Times New Roman" w:hAnsi="Times New Roman" w:cs="Times New Roman"/>
        </w:rPr>
        <w:t xml:space="preserve"> and Extended Data Figure</w:t>
      </w:r>
      <w:r w:rsidR="00F53F61">
        <w:rPr>
          <w:rFonts w:ascii="Times New Roman" w:hAnsi="Times New Roman" w:cs="Times New Roman"/>
        </w:rPr>
        <w:t>s</w:t>
      </w:r>
      <w:r w:rsidR="00791ACD">
        <w:rPr>
          <w:rFonts w:ascii="Times New Roman" w:hAnsi="Times New Roman" w:cs="Times New Roman"/>
        </w:rPr>
        <w:t xml:space="preserve"> </w:t>
      </w:r>
      <w:r w:rsidR="0045552C">
        <w:rPr>
          <w:rFonts w:ascii="Times New Roman" w:hAnsi="Times New Roman" w:cs="Times New Roman"/>
        </w:rPr>
        <w:t>3</w:t>
      </w:r>
      <w:r w:rsidR="00F53F61">
        <w:rPr>
          <w:rFonts w:ascii="Times New Roman" w:hAnsi="Times New Roman" w:cs="Times New Roman"/>
        </w:rPr>
        <w:t xml:space="preserve"> and </w:t>
      </w:r>
      <w:r w:rsidR="0045552C">
        <w:rPr>
          <w:rFonts w:ascii="Times New Roman" w:hAnsi="Times New Roman" w:cs="Times New Roman"/>
        </w:rPr>
        <w:t>4</w:t>
      </w:r>
      <w:r w:rsidR="00791ACD">
        <w:rPr>
          <w:rFonts w:ascii="Times New Roman" w:hAnsi="Times New Roman" w:cs="Times New Roman"/>
        </w:rPr>
        <w:t>)</w:t>
      </w:r>
      <w:r>
        <w:rPr>
          <w:rFonts w:ascii="Times New Roman" w:hAnsi="Times New Roman" w:cs="Times New Roman"/>
        </w:rPr>
        <w:t>.</w:t>
      </w:r>
    </w:p>
    <w:p w14:paraId="3FB58CE8" w14:textId="28E11384" w:rsidR="00D81522" w:rsidRDefault="00D81522" w:rsidP="00733A35">
      <w:pPr>
        <w:spacing w:after="0" w:line="240" w:lineRule="auto"/>
        <w:jc w:val="both"/>
        <w:rPr>
          <w:rFonts w:ascii="Times New Roman" w:hAnsi="Times New Roman" w:cs="Times New Roman"/>
        </w:rPr>
      </w:pPr>
    </w:p>
    <w:p w14:paraId="5DB66AD2" w14:textId="77777777" w:rsidR="006C4145" w:rsidRPr="00C53617" w:rsidRDefault="006C4145" w:rsidP="00733A35">
      <w:pPr>
        <w:spacing w:after="0" w:line="240" w:lineRule="auto"/>
        <w:jc w:val="both"/>
        <w:rPr>
          <w:rFonts w:ascii="Times New Roman" w:hAnsi="Times New Roman" w:cs="Times New Roman"/>
        </w:rPr>
      </w:pPr>
    </w:p>
    <w:p w14:paraId="1F310444" w14:textId="7A4D22FC"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#3</w:t>
      </w:r>
    </w:p>
    <w:p w14:paraId="1ADE779E"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Remarks to the Author:</w:t>
      </w:r>
    </w:p>
    <w:p w14:paraId="639F9AAC"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General comments: I thank the authors for their careful and attentive responses to my comments.</w:t>
      </w:r>
    </w:p>
    <w:p w14:paraId="7CFDB41D" w14:textId="77777777" w:rsidR="00C81511" w:rsidRPr="00C81511" w:rsidRDefault="00C81511" w:rsidP="00C81511">
      <w:pPr>
        <w:spacing w:after="0" w:line="240" w:lineRule="auto"/>
        <w:jc w:val="both"/>
        <w:rPr>
          <w:rFonts w:ascii="Times New Roman" w:hAnsi="Times New Roman" w:cs="Times New Roman"/>
          <w:b/>
        </w:rPr>
      </w:pPr>
    </w:p>
    <w:p w14:paraId="2BF3B180"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I have just a few comments remaining:</w:t>
      </w:r>
    </w:p>
    <w:p w14:paraId="3EED43CE" w14:textId="77777777" w:rsidR="00C81511" w:rsidRPr="00C81511" w:rsidRDefault="00C81511" w:rsidP="00C81511">
      <w:pPr>
        <w:spacing w:after="0" w:line="240" w:lineRule="auto"/>
        <w:jc w:val="both"/>
        <w:rPr>
          <w:rFonts w:ascii="Times New Roman" w:hAnsi="Times New Roman" w:cs="Times New Roman"/>
          <w:b/>
        </w:rPr>
      </w:pPr>
    </w:p>
    <w:p w14:paraId="2F4F1A8A" w14:textId="586CDCDA"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L205. Should be log (death rate_{state-time}).</w:t>
      </w:r>
    </w:p>
    <w:p w14:paraId="4E16080F" w14:textId="485BF50A" w:rsidR="008D15BD" w:rsidRPr="00402C94" w:rsidRDefault="008D15BD" w:rsidP="00C81511">
      <w:pPr>
        <w:spacing w:after="0" w:line="240" w:lineRule="auto"/>
        <w:jc w:val="both"/>
        <w:rPr>
          <w:rFonts w:ascii="Times New Roman" w:hAnsi="Times New Roman" w:cs="Times New Roman"/>
        </w:rPr>
      </w:pPr>
    </w:p>
    <w:p w14:paraId="0AD4572E" w14:textId="7DADBF9F" w:rsidR="00402C94" w:rsidRPr="00402C94" w:rsidRDefault="00402C94" w:rsidP="00C81511">
      <w:pPr>
        <w:spacing w:after="0" w:line="240" w:lineRule="auto"/>
        <w:jc w:val="both"/>
        <w:rPr>
          <w:rFonts w:ascii="Times New Roman" w:hAnsi="Times New Roman" w:cs="Times New Roman"/>
        </w:rPr>
      </w:pPr>
      <w:r>
        <w:rPr>
          <w:rFonts w:ascii="Times New Roman" w:hAnsi="Times New Roman" w:cs="Times New Roman"/>
        </w:rPr>
        <w:t>Indeed</w:t>
      </w:r>
      <w:r w:rsidR="00412D2D">
        <w:rPr>
          <w:rFonts w:ascii="Times New Roman" w:hAnsi="Times New Roman" w:cs="Times New Roman"/>
        </w:rPr>
        <w:t xml:space="preserve">, </w:t>
      </w:r>
      <w:r>
        <w:rPr>
          <w:rFonts w:ascii="Times New Roman" w:hAnsi="Times New Roman" w:cs="Times New Roman"/>
        </w:rPr>
        <w:t>and we</w:t>
      </w:r>
      <w:r w:rsidRPr="00402C94">
        <w:rPr>
          <w:rFonts w:ascii="Times New Roman" w:hAnsi="Times New Roman" w:cs="Times New Roman"/>
        </w:rPr>
        <w:t xml:space="preserve"> have corrected </w:t>
      </w:r>
      <w:r>
        <w:rPr>
          <w:rFonts w:ascii="Times New Roman" w:hAnsi="Times New Roman" w:cs="Times New Roman"/>
        </w:rPr>
        <w:t xml:space="preserve">(P. </w:t>
      </w:r>
      <w:r w:rsidR="002E6F4F">
        <w:rPr>
          <w:rFonts w:ascii="Times New Roman" w:hAnsi="Times New Roman" w:cs="Times New Roman"/>
        </w:rPr>
        <w:t>9</w:t>
      </w:r>
      <w:r w:rsidRPr="000A6FCF">
        <w:rPr>
          <w:rFonts w:ascii="Times New Roman" w:hAnsi="Times New Roman" w:cs="Times New Roman"/>
        </w:rPr>
        <w:t>, Lin</w:t>
      </w:r>
      <w:r w:rsidR="002E6F4F">
        <w:rPr>
          <w:rFonts w:ascii="Times New Roman" w:hAnsi="Times New Roman" w:cs="Times New Roman"/>
        </w:rPr>
        <w:t>e</w:t>
      </w:r>
      <w:r w:rsidRPr="000A6FCF">
        <w:rPr>
          <w:rFonts w:ascii="Times New Roman" w:hAnsi="Times New Roman" w:cs="Times New Roman"/>
        </w:rPr>
        <w:t xml:space="preserve"> </w:t>
      </w:r>
      <w:r w:rsidR="002E6F4F">
        <w:rPr>
          <w:rFonts w:ascii="Times New Roman" w:hAnsi="Times New Roman" w:cs="Times New Roman"/>
        </w:rPr>
        <w:t>215</w:t>
      </w:r>
      <w:r>
        <w:rPr>
          <w:rFonts w:ascii="Times New Roman" w:hAnsi="Times New Roman" w:cs="Times New Roman"/>
        </w:rPr>
        <w:t>).</w:t>
      </w:r>
    </w:p>
    <w:p w14:paraId="717F9F58" w14:textId="77777777" w:rsidR="008D15BD" w:rsidRPr="00402C94" w:rsidRDefault="008D15BD" w:rsidP="00C81511">
      <w:pPr>
        <w:spacing w:after="0" w:line="240" w:lineRule="auto"/>
        <w:jc w:val="both"/>
        <w:rPr>
          <w:rFonts w:ascii="Times New Roman" w:hAnsi="Times New Roman" w:cs="Times New Roman"/>
        </w:rPr>
      </w:pPr>
    </w:p>
    <w:p w14:paraId="08B9FEC5" w14:textId="2C157429"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L238-239. ``or state ICAR random effects was constrained to sum to zero".</w:t>
      </w:r>
    </w:p>
    <w:p w14:paraId="626F8EDA"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Penalized complexity priors (see Simpson et al, 2017, Statistical Science) would be a better choice for variance components.</w:t>
      </w:r>
    </w:p>
    <w:p w14:paraId="39335D68" w14:textId="172A16B2" w:rsidR="008D15BD" w:rsidRDefault="008D15BD" w:rsidP="00C81511">
      <w:pPr>
        <w:spacing w:after="0" w:line="240" w:lineRule="auto"/>
        <w:jc w:val="both"/>
        <w:rPr>
          <w:rFonts w:ascii="Times New Roman" w:hAnsi="Times New Roman" w:cs="Times New Roman"/>
        </w:rPr>
      </w:pPr>
    </w:p>
    <w:p w14:paraId="7156A057" w14:textId="0104E6AF" w:rsidR="00503760" w:rsidRPr="00345F24" w:rsidRDefault="00345F24" w:rsidP="00345F24">
      <w:pPr>
        <w:spacing w:after="0" w:line="240" w:lineRule="auto"/>
        <w:jc w:val="both"/>
        <w:rPr>
          <w:rFonts w:ascii="Times New Roman" w:hAnsi="Times New Roman" w:cs="Times New Roman"/>
        </w:rPr>
      </w:pPr>
      <w:commentRangeStart w:id="2"/>
      <w:r w:rsidRPr="00345F24">
        <w:rPr>
          <w:rFonts w:ascii="Times New Roman" w:hAnsi="Times New Roman" w:cs="Times New Roman"/>
        </w:rPr>
        <w:t xml:space="preserve">We realise that </w:t>
      </w:r>
      <w:r w:rsidR="003E6824">
        <w:rPr>
          <w:rFonts w:ascii="Times New Roman" w:hAnsi="Times New Roman" w:cs="Times New Roman"/>
        </w:rPr>
        <w:t>penalized complexity (</w:t>
      </w:r>
      <w:r w:rsidRPr="00345F24">
        <w:rPr>
          <w:rFonts w:ascii="Times New Roman" w:hAnsi="Times New Roman" w:cs="Times New Roman"/>
        </w:rPr>
        <w:t>PC</w:t>
      </w:r>
      <w:r w:rsidR="003E6824">
        <w:rPr>
          <w:rFonts w:ascii="Times New Roman" w:hAnsi="Times New Roman" w:cs="Times New Roman"/>
        </w:rPr>
        <w:t>)</w:t>
      </w:r>
      <w:r w:rsidRPr="00345F24">
        <w:rPr>
          <w:rFonts w:ascii="Times New Roman" w:hAnsi="Times New Roman" w:cs="Times New Roman"/>
        </w:rPr>
        <w:t xml:space="preserve"> priors are increasingly popular due to a number of factors including that they allow </w:t>
      </w:r>
      <w:r w:rsidR="00284809">
        <w:rPr>
          <w:rFonts w:ascii="Times New Roman" w:hAnsi="Times New Roman" w:cs="Times New Roman"/>
        </w:rPr>
        <w:t xml:space="preserve">probability </w:t>
      </w:r>
      <w:r w:rsidRPr="00345F24">
        <w:rPr>
          <w:rFonts w:ascii="Times New Roman" w:hAnsi="Times New Roman" w:cs="Times New Roman"/>
        </w:rPr>
        <w:t xml:space="preserve">mass at zero. </w:t>
      </w:r>
      <w:r w:rsidR="00ED739C">
        <w:rPr>
          <w:rFonts w:ascii="Times New Roman" w:hAnsi="Times New Roman" w:cs="Times New Roman"/>
        </w:rPr>
        <w:t>However</w:t>
      </w:r>
      <w:r w:rsidR="00103E94">
        <w:rPr>
          <w:rFonts w:ascii="Times New Roman" w:hAnsi="Times New Roman" w:cs="Times New Roman"/>
        </w:rPr>
        <w:t>,</w:t>
      </w:r>
      <w:bookmarkStart w:id="3" w:name="_GoBack"/>
      <w:bookmarkEnd w:id="3"/>
      <w:r w:rsidR="00ED739C">
        <w:rPr>
          <w:rFonts w:ascii="Times New Roman" w:hAnsi="Times New Roman" w:cs="Times New Roman"/>
        </w:rPr>
        <w:t xml:space="preserve"> using them requires </w:t>
      </w:r>
      <w:r w:rsidRPr="00345F24">
        <w:rPr>
          <w:rFonts w:ascii="Times New Roman" w:hAnsi="Times New Roman" w:cs="Times New Roman"/>
        </w:rPr>
        <w:t xml:space="preserve">a prior view of the size of the random effects and hence of each standard deviation. </w:t>
      </w:r>
      <w:r w:rsidR="00ED739C">
        <w:rPr>
          <w:rFonts w:ascii="Times New Roman" w:hAnsi="Times New Roman" w:cs="Times New Roman"/>
        </w:rPr>
        <w:t xml:space="preserve">Putting aside that this sort of prior view is somewhat subjective, once we go beyond models that have one or two random effects </w:t>
      </w:r>
      <w:r w:rsidR="00752F10">
        <w:rPr>
          <w:rFonts w:ascii="Times New Roman" w:hAnsi="Times New Roman" w:cs="Times New Roman"/>
        </w:rPr>
        <w:t xml:space="preserve">to </w:t>
      </w:r>
      <w:r w:rsidR="00752F10" w:rsidRPr="00345F24">
        <w:rPr>
          <w:rFonts w:ascii="Times New Roman" w:hAnsi="Times New Roman" w:cs="Times New Roman"/>
        </w:rPr>
        <w:t>a complex</w:t>
      </w:r>
      <w:r w:rsidR="00752F10">
        <w:rPr>
          <w:rFonts w:ascii="Times New Roman" w:hAnsi="Times New Roman" w:cs="Times New Roman"/>
        </w:rPr>
        <w:t>/multi-dimensional</w:t>
      </w:r>
      <w:r w:rsidR="00752F10" w:rsidRPr="00345F24">
        <w:rPr>
          <w:rFonts w:ascii="Times New Roman" w:hAnsi="Times New Roman" w:cs="Times New Roman"/>
        </w:rPr>
        <w:t xml:space="preserve"> mo</w:t>
      </w:r>
      <w:r w:rsidR="00752F10">
        <w:rPr>
          <w:rFonts w:ascii="Times New Roman" w:hAnsi="Times New Roman" w:cs="Times New Roman"/>
        </w:rPr>
        <w:t>del such as ours</w:t>
      </w:r>
      <w:r w:rsidR="00630664">
        <w:rPr>
          <w:rFonts w:ascii="Times New Roman" w:hAnsi="Times New Roman" w:cs="Times New Roman"/>
        </w:rPr>
        <w:t xml:space="preserve"> (with eleven sets of random effects),</w:t>
      </w:r>
      <w:r w:rsidR="00752F10">
        <w:rPr>
          <w:rFonts w:ascii="Times New Roman" w:hAnsi="Times New Roman" w:cs="Times New Roman"/>
        </w:rPr>
        <w:t xml:space="preserve"> </w:t>
      </w:r>
      <w:r w:rsidR="00ED739C">
        <w:rPr>
          <w:rFonts w:ascii="Times New Roman" w:hAnsi="Times New Roman" w:cs="Times New Roman"/>
        </w:rPr>
        <w:t xml:space="preserve">it creates a real challenge in </w:t>
      </w:r>
      <w:r w:rsidR="00752F10">
        <w:rPr>
          <w:rFonts w:ascii="Times New Roman" w:hAnsi="Times New Roman" w:cs="Times New Roman"/>
        </w:rPr>
        <w:t xml:space="preserve">deciding </w:t>
      </w:r>
      <w:r w:rsidR="00ED739C" w:rsidRPr="00345F24">
        <w:rPr>
          <w:rFonts w:ascii="Times New Roman" w:hAnsi="Times New Roman" w:cs="Times New Roman"/>
        </w:rPr>
        <w:t>what combinations of distrib</w:t>
      </w:r>
      <w:r w:rsidR="00752F10">
        <w:rPr>
          <w:rFonts w:ascii="Times New Roman" w:hAnsi="Times New Roman" w:cs="Times New Roman"/>
        </w:rPr>
        <w:t>utions are appropriate</w:t>
      </w:r>
      <w:r w:rsidR="00630664">
        <w:rPr>
          <w:rFonts w:ascii="Times New Roman" w:hAnsi="Times New Roman" w:cs="Times New Roman"/>
        </w:rPr>
        <w:t xml:space="preserve"> and how to avoid spurious choice</w:t>
      </w:r>
      <w:r w:rsidR="00630664" w:rsidRPr="00630664">
        <w:rPr>
          <w:rFonts w:ascii="Times New Roman" w:hAnsi="Times New Roman" w:cs="Times New Roman"/>
        </w:rPr>
        <w:t xml:space="preserve">s. </w:t>
      </w:r>
      <w:r w:rsidRPr="00630664">
        <w:rPr>
          <w:rFonts w:ascii="Times New Roman" w:hAnsi="Times New Roman" w:cs="Times New Roman"/>
        </w:rPr>
        <w:t xml:space="preserve">We </w:t>
      </w:r>
      <w:r w:rsidR="00630664" w:rsidRPr="00630664">
        <w:rPr>
          <w:rFonts w:ascii="Times New Roman" w:hAnsi="Times New Roman" w:cs="Times New Roman"/>
        </w:rPr>
        <w:t>showed in the last set of revisions</w:t>
      </w:r>
      <w:r w:rsidRPr="00630664">
        <w:rPr>
          <w:rFonts w:ascii="Times New Roman" w:hAnsi="Times New Roman" w:cs="Times New Roman"/>
        </w:rPr>
        <w:t xml:space="preserve"> that our results are</w:t>
      </w:r>
      <w:r w:rsidR="00630664" w:rsidRPr="00630664">
        <w:rPr>
          <w:rFonts w:ascii="Times New Roman" w:hAnsi="Times New Roman" w:cs="Times New Roman"/>
        </w:rPr>
        <w:t xml:space="preserve"> robust to</w:t>
      </w:r>
      <w:r w:rsidRPr="00630664">
        <w:rPr>
          <w:rFonts w:ascii="Times New Roman" w:hAnsi="Times New Roman" w:cs="Times New Roman"/>
        </w:rPr>
        <w:t xml:space="preserve"> alteration</w:t>
      </w:r>
      <w:r w:rsidR="00630664" w:rsidRPr="00630664">
        <w:rPr>
          <w:rFonts w:ascii="Times New Roman" w:hAnsi="Times New Roman" w:cs="Times New Roman"/>
        </w:rPr>
        <w:t>s</w:t>
      </w:r>
      <w:r w:rsidRPr="00630664">
        <w:rPr>
          <w:rFonts w:ascii="Times New Roman" w:hAnsi="Times New Roman" w:cs="Times New Roman"/>
        </w:rPr>
        <w:t xml:space="preserve"> to the parameters of the current prior.</w:t>
      </w:r>
      <w:r w:rsidR="00630664" w:rsidRPr="00630664">
        <w:rPr>
          <w:rFonts w:ascii="Times New Roman" w:hAnsi="Times New Roman" w:cs="Times New Roman"/>
        </w:rPr>
        <w:t xml:space="preserve"> </w:t>
      </w:r>
      <w:r w:rsidR="00503760" w:rsidRPr="00630664">
        <w:rPr>
          <w:rFonts w:ascii="Times New Roman" w:hAnsi="Times New Roman" w:cs="Times New Roman"/>
        </w:rPr>
        <w:t xml:space="preserve">We have </w:t>
      </w:r>
      <w:r w:rsidR="00630664" w:rsidRPr="00630664">
        <w:rPr>
          <w:rFonts w:ascii="Times New Roman" w:hAnsi="Times New Roman" w:cs="Times New Roman"/>
        </w:rPr>
        <w:t>nonetheless added the issue of choice of priors, including the potential to use</w:t>
      </w:r>
      <w:r w:rsidR="00503760" w:rsidRPr="00630664">
        <w:rPr>
          <w:rFonts w:ascii="Times New Roman" w:hAnsi="Times New Roman" w:cs="Times New Roman"/>
        </w:rPr>
        <w:t xml:space="preserve"> </w:t>
      </w:r>
      <w:r w:rsidR="003E6824" w:rsidRPr="00630664">
        <w:rPr>
          <w:rFonts w:ascii="Times New Roman" w:hAnsi="Times New Roman" w:cs="Times New Roman"/>
        </w:rPr>
        <w:t>PC</w:t>
      </w:r>
      <w:r w:rsidR="00503760" w:rsidRPr="00630664">
        <w:rPr>
          <w:rFonts w:ascii="Times New Roman" w:hAnsi="Times New Roman" w:cs="Times New Roman"/>
        </w:rPr>
        <w:t xml:space="preserve"> </w:t>
      </w:r>
      <w:r w:rsidR="001D68A9" w:rsidRPr="00630664">
        <w:rPr>
          <w:rFonts w:ascii="Times New Roman" w:hAnsi="Times New Roman" w:cs="Times New Roman"/>
        </w:rPr>
        <w:t>priors</w:t>
      </w:r>
      <w:r w:rsidR="00630664" w:rsidRPr="00630664">
        <w:rPr>
          <w:rFonts w:ascii="Times New Roman" w:hAnsi="Times New Roman" w:cs="Times New Roman"/>
        </w:rPr>
        <w:t>, as a “limitation” of the Bayesian models in general</w:t>
      </w:r>
      <w:r w:rsidR="00DA6587" w:rsidRPr="00630664">
        <w:rPr>
          <w:rFonts w:ascii="Times New Roman" w:hAnsi="Times New Roman" w:cs="Times New Roman"/>
        </w:rPr>
        <w:t xml:space="preserve"> </w:t>
      </w:r>
      <w:r w:rsidR="00F545AD" w:rsidRPr="00630664">
        <w:rPr>
          <w:rFonts w:ascii="Times New Roman" w:hAnsi="Times New Roman" w:cs="Times New Roman"/>
        </w:rPr>
        <w:t>(P.15, Lines 360-362).</w:t>
      </w:r>
      <w:commentRangeEnd w:id="2"/>
      <w:r w:rsidR="00630664">
        <w:rPr>
          <w:rStyle w:val="CommentReference"/>
        </w:rPr>
        <w:commentReference w:id="2"/>
      </w:r>
    </w:p>
    <w:p w14:paraId="321F0A80" w14:textId="0B301CE2" w:rsidR="008D15BD" w:rsidRPr="00402C94" w:rsidRDefault="00345F24" w:rsidP="00C81511">
      <w:pPr>
        <w:spacing w:after="0" w:line="240" w:lineRule="auto"/>
        <w:jc w:val="both"/>
        <w:rPr>
          <w:rFonts w:ascii="Times New Roman" w:hAnsi="Times New Roman" w:cs="Times New Roman"/>
        </w:rPr>
      </w:pPr>
      <w:r w:rsidRPr="00345F24">
        <w:rPr>
          <w:rFonts w:ascii="Times New Roman" w:hAnsi="Times New Roman" w:cs="Times New Roman"/>
        </w:rPr>
        <w:t> </w:t>
      </w:r>
    </w:p>
    <w:p w14:paraId="6CC81F61" w14:textId="03550A5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 do think it's difficult to understand the implications of </w:t>
      </w:r>
      <w:r w:rsidR="00097393" w:rsidRPr="00C81511">
        <w:rPr>
          <w:rFonts w:ascii="Times New Roman" w:hAnsi="Times New Roman" w:cs="Times New Roman"/>
          <w:b/>
        </w:rPr>
        <w:t>modelling</w:t>
      </w:r>
      <w:r w:rsidRPr="00C81511">
        <w:rPr>
          <w:rFonts w:ascii="Times New Roman" w:hAnsi="Times New Roman" w:cs="Times New Roman"/>
          <w:b/>
        </w:rPr>
        <w:t xml:space="preserve"> at one temporal and one spatial scale versus another. Here the authors chose month and state.</w:t>
      </w:r>
    </w:p>
    <w:p w14:paraId="3B605348" w14:textId="12EF225D" w:rsidR="00C004EC" w:rsidRPr="00C53617" w:rsidRDefault="00C81511" w:rsidP="00C81511">
      <w:pPr>
        <w:spacing w:after="0" w:line="240" w:lineRule="auto"/>
        <w:jc w:val="both"/>
        <w:rPr>
          <w:rFonts w:ascii="Times New Roman" w:hAnsi="Times New Roman" w:cs="Times New Roman"/>
        </w:rPr>
      </w:pPr>
      <w:r w:rsidRPr="00C81511">
        <w:rPr>
          <w:rFonts w:ascii="Times New Roman" w:hAnsi="Times New Roman" w:cs="Times New Roman"/>
          <w:b/>
        </w:rPr>
        <w:t>The authors could look at county level analysis for a restricted number of states.</w:t>
      </w:r>
    </w:p>
    <w:p w14:paraId="3EE9F689" w14:textId="77777777" w:rsidR="00C81511" w:rsidRDefault="00C81511" w:rsidP="00733A35">
      <w:pPr>
        <w:spacing w:after="0" w:line="240" w:lineRule="auto"/>
        <w:jc w:val="both"/>
        <w:rPr>
          <w:rFonts w:ascii="Times New Roman" w:hAnsi="Times New Roman" w:cs="Times New Roman"/>
        </w:rPr>
      </w:pPr>
    </w:p>
    <w:p w14:paraId="16C0C0EA" w14:textId="385AB0AC" w:rsidR="00C81511" w:rsidRDefault="00402C94" w:rsidP="00733A35">
      <w:pPr>
        <w:spacing w:after="0" w:line="240" w:lineRule="auto"/>
        <w:jc w:val="both"/>
        <w:rPr>
          <w:rFonts w:ascii="Times New Roman" w:hAnsi="Times New Roman" w:cs="Times New Roman"/>
        </w:rPr>
      </w:pPr>
      <w:r>
        <w:rPr>
          <w:rFonts w:ascii="Times New Roman" w:hAnsi="Times New Roman" w:cs="Times New Roman"/>
        </w:rPr>
        <w:t>We could attempt this analysis. However, its findings would not be comparable with the main analysis because in the main analysis the effects of temperature are informed by data from all states. As also suggested by the Editors’ we have therefore not done so. We have a long-term research agenda on computational feasibility of spatial analyses for a large number of units and inevitably will return to this topic once that advances.</w:t>
      </w:r>
    </w:p>
    <w:p w14:paraId="0A38828A" w14:textId="77777777" w:rsidR="00402C94" w:rsidRDefault="00402C94" w:rsidP="00733A35">
      <w:pPr>
        <w:spacing w:after="0" w:line="240" w:lineRule="auto"/>
        <w:jc w:val="both"/>
        <w:rPr>
          <w:rFonts w:ascii="Times New Roman" w:hAnsi="Times New Roman" w:cs="Times New Roman"/>
        </w:rPr>
      </w:pPr>
    </w:p>
    <w:p w14:paraId="48B64268" w14:textId="77777777" w:rsidR="00402C94" w:rsidRDefault="00402C94" w:rsidP="00733A35">
      <w:pPr>
        <w:spacing w:after="0" w:line="240" w:lineRule="auto"/>
        <w:jc w:val="both"/>
        <w:rPr>
          <w:rFonts w:ascii="Times New Roman" w:hAnsi="Times New Roman" w:cs="Times New Roman"/>
        </w:rPr>
      </w:pPr>
    </w:p>
    <w:p w14:paraId="2F0EAB39" w14:textId="082CE664" w:rsidR="007261A0" w:rsidRPr="00C53617" w:rsidRDefault="0096016E" w:rsidP="0096016E">
      <w:pPr>
        <w:spacing w:after="0" w:line="240" w:lineRule="auto"/>
        <w:jc w:val="both"/>
        <w:rPr>
          <w:rFonts w:ascii="Times New Roman" w:hAnsi="Times New Roman" w:cs="Times New Roman"/>
          <w:b/>
          <w:u w:val="single"/>
        </w:rPr>
      </w:pPr>
      <w:r>
        <w:rPr>
          <w:rFonts w:ascii="Times New Roman" w:hAnsi="Times New Roman" w:cs="Times New Roman"/>
          <w:b/>
          <w:u w:val="single"/>
        </w:rPr>
        <w:t>Editors’ comments</w:t>
      </w:r>
    </w:p>
    <w:p w14:paraId="652811F0" w14:textId="77777777" w:rsidR="0096016E" w:rsidRP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In the course of your revisions, we would like for you to please include the additional +1.5 degree increment as suggested by reviewer 2. However, we do not feel that you need to present the county-level analysis as suggested by Reviewer 3. We also feel that the figure you have provided to justify the use of "transport" as an unsplit category might be useful for readers. Might I suggest you include a brief sentence about this in the methods and include the figure you have supplied in your response to reviewers as an Extended Data figure.</w:t>
      </w:r>
    </w:p>
    <w:p w14:paraId="4D451015" w14:textId="673D6B36" w:rsidR="0096016E" w:rsidRPr="00791ACD" w:rsidRDefault="0096016E" w:rsidP="0096016E">
      <w:pPr>
        <w:spacing w:after="0" w:line="240" w:lineRule="auto"/>
        <w:jc w:val="both"/>
        <w:rPr>
          <w:rFonts w:ascii="Times New Roman" w:hAnsi="Times New Roman" w:cs="Times New Roman"/>
        </w:rPr>
      </w:pPr>
    </w:p>
    <w:p w14:paraId="3A46E151" w14:textId="08EAA476" w:rsidR="00791ACD" w:rsidRPr="00791ACD" w:rsidRDefault="00791ACD" w:rsidP="0096016E">
      <w:pPr>
        <w:spacing w:after="0" w:line="240" w:lineRule="auto"/>
        <w:jc w:val="both"/>
        <w:rPr>
          <w:rFonts w:ascii="Times New Roman" w:hAnsi="Times New Roman" w:cs="Times New Roman"/>
        </w:rPr>
      </w:pPr>
      <w:r w:rsidRPr="00791ACD">
        <w:rPr>
          <w:rFonts w:ascii="Times New Roman" w:hAnsi="Times New Roman" w:cs="Times New Roman"/>
        </w:rPr>
        <w:t xml:space="preserve">We have done all of these. Specifically, as above we now present main results based on </w:t>
      </w:r>
      <w:r w:rsidR="00F53F61" w:rsidRPr="008D15BD">
        <w:rPr>
          <w:rFonts w:ascii="Times New Roman" w:hAnsi="Times New Roman" w:cs="Times New Roman"/>
        </w:rPr>
        <w:t>+1.5°C</w:t>
      </w:r>
      <w:r w:rsidR="00F53F61">
        <w:rPr>
          <w:rFonts w:ascii="Times New Roman" w:hAnsi="Times New Roman" w:cs="Times New Roman"/>
        </w:rPr>
        <w:t xml:space="preserve"> with results for +2</w:t>
      </w:r>
      <w:r w:rsidR="00F53F61" w:rsidRPr="008D15BD">
        <w:rPr>
          <w:rFonts w:ascii="Times New Roman" w:hAnsi="Times New Roman" w:cs="Times New Roman"/>
        </w:rPr>
        <w:t>°C</w:t>
      </w:r>
      <w:r w:rsidR="00F53F61">
        <w:rPr>
          <w:rFonts w:ascii="Times New Roman" w:hAnsi="Times New Roman" w:cs="Times New Roman"/>
        </w:rPr>
        <w:t xml:space="preserve"> presented as Extended Data and summarised in the main paper.</w:t>
      </w:r>
      <w:r w:rsidR="00C7769C">
        <w:rPr>
          <w:rFonts w:ascii="Times New Roman" w:hAnsi="Times New Roman" w:cs="Times New Roman"/>
        </w:rPr>
        <w:t xml:space="preserve"> </w:t>
      </w:r>
      <w:r w:rsidR="00630664">
        <w:rPr>
          <w:rFonts w:ascii="Times New Roman" w:hAnsi="Times New Roman" w:cs="Times New Roman"/>
        </w:rPr>
        <w:t xml:space="preserve">We also mention the </w:t>
      </w:r>
      <w:r w:rsidR="00630664">
        <w:rPr>
          <w:rFonts w:ascii="Times New Roman" w:hAnsi="Times New Roman" w:cs="Times New Roman"/>
        </w:rPr>
        <w:lastRenderedPageBreak/>
        <w:t>issue of sub-categories using the example of road transport</w:t>
      </w:r>
      <w:r w:rsidR="00C7769C">
        <w:rPr>
          <w:rFonts w:ascii="Times New Roman" w:hAnsi="Times New Roman" w:cs="Times New Roman"/>
        </w:rPr>
        <w:t xml:space="preserve"> (</w:t>
      </w:r>
      <w:commentRangeStart w:id="4"/>
      <w:r w:rsidR="00C7769C">
        <w:rPr>
          <w:rFonts w:ascii="Times New Roman" w:hAnsi="Times New Roman" w:cs="Times New Roman"/>
        </w:rPr>
        <w:t xml:space="preserve">P. </w:t>
      </w:r>
      <w:r w:rsidR="00290083">
        <w:rPr>
          <w:rFonts w:ascii="Times New Roman" w:hAnsi="Times New Roman" w:cs="Times New Roman"/>
        </w:rPr>
        <w:t>14</w:t>
      </w:r>
      <w:r w:rsidR="00C7769C" w:rsidRPr="000A6FCF">
        <w:rPr>
          <w:rFonts w:ascii="Times New Roman" w:hAnsi="Times New Roman" w:cs="Times New Roman"/>
        </w:rPr>
        <w:t xml:space="preserve">, Lines </w:t>
      </w:r>
      <w:r w:rsidR="00290083">
        <w:rPr>
          <w:rFonts w:ascii="Times New Roman" w:hAnsi="Times New Roman" w:cs="Times New Roman"/>
        </w:rPr>
        <w:t>319-322</w:t>
      </w:r>
      <w:commentRangeEnd w:id="4"/>
      <w:r w:rsidR="00630664">
        <w:rPr>
          <w:rStyle w:val="CommentReference"/>
        </w:rPr>
        <w:commentReference w:id="4"/>
      </w:r>
      <w:r w:rsidR="00C7769C">
        <w:rPr>
          <w:rFonts w:ascii="Times New Roman" w:hAnsi="Times New Roman" w:cs="Times New Roman"/>
        </w:rPr>
        <w:t xml:space="preserve">) along with the corresponding figure (Extended Data Figure </w:t>
      </w:r>
      <w:r w:rsidR="001629DF">
        <w:rPr>
          <w:rFonts w:ascii="Times New Roman" w:hAnsi="Times New Roman" w:cs="Times New Roman"/>
        </w:rPr>
        <w:t>5</w:t>
      </w:r>
      <w:r w:rsidR="00C7769C">
        <w:rPr>
          <w:rFonts w:ascii="Times New Roman" w:hAnsi="Times New Roman" w:cs="Times New Roman"/>
        </w:rPr>
        <w:t xml:space="preserve">). </w:t>
      </w:r>
    </w:p>
    <w:p w14:paraId="1AECF04E" w14:textId="77777777" w:rsidR="00791ACD" w:rsidRPr="00791ACD" w:rsidRDefault="00791ACD" w:rsidP="0096016E">
      <w:pPr>
        <w:spacing w:after="0" w:line="240" w:lineRule="auto"/>
        <w:jc w:val="both"/>
        <w:rPr>
          <w:rFonts w:ascii="Times New Roman" w:hAnsi="Times New Roman" w:cs="Times New Roman"/>
        </w:rPr>
      </w:pPr>
    </w:p>
    <w:p w14:paraId="5BF39345" w14:textId="13C0BA30"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Although when we move forward with the paper, I will send you all of our formatting requirements. For now, please might you restructure the abstract to the format of a Letter. The abstract can be up to 200 words and should be referenced appropriately and contiguously with the references in the main paper. </w:t>
      </w:r>
    </w:p>
    <w:p w14:paraId="175EC6FF" w14:textId="131B093C" w:rsidR="00605FFA" w:rsidRPr="00157199" w:rsidRDefault="00605FFA" w:rsidP="0096016E">
      <w:pPr>
        <w:spacing w:after="0" w:line="240" w:lineRule="auto"/>
        <w:jc w:val="both"/>
        <w:rPr>
          <w:rFonts w:ascii="Times New Roman" w:hAnsi="Times New Roman" w:cs="Times New Roman"/>
        </w:rPr>
      </w:pPr>
    </w:p>
    <w:p w14:paraId="0F3DF6E0" w14:textId="74DE0B33" w:rsidR="00157199" w:rsidRPr="00157199" w:rsidRDefault="00873A88" w:rsidP="0096016E">
      <w:pPr>
        <w:spacing w:after="0" w:line="240" w:lineRule="auto"/>
        <w:jc w:val="both"/>
        <w:rPr>
          <w:rFonts w:ascii="Times New Roman" w:hAnsi="Times New Roman" w:cs="Times New Roman"/>
        </w:rPr>
      </w:pPr>
      <w:r>
        <w:rPr>
          <w:rFonts w:ascii="Times New Roman" w:hAnsi="Times New Roman" w:cs="Times New Roman"/>
        </w:rPr>
        <w:t>We have followed this format for the abstract and would be ha</w:t>
      </w:r>
      <w:r w:rsidR="00971612">
        <w:rPr>
          <w:rFonts w:ascii="Times New Roman" w:hAnsi="Times New Roman" w:cs="Times New Roman"/>
        </w:rPr>
        <w:t>ppy to further adjust as needed; it is currently 19</w:t>
      </w:r>
      <w:r w:rsidR="00EA651F">
        <w:rPr>
          <w:rFonts w:ascii="Times New Roman" w:hAnsi="Times New Roman" w:cs="Times New Roman"/>
        </w:rPr>
        <w:t>7</w:t>
      </w:r>
      <w:r w:rsidR="00971612">
        <w:rPr>
          <w:rFonts w:ascii="Times New Roman" w:hAnsi="Times New Roman" w:cs="Times New Roman"/>
        </w:rPr>
        <w:t xml:space="preserve"> words long.</w:t>
      </w:r>
    </w:p>
    <w:p w14:paraId="1AB9E6F6" w14:textId="77777777" w:rsidR="00157199" w:rsidRPr="00157199" w:rsidRDefault="00157199" w:rsidP="0096016E">
      <w:pPr>
        <w:spacing w:after="0" w:line="240" w:lineRule="auto"/>
        <w:jc w:val="both"/>
        <w:rPr>
          <w:rFonts w:ascii="Times New Roman" w:hAnsi="Times New Roman" w:cs="Times New Roman"/>
        </w:rPr>
      </w:pPr>
    </w:p>
    <w:p w14:paraId="1B0292BF"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Additional references beyond 40 should only be available in the methods and should run continuously from those in the main text. </w:t>
      </w:r>
    </w:p>
    <w:p w14:paraId="276A1695" w14:textId="77777777" w:rsidR="00605FFA" w:rsidRPr="00157199" w:rsidRDefault="00605FFA" w:rsidP="0096016E">
      <w:pPr>
        <w:spacing w:after="0" w:line="240" w:lineRule="auto"/>
        <w:jc w:val="both"/>
        <w:rPr>
          <w:rFonts w:ascii="Times New Roman" w:hAnsi="Times New Roman" w:cs="Times New Roman"/>
        </w:rPr>
      </w:pPr>
    </w:p>
    <w:p w14:paraId="5DDD3E84" w14:textId="610728C6" w:rsidR="00605FFA" w:rsidRDefault="00971612" w:rsidP="0096016E">
      <w:pPr>
        <w:spacing w:after="0" w:line="240" w:lineRule="auto"/>
        <w:jc w:val="both"/>
        <w:rPr>
          <w:rFonts w:ascii="Times New Roman" w:hAnsi="Times New Roman" w:cs="Times New Roman"/>
        </w:rPr>
      </w:pPr>
      <w:r>
        <w:rPr>
          <w:rFonts w:ascii="Times New Roman" w:hAnsi="Times New Roman" w:cs="Times New Roman"/>
        </w:rPr>
        <w:t>We have done so.</w:t>
      </w:r>
    </w:p>
    <w:p w14:paraId="4D2962E0" w14:textId="77777777" w:rsidR="00971612" w:rsidRPr="00157199" w:rsidRDefault="00971612" w:rsidP="0096016E">
      <w:pPr>
        <w:spacing w:after="0" w:line="240" w:lineRule="auto"/>
        <w:jc w:val="both"/>
        <w:rPr>
          <w:rFonts w:ascii="Times New Roman" w:hAnsi="Times New Roman" w:cs="Times New Roman"/>
        </w:rPr>
      </w:pPr>
    </w:p>
    <w:p w14:paraId="19FFC191"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You may have up to 4 main figures and up to 10 Extended Figures--up to you, but might I suggest including the figures for either 2+ or 1.5+ degree changes as Extended Figures, unless these can be displayed adequately in the same figures. </w:t>
      </w:r>
    </w:p>
    <w:p w14:paraId="4EE63550" w14:textId="6AB43062" w:rsidR="00605FFA" w:rsidRDefault="00605FFA" w:rsidP="0096016E">
      <w:pPr>
        <w:spacing w:after="0" w:line="240" w:lineRule="auto"/>
        <w:jc w:val="both"/>
        <w:rPr>
          <w:rFonts w:ascii="Times New Roman" w:hAnsi="Times New Roman" w:cs="Times New Roman"/>
        </w:rPr>
      </w:pPr>
    </w:p>
    <w:p w14:paraId="1DB1147E" w14:textId="5A686180" w:rsidR="00971612" w:rsidRPr="00157199"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moved </w:t>
      </w:r>
      <w:r w:rsidR="00521640">
        <w:rPr>
          <w:rFonts w:ascii="Times New Roman" w:hAnsi="Times New Roman" w:cs="Times New Roman"/>
        </w:rPr>
        <w:t xml:space="preserve">the previous </w:t>
      </w:r>
      <w:r>
        <w:rPr>
          <w:rFonts w:ascii="Times New Roman" w:hAnsi="Times New Roman" w:cs="Times New Roman"/>
        </w:rPr>
        <w:t>Figure 3 to Extended Data. The results for +2</w:t>
      </w:r>
      <w:r w:rsidRPr="008D15BD">
        <w:rPr>
          <w:rFonts w:ascii="Times New Roman" w:hAnsi="Times New Roman" w:cs="Times New Roman"/>
        </w:rPr>
        <w:t>°C</w:t>
      </w:r>
      <w:r>
        <w:rPr>
          <w:rFonts w:ascii="Times New Roman" w:hAnsi="Times New Roman" w:cs="Times New Roman"/>
        </w:rPr>
        <w:t xml:space="preserve"> are also presented as two Extended Data Figures</w:t>
      </w:r>
      <w:r w:rsidR="00022745">
        <w:rPr>
          <w:rFonts w:ascii="Times New Roman" w:hAnsi="Times New Roman" w:cs="Times New Roman"/>
        </w:rPr>
        <w:t xml:space="preserve"> (3 and 4)</w:t>
      </w:r>
      <w:r>
        <w:rPr>
          <w:rFonts w:ascii="Times New Roman" w:hAnsi="Times New Roman" w:cs="Times New Roman"/>
        </w:rPr>
        <w:t xml:space="preserve"> as showing them side by side would make the figures harder to follow</w:t>
      </w:r>
      <w:r w:rsidR="006524D1">
        <w:rPr>
          <w:rFonts w:ascii="Times New Roman" w:hAnsi="Times New Roman" w:cs="Times New Roman"/>
        </w:rPr>
        <w:t xml:space="preserve"> and </w:t>
      </w:r>
      <w:r w:rsidR="00E57584">
        <w:rPr>
          <w:rFonts w:ascii="Times New Roman" w:hAnsi="Times New Roman" w:cs="Times New Roman"/>
        </w:rPr>
        <w:t>interpret</w:t>
      </w:r>
      <w:r>
        <w:rPr>
          <w:rFonts w:ascii="Times New Roman" w:hAnsi="Times New Roman" w:cs="Times New Roman"/>
        </w:rPr>
        <w:t>.</w:t>
      </w:r>
    </w:p>
    <w:p w14:paraId="30C742CD" w14:textId="77777777" w:rsidR="00157199" w:rsidRPr="00157199" w:rsidRDefault="00157199" w:rsidP="0096016E">
      <w:pPr>
        <w:spacing w:after="0" w:line="240" w:lineRule="auto"/>
        <w:jc w:val="both"/>
        <w:rPr>
          <w:rFonts w:ascii="Times New Roman" w:hAnsi="Times New Roman" w:cs="Times New Roman"/>
        </w:rPr>
      </w:pPr>
    </w:p>
    <w:p w14:paraId="0D982AC2" w14:textId="03B19678" w:rsid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We do not allow for Supplementary Figures, please rename Supplementary Figures as Extended Data. You may have unlimited numbers of Supplementary Tables, which will be available to readers as an unedited pdf from the online version of the paper.</w:t>
      </w:r>
    </w:p>
    <w:p w14:paraId="055EF598" w14:textId="5F8E3925" w:rsidR="0096016E" w:rsidRDefault="0096016E" w:rsidP="0096016E">
      <w:pPr>
        <w:spacing w:after="0" w:line="240" w:lineRule="auto"/>
        <w:jc w:val="both"/>
        <w:rPr>
          <w:rFonts w:ascii="Times New Roman" w:hAnsi="Times New Roman" w:cs="Times New Roman"/>
        </w:rPr>
      </w:pPr>
    </w:p>
    <w:p w14:paraId="6E33346E" w14:textId="289A1EA0" w:rsidR="00971612" w:rsidRPr="0096016E"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w:t>
      </w:r>
      <w:r w:rsidR="00487CCA">
        <w:rPr>
          <w:rFonts w:ascii="Times New Roman" w:hAnsi="Times New Roman" w:cs="Times New Roman"/>
        </w:rPr>
        <w:t>changed</w:t>
      </w:r>
      <w:r>
        <w:rPr>
          <w:rFonts w:ascii="Times New Roman" w:hAnsi="Times New Roman" w:cs="Times New Roman"/>
        </w:rPr>
        <w:t xml:space="preserve"> all the supplementary materials to Extended Data</w:t>
      </w:r>
      <w:r w:rsidR="00AA6A0D">
        <w:rPr>
          <w:rFonts w:ascii="Times New Roman" w:hAnsi="Times New Roman" w:cs="Times New Roman"/>
        </w:rPr>
        <w:t xml:space="preserve"> as they are relatively small, stand-alone sources of information</w:t>
      </w:r>
      <w:r>
        <w:rPr>
          <w:rFonts w:ascii="Times New Roman" w:hAnsi="Times New Roman" w:cs="Times New Roman"/>
        </w:rPr>
        <w:t>.</w:t>
      </w:r>
    </w:p>
    <w:p w14:paraId="4721C2B3" w14:textId="68AACE56" w:rsidR="000604D5" w:rsidRPr="0018321A" w:rsidRDefault="000604D5" w:rsidP="0096016E">
      <w:pPr>
        <w:spacing w:after="0" w:line="240" w:lineRule="auto"/>
        <w:jc w:val="both"/>
        <w:rPr>
          <w:rFonts w:ascii="Times New Roman" w:hAnsi="Times New Roman" w:cs="Times New Roman"/>
        </w:rPr>
      </w:pPr>
    </w:p>
    <w:sectPr w:rsidR="000604D5" w:rsidRPr="0018321A"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11-06T10:28:00Z" w:initials="EM">
    <w:p w14:paraId="6E22847D" w14:textId="7B58FA80" w:rsidR="00C77A02" w:rsidRDefault="00C77A02">
      <w:pPr>
        <w:pStyle w:val="CommentText"/>
      </w:pPr>
      <w:r>
        <w:rPr>
          <w:rStyle w:val="CommentReference"/>
        </w:rPr>
        <w:annotationRef/>
      </w:r>
      <w:r>
        <w:t>Please re-check all page/line numbers as I have made changes</w:t>
      </w:r>
    </w:p>
  </w:comment>
  <w:comment w:id="1" w:author="Ezzati, Majid" w:date="2019-11-06T07:59:00Z" w:initials="EM">
    <w:p w14:paraId="3C31B418" w14:textId="7344A5DF" w:rsidR="00ED739C" w:rsidRDefault="00ED739C">
      <w:pPr>
        <w:pStyle w:val="CommentText"/>
      </w:pPr>
      <w:r>
        <w:rPr>
          <w:rStyle w:val="CommentReference"/>
        </w:rPr>
        <w:annotationRef/>
      </w:r>
      <w:r>
        <w:t>Moved to limitations</w:t>
      </w:r>
    </w:p>
  </w:comment>
  <w:comment w:id="2" w:author="Ezzati, Majid" w:date="2019-11-06T10:23:00Z" w:initials="EM">
    <w:p w14:paraId="4B7224BE" w14:textId="7F0F8845" w:rsidR="00630664" w:rsidRDefault="00630664">
      <w:pPr>
        <w:pStyle w:val="CommentText"/>
      </w:pPr>
      <w:r>
        <w:rPr>
          <w:rStyle w:val="CommentReference"/>
        </w:rPr>
        <w:annotationRef/>
      </w:r>
      <w:r>
        <w:t>Rewording ok?</w:t>
      </w:r>
    </w:p>
  </w:comment>
  <w:comment w:id="4" w:author="Ezzati, Majid" w:date="2019-11-06T10:23:00Z" w:initials="EM">
    <w:p w14:paraId="49879E93" w14:textId="1A39B3A3" w:rsidR="00630664" w:rsidRDefault="00630664">
      <w:pPr>
        <w:pStyle w:val="CommentText"/>
      </w:pPr>
      <w:r>
        <w:rPr>
          <w:rStyle w:val="CommentReference"/>
        </w:rPr>
        <w:annotationRef/>
      </w:r>
      <w:r>
        <w:t>Probably has changed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E22847D" w15:done="0"/>
  <w15:commentEx w15:paraId="3C31B418" w15:done="0"/>
  <w15:commentEx w15:paraId="4B7224BE" w15:done="0"/>
  <w15:commentEx w15:paraId="49879E9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E22847D" w16cid:durableId="216D3C31"/>
  <w16cid:commentId w16cid:paraId="3C31B418" w16cid:durableId="216D3C32"/>
  <w16cid:commentId w16cid:paraId="4B7224BE" w16cid:durableId="216D3C33"/>
  <w16cid:commentId w16cid:paraId="49879E93" w16cid:durableId="216D3C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CEA2EA" w14:textId="77777777" w:rsidR="004F5EFB" w:rsidRDefault="004F5EFB" w:rsidP="00AD5780">
      <w:pPr>
        <w:spacing w:after="0" w:line="240" w:lineRule="auto"/>
      </w:pPr>
      <w:r>
        <w:separator/>
      </w:r>
    </w:p>
  </w:endnote>
  <w:endnote w:type="continuationSeparator" w:id="0">
    <w:p w14:paraId="4112A79A" w14:textId="77777777" w:rsidR="004F5EFB" w:rsidRDefault="004F5EFB"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C84615" w14:textId="77777777" w:rsidR="004F5EFB" w:rsidRDefault="004F5EFB" w:rsidP="00AD5780">
      <w:pPr>
        <w:spacing w:after="0" w:line="240" w:lineRule="auto"/>
      </w:pPr>
      <w:r>
        <w:separator/>
      </w:r>
    </w:p>
  </w:footnote>
  <w:footnote w:type="continuationSeparator" w:id="0">
    <w:p w14:paraId="520AC8FC" w14:textId="77777777" w:rsidR="004F5EFB" w:rsidRDefault="004F5EFB"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2745"/>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12DB"/>
    <w:rsid w:val="00095666"/>
    <w:rsid w:val="00095CAF"/>
    <w:rsid w:val="00097393"/>
    <w:rsid w:val="00097651"/>
    <w:rsid w:val="00097BAA"/>
    <w:rsid w:val="000A128E"/>
    <w:rsid w:val="000A3D1E"/>
    <w:rsid w:val="000A432A"/>
    <w:rsid w:val="000A48DB"/>
    <w:rsid w:val="000A6FCF"/>
    <w:rsid w:val="000A7397"/>
    <w:rsid w:val="000B015D"/>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0F0E5F"/>
    <w:rsid w:val="00103E94"/>
    <w:rsid w:val="001055D2"/>
    <w:rsid w:val="00105ACA"/>
    <w:rsid w:val="001125BF"/>
    <w:rsid w:val="00116D0C"/>
    <w:rsid w:val="001174AE"/>
    <w:rsid w:val="00121D9A"/>
    <w:rsid w:val="00123F24"/>
    <w:rsid w:val="0012466C"/>
    <w:rsid w:val="00126992"/>
    <w:rsid w:val="0012773A"/>
    <w:rsid w:val="00130892"/>
    <w:rsid w:val="00141E8C"/>
    <w:rsid w:val="00143907"/>
    <w:rsid w:val="00145B26"/>
    <w:rsid w:val="00145DDE"/>
    <w:rsid w:val="0015180D"/>
    <w:rsid w:val="00151CE9"/>
    <w:rsid w:val="00152960"/>
    <w:rsid w:val="00153457"/>
    <w:rsid w:val="001537A6"/>
    <w:rsid w:val="00156E15"/>
    <w:rsid w:val="00157199"/>
    <w:rsid w:val="00160E49"/>
    <w:rsid w:val="001619FD"/>
    <w:rsid w:val="00161FC4"/>
    <w:rsid w:val="001622BB"/>
    <w:rsid w:val="001629DF"/>
    <w:rsid w:val="00166F10"/>
    <w:rsid w:val="00167D92"/>
    <w:rsid w:val="00170914"/>
    <w:rsid w:val="00171354"/>
    <w:rsid w:val="00171684"/>
    <w:rsid w:val="00171F7A"/>
    <w:rsid w:val="00172CAB"/>
    <w:rsid w:val="001761CE"/>
    <w:rsid w:val="00177F84"/>
    <w:rsid w:val="0018321A"/>
    <w:rsid w:val="001922D1"/>
    <w:rsid w:val="001A7574"/>
    <w:rsid w:val="001B12F8"/>
    <w:rsid w:val="001C24FD"/>
    <w:rsid w:val="001C4933"/>
    <w:rsid w:val="001C7829"/>
    <w:rsid w:val="001D1C14"/>
    <w:rsid w:val="001D42C1"/>
    <w:rsid w:val="001D5B93"/>
    <w:rsid w:val="001D5D09"/>
    <w:rsid w:val="001D68A9"/>
    <w:rsid w:val="001E1FDF"/>
    <w:rsid w:val="001E2DC4"/>
    <w:rsid w:val="001E695C"/>
    <w:rsid w:val="001E6C4C"/>
    <w:rsid w:val="001E70D1"/>
    <w:rsid w:val="001E748C"/>
    <w:rsid w:val="001F0533"/>
    <w:rsid w:val="001F10CC"/>
    <w:rsid w:val="001F65D3"/>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67760"/>
    <w:rsid w:val="0027386F"/>
    <w:rsid w:val="00277D00"/>
    <w:rsid w:val="00280182"/>
    <w:rsid w:val="002828C7"/>
    <w:rsid w:val="00284809"/>
    <w:rsid w:val="00290083"/>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D2166"/>
    <w:rsid w:val="002D2F5E"/>
    <w:rsid w:val="002D4189"/>
    <w:rsid w:val="002D7AAC"/>
    <w:rsid w:val="002E0917"/>
    <w:rsid w:val="002E1585"/>
    <w:rsid w:val="002E2C83"/>
    <w:rsid w:val="002E4F3E"/>
    <w:rsid w:val="002E6F4F"/>
    <w:rsid w:val="002E6F7A"/>
    <w:rsid w:val="002E712C"/>
    <w:rsid w:val="002F22BE"/>
    <w:rsid w:val="002F6E85"/>
    <w:rsid w:val="003008AA"/>
    <w:rsid w:val="003012DB"/>
    <w:rsid w:val="003034A2"/>
    <w:rsid w:val="003034C7"/>
    <w:rsid w:val="003115DE"/>
    <w:rsid w:val="003119F4"/>
    <w:rsid w:val="00321DA7"/>
    <w:rsid w:val="00323FA4"/>
    <w:rsid w:val="00330F62"/>
    <w:rsid w:val="00344F2E"/>
    <w:rsid w:val="00345F24"/>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0805"/>
    <w:rsid w:val="00371014"/>
    <w:rsid w:val="003717DA"/>
    <w:rsid w:val="00371BB1"/>
    <w:rsid w:val="003743F7"/>
    <w:rsid w:val="003755D4"/>
    <w:rsid w:val="00375D08"/>
    <w:rsid w:val="00377D76"/>
    <w:rsid w:val="00381B22"/>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5CD"/>
    <w:rsid w:val="003C4B10"/>
    <w:rsid w:val="003C6997"/>
    <w:rsid w:val="003C6E3A"/>
    <w:rsid w:val="003D2242"/>
    <w:rsid w:val="003D30FC"/>
    <w:rsid w:val="003D4F70"/>
    <w:rsid w:val="003D700A"/>
    <w:rsid w:val="003D758C"/>
    <w:rsid w:val="003D7A89"/>
    <w:rsid w:val="003E2EC8"/>
    <w:rsid w:val="003E6824"/>
    <w:rsid w:val="003F1224"/>
    <w:rsid w:val="00402C94"/>
    <w:rsid w:val="0040546C"/>
    <w:rsid w:val="004058E0"/>
    <w:rsid w:val="004060BF"/>
    <w:rsid w:val="004067DB"/>
    <w:rsid w:val="00411FE8"/>
    <w:rsid w:val="00412D2D"/>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3F8C"/>
    <w:rsid w:val="004479D0"/>
    <w:rsid w:val="0045120E"/>
    <w:rsid w:val="0045437F"/>
    <w:rsid w:val="0045552C"/>
    <w:rsid w:val="00456F1C"/>
    <w:rsid w:val="0046249E"/>
    <w:rsid w:val="00463C6D"/>
    <w:rsid w:val="0046607F"/>
    <w:rsid w:val="004735EC"/>
    <w:rsid w:val="004747B4"/>
    <w:rsid w:val="00475C5A"/>
    <w:rsid w:val="00476A66"/>
    <w:rsid w:val="0048149E"/>
    <w:rsid w:val="004861A2"/>
    <w:rsid w:val="00487CCA"/>
    <w:rsid w:val="004925D6"/>
    <w:rsid w:val="00492633"/>
    <w:rsid w:val="00492649"/>
    <w:rsid w:val="00492B7F"/>
    <w:rsid w:val="004951AD"/>
    <w:rsid w:val="0049725B"/>
    <w:rsid w:val="004A27DD"/>
    <w:rsid w:val="004A3D61"/>
    <w:rsid w:val="004A53EF"/>
    <w:rsid w:val="004A64F8"/>
    <w:rsid w:val="004B1243"/>
    <w:rsid w:val="004B146E"/>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5EFB"/>
    <w:rsid w:val="004F699C"/>
    <w:rsid w:val="004F78CD"/>
    <w:rsid w:val="004F7B98"/>
    <w:rsid w:val="00501C77"/>
    <w:rsid w:val="00503760"/>
    <w:rsid w:val="00506CC1"/>
    <w:rsid w:val="005153D8"/>
    <w:rsid w:val="00515DC0"/>
    <w:rsid w:val="00517D4B"/>
    <w:rsid w:val="00517F51"/>
    <w:rsid w:val="0052042B"/>
    <w:rsid w:val="0052138E"/>
    <w:rsid w:val="00521640"/>
    <w:rsid w:val="00530A0C"/>
    <w:rsid w:val="00535E2B"/>
    <w:rsid w:val="00536290"/>
    <w:rsid w:val="00540CDE"/>
    <w:rsid w:val="00544185"/>
    <w:rsid w:val="005445D6"/>
    <w:rsid w:val="005476FE"/>
    <w:rsid w:val="005511B1"/>
    <w:rsid w:val="005546B9"/>
    <w:rsid w:val="0056368C"/>
    <w:rsid w:val="00573F80"/>
    <w:rsid w:val="005762EB"/>
    <w:rsid w:val="00583ABE"/>
    <w:rsid w:val="00584835"/>
    <w:rsid w:val="0059448F"/>
    <w:rsid w:val="005A0C63"/>
    <w:rsid w:val="005A35F8"/>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5FFA"/>
    <w:rsid w:val="006060B5"/>
    <w:rsid w:val="00606CFB"/>
    <w:rsid w:val="00614D62"/>
    <w:rsid w:val="00615096"/>
    <w:rsid w:val="006203AC"/>
    <w:rsid w:val="006206E7"/>
    <w:rsid w:val="00621247"/>
    <w:rsid w:val="006219A0"/>
    <w:rsid w:val="00623E84"/>
    <w:rsid w:val="00627167"/>
    <w:rsid w:val="006277D3"/>
    <w:rsid w:val="00627FCD"/>
    <w:rsid w:val="00630664"/>
    <w:rsid w:val="00631133"/>
    <w:rsid w:val="00631BD6"/>
    <w:rsid w:val="0063303D"/>
    <w:rsid w:val="00633087"/>
    <w:rsid w:val="0063545A"/>
    <w:rsid w:val="0064137B"/>
    <w:rsid w:val="00645C1D"/>
    <w:rsid w:val="0065136C"/>
    <w:rsid w:val="006524D1"/>
    <w:rsid w:val="00652C8A"/>
    <w:rsid w:val="0066079B"/>
    <w:rsid w:val="006608CA"/>
    <w:rsid w:val="006627EC"/>
    <w:rsid w:val="00662CA1"/>
    <w:rsid w:val="006630CD"/>
    <w:rsid w:val="00664605"/>
    <w:rsid w:val="00665686"/>
    <w:rsid w:val="006657A4"/>
    <w:rsid w:val="00672D33"/>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145"/>
    <w:rsid w:val="006C462E"/>
    <w:rsid w:val="006D1F1B"/>
    <w:rsid w:val="006D2840"/>
    <w:rsid w:val="006D2BFE"/>
    <w:rsid w:val="006D5223"/>
    <w:rsid w:val="006D6D15"/>
    <w:rsid w:val="006D6E79"/>
    <w:rsid w:val="006E1581"/>
    <w:rsid w:val="006E2090"/>
    <w:rsid w:val="006E2459"/>
    <w:rsid w:val="006E298B"/>
    <w:rsid w:val="006E6A3F"/>
    <w:rsid w:val="006F3192"/>
    <w:rsid w:val="006F5016"/>
    <w:rsid w:val="00700676"/>
    <w:rsid w:val="007025EF"/>
    <w:rsid w:val="00704F10"/>
    <w:rsid w:val="007106F2"/>
    <w:rsid w:val="00713DD3"/>
    <w:rsid w:val="00714E24"/>
    <w:rsid w:val="00715CB7"/>
    <w:rsid w:val="007200B1"/>
    <w:rsid w:val="00720583"/>
    <w:rsid w:val="00721530"/>
    <w:rsid w:val="0072525F"/>
    <w:rsid w:val="007261A0"/>
    <w:rsid w:val="00727AD6"/>
    <w:rsid w:val="00732536"/>
    <w:rsid w:val="00733A35"/>
    <w:rsid w:val="00733DED"/>
    <w:rsid w:val="00734F06"/>
    <w:rsid w:val="007434D7"/>
    <w:rsid w:val="00752F10"/>
    <w:rsid w:val="007567CB"/>
    <w:rsid w:val="00757E1B"/>
    <w:rsid w:val="00760FCD"/>
    <w:rsid w:val="00761D61"/>
    <w:rsid w:val="007638E6"/>
    <w:rsid w:val="00763D58"/>
    <w:rsid w:val="007642A3"/>
    <w:rsid w:val="00772079"/>
    <w:rsid w:val="00772958"/>
    <w:rsid w:val="00776EBB"/>
    <w:rsid w:val="007775D1"/>
    <w:rsid w:val="0077784F"/>
    <w:rsid w:val="007808FD"/>
    <w:rsid w:val="00780C8D"/>
    <w:rsid w:val="00780EA4"/>
    <w:rsid w:val="00787828"/>
    <w:rsid w:val="007919D6"/>
    <w:rsid w:val="00791ACD"/>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4F0"/>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2ABE"/>
    <w:rsid w:val="00863A36"/>
    <w:rsid w:val="00863A79"/>
    <w:rsid w:val="00866FB0"/>
    <w:rsid w:val="00870F12"/>
    <w:rsid w:val="00872D08"/>
    <w:rsid w:val="00873A88"/>
    <w:rsid w:val="00873C18"/>
    <w:rsid w:val="0087458C"/>
    <w:rsid w:val="008759FC"/>
    <w:rsid w:val="00880F3C"/>
    <w:rsid w:val="00882F15"/>
    <w:rsid w:val="00883BFC"/>
    <w:rsid w:val="00885F71"/>
    <w:rsid w:val="00887D4D"/>
    <w:rsid w:val="00891788"/>
    <w:rsid w:val="0089384D"/>
    <w:rsid w:val="00893878"/>
    <w:rsid w:val="00896C93"/>
    <w:rsid w:val="008A383F"/>
    <w:rsid w:val="008A5806"/>
    <w:rsid w:val="008A6B16"/>
    <w:rsid w:val="008B1131"/>
    <w:rsid w:val="008B18CE"/>
    <w:rsid w:val="008B4444"/>
    <w:rsid w:val="008B7203"/>
    <w:rsid w:val="008B7930"/>
    <w:rsid w:val="008C021D"/>
    <w:rsid w:val="008C35D9"/>
    <w:rsid w:val="008C4FC6"/>
    <w:rsid w:val="008C53B0"/>
    <w:rsid w:val="008C6001"/>
    <w:rsid w:val="008C7D00"/>
    <w:rsid w:val="008D049D"/>
    <w:rsid w:val="008D15BD"/>
    <w:rsid w:val="008D1F03"/>
    <w:rsid w:val="008D6655"/>
    <w:rsid w:val="008E0F04"/>
    <w:rsid w:val="008E408D"/>
    <w:rsid w:val="008E40B8"/>
    <w:rsid w:val="008E7C35"/>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4F18"/>
    <w:rsid w:val="009353AF"/>
    <w:rsid w:val="00950DE1"/>
    <w:rsid w:val="009528BD"/>
    <w:rsid w:val="00956400"/>
    <w:rsid w:val="00957784"/>
    <w:rsid w:val="0096016E"/>
    <w:rsid w:val="00960CD4"/>
    <w:rsid w:val="00963684"/>
    <w:rsid w:val="00963803"/>
    <w:rsid w:val="00964B96"/>
    <w:rsid w:val="00965E08"/>
    <w:rsid w:val="00970B7E"/>
    <w:rsid w:val="00971612"/>
    <w:rsid w:val="00972795"/>
    <w:rsid w:val="009751F9"/>
    <w:rsid w:val="0097722C"/>
    <w:rsid w:val="00982661"/>
    <w:rsid w:val="00993630"/>
    <w:rsid w:val="00993DC4"/>
    <w:rsid w:val="00997196"/>
    <w:rsid w:val="009A0B1B"/>
    <w:rsid w:val="009A0CD5"/>
    <w:rsid w:val="009A2F18"/>
    <w:rsid w:val="009A5B5F"/>
    <w:rsid w:val="009A5BA3"/>
    <w:rsid w:val="009A7548"/>
    <w:rsid w:val="009A77FB"/>
    <w:rsid w:val="009B18E7"/>
    <w:rsid w:val="009B5429"/>
    <w:rsid w:val="009B668C"/>
    <w:rsid w:val="009B6B29"/>
    <w:rsid w:val="009C410A"/>
    <w:rsid w:val="009C45B5"/>
    <w:rsid w:val="009C5F1C"/>
    <w:rsid w:val="009C5F8A"/>
    <w:rsid w:val="009C6F95"/>
    <w:rsid w:val="009C7C2C"/>
    <w:rsid w:val="009D2C35"/>
    <w:rsid w:val="009D39FD"/>
    <w:rsid w:val="009D705D"/>
    <w:rsid w:val="009D7570"/>
    <w:rsid w:val="009E08D4"/>
    <w:rsid w:val="009E358A"/>
    <w:rsid w:val="009F1A46"/>
    <w:rsid w:val="009F48D0"/>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1CFC"/>
    <w:rsid w:val="00A63761"/>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A6A0D"/>
    <w:rsid w:val="00AB1605"/>
    <w:rsid w:val="00AB62F1"/>
    <w:rsid w:val="00AB7E39"/>
    <w:rsid w:val="00AC3F1E"/>
    <w:rsid w:val="00AC7868"/>
    <w:rsid w:val="00AD07AE"/>
    <w:rsid w:val="00AD1BC5"/>
    <w:rsid w:val="00AD31B5"/>
    <w:rsid w:val="00AD4897"/>
    <w:rsid w:val="00AD5780"/>
    <w:rsid w:val="00AD6C28"/>
    <w:rsid w:val="00AE1426"/>
    <w:rsid w:val="00AE72F2"/>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3BAC"/>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6FFA"/>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7769C"/>
    <w:rsid w:val="00C77A02"/>
    <w:rsid w:val="00C80240"/>
    <w:rsid w:val="00C81511"/>
    <w:rsid w:val="00C81695"/>
    <w:rsid w:val="00C826AE"/>
    <w:rsid w:val="00C930EC"/>
    <w:rsid w:val="00C96ADD"/>
    <w:rsid w:val="00CA7412"/>
    <w:rsid w:val="00CB0CCE"/>
    <w:rsid w:val="00CB216A"/>
    <w:rsid w:val="00CB2E15"/>
    <w:rsid w:val="00CB4935"/>
    <w:rsid w:val="00CC0BEB"/>
    <w:rsid w:val="00CC103F"/>
    <w:rsid w:val="00CC428A"/>
    <w:rsid w:val="00CC738A"/>
    <w:rsid w:val="00CD0894"/>
    <w:rsid w:val="00CD2AE0"/>
    <w:rsid w:val="00CD6740"/>
    <w:rsid w:val="00CE04D5"/>
    <w:rsid w:val="00CE26B2"/>
    <w:rsid w:val="00CF064F"/>
    <w:rsid w:val="00CF09F7"/>
    <w:rsid w:val="00CF324D"/>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6A14"/>
    <w:rsid w:val="00D46D3F"/>
    <w:rsid w:val="00D47B43"/>
    <w:rsid w:val="00D54996"/>
    <w:rsid w:val="00D549ED"/>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A6587"/>
    <w:rsid w:val="00DB0E96"/>
    <w:rsid w:val="00DB187F"/>
    <w:rsid w:val="00DB2EBD"/>
    <w:rsid w:val="00DB3DCC"/>
    <w:rsid w:val="00DC2AAC"/>
    <w:rsid w:val="00DC4F98"/>
    <w:rsid w:val="00DC6080"/>
    <w:rsid w:val="00DD125B"/>
    <w:rsid w:val="00DD5874"/>
    <w:rsid w:val="00DE426A"/>
    <w:rsid w:val="00DF262C"/>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57584"/>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A651F"/>
    <w:rsid w:val="00EA7D75"/>
    <w:rsid w:val="00EB064C"/>
    <w:rsid w:val="00EB49AF"/>
    <w:rsid w:val="00EB51E3"/>
    <w:rsid w:val="00EC2946"/>
    <w:rsid w:val="00EC2C0C"/>
    <w:rsid w:val="00EC5EC3"/>
    <w:rsid w:val="00ED20FB"/>
    <w:rsid w:val="00ED4EEA"/>
    <w:rsid w:val="00ED739C"/>
    <w:rsid w:val="00EE0D8F"/>
    <w:rsid w:val="00EE37F3"/>
    <w:rsid w:val="00EE695C"/>
    <w:rsid w:val="00EE6AE9"/>
    <w:rsid w:val="00EE739F"/>
    <w:rsid w:val="00EE7CC7"/>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271F1"/>
    <w:rsid w:val="00F31D42"/>
    <w:rsid w:val="00F31EFF"/>
    <w:rsid w:val="00F3432E"/>
    <w:rsid w:val="00F34AA7"/>
    <w:rsid w:val="00F42EEA"/>
    <w:rsid w:val="00F44A63"/>
    <w:rsid w:val="00F45AF5"/>
    <w:rsid w:val="00F523AE"/>
    <w:rsid w:val="00F52696"/>
    <w:rsid w:val="00F52E78"/>
    <w:rsid w:val="00F53629"/>
    <w:rsid w:val="00F53F61"/>
    <w:rsid w:val="00F545AD"/>
    <w:rsid w:val="00F5788B"/>
    <w:rsid w:val="00F616B9"/>
    <w:rsid w:val="00F62E20"/>
    <w:rsid w:val="00F64C89"/>
    <w:rsid w:val="00F653F7"/>
    <w:rsid w:val="00F661C7"/>
    <w:rsid w:val="00F672A0"/>
    <w:rsid w:val="00F725F6"/>
    <w:rsid w:val="00F72766"/>
    <w:rsid w:val="00F72941"/>
    <w:rsid w:val="00F76109"/>
    <w:rsid w:val="00F82F36"/>
    <w:rsid w:val="00F8352D"/>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70636531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B1D20-1D2C-6749-8507-BE2D0EB3D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73</cp:revision>
  <cp:lastPrinted>2019-09-25T12:38:00Z</cp:lastPrinted>
  <dcterms:created xsi:type="dcterms:W3CDTF">2019-11-03T19:57:00Z</dcterms:created>
  <dcterms:modified xsi:type="dcterms:W3CDTF">2019-11-06T12:38:00Z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