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Majid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7CAE2ADC" w:rsidR="006D0B0D" w:rsidRDefault="0081140B"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w:t>
      </w:r>
      <w:r w:rsidR="00D0651D">
        <w:rPr>
          <w:rFonts w:ascii="Times New Roman" w:hAnsi="Times New Roman"/>
          <w:color w:val="000000" w:themeColor="text1"/>
          <w:sz w:val="24"/>
          <w:szCs w:val="24"/>
        </w:rPr>
        <w:t>omalous temperature</w:t>
      </w:r>
      <w:r w:rsidR="00123D04">
        <w:rPr>
          <w:rFonts w:ascii="Times New Roman" w:hAnsi="Times New Roman"/>
          <w:color w:val="000000" w:themeColor="text1"/>
          <w:sz w:val="24"/>
          <w:szCs w:val="24"/>
        </w:rPr>
        <w:t>s</w:t>
      </w:r>
      <w:r w:rsidR="00D0651D">
        <w:rPr>
          <w:rFonts w:ascii="Times New Roman" w:hAnsi="Times New Roman"/>
          <w:color w:val="000000" w:themeColor="text1"/>
          <w:sz w:val="24"/>
          <w:szCs w:val="24"/>
        </w:rPr>
        <w:t>,</w:t>
      </w:r>
      <w:r w:rsidR="003D4196" w:rsidRPr="00C61364">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or</w:t>
      </w:r>
      <w:r w:rsidR="00D0651D">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deviations</w:t>
      </w:r>
      <w:r w:rsidR="003D4196" w:rsidRPr="00C61364">
        <w:rPr>
          <w:rFonts w:ascii="Times New Roman" w:hAnsi="Times New Roman"/>
          <w:color w:val="000000" w:themeColor="text1"/>
          <w:sz w:val="24"/>
          <w:szCs w:val="24"/>
        </w:rPr>
        <w:t xml:space="preserve"> from long-term </w:t>
      </w:r>
      <w:r w:rsidR="00EF21EF">
        <w:rPr>
          <w:rFonts w:ascii="Times New Roman" w:hAnsi="Times New Roman"/>
          <w:color w:val="000000" w:themeColor="text1"/>
          <w:sz w:val="24"/>
          <w:szCs w:val="24"/>
        </w:rPr>
        <w:t xml:space="preserve">historical </w:t>
      </w:r>
      <w:r w:rsidR="003D4196" w:rsidRPr="00C61364">
        <w:rPr>
          <w:rFonts w:ascii="Times New Roman" w:hAnsi="Times New Roman"/>
          <w:color w:val="000000" w:themeColor="text1"/>
          <w:sz w:val="24"/>
          <w:szCs w:val="24"/>
        </w:rPr>
        <w:t>averages</w:t>
      </w:r>
      <w:r w:rsidR="00D0651D">
        <w:rPr>
          <w:rFonts w:ascii="Times New Roman" w:hAnsi="Times New Roman"/>
          <w:color w:val="000000" w:themeColor="text1"/>
          <w:sz w:val="24"/>
          <w:szCs w:val="24"/>
        </w:rPr>
        <w:t xml:space="preserve"> to which a society has adapted to, </w:t>
      </w:r>
      <w:r w:rsidR="002F6D34">
        <w:rPr>
          <w:rFonts w:ascii="Times New Roman" w:hAnsi="Times New Roman"/>
          <w:color w:val="000000" w:themeColor="text1"/>
          <w:sz w:val="24"/>
          <w:szCs w:val="24"/>
        </w:rPr>
        <w:t xml:space="preserve">can </w:t>
      </w:r>
      <w:r w:rsidR="009008B3">
        <w:rPr>
          <w:rFonts w:ascii="Times New Roman" w:hAnsi="Times New Roman"/>
          <w:color w:val="000000" w:themeColor="text1"/>
          <w:sz w:val="24"/>
          <w:szCs w:val="24"/>
        </w:rPr>
        <w:t>produce</w:t>
      </w:r>
      <w:r w:rsidR="00822DBF">
        <w:rPr>
          <w:rFonts w:ascii="Times New Roman" w:hAnsi="Times New Roman"/>
          <w:color w:val="000000" w:themeColor="text1"/>
          <w:sz w:val="24"/>
          <w:szCs w:val="24"/>
        </w:rPr>
        <w:t xml:space="preserve"> </w:t>
      </w:r>
      <w:r w:rsidR="001A4AD3">
        <w:rPr>
          <w:rFonts w:ascii="Times New Roman" w:hAnsi="Times New Roman"/>
          <w:color w:val="000000" w:themeColor="text1"/>
          <w:sz w:val="24"/>
          <w:szCs w:val="24"/>
        </w:rPr>
        <w:t xml:space="preserve">adverse </w:t>
      </w:r>
      <w:r w:rsidR="00822DBF">
        <w:rPr>
          <w:rFonts w:ascii="Times New Roman" w:hAnsi="Times New Roman"/>
          <w:color w:val="000000" w:themeColor="text1"/>
          <w:sz w:val="24"/>
          <w:szCs w:val="24"/>
        </w:rPr>
        <w:t>health outcomes</w:t>
      </w:r>
      <w:r w:rsidR="001A4AD3">
        <w:rPr>
          <w:rFonts w:ascii="Times New Roman" w:hAnsi="Times New Roman"/>
          <w:color w:val="000000" w:themeColor="text1"/>
          <w:sz w:val="24"/>
          <w:szCs w:val="24"/>
        </w:rPr>
        <w:t>.</w:t>
      </w:r>
      <w:r w:rsidR="00D0651D">
        <w:rPr>
          <w:rFonts w:ascii="Times New Roman" w:hAnsi="Times New Roman"/>
          <w:color w:val="000000" w:themeColor="text1"/>
          <w:sz w:val="24"/>
          <w:szCs w:val="24"/>
        </w:rPr>
        <w:t xml:space="preserve"> This is true even of modestly warm anomalies</w:t>
      </w:r>
      <w:r w:rsidR="0036143F">
        <w:rPr>
          <w:rFonts w:ascii="Times New Roman" w:hAnsi="Times New Roman"/>
          <w:color w:val="000000" w:themeColor="text1"/>
          <w:sz w:val="24"/>
          <w:szCs w:val="24"/>
        </w:rPr>
        <w:t>.</w:t>
      </w:r>
      <w:r w:rsidR="001A4AD3" w:rsidRPr="001A4AD3">
        <w:rPr>
          <w:rFonts w:ascii="Times New Roman" w:hAnsi="Times New Roman"/>
          <w:color w:val="000000" w:themeColor="text1"/>
          <w:sz w:val="24"/>
          <w:szCs w:val="24"/>
        </w:rPr>
        <w:t xml:space="preserve"> </w:t>
      </w:r>
      <w:r w:rsidR="0084714F">
        <w:rPr>
          <w:rFonts w:ascii="Times New Roman" w:hAnsi="Times New Roman"/>
          <w:color w:val="000000" w:themeColor="text1"/>
          <w:sz w:val="24"/>
          <w:szCs w:val="24"/>
        </w:rPr>
        <w:t>Th</w:t>
      </w:r>
      <w:r w:rsidR="00680088">
        <w:rPr>
          <w:rFonts w:ascii="Times New Roman" w:hAnsi="Times New Roman"/>
          <w:color w:val="000000" w:themeColor="text1"/>
          <w:sz w:val="24"/>
          <w:szCs w:val="24"/>
        </w:rPr>
        <w:t>us</w:t>
      </w:r>
      <w:r w:rsidR="001A4AD3">
        <w:rPr>
          <w:rFonts w:ascii="Times New Roman" w:hAnsi="Times New Roman"/>
          <w:color w:val="000000" w:themeColor="text1"/>
          <w:sz w:val="24"/>
          <w:szCs w:val="24"/>
        </w:rPr>
        <w:t xml:space="preserve"> </w:t>
      </w:r>
      <w:r w:rsidR="001A4AD3">
        <w:rPr>
          <w:rFonts w:ascii="Times New Roman" w:hAnsi="Times New Roman"/>
          <w:color w:val="000000" w:themeColor="text1"/>
          <w:sz w:val="24"/>
          <w:szCs w:val="24"/>
        </w:rPr>
        <w:t>climate change,</w:t>
      </w:r>
      <w:r w:rsidR="001A4AD3">
        <w:rPr>
          <w:rFonts w:ascii="Times New Roman" w:hAnsi="Times New Roman"/>
          <w:color w:val="000000" w:themeColor="text1"/>
          <w:sz w:val="24"/>
          <w:szCs w:val="24"/>
        </w:rPr>
        <w:t xml:space="preserve"> which is expected to increase </w:t>
      </w:r>
      <w:r w:rsidR="00EF5A5E">
        <w:rPr>
          <w:rFonts w:ascii="Times New Roman" w:hAnsi="Times New Roman"/>
          <w:color w:val="000000" w:themeColor="text1"/>
          <w:sz w:val="24"/>
          <w:szCs w:val="24"/>
        </w:rPr>
        <w:t xml:space="preserve">the </w:t>
      </w:r>
      <w:r w:rsidR="001A4AD3">
        <w:rPr>
          <w:rFonts w:ascii="Times New Roman" w:hAnsi="Times New Roman"/>
          <w:color w:val="000000" w:themeColor="text1"/>
          <w:sz w:val="24"/>
          <w:szCs w:val="24"/>
        </w:rPr>
        <w:t xml:space="preserve">magnitude and frequency </w:t>
      </w:r>
      <w:r w:rsidR="00A73AD6">
        <w:rPr>
          <w:rFonts w:ascii="Times New Roman" w:hAnsi="Times New Roman"/>
          <w:color w:val="000000" w:themeColor="text1"/>
          <w:sz w:val="24"/>
          <w:szCs w:val="24"/>
        </w:rPr>
        <w:t xml:space="preserve">of </w:t>
      </w:r>
      <w:r w:rsidR="00310C65">
        <w:rPr>
          <w:rFonts w:ascii="Times New Roman" w:hAnsi="Times New Roman"/>
          <w:color w:val="000000" w:themeColor="text1"/>
          <w:sz w:val="24"/>
          <w:szCs w:val="24"/>
        </w:rPr>
        <w:t>anomalous events</w:t>
      </w:r>
      <w:r w:rsidR="004C2047">
        <w:rPr>
          <w:rFonts w:ascii="Times New Roman" w:hAnsi="Times New Roman"/>
          <w:color w:val="000000" w:themeColor="text1"/>
          <w:sz w:val="24"/>
          <w:szCs w:val="24"/>
        </w:rPr>
        <w:t>, is likely to impact h</w:t>
      </w:r>
      <w:r w:rsidR="00466764">
        <w:rPr>
          <w:rFonts w:ascii="Times New Roman" w:hAnsi="Times New Roman"/>
          <w:color w:val="000000" w:themeColor="text1"/>
          <w:sz w:val="24"/>
          <w:szCs w:val="24"/>
        </w:rPr>
        <w:t xml:space="preserve">ealth even in temperate </w:t>
      </w:r>
      <w:r w:rsidR="004C2047">
        <w:rPr>
          <w:rFonts w:ascii="Times New Roman" w:hAnsi="Times New Roman"/>
          <w:color w:val="000000" w:themeColor="text1"/>
          <w:sz w:val="24"/>
          <w:szCs w:val="24"/>
        </w:rPr>
        <w:t>countries</w:t>
      </w:r>
      <w:r w:rsidR="002339FB">
        <w:rPr>
          <w:rFonts w:ascii="Times New Roman" w:hAnsi="Times New Roman"/>
          <w:color w:val="000000" w:themeColor="text1"/>
          <w:sz w:val="24"/>
          <w:szCs w:val="24"/>
        </w:rPr>
        <w:t xml:space="preserve"> like the USA</w:t>
      </w:r>
      <w:r w:rsidR="00813ABC">
        <w:rPr>
          <w:rFonts w:ascii="Times New Roman" w:hAnsi="Times New Roman"/>
          <w:color w:val="000000" w:themeColor="text1"/>
          <w:sz w:val="24"/>
          <w:szCs w:val="24"/>
        </w:rPr>
        <w:t>.</w:t>
      </w:r>
      <w:r w:rsidR="009A096C">
        <w:rPr>
          <w:rFonts w:ascii="Times New Roman" w:hAnsi="Times New Roman"/>
          <w:color w:val="000000" w:themeColor="text1"/>
          <w:sz w:val="24"/>
          <w:szCs w:val="24"/>
        </w:rPr>
        <w:fldChar w:fldCharType="begin" w:fldLock="1"/>
      </w:r>
      <w:r w:rsidR="009A096C">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5&lt;/sup&gt;","plainTextFormattedCitation":"5"},"properties":{"noteIndex":0},"schema":"https://github.com/citation-style-language/schema/raw/master/csl-citation.json"}</w:instrText>
      </w:r>
      <w:r w:rsidR="009A096C">
        <w:rPr>
          <w:rFonts w:ascii="Times New Roman" w:hAnsi="Times New Roman"/>
          <w:color w:val="000000" w:themeColor="text1"/>
          <w:sz w:val="24"/>
          <w:szCs w:val="24"/>
        </w:rPr>
        <w:fldChar w:fldCharType="separate"/>
      </w:r>
      <w:r w:rsidR="009A096C" w:rsidRPr="009A096C">
        <w:rPr>
          <w:rFonts w:ascii="Times New Roman" w:hAnsi="Times New Roman"/>
          <w:noProof/>
          <w:color w:val="000000" w:themeColor="text1"/>
          <w:sz w:val="24"/>
          <w:szCs w:val="24"/>
          <w:vertAlign w:val="superscript"/>
        </w:rPr>
        <w:t>5</w:t>
      </w:r>
      <w:r w:rsidR="009A096C">
        <w:rPr>
          <w:rFonts w:ascii="Times New Roman" w:hAnsi="Times New Roman"/>
          <w:color w:val="000000" w:themeColor="text1"/>
          <w:sz w:val="24"/>
          <w:szCs w:val="24"/>
        </w:rPr>
        <w:fldChar w:fldCharType="end"/>
      </w:r>
      <w:r w:rsidR="001A4AD3">
        <w:rPr>
          <w:rFonts w:ascii="Times New Roman" w:hAnsi="Times New Roman"/>
          <w:color w:val="000000" w:themeColor="text1"/>
          <w:sz w:val="24"/>
          <w:szCs w:val="24"/>
        </w:rPr>
        <w:t xml:space="preserve"> </w:t>
      </w:r>
      <w:r w:rsidR="001A4AD3" w:rsidRPr="00C61364">
        <w:rPr>
          <w:rFonts w:ascii="Times New Roman" w:hAnsi="Times New Roman"/>
          <w:color w:val="000000" w:themeColor="text1"/>
          <w:sz w:val="24"/>
          <w:szCs w:val="24"/>
        </w:rPr>
        <w:fldChar w:fldCharType="begin" w:fldLock="1"/>
      </w:r>
      <w:r w:rsidR="001A4AD3"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1A4AD3" w:rsidRPr="00C61364">
        <w:rPr>
          <w:rFonts w:ascii="Times New Roman" w:hAnsi="Times New Roman"/>
          <w:color w:val="000000" w:themeColor="text1"/>
          <w:sz w:val="24"/>
          <w:szCs w:val="24"/>
        </w:rPr>
        <w:fldChar w:fldCharType="separate"/>
      </w:r>
      <w:r w:rsidR="001A4AD3" w:rsidRPr="00C61364">
        <w:rPr>
          <w:rFonts w:ascii="Times New Roman" w:hAnsi="Times New Roman"/>
          <w:noProof/>
          <w:color w:val="000000" w:themeColor="text1"/>
          <w:sz w:val="24"/>
          <w:szCs w:val="24"/>
          <w:vertAlign w:val="superscript"/>
        </w:rPr>
        <w:t>1–4</w:t>
      </w:r>
      <w:r w:rsidR="001A4AD3" w:rsidRPr="00C61364">
        <w:rPr>
          <w:rFonts w:ascii="Times New Roman" w:hAnsi="Times New Roman"/>
          <w:color w:val="000000" w:themeColor="text1"/>
          <w:sz w:val="24"/>
          <w:szCs w:val="24"/>
        </w:rPr>
        <w:fldChar w:fldCharType="end"/>
      </w:r>
      <w:r w:rsidR="001A4AD3" w:rsidRPr="00C61364">
        <w:rPr>
          <w:rFonts w:ascii="Times New Roman" w:hAnsi="Times New Roman"/>
          <w:color w:val="000000" w:themeColor="text1"/>
          <w:sz w:val="24"/>
          <w:szCs w:val="24"/>
        </w:rPr>
        <w:t xml:space="preserve"> </w:t>
      </w:r>
      <w:r w:rsidR="001A4AD3">
        <w:rPr>
          <w:rFonts w:ascii="Times New Roman" w:hAnsi="Times New Roman"/>
          <w:color w:val="000000" w:themeColor="text1"/>
          <w:sz w:val="24"/>
          <w:szCs w:val="24"/>
        </w:rPr>
        <w:t>[1.5 report ref and clean up references]</w:t>
      </w:r>
    </w:p>
    <w:p w14:paraId="423CA46E" w14:textId="77777777" w:rsidR="00530F84" w:rsidRDefault="00530F84" w:rsidP="00D76DF7">
      <w:pPr>
        <w:spacing w:after="0" w:line="480" w:lineRule="auto"/>
        <w:jc w:val="both"/>
        <w:rPr>
          <w:rFonts w:ascii="Times New Roman" w:hAnsi="Times New Roman"/>
          <w:color w:val="000000" w:themeColor="text1"/>
          <w:sz w:val="24"/>
          <w:szCs w:val="24"/>
        </w:rPr>
      </w:pPr>
    </w:p>
    <w:p w14:paraId="64079337" w14:textId="6A430E8A" w:rsidR="002339FB" w:rsidRDefault="003239BA"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Any climate change r</w:t>
      </w:r>
      <w:r w:rsidRPr="00C61364">
        <w:rPr>
          <w:rFonts w:ascii="Times New Roman" w:hAnsi="Times New Roman"/>
          <w:color w:val="000000" w:themeColor="text1"/>
          <w:sz w:val="24"/>
          <w:szCs w:val="24"/>
        </w:rPr>
        <w:t xml:space="preserve">isk </w:t>
      </w:r>
      <w:r>
        <w:rPr>
          <w:rFonts w:ascii="Times New Roman" w:hAnsi="Times New Roman"/>
          <w:color w:val="000000" w:themeColor="text1"/>
          <w:sz w:val="24"/>
          <w:szCs w:val="24"/>
        </w:rPr>
        <w:t>assessment</w:t>
      </w:r>
      <w:r>
        <w:rPr>
          <w:rFonts w:ascii="Times New Roman" w:hAnsi="Times New Roman"/>
          <w:color w:val="000000" w:themeColor="text1"/>
          <w:sz w:val="24"/>
          <w:szCs w:val="24"/>
        </w:rPr>
        <w:t xml:space="preserve"> will be improved with an understanding of vulnerability and risk of a population to anomalous temperatures.</w:t>
      </w:r>
      <w:r>
        <w:rPr>
          <w:rFonts w:ascii="Times New Roman" w:hAnsi="Times New Roman"/>
          <w:color w:val="000000" w:themeColor="text1"/>
          <w:sz w:val="24"/>
          <w:szCs w:val="24"/>
        </w:rPr>
        <w:t xml:space="preserve"> </w:t>
      </w:r>
      <w:r w:rsidR="00F12F85">
        <w:rPr>
          <w:rFonts w:ascii="Times New Roman" w:hAnsi="Times New Roman"/>
          <w:color w:val="000000" w:themeColor="text1"/>
          <w:sz w:val="24"/>
          <w:szCs w:val="24"/>
        </w:rPr>
        <w:t>Much</w:t>
      </w:r>
      <w:r w:rsidR="002339FB" w:rsidRPr="00C61364">
        <w:rPr>
          <w:rFonts w:ascii="Times New Roman" w:hAnsi="Times New Roman"/>
          <w:color w:val="000000" w:themeColor="text1"/>
          <w:sz w:val="24"/>
          <w:szCs w:val="24"/>
        </w:rPr>
        <w:t xml:space="preserve"> previous work has focussed on how mortality from natural causes is affected by daily</w:t>
      </w:r>
      <w:r w:rsidR="002339FB">
        <w:rPr>
          <w:rFonts w:ascii="Times New Roman" w:hAnsi="Times New Roman"/>
          <w:color w:val="000000" w:themeColor="text1"/>
          <w:sz w:val="24"/>
          <w:szCs w:val="24"/>
        </w:rPr>
        <w:t xml:space="preserve"> or multi-day hot/cold episodes</w:t>
      </w:r>
      <w:r w:rsidR="004F5C2E">
        <w:rPr>
          <w:rFonts w:ascii="Times New Roman" w:hAnsi="Times New Roman"/>
          <w:color w:val="000000" w:themeColor="text1"/>
          <w:sz w:val="24"/>
          <w:szCs w:val="24"/>
        </w:rPr>
        <w:t>, of which the biological pathways are well-documented</w:t>
      </w:r>
      <w:r w:rsidR="002339FB">
        <w:rPr>
          <w:rFonts w:ascii="Times New Roman" w:hAnsi="Times New Roman"/>
          <w:color w:val="000000" w:themeColor="text1"/>
          <w:sz w:val="24"/>
          <w:szCs w:val="24"/>
        </w:rPr>
        <w:t>.</w:t>
      </w:r>
      <w:r w:rsidR="002339FB">
        <w:rPr>
          <w:rFonts w:ascii="Times New Roman" w:hAnsi="Times New Roman"/>
          <w:color w:val="000000" w:themeColor="text1"/>
          <w:sz w:val="24"/>
          <w:szCs w:val="24"/>
        </w:rPr>
        <w:fldChar w:fldCharType="begin" w:fldLock="1"/>
      </w:r>
      <w:r w:rsidR="009A096C">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11,12&lt;/sup&gt;"},"properties":{"noteIndex":0},"schema":"https://github.com/citation-style-language/schema/raw/master/csl-citation.json"}</w:instrText>
      </w:r>
      <w:r w:rsidR="002339FB">
        <w:rPr>
          <w:rFonts w:ascii="Times New Roman" w:hAnsi="Times New Roman"/>
          <w:color w:val="000000" w:themeColor="text1"/>
          <w:sz w:val="24"/>
          <w:szCs w:val="24"/>
        </w:rPr>
        <w:fldChar w:fldCharType="separate"/>
      </w:r>
      <w:r w:rsidR="009A096C" w:rsidRPr="009A096C">
        <w:rPr>
          <w:rFonts w:ascii="Times New Roman" w:hAnsi="Times New Roman"/>
          <w:noProof/>
          <w:color w:val="000000" w:themeColor="text1"/>
          <w:sz w:val="24"/>
          <w:szCs w:val="24"/>
          <w:vertAlign w:val="superscript"/>
        </w:rPr>
        <w:t>6,7</w:t>
      </w:r>
      <w:r w:rsidR="002339FB">
        <w:rPr>
          <w:rFonts w:ascii="Times New Roman" w:hAnsi="Times New Roman"/>
          <w:color w:val="000000" w:themeColor="text1"/>
          <w:sz w:val="24"/>
          <w:szCs w:val="24"/>
        </w:rPr>
        <w:fldChar w:fldCharType="end"/>
      </w:r>
      <w:r w:rsidR="002339FB">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The causal link </w:t>
      </w:r>
      <w:r w:rsidR="002339FB">
        <w:rPr>
          <w:rFonts w:ascii="Times New Roman" w:hAnsi="Times New Roman"/>
          <w:color w:val="000000" w:themeColor="text1"/>
          <w:sz w:val="24"/>
          <w:szCs w:val="24"/>
        </w:rPr>
        <w:t xml:space="preserve">between </w:t>
      </w:r>
      <w:r w:rsidR="004F5C2E">
        <w:rPr>
          <w:rFonts w:ascii="Times New Roman" w:hAnsi="Times New Roman"/>
          <w:color w:val="000000" w:themeColor="text1"/>
          <w:sz w:val="24"/>
          <w:szCs w:val="24"/>
        </w:rPr>
        <w:t>injury</w:t>
      </w:r>
      <w:r w:rsidR="002339FB">
        <w:rPr>
          <w:rFonts w:ascii="Times New Roman" w:hAnsi="Times New Roman"/>
          <w:color w:val="000000" w:themeColor="text1"/>
          <w:sz w:val="24"/>
          <w:szCs w:val="24"/>
        </w:rPr>
        <w:t xml:space="preserve"> </w:t>
      </w:r>
      <w:r w:rsidR="004F5C2E">
        <w:rPr>
          <w:rFonts w:ascii="Times New Roman" w:hAnsi="Times New Roman"/>
          <w:color w:val="000000" w:themeColor="text1"/>
          <w:sz w:val="24"/>
          <w:szCs w:val="24"/>
        </w:rPr>
        <w:t xml:space="preserve">deaths </w:t>
      </w:r>
      <w:r w:rsidR="002339FB">
        <w:rPr>
          <w:rFonts w:ascii="Times New Roman" w:hAnsi="Times New Roman"/>
          <w:color w:val="000000" w:themeColor="text1"/>
          <w:sz w:val="24"/>
          <w:szCs w:val="24"/>
        </w:rPr>
        <w:t>and temperature</w:t>
      </w:r>
      <w:r w:rsidR="009A096C">
        <w:rPr>
          <w:rFonts w:ascii="Times New Roman" w:hAnsi="Times New Roman"/>
          <w:color w:val="000000" w:themeColor="text1"/>
          <w:sz w:val="24"/>
          <w:szCs w:val="24"/>
        </w:rPr>
        <w:t>,</w:t>
      </w:r>
      <w:r w:rsidR="00394D30">
        <w:rPr>
          <w:rFonts w:ascii="Times New Roman" w:hAnsi="Times New Roman"/>
          <w:color w:val="000000" w:themeColor="text1"/>
          <w:sz w:val="24"/>
          <w:szCs w:val="24"/>
        </w:rPr>
        <w:t xml:space="preserve"> however,</w:t>
      </w:r>
      <w:r w:rsidR="002339FB">
        <w:rPr>
          <w:rFonts w:ascii="Times New Roman" w:hAnsi="Times New Roman"/>
          <w:color w:val="000000" w:themeColor="text1"/>
          <w:sz w:val="24"/>
          <w:szCs w:val="24"/>
        </w:rPr>
        <w:t xml:space="preserve"> </w:t>
      </w:r>
      <w:r w:rsidR="009A096C">
        <w:rPr>
          <w:rFonts w:ascii="Times New Roman" w:hAnsi="Times New Roman"/>
          <w:color w:val="000000" w:themeColor="text1"/>
          <w:sz w:val="24"/>
          <w:szCs w:val="24"/>
        </w:rPr>
        <w:t xml:space="preserve">where the interaction </w:t>
      </w:r>
      <w:r w:rsidR="000135F4">
        <w:rPr>
          <w:rFonts w:ascii="Times New Roman" w:hAnsi="Times New Roman"/>
          <w:color w:val="000000" w:themeColor="text1"/>
          <w:sz w:val="24"/>
          <w:szCs w:val="24"/>
        </w:rPr>
        <w:t xml:space="preserve">is </w:t>
      </w:r>
      <w:r w:rsidR="009A096C">
        <w:rPr>
          <w:rFonts w:ascii="Times New Roman" w:hAnsi="Times New Roman"/>
          <w:color w:val="000000" w:themeColor="text1"/>
          <w:sz w:val="24"/>
          <w:szCs w:val="24"/>
        </w:rPr>
        <w:t xml:space="preserve">likely to be related </w:t>
      </w:r>
      <w:r w:rsidR="004D3C7F">
        <w:rPr>
          <w:rFonts w:ascii="Times New Roman" w:hAnsi="Times New Roman"/>
          <w:color w:val="000000" w:themeColor="text1"/>
          <w:sz w:val="24"/>
          <w:szCs w:val="24"/>
        </w:rPr>
        <w:t xml:space="preserve">with </w:t>
      </w:r>
      <w:r w:rsidR="008B1AD4">
        <w:rPr>
          <w:rFonts w:ascii="Times New Roman" w:hAnsi="Times New Roman"/>
          <w:color w:val="000000" w:themeColor="text1"/>
          <w:sz w:val="24"/>
          <w:szCs w:val="24"/>
        </w:rPr>
        <w:t xml:space="preserve">more </w:t>
      </w:r>
      <w:r w:rsidR="008A74DA">
        <w:rPr>
          <w:rFonts w:ascii="Times New Roman" w:hAnsi="Times New Roman"/>
          <w:color w:val="000000" w:themeColor="text1"/>
          <w:sz w:val="24"/>
          <w:szCs w:val="24"/>
        </w:rPr>
        <w:t>complicated</w:t>
      </w:r>
      <w:r w:rsidR="009A096C">
        <w:rPr>
          <w:rFonts w:ascii="Times New Roman" w:hAnsi="Times New Roman"/>
          <w:color w:val="000000" w:themeColor="text1"/>
          <w:sz w:val="24"/>
          <w:szCs w:val="24"/>
        </w:rPr>
        <w:t xml:space="preserve"> behaviour</w:t>
      </w:r>
      <w:r w:rsidR="00E80659">
        <w:rPr>
          <w:rFonts w:ascii="Times New Roman" w:hAnsi="Times New Roman"/>
          <w:color w:val="000000" w:themeColor="text1"/>
          <w:sz w:val="24"/>
          <w:szCs w:val="24"/>
        </w:rPr>
        <w:t xml:space="preserve">al and </w:t>
      </w:r>
      <w:r w:rsidR="00E80659">
        <w:rPr>
          <w:rFonts w:ascii="Times New Roman" w:hAnsi="Times New Roman"/>
          <w:color w:val="000000" w:themeColor="text1"/>
          <w:sz w:val="24"/>
          <w:szCs w:val="24"/>
        </w:rPr>
        <w:t>psychological</w:t>
      </w:r>
      <w:r w:rsidR="009A096C">
        <w:rPr>
          <w:rFonts w:ascii="Times New Roman" w:hAnsi="Times New Roman"/>
          <w:color w:val="000000" w:themeColor="text1"/>
          <w:sz w:val="24"/>
          <w:szCs w:val="24"/>
        </w:rPr>
        <w:t xml:space="preserve"> modulations</w:t>
      </w:r>
      <w:r w:rsidR="00E07BAA">
        <w:rPr>
          <w:rFonts w:ascii="Times New Roman" w:hAnsi="Times New Roman"/>
          <w:color w:val="000000" w:themeColor="text1"/>
          <w:sz w:val="24"/>
          <w:szCs w:val="24"/>
        </w:rPr>
        <w:t>, is less well-</w:t>
      </w:r>
      <w:r w:rsidR="002773C7">
        <w:rPr>
          <w:rFonts w:ascii="Times New Roman" w:hAnsi="Times New Roman"/>
          <w:color w:val="000000" w:themeColor="text1"/>
          <w:sz w:val="24"/>
          <w:szCs w:val="24"/>
        </w:rPr>
        <w:t>researched</w:t>
      </w:r>
      <w:r w:rsidR="00E07BAA">
        <w:rPr>
          <w:rFonts w:ascii="Times New Roman" w:hAnsi="Times New Roman"/>
          <w:color w:val="000000" w:themeColor="text1"/>
          <w:sz w:val="24"/>
          <w:szCs w:val="24"/>
        </w:rPr>
        <w:t>, with</w:t>
      </w:r>
      <w:r w:rsidR="00CD5FB0">
        <w:rPr>
          <w:rFonts w:ascii="Times New Roman" w:hAnsi="Times New Roman"/>
          <w:color w:val="000000" w:themeColor="text1"/>
          <w:sz w:val="24"/>
          <w:szCs w:val="24"/>
        </w:rPr>
        <w:t xml:space="preserve"> only </w:t>
      </w:r>
      <w:r w:rsidR="002773C7">
        <w:rPr>
          <w:rFonts w:ascii="Times New Roman" w:hAnsi="Times New Roman"/>
          <w:color w:val="000000" w:themeColor="text1"/>
          <w:sz w:val="24"/>
          <w:szCs w:val="24"/>
        </w:rPr>
        <w:t xml:space="preserve">a </w:t>
      </w:r>
      <w:bookmarkStart w:id="0" w:name="_GoBack"/>
      <w:bookmarkEnd w:id="0"/>
      <w:r w:rsidR="00E07BAA">
        <w:rPr>
          <w:rFonts w:ascii="Times New Roman" w:hAnsi="Times New Roman"/>
          <w:color w:val="000000" w:themeColor="text1"/>
          <w:sz w:val="24"/>
          <w:szCs w:val="24"/>
        </w:rPr>
        <w:t>few studies to date on</w:t>
      </w:r>
      <w:r w:rsidR="00DC16D6">
        <w:rPr>
          <w:rFonts w:ascii="Times New Roman" w:hAnsi="Times New Roman"/>
          <w:color w:val="000000" w:themeColor="text1"/>
          <w:sz w:val="24"/>
          <w:szCs w:val="24"/>
        </w:rPr>
        <w:t xml:space="preserve"> particular injury categories</w:t>
      </w:r>
      <w:r w:rsidR="009A096C">
        <w:rPr>
          <w:rFonts w:ascii="Times New Roman" w:hAnsi="Times New Roman"/>
          <w:color w:val="000000" w:themeColor="text1"/>
          <w:sz w:val="24"/>
          <w:szCs w:val="24"/>
        </w:rPr>
        <w:t>.</w:t>
      </w:r>
      <w:r w:rsidR="00C06CD4">
        <w:rPr>
          <w:rFonts w:ascii="Times New Roman" w:hAnsi="Times New Roman"/>
          <w:color w:val="000000" w:themeColor="text1"/>
          <w:sz w:val="24"/>
          <w:szCs w:val="24"/>
        </w:rPr>
        <w:t xml:space="preserve"> </w:t>
      </w:r>
      <w:r w:rsidR="002339FB">
        <w:rPr>
          <w:rFonts w:ascii="Times New Roman" w:hAnsi="Times New Roman"/>
          <w:color w:val="000000" w:themeColor="text1"/>
          <w:sz w:val="24"/>
          <w:szCs w:val="24"/>
        </w:rPr>
        <w:t>[ref</w:t>
      </w:r>
      <w:r w:rsidR="0092068A">
        <w:rPr>
          <w:rFonts w:ascii="Times New Roman" w:hAnsi="Times New Roman"/>
          <w:color w:val="000000" w:themeColor="text1"/>
          <w:sz w:val="24"/>
          <w:szCs w:val="24"/>
        </w:rPr>
        <w:t xml:space="preserve"> suicide paper</w:t>
      </w:r>
      <w:r w:rsidR="002339FB">
        <w:rPr>
          <w:rFonts w:ascii="Times New Roman" w:hAnsi="Times New Roman"/>
          <w:color w:val="000000" w:themeColor="text1"/>
          <w:sz w:val="24"/>
          <w:szCs w:val="24"/>
        </w:rPr>
        <w:t>]</w:t>
      </w:r>
    </w:p>
    <w:p w14:paraId="185106AA" w14:textId="77777777" w:rsidR="002339FB" w:rsidRDefault="002339FB" w:rsidP="00D76DF7">
      <w:pPr>
        <w:spacing w:after="0" w:line="480" w:lineRule="auto"/>
        <w:jc w:val="both"/>
        <w:rPr>
          <w:rFonts w:ascii="Times New Roman" w:hAnsi="Times New Roman"/>
          <w:color w:val="000000" w:themeColor="text1"/>
          <w:sz w:val="24"/>
          <w:szCs w:val="24"/>
        </w:rPr>
      </w:pPr>
    </w:p>
    <w:p w14:paraId="59E5EACC" w14:textId="29147753" w:rsidR="00252CB9" w:rsidRDefault="00327C97"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Distinguishing by</w:t>
      </w:r>
      <w:r w:rsidR="00252CB9">
        <w:rPr>
          <w:rFonts w:ascii="Times New Roman" w:hAnsi="Times New Roman"/>
          <w:color w:val="000000" w:themeColor="text1"/>
          <w:sz w:val="24"/>
          <w:szCs w:val="24"/>
        </w:rPr>
        <w:t xml:space="preserve"> </w:t>
      </w:r>
      <w:r w:rsidR="000C6935">
        <w:rPr>
          <w:rFonts w:ascii="Times New Roman" w:hAnsi="Times New Roman"/>
          <w:color w:val="000000" w:themeColor="text1"/>
          <w:sz w:val="24"/>
          <w:szCs w:val="24"/>
        </w:rPr>
        <w:t xml:space="preserve">socio-demographic </w:t>
      </w:r>
      <w:r>
        <w:rPr>
          <w:rFonts w:ascii="Times New Roman" w:hAnsi="Times New Roman"/>
          <w:color w:val="000000" w:themeColor="text1"/>
          <w:sz w:val="24"/>
          <w:szCs w:val="24"/>
        </w:rPr>
        <w:t>groups</w:t>
      </w:r>
      <w:r w:rsidR="00530F84">
        <w:rPr>
          <w:rFonts w:ascii="Times New Roman" w:hAnsi="Times New Roman"/>
          <w:color w:val="000000" w:themeColor="text1"/>
          <w:sz w:val="24"/>
          <w:szCs w:val="24"/>
        </w:rPr>
        <w:t xml:space="preserve">, </w:t>
      </w:r>
      <w:r w:rsidR="00903C59">
        <w:rPr>
          <w:rFonts w:ascii="Times New Roman" w:hAnsi="Times New Roman"/>
          <w:color w:val="000000" w:themeColor="text1"/>
          <w:sz w:val="24"/>
          <w:szCs w:val="24"/>
        </w:rPr>
        <w:t xml:space="preserve">which </w:t>
      </w:r>
      <w:r w:rsidR="000C6935">
        <w:rPr>
          <w:rFonts w:ascii="Times New Roman" w:hAnsi="Times New Roman"/>
          <w:color w:val="000000" w:themeColor="text1"/>
          <w:sz w:val="24"/>
          <w:szCs w:val="24"/>
        </w:rPr>
        <w:t xml:space="preserve">potentially </w:t>
      </w:r>
      <w:r w:rsidR="00903C59">
        <w:rPr>
          <w:rFonts w:ascii="Times New Roman" w:hAnsi="Times New Roman"/>
          <w:color w:val="000000" w:themeColor="text1"/>
          <w:sz w:val="24"/>
          <w:szCs w:val="24"/>
        </w:rPr>
        <w:t xml:space="preserve">possess varying </w:t>
      </w:r>
      <w:r w:rsidR="00C52FAB">
        <w:rPr>
          <w:rFonts w:ascii="Times New Roman" w:hAnsi="Times New Roman"/>
          <w:color w:val="000000" w:themeColor="text1"/>
          <w:sz w:val="24"/>
          <w:szCs w:val="24"/>
        </w:rPr>
        <w:t>levels of resilience</w:t>
      </w:r>
      <w:r w:rsidR="000C6935">
        <w:rPr>
          <w:rFonts w:ascii="Times New Roman" w:hAnsi="Times New Roman"/>
          <w:color w:val="000000" w:themeColor="text1"/>
          <w:sz w:val="24"/>
          <w:szCs w:val="24"/>
        </w:rPr>
        <w:t xml:space="preserve"> to temperature anomalies</w:t>
      </w:r>
      <w:r w:rsidR="00EB7B88">
        <w:rPr>
          <w:rFonts w:ascii="Times New Roman" w:hAnsi="Times New Roman"/>
          <w:color w:val="000000" w:themeColor="text1"/>
          <w:sz w:val="24"/>
          <w:szCs w:val="24"/>
        </w:rPr>
        <w:t xml:space="preserve"> as well as </w:t>
      </w:r>
      <w:r w:rsidR="00EB7B88">
        <w:rPr>
          <w:rFonts w:ascii="Times New Roman" w:hAnsi="Times New Roman"/>
          <w:color w:val="000000" w:themeColor="text1"/>
          <w:sz w:val="24"/>
          <w:szCs w:val="24"/>
        </w:rPr>
        <w:t>differing compositions of injury deaths</w:t>
      </w:r>
      <w:r w:rsidR="00EB7B88">
        <w:rPr>
          <w:rFonts w:ascii="Times New Roman" w:hAnsi="Times New Roman"/>
          <w:color w:val="000000" w:themeColor="text1"/>
          <w:sz w:val="24"/>
          <w:szCs w:val="24"/>
        </w:rPr>
        <w:t xml:space="preserve"> (Figure XX),</w:t>
      </w:r>
      <w:r w:rsidR="00C3413F">
        <w:rPr>
          <w:rFonts w:ascii="Times New Roman" w:hAnsi="Times New Roman"/>
          <w:color w:val="000000" w:themeColor="text1"/>
          <w:sz w:val="24"/>
          <w:szCs w:val="24"/>
        </w:rPr>
        <w:t xml:space="preserve"> can help identify vulnerable communities within a population</w:t>
      </w:r>
      <w:r w:rsidR="000C6935">
        <w:rPr>
          <w:rFonts w:ascii="Times New Roman" w:hAnsi="Times New Roman"/>
          <w:color w:val="000000" w:themeColor="text1"/>
          <w:sz w:val="24"/>
          <w:szCs w:val="24"/>
        </w:rPr>
        <w:t>. [ref]</w:t>
      </w:r>
      <w:r w:rsidR="002A2B94">
        <w:rPr>
          <w:rFonts w:ascii="Times New Roman" w:hAnsi="Times New Roman"/>
          <w:color w:val="000000" w:themeColor="text1"/>
          <w:sz w:val="24"/>
          <w:szCs w:val="24"/>
        </w:rPr>
        <w:t xml:space="preserve"> </w:t>
      </w:r>
      <w:r w:rsidR="00B86EC8">
        <w:rPr>
          <w:rFonts w:ascii="Times New Roman" w:hAnsi="Times New Roman"/>
          <w:color w:val="000000" w:themeColor="text1"/>
          <w:sz w:val="24"/>
          <w:szCs w:val="24"/>
        </w:rPr>
        <w:t>T</w:t>
      </w:r>
      <w:r w:rsidR="00287584">
        <w:rPr>
          <w:rFonts w:ascii="Times New Roman" w:hAnsi="Times New Roman"/>
          <w:color w:val="000000" w:themeColor="text1"/>
          <w:sz w:val="24"/>
          <w:szCs w:val="24"/>
        </w:rPr>
        <w:t xml:space="preserve">emperature </w:t>
      </w:r>
      <w:r w:rsidR="000C36FE">
        <w:rPr>
          <w:rFonts w:ascii="Times New Roman" w:hAnsi="Times New Roman"/>
          <w:color w:val="000000" w:themeColor="text1"/>
          <w:sz w:val="24"/>
          <w:szCs w:val="24"/>
        </w:rPr>
        <w:t>can</w:t>
      </w:r>
      <w:r w:rsidR="00B86EC8">
        <w:rPr>
          <w:rFonts w:ascii="Times New Roman" w:hAnsi="Times New Roman"/>
          <w:color w:val="000000" w:themeColor="text1"/>
          <w:sz w:val="24"/>
          <w:szCs w:val="24"/>
        </w:rPr>
        <w:t xml:space="preserve"> </w:t>
      </w:r>
      <w:r w:rsidR="00287584">
        <w:rPr>
          <w:rFonts w:ascii="Times New Roman" w:hAnsi="Times New Roman"/>
          <w:color w:val="000000" w:themeColor="text1"/>
          <w:sz w:val="24"/>
          <w:szCs w:val="24"/>
        </w:rPr>
        <w:t xml:space="preserve">modify </w:t>
      </w:r>
      <w:r w:rsidR="00EB79A2">
        <w:rPr>
          <w:rFonts w:ascii="Times New Roman" w:hAnsi="Times New Roman"/>
          <w:color w:val="000000" w:themeColor="text1"/>
          <w:sz w:val="24"/>
          <w:szCs w:val="24"/>
        </w:rPr>
        <w:t>risk</w:t>
      </w:r>
      <w:r w:rsidR="003E2F68">
        <w:rPr>
          <w:rFonts w:ascii="Times New Roman" w:hAnsi="Times New Roman"/>
          <w:color w:val="000000" w:themeColor="text1"/>
          <w:sz w:val="24"/>
          <w:szCs w:val="24"/>
        </w:rPr>
        <w:t xml:space="preserve"> of death differently</w:t>
      </w:r>
      <w:r w:rsidR="00287584">
        <w:rPr>
          <w:rFonts w:ascii="Times New Roman" w:hAnsi="Times New Roman"/>
          <w:color w:val="000000" w:themeColor="text1"/>
          <w:sz w:val="24"/>
          <w:szCs w:val="24"/>
        </w:rPr>
        <w:t xml:space="preserve"> </w:t>
      </w:r>
      <w:r w:rsidR="00EA41FA">
        <w:rPr>
          <w:rFonts w:ascii="Times New Roman" w:hAnsi="Times New Roman"/>
          <w:color w:val="000000" w:themeColor="text1"/>
          <w:sz w:val="24"/>
          <w:szCs w:val="24"/>
        </w:rPr>
        <w:t>by category of injury, sex, and age group</w:t>
      </w:r>
      <w:r w:rsidR="004C67C0">
        <w:rPr>
          <w:rFonts w:ascii="Times New Roman" w:hAnsi="Times New Roman"/>
          <w:color w:val="000000" w:themeColor="text1"/>
          <w:sz w:val="24"/>
          <w:szCs w:val="24"/>
        </w:rPr>
        <w:t>.</w:t>
      </w:r>
      <w:r w:rsidR="000C36FE">
        <w:rPr>
          <w:rFonts w:ascii="Times New Roman" w:hAnsi="Times New Roman"/>
          <w:color w:val="000000" w:themeColor="text1"/>
          <w:sz w:val="24"/>
          <w:szCs w:val="24"/>
        </w:rPr>
        <w:t xml:space="preserve"> </w:t>
      </w:r>
      <w:r w:rsidR="000C36FE">
        <w:rPr>
          <w:rFonts w:ascii="Times New Roman" w:hAnsi="Times New Roman"/>
          <w:color w:val="000000" w:themeColor="text1"/>
          <w:sz w:val="24"/>
          <w:szCs w:val="24"/>
        </w:rPr>
        <w:t xml:space="preserve">It is </w:t>
      </w:r>
      <w:r w:rsidR="000C36FE">
        <w:rPr>
          <w:rFonts w:ascii="Times New Roman" w:hAnsi="Times New Roman"/>
          <w:color w:val="000000" w:themeColor="text1"/>
          <w:sz w:val="24"/>
          <w:szCs w:val="24"/>
        </w:rPr>
        <w:t xml:space="preserve">therefore </w:t>
      </w:r>
      <w:r w:rsidR="000C36FE">
        <w:rPr>
          <w:rFonts w:ascii="Times New Roman" w:hAnsi="Times New Roman"/>
          <w:color w:val="000000" w:themeColor="text1"/>
          <w:sz w:val="24"/>
          <w:szCs w:val="24"/>
        </w:rPr>
        <w:t xml:space="preserve">also important to analyse distinct categories of injury deaths separately, as each category possesses </w:t>
      </w:r>
      <w:r w:rsidR="003E2F68">
        <w:rPr>
          <w:rFonts w:ascii="Times New Roman" w:hAnsi="Times New Roman"/>
          <w:color w:val="000000" w:themeColor="text1"/>
          <w:sz w:val="24"/>
          <w:szCs w:val="24"/>
        </w:rPr>
        <w:t>distinct</w:t>
      </w:r>
      <w:r w:rsidR="000C36FE">
        <w:rPr>
          <w:rFonts w:ascii="Times New Roman" w:hAnsi="Times New Roman"/>
          <w:color w:val="000000" w:themeColor="text1"/>
          <w:sz w:val="24"/>
          <w:szCs w:val="24"/>
        </w:rPr>
        <w:t xml:space="preserve"> seasonal patterns (Figure XX).</w:t>
      </w:r>
    </w:p>
    <w:p w14:paraId="20612A69" w14:textId="77777777" w:rsidR="00F713D6" w:rsidRDefault="00F713D6" w:rsidP="00530F84">
      <w:pPr>
        <w:spacing w:after="0" w:line="480" w:lineRule="auto"/>
        <w:jc w:val="both"/>
        <w:rPr>
          <w:rFonts w:ascii="Times New Roman" w:hAnsi="Times New Roman"/>
          <w:color w:val="000000" w:themeColor="text1"/>
          <w:sz w:val="24"/>
          <w:szCs w:val="24"/>
        </w:rPr>
      </w:pPr>
    </w:p>
    <w:p w14:paraId="4B43762F" w14:textId="70A9AD70" w:rsidR="00F713D6" w:rsidRDefault="002A2B94" w:rsidP="00F713D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Here, w</w:t>
      </w:r>
      <w:r w:rsidR="00F713D6">
        <w:rPr>
          <w:rFonts w:ascii="Times New Roman" w:hAnsi="Times New Roman"/>
          <w:color w:val="000000" w:themeColor="text1"/>
          <w:sz w:val="24"/>
          <w:szCs w:val="24"/>
        </w:rPr>
        <w:t>e</w:t>
      </w:r>
      <w:r>
        <w:rPr>
          <w:rFonts w:ascii="Times New Roman" w:hAnsi="Times New Roman"/>
          <w:color w:val="000000" w:themeColor="text1"/>
          <w:sz w:val="24"/>
          <w:szCs w:val="24"/>
        </w:rPr>
        <w:t xml:space="preserve"> used geo-coded injury mortality and temperature data, as well </w:t>
      </w:r>
      <w:r w:rsidR="00E70EB0">
        <w:rPr>
          <w:rFonts w:ascii="Times New Roman" w:hAnsi="Times New Roman"/>
          <w:color w:val="000000" w:themeColor="text1"/>
          <w:sz w:val="24"/>
          <w:szCs w:val="24"/>
        </w:rPr>
        <w:t>a</w:t>
      </w:r>
      <w:r w:rsidR="008721C3">
        <w:rPr>
          <w:rFonts w:ascii="Times New Roman" w:hAnsi="Times New Roman"/>
          <w:color w:val="000000" w:themeColor="text1"/>
          <w:sz w:val="24"/>
          <w:szCs w:val="24"/>
        </w:rPr>
        <w:t>s a</w:t>
      </w:r>
      <w:r w:rsidR="00E70EB0">
        <w:rPr>
          <w:rFonts w:ascii="Times New Roman" w:hAnsi="Times New Roman"/>
          <w:color w:val="000000" w:themeColor="text1"/>
          <w:sz w:val="24"/>
          <w:szCs w:val="24"/>
        </w:rPr>
        <w:t xml:space="preserve"> Bayesian spatiotemporal model to conduct a national analysis of the impact of </w:t>
      </w:r>
      <w:r w:rsidR="00D74744">
        <w:rPr>
          <w:rFonts w:ascii="Times New Roman" w:hAnsi="Times New Roman"/>
          <w:color w:val="000000" w:themeColor="text1"/>
          <w:sz w:val="24"/>
          <w:szCs w:val="24"/>
        </w:rPr>
        <w:t xml:space="preserve">anomalous </w:t>
      </w:r>
      <w:r w:rsidR="00E70EB0">
        <w:rPr>
          <w:rFonts w:ascii="Times New Roman" w:hAnsi="Times New Roman"/>
          <w:color w:val="000000" w:themeColor="text1"/>
          <w:sz w:val="24"/>
          <w:szCs w:val="24"/>
        </w:rPr>
        <w:t xml:space="preserve">temperature on </w:t>
      </w:r>
      <w:r w:rsidR="00F713D6">
        <w:rPr>
          <w:rFonts w:ascii="Times New Roman" w:hAnsi="Times New Roman"/>
          <w:color w:val="000000" w:themeColor="text1"/>
          <w:sz w:val="24"/>
          <w:szCs w:val="24"/>
        </w:rPr>
        <w:t>several categories of injury</w:t>
      </w:r>
      <w:r w:rsidR="00CF446F">
        <w:rPr>
          <w:rFonts w:ascii="Times New Roman" w:hAnsi="Times New Roman"/>
          <w:color w:val="000000" w:themeColor="text1"/>
          <w:sz w:val="24"/>
          <w:szCs w:val="24"/>
        </w:rPr>
        <w:t xml:space="preserve"> by socio-demographic c</w:t>
      </w:r>
      <w:r w:rsidR="000135F4">
        <w:rPr>
          <w:rFonts w:ascii="Times New Roman" w:hAnsi="Times New Roman"/>
          <w:color w:val="000000" w:themeColor="text1"/>
          <w:sz w:val="24"/>
          <w:szCs w:val="24"/>
        </w:rPr>
        <w:t>haracteristic</w:t>
      </w:r>
      <w:r w:rsidR="0017106C">
        <w:rPr>
          <w:rFonts w:ascii="Times New Roman" w:hAnsi="Times New Roman"/>
          <w:color w:val="000000" w:themeColor="text1"/>
          <w:sz w:val="24"/>
          <w:szCs w:val="24"/>
        </w:rPr>
        <w:t>.</w:t>
      </w:r>
      <w:r w:rsidR="00894665">
        <w:rPr>
          <w:rFonts w:ascii="Times New Roman" w:hAnsi="Times New Roman"/>
          <w:color w:val="000000" w:themeColor="text1"/>
          <w:sz w:val="24"/>
          <w:szCs w:val="24"/>
        </w:rPr>
        <w:t xml:space="preserve"> </w:t>
      </w:r>
    </w:p>
    <w:p w14:paraId="1852CDDB" w14:textId="77777777" w:rsidR="00F713D6" w:rsidRPr="00C61364" w:rsidRDefault="00F713D6" w:rsidP="00530F84">
      <w:pPr>
        <w:spacing w:after="0" w:line="480" w:lineRule="auto"/>
        <w:jc w:val="both"/>
        <w:rPr>
          <w:rFonts w:ascii="Times New Roman" w:hAnsi="Times New Roman"/>
          <w:color w:val="000000" w:themeColor="text1"/>
          <w:sz w:val="24"/>
          <w:szCs w:val="24"/>
        </w:rPr>
      </w:pPr>
    </w:p>
    <w:p w14:paraId="3D32255A" w14:textId="70BEC8D5" w:rsidR="00B26B68" w:rsidRPr="005B39FC" w:rsidRDefault="00B26B68" w:rsidP="005B39FC">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t>Methods</w:t>
      </w: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3C20AC32"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w:t>
      </w:r>
      <w:r w:rsidR="00AE004C">
        <w:rPr>
          <w:rStyle w:val="apple-style-span"/>
          <w:rFonts w:ascii="Times New Roman" w:hAnsi="Times New Roman"/>
          <w:color w:val="000000" w:themeColor="text1"/>
          <w:sz w:val="24"/>
          <w:szCs w:val="24"/>
        </w:rPr>
        <w:t>4.4</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 xml:space="preserve">were available for each record.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100327">
        <w:rPr>
          <w:rStyle w:val="apple-style-span"/>
          <w:rFonts w:ascii="Times New Roman" w:hAnsi="Times New Roman"/>
          <w:color w:val="000000" w:themeColor="text1"/>
          <w:sz w:val="24"/>
          <w:szCs w:val="24"/>
        </w:rPr>
        <w:t xml:space="preserve">Injury deaths were classed into one of five categories: Transport, Falls, Drownings, Assault and Intentional self-harm.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9A096C">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9&lt;/sup&gt;","plainTextFormattedCitation":"9","previouslyFormattedCitation":"&lt;sup&gt;13&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9A096C" w:rsidRPr="009A096C">
        <w:rPr>
          <w:rFonts w:ascii="Times New Roman" w:hAnsi="Times New Roman"/>
          <w:noProof/>
          <w:color w:val="000000" w:themeColor="text1"/>
          <w:sz w:val="24"/>
          <w:szCs w:val="24"/>
          <w:vertAlign w:val="superscript"/>
        </w:rPr>
        <w:t>9</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356C1CA0" w14:textId="19CD8688" w:rsidR="00530793"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Data were divided by sex and age in the following 10 age groups: 0-4, 5-14, </w:t>
      </w:r>
      <w:r w:rsidR="00F70241">
        <w:rPr>
          <w:rFonts w:ascii="Times New Roman" w:hAnsi="Times New Roman"/>
          <w:color w:val="000000" w:themeColor="text1"/>
          <w:sz w:val="24"/>
          <w:szCs w:val="24"/>
        </w:rPr>
        <w:t xml:space="preserve">15-24, </w:t>
      </w:r>
      <w:r w:rsidR="00054AB7">
        <w:rPr>
          <w:rFonts w:ascii="Times New Roman" w:hAnsi="Times New Roman"/>
          <w:color w:val="000000" w:themeColor="text1"/>
          <w:sz w:val="24"/>
          <w:szCs w:val="24"/>
        </w:rPr>
        <w:t>25-</w:t>
      </w:r>
      <w:r w:rsidRPr="00C61364">
        <w:rPr>
          <w:rFonts w:ascii="Times New Roman" w:hAnsi="Times New Roman"/>
          <w:color w:val="000000" w:themeColor="text1"/>
          <w:sz w:val="24"/>
          <w:szCs w:val="24"/>
        </w:rPr>
        <w:t>34, 35-44, 45-54, 55-64, 65-74, 75-84, 85+ years. We calculated monthly death r</w:t>
      </w:r>
      <w:r w:rsidR="00BF7A75">
        <w:rPr>
          <w:rFonts w:ascii="Times New Roman" w:hAnsi="Times New Roman"/>
          <w:color w:val="000000" w:themeColor="text1"/>
          <w:sz w:val="24"/>
          <w:szCs w:val="24"/>
        </w:rPr>
        <w:t xml:space="preserve">ates by age, sex, state and </w:t>
      </w:r>
      <w:r w:rsidR="003B71FE">
        <w:rPr>
          <w:rFonts w:ascii="Times New Roman" w:hAnsi="Times New Roman"/>
          <w:color w:val="000000" w:themeColor="text1"/>
          <w:sz w:val="24"/>
          <w:szCs w:val="24"/>
        </w:rPr>
        <w:t>type</w:t>
      </w:r>
      <w:r w:rsidR="008433DD">
        <w:rPr>
          <w:rFonts w:ascii="Times New Roman" w:hAnsi="Times New Roman"/>
          <w:color w:val="000000" w:themeColor="text1"/>
          <w:sz w:val="24"/>
          <w:szCs w:val="24"/>
        </w:rPr>
        <w:t xml:space="preserve"> of injury death</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FE02240" w14:textId="77777777" w:rsidR="00B373B7" w:rsidRPr="00C61364" w:rsidRDefault="00B373B7" w:rsidP="00D76DF7">
      <w:pPr>
        <w:spacing w:after="0" w:line="480" w:lineRule="auto"/>
        <w:jc w:val="both"/>
        <w:rPr>
          <w:rFonts w:ascii="Times New Roman" w:hAnsi="Times New Roman"/>
          <w:color w:val="000000" w:themeColor="text1"/>
          <w:sz w:val="24"/>
          <w:szCs w:val="24"/>
        </w:rPr>
      </w:pPr>
    </w:p>
    <w:p w14:paraId="548EDC06" w14:textId="46FB78D2" w:rsidR="00B373B7" w:rsidRPr="00C61364" w:rsidRDefault="00B373B7"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w:t>
      </w:r>
      <w:r w:rsidR="00CD1276">
        <w:rPr>
          <w:rFonts w:ascii="Times New Roman" w:hAnsi="Times New Roman"/>
          <w:color w:val="000000" w:themeColor="text1"/>
          <w:sz w:val="24"/>
          <w:szCs w:val="24"/>
        </w:rPr>
        <w:t xml:space="preserve">injury </w:t>
      </w:r>
      <w:r w:rsidRPr="00C61364">
        <w:rPr>
          <w:rFonts w:ascii="Times New Roman" w:hAnsi="Times New Roman"/>
          <w:color w:val="000000" w:themeColor="text1"/>
          <w:sz w:val="24"/>
          <w:szCs w:val="24"/>
        </w:rPr>
        <w:t xml:space="preserve">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 xml:space="preserve">and to </w:t>
      </w:r>
      <w:r w:rsidR="00785965" w:rsidRPr="00C61364">
        <w:rPr>
          <w:rFonts w:ascii="Times New Roman" w:hAnsi="Times New Roman"/>
          <w:color w:val="000000" w:themeColor="text1"/>
          <w:sz w:val="24"/>
          <w:szCs w:val="24"/>
        </w:rPr>
        <w:t>several</w:t>
      </w:r>
      <w:r w:rsidRPr="00C61364">
        <w:rPr>
          <w:rFonts w:ascii="Times New Roman" w:hAnsi="Times New Roman"/>
          <w:color w:val="000000" w:themeColor="text1"/>
          <w:sz w:val="24"/>
          <w:szCs w:val="24"/>
        </w:rPr>
        <w:t xml:space="preserve"> subcategories</w:t>
      </w:r>
      <w:r w:rsidR="003C0448" w:rsidRPr="00C61364">
        <w:rPr>
          <w:rFonts w:ascii="Times New Roman" w:hAnsi="Times New Roman"/>
          <w:color w:val="000000" w:themeColor="text1"/>
          <w:sz w:val="24"/>
          <w:szCs w:val="24"/>
        </w:rPr>
        <w:t xml:space="preserve"> (</w:t>
      </w:r>
      <w:r w:rsidR="00A40BDE">
        <w:rPr>
          <w:rFonts w:ascii="Times New Roman" w:hAnsi="Times New Roman"/>
          <w:color w:val="000000" w:themeColor="text1"/>
          <w:sz w:val="24"/>
          <w:szCs w:val="24"/>
        </w:rPr>
        <w:t xml:space="preserve">Supplementary Table </w:t>
      </w:r>
      <w:r w:rsidR="00E22C3E">
        <w:rPr>
          <w:rFonts w:ascii="Times New Roman" w:hAnsi="Times New Roman"/>
          <w:color w:val="000000" w:themeColor="text1"/>
          <w:sz w:val="24"/>
          <w:szCs w:val="24"/>
        </w:rPr>
        <w:t>XX</w:t>
      </w:r>
      <w:r w:rsidR="003C0448" w:rsidRPr="00C61364">
        <w:rPr>
          <w:rFonts w:ascii="Times New Roman" w:hAnsi="Times New Roman"/>
          <w:color w:val="000000" w:themeColor="text1"/>
          <w:sz w:val="24"/>
          <w:szCs w:val="24"/>
        </w:rPr>
        <w:t>)</w:t>
      </w:r>
      <w:r w:rsidR="00B717BD">
        <w:rPr>
          <w:rFonts w:ascii="Times New Roman" w:hAnsi="Times New Roman"/>
          <w:color w:val="000000" w:themeColor="text1"/>
          <w:sz w:val="24"/>
          <w:szCs w:val="24"/>
        </w:rPr>
        <w:t>. Injuries</w:t>
      </w:r>
      <w:r w:rsidRPr="00C61364">
        <w:rPr>
          <w:rFonts w:ascii="Times New Roman" w:hAnsi="Times New Roman"/>
          <w:color w:val="000000" w:themeColor="text1"/>
          <w:sz w:val="24"/>
          <w:szCs w:val="24"/>
        </w:rPr>
        <w:t xml:space="preserve"> accounted for 8% of all deaths in the USA in 1980 and 7.3% in 2016</w:t>
      </w:r>
      <w:r w:rsidR="00B717BD">
        <w:rPr>
          <w:rFonts w:ascii="Times New Roman" w:hAnsi="Times New Roman"/>
          <w:color w:val="000000" w:themeColor="text1"/>
          <w:sz w:val="24"/>
          <w:szCs w:val="24"/>
        </w:rPr>
        <w:t>.</w:t>
      </w:r>
      <w:r w:rsidRPr="00C61364">
        <w:rPr>
          <w:rFonts w:ascii="Times New Roman" w:hAnsi="Times New Roman"/>
          <w:color w:val="000000" w:themeColor="text1"/>
          <w:sz w:val="24"/>
          <w:szCs w:val="24"/>
        </w:rPr>
        <w:t xml:space="preserve"> </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4731DAB"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anomaly data</w:t>
      </w:r>
    </w:p>
    <w:p w14:paraId="2DAD3CB1" w14:textId="7160A730"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lastRenderedPageBreak/>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9A096C">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10&lt;/sup&gt;","plainTextFormattedCitation":"10","previouslyFormattedCitation":"&lt;sup&gt;14&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9A096C" w:rsidRPr="009A096C">
        <w:rPr>
          <w:rFonts w:ascii="Times New Roman" w:eastAsiaTheme="minorHAnsi" w:hAnsi="Times New Roman"/>
          <w:noProof/>
          <w:sz w:val="24"/>
          <w:szCs w:val="24"/>
          <w:vertAlign w:val="superscript"/>
          <w:lang w:eastAsia="en-GB"/>
        </w:rPr>
        <w:t>10</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then generated state-month specific </w:t>
      </w:r>
      <w:r w:rsidR="004F3C1E">
        <w:rPr>
          <w:rFonts w:ascii="Times New Roman" w:eastAsiaTheme="minorHAnsi" w:hAnsi="Times New Roman"/>
          <w:sz w:val="24"/>
          <w:szCs w:val="24"/>
          <w:lang w:eastAsia="en-GB"/>
        </w:rPr>
        <w:t xml:space="preserve">temperature anomaly terms by </w:t>
      </w:r>
      <w:r w:rsidR="00665BF4">
        <w:rPr>
          <w:rFonts w:ascii="Times New Roman" w:eastAsiaTheme="minorHAnsi" w:hAnsi="Times New Roman"/>
          <w:sz w:val="24"/>
          <w:szCs w:val="24"/>
          <w:lang w:eastAsia="en-GB"/>
        </w:rPr>
        <w:t>calculating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time period (here 1980-2009), and subtracted</w:t>
      </w:r>
      <w:r w:rsidR="004814FB">
        <w:rPr>
          <w:rFonts w:ascii="Times New Roman" w:eastAsiaTheme="minorHAnsi" w:hAnsi="Times New Roman"/>
          <w:sz w:val="24"/>
          <w:szCs w:val="24"/>
          <w:lang w:eastAsia="en-GB"/>
        </w:rPr>
        <w:t xml:space="preserve"> that from each state-month value</w:t>
      </w:r>
      <w:r w:rsidR="007655FC">
        <w:rPr>
          <w:rFonts w:ascii="Times New Roman" w:eastAsiaTheme="minorHAnsi" w:hAnsi="Times New Roman"/>
          <w:sz w:val="24"/>
          <w:szCs w:val="24"/>
          <w:lang w:eastAsia="en-GB"/>
        </w:rPr>
        <w:t xml:space="preserve"> (Figure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1834BFBA"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4215F" w:rsidRPr="00C61364">
        <w:rPr>
          <w:rFonts w:ascii="Times New Roman" w:hAnsi="Times New Roman"/>
          <w:color w:val="000000" w:themeColor="text1"/>
          <w:sz w:val="24"/>
          <w:szCs w:val="24"/>
        </w:rPr>
        <w:t xml:space="preserve">A Bayesian structure allows the full distribution of the target parameters to be inferred, </w:t>
      </w:r>
      <w:r w:rsidR="001F5256">
        <w:rPr>
          <w:rFonts w:ascii="Times New Roman" w:hAnsi="Times New Roman"/>
          <w:color w:val="000000" w:themeColor="text1"/>
          <w:sz w:val="24"/>
          <w:szCs w:val="24"/>
        </w:rPr>
        <w:t>for</w:t>
      </w:r>
      <w:r w:rsidR="0054215F" w:rsidRPr="00C61364">
        <w:rPr>
          <w:rFonts w:ascii="Times New Roman" w:hAnsi="Times New Roman"/>
          <w:color w:val="000000" w:themeColor="text1"/>
          <w:sz w:val="24"/>
          <w:szCs w:val="24"/>
        </w:rPr>
        <w:t xml:space="preserve"> a more natural expression of the probability </w:t>
      </w:r>
      <w:r w:rsidR="002C4371">
        <w:rPr>
          <w:rFonts w:ascii="Times New Roman" w:hAnsi="Times New Roman"/>
          <w:color w:val="000000" w:themeColor="text1"/>
          <w:sz w:val="24"/>
          <w:szCs w:val="24"/>
        </w:rPr>
        <w:t>target parameters</w:t>
      </w:r>
      <w:r w:rsidR="0054215F" w:rsidRPr="00C61364">
        <w:rPr>
          <w:rFonts w:ascii="Times New Roman" w:hAnsi="Times New Roman"/>
          <w:color w:val="000000" w:themeColor="text1"/>
          <w:sz w:val="24"/>
          <w:szCs w:val="24"/>
        </w:rPr>
        <w:t>.</w:t>
      </w:r>
      <w:r w:rsidR="00D64877">
        <w:rPr>
          <w:rFonts w:ascii="Times New Roman" w:hAnsi="Times New Roman"/>
          <w:color w:val="000000" w:themeColor="text1"/>
          <w:sz w:val="24"/>
          <w:szCs w:val="24"/>
        </w:rPr>
        <w:t xml:space="preserve"> </w:t>
      </w:r>
      <w:r w:rsidR="00E70F0A">
        <w:rPr>
          <w:rFonts w:ascii="Times New Roman" w:hAnsi="Times New Roman"/>
          <w:color w:val="000000" w:themeColor="text1"/>
          <w:sz w:val="24"/>
          <w:szCs w:val="24"/>
        </w:rPr>
        <w:t xml:space="preserve">To avoid over-smoothing </w:t>
      </w:r>
      <w:r w:rsidR="00262BC5">
        <w:rPr>
          <w:rFonts w:ascii="Times New Roman" w:hAnsi="Times New Roman"/>
          <w:color w:val="000000" w:themeColor="text1"/>
          <w:sz w:val="24"/>
          <w:szCs w:val="24"/>
        </w:rPr>
        <w:t xml:space="preserve">distinct </w:t>
      </w:r>
      <w:r w:rsidR="00E70F0A">
        <w:rPr>
          <w:rFonts w:ascii="Times New Roman" w:hAnsi="Times New Roman"/>
          <w:color w:val="000000" w:themeColor="text1"/>
          <w:sz w:val="24"/>
          <w:szCs w:val="24"/>
        </w:rPr>
        <w:t xml:space="preserve">effects between </w:t>
      </w:r>
      <w:r w:rsidR="0091791E">
        <w:rPr>
          <w:rFonts w:ascii="Times New Roman" w:hAnsi="Times New Roman"/>
          <w:color w:val="000000" w:themeColor="text1"/>
          <w:sz w:val="24"/>
          <w:szCs w:val="24"/>
        </w:rPr>
        <w:t xml:space="preserve">potentially different </w:t>
      </w:r>
      <w:r w:rsidR="00E70F0A">
        <w:rPr>
          <w:rFonts w:ascii="Times New Roman" w:hAnsi="Times New Roman"/>
          <w:color w:val="000000" w:themeColor="text1"/>
          <w:sz w:val="24"/>
          <w:szCs w:val="24"/>
        </w:rPr>
        <w:t>neighbouring age groups,</w:t>
      </w:r>
      <w:r w:rsidR="00E70F0A" w:rsidRPr="00C61364">
        <w:rPr>
          <w:rFonts w:ascii="Times New Roman" w:hAnsi="Times New Roman"/>
          <w:color w:val="000000" w:themeColor="text1"/>
          <w:sz w:val="24"/>
          <w:szCs w:val="24"/>
        </w:rPr>
        <w:t xml:space="preserve"> we ran </w:t>
      </w:r>
      <w:r w:rsidR="000F1035">
        <w:rPr>
          <w:rFonts w:ascii="Times New Roman" w:hAnsi="Times New Roman"/>
          <w:color w:val="000000" w:themeColor="text1"/>
          <w:sz w:val="24"/>
          <w:szCs w:val="24"/>
        </w:rPr>
        <w:t>models for each combination of injury category, age group, and sex</w:t>
      </w:r>
      <w:r w:rsidR="00E70F0A" w:rsidRPr="00C61364">
        <w:rPr>
          <w:rFonts w:ascii="Times New Roman" w:hAnsi="Times New Roman"/>
          <w:color w:val="000000" w:themeColor="text1"/>
          <w:sz w:val="24"/>
          <w:szCs w:val="24"/>
        </w:rPr>
        <w:t xml:space="preserve"> separately</w:t>
      </w:r>
      <w:r w:rsidR="00D64877">
        <w:rPr>
          <w:rFonts w:ascii="Times New Roman" w:hAnsi="Times New Roman"/>
          <w:color w:val="000000" w:themeColor="text1"/>
          <w:sz w:val="24"/>
          <w:szCs w:val="24"/>
        </w:rPr>
        <w:t>.</w:t>
      </w:r>
      <w:r w:rsidR="00733885">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15275FBD" w:rsidR="00707A42" w:rsidRDefault="0071557B"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r w:rsidR="0020498A">
        <w:rPr>
          <w:rFonts w:ascii="Times New Roman" w:hAnsi="Times New Roman"/>
          <w:color w:val="000000" w:themeColor="text1"/>
          <w:sz w:val="24"/>
          <w:szCs w:val="24"/>
        </w:rPr>
        <w:t xml:space="preserve">, 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r w:rsidR="00D05BDC">
        <w:rPr>
          <w:rFonts w:ascii="Times New Roman" w:hAnsi="Times New Roman"/>
          <w:color w:val="000000" w:themeColor="text1"/>
          <w:sz w:val="24"/>
          <w:szCs w:val="24"/>
        </w:rPr>
        <w:t xml:space="preserve"> [James paper ref]</w:t>
      </w:r>
      <w:r w:rsidR="00A227DA">
        <w:rPr>
          <w:rFonts w:ascii="Times New Roman" w:hAnsi="Times New Roman"/>
          <w:color w:val="000000" w:themeColor="text1"/>
          <w:sz w:val="24"/>
          <w:szCs w:val="24"/>
        </w:rPr>
        <w:t xml:space="preserve"> 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567DE5F4" w:rsidR="00D64877" w:rsidRPr="00C61364" w:rsidRDefault="00D64877"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lastRenderedPageBreak/>
        <w:t xml:space="preserve">Since time trends can also be non-linear, we modelled the time trends </w:t>
      </w:r>
      <w:r w:rsidR="00DC6193">
        <w:rPr>
          <w:rFonts w:ascii="Times New Roman" w:hAnsi="Times New Roman"/>
          <w:color w:val="000000" w:themeColor="text1"/>
          <w:sz w:val="24"/>
          <w:szCs w:val="24"/>
        </w:rPr>
        <w:t xml:space="preserve">(of log-transformed death rates) </w:t>
      </w:r>
      <w:r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1BC66C5D"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4337CB" w:rsidRPr="00C61364">
        <w:rPr>
          <w:rFonts w:ascii="Times New Roman" w:hAnsi="Times New Roman"/>
          <w:color w:val="000000" w:themeColor="text1"/>
          <w:sz w:val="24"/>
          <w:szCs w:val="24"/>
        </w:rPr>
        <w:t>.</w:t>
      </w:r>
      <w:r w:rsidR="000060C8">
        <w:rPr>
          <w:rFonts w:ascii="Times New Roman" w:hAnsi="Times New Roman"/>
          <w:color w:val="000000" w:themeColor="text1"/>
          <w:sz w:val="24"/>
          <w:szCs w:val="24"/>
        </w:rPr>
        <w:t xml:space="preserve"> [</w:t>
      </w:r>
      <w:r w:rsidR="0023343A">
        <w:rPr>
          <w:rFonts w:ascii="Times New Roman" w:hAnsi="Times New Roman"/>
          <w:color w:val="000000" w:themeColor="text1"/>
          <w:sz w:val="24"/>
          <w:szCs w:val="24"/>
        </w:rPr>
        <w:t>CAR ref</w:t>
      </w:r>
      <w:r w:rsidR="000060C8">
        <w:rPr>
          <w:rFonts w:ascii="Times New Roman" w:hAnsi="Times New Roman"/>
          <w:color w:val="000000" w:themeColor="text1"/>
          <w:sz w:val="24"/>
          <w:szCs w:val="24"/>
        </w:rPr>
        <w:t>]</w:t>
      </w:r>
      <w:r w:rsidR="004337CB" w:rsidRPr="00C61364">
        <w:rPr>
          <w:rFonts w:ascii="Times New Roman" w:hAnsi="Times New Roman"/>
          <w:color w:val="000000" w:themeColor="text1"/>
          <w:sz w:val="24"/>
          <w:szCs w:val="24"/>
        </w:rPr>
        <w:t xml:space="preserve"> 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1E1E1085"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The long-term mean </w:t>
      </w:r>
      <w:r w:rsidR="003F25C7">
        <w:rPr>
          <w:rFonts w:ascii="Times New Roman" w:hAnsi="Times New Roman"/>
          <w:color w:val="000000" w:themeColor="text1"/>
          <w:sz w:val="24"/>
          <w:szCs w:val="24"/>
        </w:rPr>
        <w:t xml:space="preserve">temperature </w:t>
      </w:r>
      <w:r w:rsidR="008008CC">
        <w:rPr>
          <w:rFonts w:ascii="Times New Roman" w:hAnsi="Times New Roman"/>
          <w:color w:val="000000" w:themeColor="text1"/>
          <w:sz w:val="24"/>
          <w:szCs w:val="24"/>
        </w:rPr>
        <w:t xml:space="preserve">represents the </w:t>
      </w:r>
      <w:r w:rsidR="003F25C7">
        <w:rPr>
          <w:rFonts w:ascii="Times New Roman" w:hAnsi="Times New Roman"/>
          <w:color w:val="000000" w:themeColor="text1"/>
          <w:sz w:val="24"/>
          <w:szCs w:val="24"/>
        </w:rPr>
        <w:t>local adaptation</w:t>
      </w:r>
      <w:r w:rsidR="008008CC">
        <w:rPr>
          <w:rFonts w:ascii="Times New Roman" w:hAnsi="Times New Roman"/>
          <w:color w:val="000000" w:themeColor="text1"/>
          <w:sz w:val="24"/>
          <w:szCs w:val="24"/>
        </w:rPr>
        <w:t xml:space="preserve"> </w:t>
      </w:r>
      <w:r w:rsidR="003F25C7">
        <w:rPr>
          <w:rFonts w:ascii="Times New Roman" w:hAnsi="Times New Roman"/>
          <w:color w:val="000000" w:themeColor="text1"/>
          <w:sz w:val="24"/>
          <w:szCs w:val="24"/>
        </w:rPr>
        <w:t>temperature</w:t>
      </w:r>
      <w:r w:rsidR="008008CC">
        <w:rPr>
          <w:rFonts w:ascii="Times New Roman" w:hAnsi="Times New Roman"/>
          <w:color w:val="000000" w:themeColor="text1"/>
          <w:sz w:val="24"/>
          <w:szCs w:val="24"/>
        </w:rPr>
        <w:t xml:space="preserve"> at each </w:t>
      </w:r>
      <w:r w:rsidR="003F25C7">
        <w:rPr>
          <w:rFonts w:ascii="Times New Roman" w:hAnsi="Times New Roman"/>
          <w:color w:val="000000" w:themeColor="text1"/>
          <w:sz w:val="24"/>
          <w:szCs w:val="24"/>
        </w:rPr>
        <w:t>state in each month.</w:t>
      </w:r>
      <w:r w:rsidR="00D95BCB">
        <w:rPr>
          <w:rFonts w:ascii="Times New Roman" w:hAnsi="Times New Roman"/>
          <w:color w:val="000000" w:themeColor="text1"/>
          <w:sz w:val="24"/>
          <w:szCs w:val="24"/>
        </w:rPr>
        <w:t xml:space="preserve"> We used a cyclic random walk structure </w:t>
      </w:r>
      <w:r w:rsidR="004A5D7D">
        <w:rPr>
          <w:rFonts w:ascii="Times New Roman" w:hAnsi="Times New Roman"/>
          <w:color w:val="000000" w:themeColor="text1"/>
          <w:sz w:val="24"/>
          <w:szCs w:val="24"/>
        </w:rPr>
        <w:t>for the anomaly terms, 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6FB8CF01" w:rsidR="00860F96" w:rsidRDefault="00360A89"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72641F">
        <w:rPr>
          <w:rFonts w:ascii="Times New Roman" w:hAnsi="Times New Roman"/>
          <w:color w:val="000000" w:themeColor="text1"/>
          <w:sz w:val="24"/>
          <w:szCs w:val="24"/>
        </w:rPr>
        <w:t>performed the Bayesian inference</w:t>
      </w:r>
      <w:r>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 xml:space="preserve">pproximation (INLA). [ref] </w:t>
      </w:r>
      <w:r w:rsidR="00860F96">
        <w:rPr>
          <w:rFonts w:ascii="Times New Roman" w:hAnsi="Times New Roman"/>
          <w:color w:val="000000" w:themeColor="text1"/>
          <w:sz w:val="24"/>
          <w:szCs w:val="24"/>
        </w:rPr>
        <w:t xml:space="preserve">We carried this out using the R-INLA in R.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2BBA4C4B" w14:textId="17FB878E" w:rsidR="00E16C0A" w:rsidRDefault="006B5B17"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lastRenderedPageBreak/>
        <w:t>Additional deaths calculation</w:t>
      </w:r>
    </w:p>
    <w:p w14:paraId="6EF47A16" w14:textId="77777777" w:rsidR="005259CD" w:rsidRDefault="00A41D0D" w:rsidP="005259CD">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With </w:t>
      </w:r>
      <w:r w:rsidR="00A217AF">
        <w:rPr>
          <w:rFonts w:ascii="Times New Roman" w:hAnsi="Times New Roman"/>
          <w:color w:val="000000" w:themeColor="text1"/>
          <w:sz w:val="24"/>
          <w:szCs w:val="24"/>
        </w:rPr>
        <w:t xml:space="preserve">the </w:t>
      </w:r>
      <w:r w:rsidR="00E16C0A">
        <w:rPr>
          <w:rFonts w:ascii="Times New Roman" w:hAnsi="Times New Roman"/>
          <w:color w:val="000000" w:themeColor="text1"/>
          <w:sz w:val="24"/>
          <w:szCs w:val="24"/>
        </w:rPr>
        <w:t xml:space="preserve">inferred monthly </w:t>
      </w:r>
      <w:r>
        <w:rPr>
          <w:rFonts w:ascii="Times New Roman" w:hAnsi="Times New Roman"/>
          <w:color w:val="000000" w:themeColor="text1"/>
          <w:sz w:val="24"/>
          <w:szCs w:val="24"/>
        </w:rPr>
        <w:t xml:space="preserve">temperature </w:t>
      </w:r>
      <w:r w:rsidR="00AF0F6F">
        <w:rPr>
          <w:rFonts w:ascii="Times New Roman" w:hAnsi="Times New Roman"/>
          <w:color w:val="000000" w:themeColor="text1"/>
          <w:sz w:val="24"/>
          <w:szCs w:val="24"/>
        </w:rPr>
        <w:t>anomaly</w:t>
      </w:r>
      <w:r w:rsidR="003B456F">
        <w:rPr>
          <w:rFonts w:ascii="Times New Roman" w:hAnsi="Times New Roman"/>
          <w:color w:val="000000" w:themeColor="text1"/>
          <w:sz w:val="24"/>
          <w:szCs w:val="24"/>
        </w:rPr>
        <w:t xml:space="preserve"> </w:t>
      </w:r>
      <w:r>
        <w:rPr>
          <w:rFonts w:ascii="Times New Roman" w:hAnsi="Times New Roman"/>
          <w:color w:val="000000" w:themeColor="text1"/>
          <w:sz w:val="24"/>
          <w:szCs w:val="24"/>
        </w:rPr>
        <w:t>term</w:t>
      </w:r>
      <w:r w:rsidR="00A217AF">
        <w:rPr>
          <w:rFonts w:ascii="Times New Roman" w:hAnsi="Times New Roman"/>
          <w:color w:val="000000" w:themeColor="text1"/>
          <w:sz w:val="24"/>
          <w:szCs w:val="24"/>
        </w:rPr>
        <w:t>s</w:t>
      </w:r>
      <w:r>
        <w:rPr>
          <w:rFonts w:ascii="Times New Roman" w:hAnsi="Times New Roman"/>
          <w:color w:val="000000" w:themeColor="text1"/>
          <w:sz w:val="24"/>
          <w:szCs w:val="24"/>
        </w:rPr>
        <w:t>, w</w:t>
      </w:r>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 xml:space="preserve">. </w:t>
      </w:r>
      <w:r w:rsidR="00FE46A6">
        <w:rPr>
          <w:rFonts w:ascii="Times New Roman" w:hAnsi="Times New Roman"/>
          <w:color w:val="000000" w:themeColor="text1"/>
          <w:sz w:val="24"/>
          <w:szCs w:val="24"/>
        </w:rPr>
        <w:t xml:space="preserve">By multiplying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 xml:space="preserve">by the excess risk of each monthly temperature anomaly term, we 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 xml:space="preserve">category of injury death, </w:t>
      </w:r>
      <w:r w:rsidR="00ED27C3">
        <w:rPr>
          <w:rFonts w:ascii="Times New Roman" w:hAnsi="Times New Roman"/>
          <w:color w:val="000000" w:themeColor="text1"/>
          <w:sz w:val="24"/>
          <w:szCs w:val="24"/>
        </w:rPr>
        <w:t>month and age</w:t>
      </w:r>
      <w:r w:rsidR="00352D62">
        <w:rPr>
          <w:rFonts w:ascii="Times New Roman" w:hAnsi="Times New Roman"/>
          <w:color w:val="000000" w:themeColor="text1"/>
          <w:sz w:val="24"/>
          <w:szCs w:val="24"/>
        </w:rPr>
        <w:t xml:space="preserve"> (Figure XX)</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We also divided the additional expected deaths by the population to obtain the age- and month-summarised excess risk (Supplementary Figures XX and XX)</w:t>
      </w:r>
      <w:r w:rsidR="00DF072C">
        <w:rPr>
          <w:rFonts w:ascii="Times New Roman" w:hAnsi="Times New Roman"/>
          <w:color w:val="000000" w:themeColor="text1"/>
          <w:sz w:val="24"/>
          <w:szCs w:val="24"/>
        </w:rPr>
        <w:t>.</w:t>
      </w:r>
    </w:p>
    <w:p w14:paraId="62E52914" w14:textId="77777777" w:rsidR="005259CD" w:rsidRDefault="005259CD" w:rsidP="005259CD">
      <w:pPr>
        <w:spacing w:after="0" w:line="480" w:lineRule="auto"/>
        <w:jc w:val="both"/>
        <w:outlineLvl w:val="0"/>
        <w:rPr>
          <w:rFonts w:ascii="Times New Roman" w:hAnsi="Times New Roman"/>
          <w:color w:val="000000" w:themeColor="text1"/>
          <w:sz w:val="24"/>
          <w:szCs w:val="24"/>
        </w:rPr>
      </w:pPr>
    </w:p>
    <w:p w14:paraId="74DEDCC6" w14:textId="33FC956E" w:rsidR="00A548DF" w:rsidRPr="005259CD" w:rsidRDefault="000210D1" w:rsidP="005259CD">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b/>
          <w:sz w:val="24"/>
          <w:szCs w:val="24"/>
        </w:rPr>
        <w:t>Results</w:t>
      </w:r>
    </w:p>
    <w:p w14:paraId="5BC9E1C0" w14:textId="0FEEE5EF" w:rsidR="00505130" w:rsidRDefault="006D42B5" w:rsidP="00143E18">
      <w:pPr>
        <w:spacing w:after="0" w:line="480" w:lineRule="auto"/>
        <w:jc w:val="both"/>
        <w:rPr>
          <w:rFonts w:ascii="Times New Roman" w:hAnsi="Times New Roman"/>
          <w:sz w:val="24"/>
          <w:szCs w:val="24"/>
        </w:rPr>
      </w:pPr>
      <w:r>
        <w:rPr>
          <w:rFonts w:ascii="Times New Roman" w:hAnsi="Times New Roman"/>
          <w:sz w:val="24"/>
          <w:szCs w:val="24"/>
        </w:rPr>
        <w:t>The proportional effect of warm temperature on injury mortality varied su</w:t>
      </w:r>
      <w:r>
        <w:rPr>
          <w:rFonts w:ascii="Times New Roman" w:hAnsi="Times New Roman"/>
          <w:sz w:val="24"/>
          <w:szCs w:val="24"/>
        </w:rPr>
        <w:t>bstantially by category of injury death, sex,</w:t>
      </w:r>
      <w:r w:rsidR="0083712C">
        <w:rPr>
          <w:rFonts w:ascii="Times New Roman" w:hAnsi="Times New Roman"/>
          <w:sz w:val="24"/>
          <w:szCs w:val="24"/>
        </w:rPr>
        <w:t xml:space="preserve"> and age group</w:t>
      </w:r>
      <w:r>
        <w:rPr>
          <w:rFonts w:ascii="Times New Roman" w:hAnsi="Times New Roman"/>
          <w:sz w:val="24"/>
          <w:szCs w:val="24"/>
        </w:rPr>
        <w:t xml:space="preserve">. </w:t>
      </w:r>
      <w:r w:rsidR="00A548DF">
        <w:rPr>
          <w:rFonts w:ascii="Times New Roman" w:hAnsi="Times New Roman"/>
          <w:sz w:val="24"/>
          <w:szCs w:val="24"/>
        </w:rPr>
        <w:t xml:space="preserve">Overall, </w:t>
      </w:r>
      <w:r w:rsidR="0083712C">
        <w:rPr>
          <w:rFonts w:ascii="Times New Roman" w:hAnsi="Times New Roman"/>
          <w:sz w:val="24"/>
          <w:szCs w:val="24"/>
        </w:rPr>
        <w:t>males</w:t>
      </w:r>
      <w:r w:rsidR="000937AB">
        <w:rPr>
          <w:rFonts w:ascii="Times New Roman" w:hAnsi="Times New Roman"/>
          <w:sz w:val="24"/>
          <w:szCs w:val="24"/>
        </w:rPr>
        <w:t xml:space="preserve"> aged </w:t>
      </w:r>
      <w:r w:rsidR="00384AC9">
        <w:rPr>
          <w:rFonts w:ascii="Times New Roman" w:hAnsi="Times New Roman"/>
          <w:sz w:val="24"/>
          <w:szCs w:val="24"/>
        </w:rPr>
        <w:t xml:space="preserve">between </w:t>
      </w:r>
      <w:r w:rsidR="000937AB">
        <w:rPr>
          <w:rFonts w:ascii="Times New Roman" w:hAnsi="Times New Roman"/>
          <w:sz w:val="24"/>
          <w:szCs w:val="24"/>
        </w:rPr>
        <w:t xml:space="preserve">XX-XX </w:t>
      </w:r>
      <w:r w:rsidR="00384AC9">
        <w:rPr>
          <w:rFonts w:ascii="Times New Roman" w:hAnsi="Times New Roman"/>
          <w:sz w:val="24"/>
          <w:szCs w:val="24"/>
        </w:rPr>
        <w:t xml:space="preserve">years </w:t>
      </w:r>
      <w:r w:rsidR="000937AB">
        <w:rPr>
          <w:rFonts w:ascii="Times New Roman" w:hAnsi="Times New Roman"/>
          <w:sz w:val="24"/>
          <w:szCs w:val="24"/>
        </w:rPr>
        <w:t xml:space="preserve">were the most vulnerable to the effects of warmer temperature in most causes of injury deaths, in that they had a larger response </w:t>
      </w:r>
      <w:r w:rsidR="0083712C">
        <w:rPr>
          <w:rFonts w:ascii="Times New Roman" w:hAnsi="Times New Roman"/>
          <w:sz w:val="24"/>
          <w:szCs w:val="24"/>
        </w:rPr>
        <w:t xml:space="preserve">than other group and females of the same age group </w:t>
      </w:r>
      <w:r w:rsidR="000937AB">
        <w:rPr>
          <w:rFonts w:ascii="Times New Roman" w:hAnsi="Times New Roman"/>
          <w:sz w:val="24"/>
          <w:szCs w:val="24"/>
        </w:rPr>
        <w:t>(Supplementary Figure XX).</w:t>
      </w:r>
      <w:r>
        <w:rPr>
          <w:rFonts w:ascii="Times New Roman" w:hAnsi="Times New Roman"/>
          <w:sz w:val="24"/>
          <w:szCs w:val="24"/>
        </w:rPr>
        <w:t xml:space="preserve"> </w:t>
      </w:r>
      <w:r w:rsidR="0083712C">
        <w:rPr>
          <w:rFonts w:ascii="Times New Roman" w:hAnsi="Times New Roman"/>
          <w:sz w:val="24"/>
          <w:szCs w:val="24"/>
        </w:rPr>
        <w:t xml:space="preserve">The </w:t>
      </w:r>
      <w:r w:rsidR="00CB63CB">
        <w:rPr>
          <w:rFonts w:ascii="Times New Roman" w:hAnsi="Times New Roman"/>
          <w:sz w:val="24"/>
          <w:szCs w:val="24"/>
        </w:rPr>
        <w:t xml:space="preserve">responses varied from the </w:t>
      </w:r>
      <w:r w:rsidR="0083712C">
        <w:rPr>
          <w:rFonts w:ascii="Times New Roman" w:hAnsi="Times New Roman"/>
          <w:sz w:val="24"/>
          <w:szCs w:val="24"/>
        </w:rPr>
        <w:t>single largest response</w:t>
      </w:r>
      <w:r w:rsidR="00D7511D">
        <w:rPr>
          <w:rFonts w:ascii="Times New Roman" w:hAnsi="Times New Roman"/>
          <w:sz w:val="24"/>
          <w:szCs w:val="24"/>
        </w:rPr>
        <w:t xml:space="preserve"> in excess risk</w:t>
      </w:r>
      <w:r w:rsidR="0083712C">
        <w:rPr>
          <w:rFonts w:ascii="Times New Roman" w:hAnsi="Times New Roman"/>
          <w:sz w:val="24"/>
          <w:szCs w:val="24"/>
        </w:rPr>
        <w:t xml:space="preserve"> for drownings in men aged between 15 and 24 years</w:t>
      </w:r>
      <w:r w:rsidR="00CB63CB">
        <w:rPr>
          <w:rFonts w:ascii="Times New Roman" w:hAnsi="Times New Roman"/>
          <w:sz w:val="24"/>
          <w:szCs w:val="24"/>
        </w:rPr>
        <w:t>, with an increase of XX (95% credible interval XX,</w:t>
      </w:r>
      <w:r w:rsidR="001D2D90">
        <w:rPr>
          <w:rFonts w:ascii="Times New Roman" w:hAnsi="Times New Roman"/>
          <w:sz w:val="24"/>
          <w:szCs w:val="24"/>
        </w:rPr>
        <w:t xml:space="preserve"> </w:t>
      </w:r>
      <w:r w:rsidR="00CB63CB">
        <w:rPr>
          <w:rFonts w:ascii="Times New Roman" w:hAnsi="Times New Roman"/>
          <w:sz w:val="24"/>
          <w:szCs w:val="24"/>
        </w:rPr>
        <w:t>XX) associated with 1</w:t>
      </w:r>
      <w:r w:rsidR="00CB63CB" w:rsidRPr="00802B74">
        <w:rPr>
          <w:rFonts w:ascii="Times New Roman" w:hAnsi="Times New Roman"/>
          <w:sz w:val="24"/>
          <w:szCs w:val="24"/>
        </w:rPr>
        <w:t>°</w:t>
      </w:r>
      <w:r w:rsidR="00CB63CB">
        <w:rPr>
          <w:rFonts w:ascii="Times New Roman" w:hAnsi="Times New Roman"/>
          <w:sz w:val="24"/>
          <w:szCs w:val="24"/>
        </w:rPr>
        <w:t xml:space="preserve">C additional warming </w:t>
      </w:r>
      <w:r w:rsidR="00267A9F">
        <w:rPr>
          <w:rFonts w:ascii="Times New Roman" w:hAnsi="Times New Roman"/>
          <w:sz w:val="24"/>
          <w:szCs w:val="24"/>
        </w:rPr>
        <w:t>across all months</w:t>
      </w:r>
      <w:r w:rsidR="00D7511D">
        <w:rPr>
          <w:rFonts w:ascii="Times New Roman" w:hAnsi="Times New Roman"/>
          <w:sz w:val="24"/>
          <w:szCs w:val="24"/>
        </w:rPr>
        <w:t>, to a decrease in women aged 85+ years, with a decrease of XX (XX,</w:t>
      </w:r>
      <w:r w:rsidR="00EC796D">
        <w:rPr>
          <w:rFonts w:ascii="Times New Roman" w:hAnsi="Times New Roman"/>
          <w:sz w:val="24"/>
          <w:szCs w:val="24"/>
        </w:rPr>
        <w:t xml:space="preserve"> </w:t>
      </w:r>
      <w:r w:rsidR="00D7511D">
        <w:rPr>
          <w:rFonts w:ascii="Times New Roman" w:hAnsi="Times New Roman"/>
          <w:sz w:val="24"/>
          <w:szCs w:val="24"/>
        </w:rPr>
        <w:t xml:space="preserve">XX) </w:t>
      </w:r>
      <w:r w:rsidR="00E85CDA">
        <w:rPr>
          <w:rFonts w:ascii="Times New Roman" w:hAnsi="Times New Roman"/>
          <w:sz w:val="24"/>
          <w:szCs w:val="24"/>
        </w:rPr>
        <w:t xml:space="preserve">associated with </w:t>
      </w:r>
      <w:r w:rsidR="00E85CDA">
        <w:rPr>
          <w:rFonts w:ascii="Times New Roman" w:hAnsi="Times New Roman"/>
          <w:sz w:val="24"/>
          <w:szCs w:val="24"/>
        </w:rPr>
        <w:t>1</w:t>
      </w:r>
      <w:r w:rsidR="00E85CDA" w:rsidRPr="00802B74">
        <w:rPr>
          <w:rFonts w:ascii="Times New Roman" w:hAnsi="Times New Roman"/>
          <w:sz w:val="24"/>
          <w:szCs w:val="24"/>
        </w:rPr>
        <w:t>°</w:t>
      </w:r>
      <w:r w:rsidR="00E85CDA">
        <w:rPr>
          <w:rFonts w:ascii="Times New Roman" w:hAnsi="Times New Roman"/>
          <w:sz w:val="24"/>
          <w:szCs w:val="24"/>
        </w:rPr>
        <w:t>C additional warming across all months</w:t>
      </w:r>
      <w:r w:rsidR="00E85CDA">
        <w:rPr>
          <w:rFonts w:ascii="Times New Roman" w:hAnsi="Times New Roman"/>
          <w:sz w:val="24"/>
          <w:szCs w:val="24"/>
        </w:rPr>
        <w:t xml:space="preserve"> </w:t>
      </w:r>
      <w:r w:rsidR="00D7511D">
        <w:rPr>
          <w:rFonts w:ascii="Times New Roman" w:hAnsi="Times New Roman"/>
          <w:sz w:val="24"/>
          <w:szCs w:val="24"/>
        </w:rPr>
        <w:t>(Supplementary Figure XX).</w:t>
      </w:r>
      <w:r w:rsidR="0083712C">
        <w:rPr>
          <w:rFonts w:ascii="Times New Roman" w:hAnsi="Times New Roman"/>
          <w:sz w:val="24"/>
          <w:szCs w:val="24"/>
        </w:rPr>
        <w:t xml:space="preserve"> </w:t>
      </w:r>
    </w:p>
    <w:p w14:paraId="42271360" w14:textId="77777777" w:rsidR="00505130" w:rsidRDefault="00505130" w:rsidP="00143E18">
      <w:pPr>
        <w:spacing w:after="0" w:line="480" w:lineRule="auto"/>
        <w:jc w:val="both"/>
        <w:rPr>
          <w:rFonts w:ascii="Times New Roman" w:hAnsi="Times New Roman"/>
          <w:sz w:val="24"/>
          <w:szCs w:val="24"/>
        </w:rPr>
      </w:pPr>
    </w:p>
    <w:p w14:paraId="6528F333" w14:textId="3E0FAD45" w:rsidR="00E4405F" w:rsidRDefault="002A772A" w:rsidP="00143E18">
      <w:pPr>
        <w:spacing w:after="0" w:line="480" w:lineRule="auto"/>
        <w:jc w:val="both"/>
        <w:rPr>
          <w:rFonts w:ascii="Times New Roman" w:hAnsi="Times New Roman"/>
          <w:sz w:val="24"/>
          <w:szCs w:val="24"/>
        </w:rPr>
      </w:pPr>
      <w:r>
        <w:rPr>
          <w:rFonts w:ascii="Times New Roman" w:hAnsi="Times New Roman"/>
          <w:sz w:val="24"/>
          <w:szCs w:val="24"/>
        </w:rPr>
        <w:t>Excess risk from transport was generally larger in males than in females.</w:t>
      </w:r>
      <w:r w:rsidR="00AD19F6">
        <w:rPr>
          <w:rFonts w:ascii="Times New Roman" w:hAnsi="Times New Roman"/>
          <w:sz w:val="24"/>
          <w:szCs w:val="24"/>
        </w:rPr>
        <w:t xml:space="preserve"> Excess risk in falls for both males and females went from positive </w:t>
      </w:r>
      <w:r w:rsidR="008F7DEA">
        <w:rPr>
          <w:rFonts w:ascii="Times New Roman" w:hAnsi="Times New Roman"/>
          <w:sz w:val="24"/>
          <w:szCs w:val="24"/>
        </w:rPr>
        <w:t>(that is</w:t>
      </w:r>
      <w:r w:rsidR="007F774A">
        <w:rPr>
          <w:rFonts w:ascii="Times New Roman" w:hAnsi="Times New Roman"/>
          <w:sz w:val="24"/>
          <w:szCs w:val="24"/>
        </w:rPr>
        <w:t>, more dangerous</w:t>
      </w:r>
      <w:r w:rsidR="008F7DEA">
        <w:rPr>
          <w:rFonts w:ascii="Times New Roman" w:hAnsi="Times New Roman"/>
          <w:sz w:val="24"/>
          <w:szCs w:val="24"/>
        </w:rPr>
        <w:t>)</w:t>
      </w:r>
      <w:r w:rsidR="00AD19F6">
        <w:rPr>
          <w:rFonts w:ascii="Times New Roman" w:hAnsi="Times New Roman"/>
          <w:sz w:val="24"/>
          <w:szCs w:val="24"/>
        </w:rPr>
        <w:t>to negative</w:t>
      </w:r>
      <w:r w:rsidR="008F7DEA">
        <w:rPr>
          <w:rFonts w:ascii="Times New Roman" w:hAnsi="Times New Roman"/>
          <w:sz w:val="24"/>
          <w:szCs w:val="24"/>
        </w:rPr>
        <w:t xml:space="preserve"> (that is, less dangerous)</w:t>
      </w:r>
      <w:r w:rsidR="00AD19F6">
        <w:rPr>
          <w:rFonts w:ascii="Times New Roman" w:hAnsi="Times New Roman"/>
          <w:sz w:val="24"/>
          <w:szCs w:val="24"/>
        </w:rPr>
        <w:t xml:space="preserve"> from younger to older age groups</w:t>
      </w:r>
      <w:r w:rsidR="00AB132A">
        <w:rPr>
          <w:rFonts w:ascii="Times New Roman" w:hAnsi="Times New Roman"/>
          <w:sz w:val="24"/>
          <w:szCs w:val="24"/>
        </w:rPr>
        <w:t xml:space="preserve"> respectively</w:t>
      </w:r>
      <w:r w:rsidR="00AD19F6">
        <w:rPr>
          <w:rFonts w:ascii="Times New Roman" w:hAnsi="Times New Roman"/>
          <w:sz w:val="24"/>
          <w:szCs w:val="24"/>
        </w:rPr>
        <w:t>.</w:t>
      </w:r>
      <w:r w:rsidR="00505130">
        <w:rPr>
          <w:rFonts w:ascii="Times New Roman" w:hAnsi="Times New Roman"/>
          <w:sz w:val="24"/>
          <w:szCs w:val="24"/>
        </w:rPr>
        <w:t xml:space="preserve"> Drownings exhibited a substantially larger excess risk in younger males than elsewhere, though females peaked in </w:t>
      </w:r>
      <w:r w:rsidR="00505130">
        <w:rPr>
          <w:rFonts w:ascii="Times New Roman" w:hAnsi="Times New Roman"/>
          <w:sz w:val="24"/>
          <w:szCs w:val="24"/>
        </w:rPr>
        <w:lastRenderedPageBreak/>
        <w:t xml:space="preserve">risk between 5 and 14 years at XX (XX,XX) associated with </w:t>
      </w:r>
      <w:r w:rsidR="00505130">
        <w:rPr>
          <w:rFonts w:ascii="Times New Roman" w:hAnsi="Times New Roman"/>
          <w:sz w:val="24"/>
          <w:szCs w:val="24"/>
        </w:rPr>
        <w:t>1</w:t>
      </w:r>
      <w:r w:rsidR="00505130" w:rsidRPr="00802B74">
        <w:rPr>
          <w:rFonts w:ascii="Times New Roman" w:hAnsi="Times New Roman"/>
          <w:sz w:val="24"/>
          <w:szCs w:val="24"/>
        </w:rPr>
        <w:t>°</w:t>
      </w:r>
      <w:r w:rsidR="00505130">
        <w:rPr>
          <w:rFonts w:ascii="Times New Roman" w:hAnsi="Times New Roman"/>
          <w:sz w:val="24"/>
          <w:szCs w:val="24"/>
        </w:rPr>
        <w:t>C additional warming across all months</w:t>
      </w:r>
      <w:r w:rsidR="00505130">
        <w:rPr>
          <w:rFonts w:ascii="Times New Roman" w:hAnsi="Times New Roman"/>
          <w:sz w:val="24"/>
          <w:szCs w:val="24"/>
        </w:rPr>
        <w:t>.</w:t>
      </w:r>
      <w:r w:rsidR="00B01E96">
        <w:rPr>
          <w:rFonts w:ascii="Times New Roman" w:hAnsi="Times New Roman"/>
          <w:sz w:val="24"/>
          <w:szCs w:val="24"/>
        </w:rPr>
        <w:t xml:space="preserve"> Excess risk from assault and intentional self-harm was comparable across sexes and ages above 5.</w:t>
      </w:r>
      <w:r w:rsidR="009D1AA9">
        <w:rPr>
          <w:rFonts w:ascii="Times New Roman" w:hAnsi="Times New Roman"/>
          <w:sz w:val="24"/>
          <w:szCs w:val="24"/>
        </w:rPr>
        <w:t xml:space="preserve"> Variation in excess risk over month was less evident in </w:t>
      </w:r>
      <w:r w:rsidR="002A2FF6">
        <w:rPr>
          <w:rFonts w:ascii="Times New Roman" w:hAnsi="Times New Roman"/>
          <w:sz w:val="24"/>
          <w:szCs w:val="24"/>
        </w:rPr>
        <w:t>all</w:t>
      </w:r>
      <w:r w:rsidR="009D1AA9">
        <w:rPr>
          <w:rFonts w:ascii="Times New Roman" w:hAnsi="Times New Roman"/>
          <w:sz w:val="24"/>
          <w:szCs w:val="24"/>
        </w:rPr>
        <w:t xml:space="preserve"> injury categories </w:t>
      </w:r>
      <w:r w:rsidR="002A2FF6">
        <w:rPr>
          <w:rFonts w:ascii="Times New Roman" w:hAnsi="Times New Roman"/>
          <w:sz w:val="24"/>
          <w:szCs w:val="24"/>
        </w:rPr>
        <w:t xml:space="preserve">apart from drownings, which demonstrated a large peak in the summer for both males and females (Supplementary Figure XX). </w:t>
      </w:r>
    </w:p>
    <w:p w14:paraId="2B17A008" w14:textId="77777777" w:rsidR="00377DAC" w:rsidRDefault="00377DAC" w:rsidP="00143E18">
      <w:pPr>
        <w:spacing w:after="0" w:line="480" w:lineRule="auto"/>
        <w:jc w:val="both"/>
        <w:rPr>
          <w:rFonts w:ascii="Times New Roman" w:hAnsi="Times New Roman"/>
          <w:sz w:val="24"/>
          <w:szCs w:val="24"/>
        </w:rPr>
      </w:pPr>
    </w:p>
    <w:p w14:paraId="638012FB" w14:textId="4184E07C" w:rsidR="00E4405F" w:rsidRPr="00A548DF" w:rsidRDefault="00E4405F" w:rsidP="00143E18">
      <w:pPr>
        <w:spacing w:after="0" w:line="480" w:lineRule="auto"/>
        <w:jc w:val="both"/>
        <w:rPr>
          <w:rFonts w:ascii="Times New Roman" w:hAnsi="Times New Roman"/>
          <w:sz w:val="24"/>
          <w:szCs w:val="24"/>
        </w:rPr>
      </w:pPr>
      <w:r>
        <w:rPr>
          <w:rFonts w:ascii="Times New Roman" w:hAnsi="Times New Roman"/>
          <w:sz w:val="24"/>
          <w:szCs w:val="24"/>
        </w:rPr>
        <w:t>I</w:t>
      </w:r>
      <w:r w:rsidR="000E1DDA">
        <w:rPr>
          <w:rFonts w:ascii="Times New Roman" w:hAnsi="Times New Roman"/>
          <w:sz w:val="24"/>
          <w:szCs w:val="24"/>
        </w:rPr>
        <w:t>f the</w:t>
      </w:r>
      <w:r>
        <w:rPr>
          <w:rFonts w:ascii="Times New Roman" w:hAnsi="Times New Roman"/>
          <w:sz w:val="24"/>
          <w:szCs w:val="24"/>
        </w:rPr>
        <w:t xml:space="preserve"> estimated associations are causal, there would be an additional 941 (</w:t>
      </w:r>
      <w:r w:rsidRPr="00802B74">
        <w:rPr>
          <w:rFonts w:ascii="Times New Roman" w:hAnsi="Times New Roman"/>
          <w:sz w:val="24"/>
          <w:szCs w:val="24"/>
        </w:rPr>
        <w:t>831, 1053)</w:t>
      </w:r>
      <w:r>
        <w:rPr>
          <w:rFonts w:ascii="Times New Roman" w:hAnsi="Times New Roman"/>
          <w:sz w:val="24"/>
          <w:szCs w:val="24"/>
        </w:rPr>
        <w:t xml:space="preserve"> additional injury deaths associated with </w:t>
      </w:r>
      <w:r>
        <w:rPr>
          <w:rFonts w:ascii="Times New Roman" w:hAnsi="Times New Roman"/>
          <w:sz w:val="24"/>
          <w:szCs w:val="24"/>
        </w:rPr>
        <w:t>1</w:t>
      </w:r>
      <w:r w:rsidRPr="00802B74">
        <w:rPr>
          <w:rFonts w:ascii="Times New Roman" w:hAnsi="Times New Roman"/>
          <w:sz w:val="24"/>
          <w:szCs w:val="24"/>
        </w:rPr>
        <w:t>°</w:t>
      </w:r>
      <w:r>
        <w:rPr>
          <w:rFonts w:ascii="Times New Roman" w:hAnsi="Times New Roman"/>
          <w:sz w:val="24"/>
          <w:szCs w:val="24"/>
        </w:rPr>
        <w:t>C additional warming across all months</w:t>
      </w:r>
      <w:r>
        <w:rPr>
          <w:rFonts w:ascii="Times New Roman" w:hAnsi="Times New Roman"/>
          <w:sz w:val="24"/>
          <w:szCs w:val="24"/>
        </w:rPr>
        <w:t>, with</w:t>
      </w:r>
      <w:r w:rsidRPr="00E4405F">
        <w:rPr>
          <w:rFonts w:ascii="Times New Roman" w:hAnsi="Times New Roman"/>
          <w:sz w:val="24"/>
          <w:szCs w:val="24"/>
        </w:rPr>
        <w:t xml:space="preserve"> </w:t>
      </w:r>
      <w:r w:rsidR="009D0078">
        <w:rPr>
          <w:rFonts w:ascii="Times New Roman" w:hAnsi="Times New Roman"/>
          <w:sz w:val="24"/>
          <w:szCs w:val="24"/>
        </w:rPr>
        <w:t xml:space="preserve">87% of deaths </w:t>
      </w:r>
      <w:r w:rsidR="009D0078">
        <w:rPr>
          <w:rFonts w:ascii="Times New Roman" w:hAnsi="Times New Roman"/>
          <w:sz w:val="24"/>
          <w:szCs w:val="24"/>
        </w:rPr>
        <w:t>coming</w:t>
      </w:r>
      <w:r w:rsidR="009D0078">
        <w:rPr>
          <w:rFonts w:ascii="Times New Roman" w:hAnsi="Times New Roman"/>
          <w:sz w:val="24"/>
          <w:szCs w:val="24"/>
        </w:rPr>
        <w:t xml:space="preserve"> from males, </w:t>
      </w:r>
      <w:r w:rsidR="009D0078">
        <w:rPr>
          <w:rFonts w:ascii="Times New Roman" w:hAnsi="Times New Roman"/>
          <w:sz w:val="24"/>
          <w:szCs w:val="24"/>
        </w:rPr>
        <w:t>and</w:t>
      </w:r>
      <w:r w:rsidR="009D0078">
        <w:rPr>
          <w:rFonts w:ascii="Times New Roman" w:hAnsi="Times New Roman"/>
          <w:sz w:val="24"/>
          <w:szCs w:val="24"/>
        </w:rPr>
        <w:t xml:space="preserve"> 13% from females</w:t>
      </w:r>
      <w:r w:rsidR="00DB5A63">
        <w:rPr>
          <w:rFonts w:ascii="Times New Roman" w:hAnsi="Times New Roman"/>
          <w:sz w:val="24"/>
          <w:szCs w:val="24"/>
        </w:rPr>
        <w:t xml:space="preserve"> </w:t>
      </w:r>
      <w:r w:rsidR="00DB5A63">
        <w:rPr>
          <w:rFonts w:ascii="Times New Roman" w:hAnsi="Times New Roman"/>
          <w:sz w:val="24"/>
          <w:szCs w:val="24"/>
        </w:rPr>
        <w:t>(Figure XX)</w:t>
      </w:r>
      <w:r w:rsidR="009D0078">
        <w:rPr>
          <w:rFonts w:ascii="Times New Roman" w:hAnsi="Times New Roman"/>
          <w:sz w:val="24"/>
          <w:szCs w:val="24"/>
        </w:rPr>
        <w:t>.</w:t>
      </w:r>
      <w:r w:rsidR="009D0078" w:rsidRPr="00802B74">
        <w:rPr>
          <w:rFonts w:ascii="Times New Roman" w:hAnsi="Times New Roman"/>
          <w:sz w:val="24"/>
          <w:szCs w:val="24"/>
        </w:rPr>
        <w:t xml:space="preserve"> </w:t>
      </w:r>
      <w:r w:rsidR="009D0078">
        <w:rPr>
          <w:rFonts w:ascii="Times New Roman" w:hAnsi="Times New Roman"/>
          <w:sz w:val="24"/>
          <w:szCs w:val="24"/>
        </w:rPr>
        <w:t xml:space="preserve">These deaths would consist of </w:t>
      </w:r>
      <w:r w:rsidRPr="00802B74">
        <w:rPr>
          <w:rFonts w:ascii="Times New Roman" w:hAnsi="Times New Roman"/>
          <w:sz w:val="24"/>
          <w:szCs w:val="24"/>
        </w:rPr>
        <w:t>461 (377, 543) unintentional injury deaths and 480 (410, 550) intentional injury deaths</w:t>
      </w:r>
      <w:r w:rsidR="00B2488E">
        <w:rPr>
          <w:rFonts w:ascii="Times New Roman" w:hAnsi="Times New Roman"/>
          <w:sz w:val="24"/>
          <w:szCs w:val="24"/>
        </w:rPr>
        <w:t>, of which transport deaths and intentional self-harm harm contribute the most deaths in each respective group.</w:t>
      </w:r>
      <w:r w:rsidR="007C5659">
        <w:rPr>
          <w:rFonts w:ascii="Times New Roman" w:hAnsi="Times New Roman"/>
          <w:sz w:val="24"/>
          <w:szCs w:val="24"/>
        </w:rPr>
        <w:t xml:space="preserve"> </w:t>
      </w:r>
      <w:r w:rsidR="00BB6AF6">
        <w:rPr>
          <w:rFonts w:ascii="Times New Roman" w:hAnsi="Times New Roman"/>
          <w:sz w:val="24"/>
          <w:szCs w:val="24"/>
        </w:rPr>
        <w:t>A</w:t>
      </w:r>
      <w:r w:rsidR="003171DD">
        <w:rPr>
          <w:rFonts w:ascii="Times New Roman" w:hAnsi="Times New Roman"/>
          <w:sz w:val="24"/>
          <w:szCs w:val="24"/>
        </w:rPr>
        <w:t xml:space="preserve">dditional deaths would </w:t>
      </w:r>
      <w:r w:rsidR="0077162C">
        <w:rPr>
          <w:rFonts w:ascii="Times New Roman" w:hAnsi="Times New Roman"/>
          <w:sz w:val="24"/>
          <w:szCs w:val="24"/>
        </w:rPr>
        <w:t>mostly</w:t>
      </w:r>
      <w:r w:rsidR="003171DD">
        <w:rPr>
          <w:rFonts w:ascii="Times New Roman" w:hAnsi="Times New Roman"/>
          <w:sz w:val="24"/>
          <w:szCs w:val="24"/>
        </w:rPr>
        <w:t xml:space="preserve"> be concentrated in adolescent to middle-aged males, making up XX% of total additional injury deaths.</w:t>
      </w:r>
      <w:r w:rsidR="00012FB9">
        <w:rPr>
          <w:rFonts w:ascii="Times New Roman" w:hAnsi="Times New Roman"/>
          <w:sz w:val="24"/>
          <w:szCs w:val="24"/>
        </w:rPr>
        <w:t xml:space="preserve"> The largest </w:t>
      </w:r>
      <w:r w:rsidR="007F774A">
        <w:rPr>
          <w:rFonts w:ascii="Times New Roman" w:hAnsi="Times New Roman"/>
          <w:sz w:val="24"/>
          <w:szCs w:val="24"/>
        </w:rPr>
        <w:t xml:space="preserve">single increase in an injury category for males and females </w:t>
      </w:r>
      <w:r w:rsidR="00572C2D">
        <w:rPr>
          <w:rFonts w:ascii="Times New Roman" w:hAnsi="Times New Roman"/>
          <w:sz w:val="24"/>
          <w:szCs w:val="24"/>
        </w:rPr>
        <w:t xml:space="preserve">alike </w:t>
      </w:r>
      <w:r w:rsidR="007F774A">
        <w:rPr>
          <w:rFonts w:ascii="Times New Roman" w:hAnsi="Times New Roman"/>
          <w:sz w:val="24"/>
          <w:szCs w:val="24"/>
        </w:rPr>
        <w:t xml:space="preserve">would be in transport </w:t>
      </w:r>
      <w:r w:rsidR="00685383">
        <w:rPr>
          <w:rFonts w:ascii="Times New Roman" w:hAnsi="Times New Roman"/>
          <w:sz w:val="24"/>
          <w:szCs w:val="24"/>
        </w:rPr>
        <w:t xml:space="preserve">deaths </w:t>
      </w:r>
      <w:r w:rsidR="007F774A">
        <w:rPr>
          <w:rFonts w:ascii="Times New Roman" w:hAnsi="Times New Roman"/>
          <w:sz w:val="24"/>
          <w:szCs w:val="24"/>
        </w:rPr>
        <w:t xml:space="preserve">with an increase of 385 (339,431) for males and 63 (39,88) for females. </w:t>
      </w:r>
      <w:r w:rsidR="00232690">
        <w:rPr>
          <w:rFonts w:ascii="Times New Roman" w:hAnsi="Times New Roman"/>
          <w:sz w:val="24"/>
          <w:szCs w:val="24"/>
        </w:rPr>
        <w:t xml:space="preserve">The only category of injury to exhibit a decrease in number of deaths would be fall deaths, with -87 (-130, -44) </w:t>
      </w:r>
      <w:r w:rsidR="00232690" w:rsidRPr="00232690">
        <w:rPr>
          <w:rFonts w:ascii="Times New Roman" w:hAnsi="Times New Roman"/>
          <w:sz w:val="24"/>
          <w:szCs w:val="24"/>
        </w:rPr>
        <w:t>fewer</w:t>
      </w:r>
      <w:r w:rsidR="00232690">
        <w:rPr>
          <w:rFonts w:ascii="Times New Roman" w:hAnsi="Times New Roman"/>
          <w:sz w:val="24"/>
          <w:szCs w:val="24"/>
        </w:rPr>
        <w:t xml:space="preserve"> male deaths and -44 (-89,2) fewer female deaths, largely contributed to by the reduction in falls deaths from males 55 years and over and females 65 years and over.</w:t>
      </w:r>
    </w:p>
    <w:p w14:paraId="32241E08" w14:textId="77777777" w:rsidR="005B36C6" w:rsidRDefault="005B36C6" w:rsidP="00D76DF7">
      <w:pPr>
        <w:spacing w:after="0" w:line="480" w:lineRule="auto"/>
        <w:jc w:val="both"/>
        <w:rPr>
          <w:rFonts w:ascii="Times New Roman" w:hAnsi="Times New Roman"/>
          <w:b/>
          <w:sz w:val="24"/>
          <w:szCs w:val="24"/>
        </w:rPr>
      </w:pP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t>Discussion</w:t>
      </w:r>
    </w:p>
    <w:p w14:paraId="516AC634" w14:textId="2DD6FA24" w:rsidR="007D3C6D" w:rsidRPr="00C61364" w:rsidRDefault="003108C5"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w:t>
      </w:r>
      <w:r w:rsidR="0074271E">
        <w:rPr>
          <w:rFonts w:ascii="Times New Roman" w:hAnsi="Times New Roman"/>
          <w:sz w:val="24"/>
          <w:szCs w:val="24"/>
        </w:rPr>
        <w:t>to examine this</w:t>
      </w:r>
      <w:r w:rsidR="00670EC7" w:rsidRPr="00C61364">
        <w:rPr>
          <w:rFonts w:ascii="Times New Roman" w:hAnsi="Times New Roman"/>
          <w:sz w:val="24"/>
          <w:szCs w:val="24"/>
        </w:rPr>
        <w:t>.</w:t>
      </w:r>
      <w:r w:rsidR="009F13D7" w:rsidRPr="00C61364">
        <w:rPr>
          <w:rFonts w:ascii="Times New Roman" w:hAnsi="Times New Roman"/>
          <w:sz w:val="24"/>
          <w:szCs w:val="24"/>
        </w:rPr>
        <w:t xml:space="preserve"> </w:t>
      </w:r>
    </w:p>
    <w:p w14:paraId="25CB20F8" w14:textId="77777777" w:rsidR="00DD303A" w:rsidRPr="00C61364" w:rsidRDefault="00DD303A" w:rsidP="00D76DF7">
      <w:pPr>
        <w:spacing w:after="0" w:line="480" w:lineRule="auto"/>
        <w:jc w:val="both"/>
        <w:rPr>
          <w:rFonts w:ascii="Times New Roman" w:hAnsi="Times New Roman"/>
          <w:sz w:val="24"/>
          <w:szCs w:val="24"/>
        </w:rPr>
      </w:pPr>
    </w:p>
    <w:p w14:paraId="6F1D2F30" w14:textId="14289209" w:rsidR="00A36DB1" w:rsidRDefault="00A36DB1" w:rsidP="00D76DF7">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56371862" w14:textId="77777777" w:rsidR="00090A3A" w:rsidRDefault="00090A3A" w:rsidP="00D76DF7">
      <w:pPr>
        <w:spacing w:after="0" w:line="480" w:lineRule="auto"/>
        <w:jc w:val="both"/>
        <w:rPr>
          <w:rFonts w:ascii="Times New Roman" w:hAnsi="Times New Roman"/>
          <w:sz w:val="24"/>
          <w:szCs w:val="24"/>
        </w:rPr>
      </w:pPr>
    </w:p>
    <w:p w14:paraId="2EEE5EBC" w14:textId="78377B10" w:rsidR="00090A3A" w:rsidRDefault="00090A3A" w:rsidP="00D76DF7">
      <w:pPr>
        <w:spacing w:after="0" w:line="480" w:lineRule="auto"/>
        <w:jc w:val="both"/>
        <w:rPr>
          <w:rFonts w:ascii="Times New Roman" w:hAnsi="Times New Roman"/>
          <w:sz w:val="24"/>
          <w:szCs w:val="24"/>
        </w:rPr>
      </w:pPr>
      <w:r>
        <w:rPr>
          <w:rFonts w:ascii="Times New Roman" w:hAnsi="Times New Roman"/>
          <w:sz w:val="24"/>
          <w:szCs w:val="24"/>
        </w:rPr>
        <w:t>Th</w:t>
      </w:r>
      <w:r w:rsidR="00F65593">
        <w:rPr>
          <w:rFonts w:ascii="Times New Roman" w:hAnsi="Times New Roman"/>
          <w:sz w:val="24"/>
          <w:szCs w:val="24"/>
        </w:rPr>
        <w:t>at males make up</w:t>
      </w:r>
      <w:r>
        <w:rPr>
          <w:rFonts w:ascii="Times New Roman" w:hAnsi="Times New Roman"/>
          <w:sz w:val="24"/>
          <w:szCs w:val="24"/>
        </w:rPr>
        <w:t xml:space="preserve"> majority of additional </w:t>
      </w:r>
      <w:r w:rsidR="00BB2EFB">
        <w:rPr>
          <w:rFonts w:ascii="Times New Roman" w:hAnsi="Times New Roman"/>
          <w:sz w:val="24"/>
          <w:szCs w:val="24"/>
        </w:rPr>
        <w:t xml:space="preserve">injury deaths </w:t>
      </w:r>
      <w:r>
        <w:rPr>
          <w:rFonts w:ascii="Times New Roman" w:hAnsi="Times New Roman"/>
          <w:sz w:val="24"/>
          <w:szCs w:val="24"/>
        </w:rPr>
        <w:t>contrasts with studies of cardiorespiratory causes of deaths, where effects estimated would be larger for females. [ref Bennett paper]</w:t>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Also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75D1B4D8" w:rsidR="0088535B" w:rsidRDefault="0019295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{"citationItems":[{"id":"ITEM-1","itemData":{"DOI":"10.1080/00140138408963605","ISSN":"13665847","abstract":"\"</w:instrText>
      </w:r>
      <w:r w:rsidR="009A096C">
        <w:rPr>
          <w:rFonts w:ascii="Times New Roman" w:hAnsi="Times New Roman" w:hint="eastAsia"/>
          <w:sz w:val="24"/>
          <w:szCs w:val="24"/>
        </w:rPr>
        <w:instrText>視力に及ぼす熱の影響</w:instrText>
      </w:r>
      <w:r w:rsidR="009A096C">
        <w:rPr>
          <w:rFonts w:ascii="Times New Roman" w:hAnsi="Times New Roman"/>
          <w:sz w:val="24"/>
          <w:szCs w:val="24"/>
        </w:rPr>
        <w:instrText xml:space="preserve">  </w:instrText>
      </w:r>
      <w:r w:rsidR="009A096C">
        <w:rPr>
          <w:rFonts w:ascii="Times New Roman" w:hAnsi="Times New Roman" w:hint="eastAsia"/>
          <w:sz w:val="24"/>
          <w:szCs w:val="24"/>
        </w:rPr>
        <w:instrText xml:space="preserve">　</w:instrText>
      </w:r>
      <w:r w:rsidR="009A096C">
        <w:rPr>
          <w:rFonts w:ascii="Times New Roman" w:hAnsi="Times New Roman"/>
          <w:sz w:val="24"/>
          <w:szCs w:val="24"/>
        </w:rPr>
        <w:instrText>9</w:instrText>
      </w:r>
      <w:r w:rsidR="009A096C">
        <w:rPr>
          <w:rFonts w:ascii="Times New Roman" w:hAnsi="Times New Roman" w:hint="eastAsia"/>
          <w:sz w:val="24"/>
          <w:szCs w:val="24"/>
        </w:rPr>
        <w:instrText>名の被験者の視力を</w:instrText>
      </w:r>
      <w:r w:rsidR="009A096C">
        <w:rPr>
          <w:rFonts w:ascii="Times New Roman" w:hAnsi="Times New Roman"/>
          <w:sz w:val="24"/>
          <w:szCs w:val="24"/>
        </w:rPr>
        <w:instrText>3</w:instrText>
      </w:r>
      <w:r w:rsidR="009A096C">
        <w:rPr>
          <w:rFonts w:ascii="Times New Roman" w:hAnsi="Times New Roman" w:hint="eastAsia"/>
          <w:sz w:val="24"/>
          <w:szCs w:val="24"/>
        </w:rPr>
        <w:instrText>つの条件下でランドルト環を用いて測定した。</w:instrText>
      </w:r>
      <w:r w:rsidR="009A096C">
        <w:rPr>
          <w:rFonts w:ascii="Times New Roman" w:hAnsi="Times New Roman"/>
          <w:sz w:val="24"/>
          <w:szCs w:val="24"/>
        </w:rPr>
        <w:instrText>3</w:instrText>
      </w:r>
      <w:r w:rsidR="009A096C">
        <w:rPr>
          <w:rFonts w:ascii="Times New Roman" w:hAnsi="Times New Roman" w:hint="eastAsia"/>
          <w:sz w:val="24"/>
          <w:szCs w:val="24"/>
        </w:rPr>
        <w:instrText>つの条件とは（</w:instrText>
      </w:r>
      <w:r w:rsidR="009A096C">
        <w:rPr>
          <w:rFonts w:ascii="Times New Roman" w:hAnsi="Times New Roman"/>
          <w:sz w:val="24"/>
          <w:szCs w:val="24"/>
        </w:rPr>
        <w:instrText>1</w:instrText>
      </w:r>
      <w:r w:rsidR="009A096C">
        <w:rPr>
          <w:rFonts w:ascii="Times New Roman" w:hAnsi="Times New Roman" w:hint="eastAsia"/>
          <w:sz w:val="24"/>
          <w:szCs w:val="24"/>
        </w:rPr>
        <w:instrText>）熱的中立のコントロール、（</w:instrText>
      </w:r>
      <w:r w:rsidR="009A096C">
        <w:rPr>
          <w:rFonts w:ascii="Times New Roman" w:hAnsi="Times New Roman"/>
          <w:sz w:val="24"/>
          <w:szCs w:val="24"/>
        </w:rPr>
        <w:instrText>2</w:instrText>
      </w:r>
      <w:r w:rsidR="009A096C">
        <w:rPr>
          <w:rFonts w:ascii="Times New Roman" w:hAnsi="Times New Roman" w:hint="eastAsia"/>
          <w:sz w:val="24"/>
          <w:szCs w:val="24"/>
        </w:rPr>
        <w:instrText>）温暖湿潤、（</w:instrText>
      </w:r>
      <w:r w:rsidR="009A096C">
        <w:rPr>
          <w:rFonts w:ascii="Times New Roman" w:hAnsi="Times New Roman"/>
          <w:sz w:val="24"/>
          <w:szCs w:val="24"/>
        </w:rPr>
        <w:instrText>3</w:instrText>
      </w:r>
      <w:r w:rsidR="009A096C">
        <w:rPr>
          <w:rFonts w:ascii="Times New Roman" w:hAnsi="Times New Roman" w:hint="eastAsia"/>
          <w:sz w:val="24"/>
          <w:szCs w:val="24"/>
        </w:rPr>
        <w:instrText>）高温乾燥の環境で、各条件とも被験者を</w:instrText>
      </w:r>
      <w:r w:rsidR="009A096C">
        <w:rPr>
          <w:rFonts w:ascii="Times New Roman" w:hAnsi="Times New Roman"/>
          <w:sz w:val="24"/>
          <w:szCs w:val="24"/>
        </w:rPr>
        <w:instrText>3</w:instrText>
      </w:r>
      <w:r w:rsidR="009A096C">
        <w:rPr>
          <w:rFonts w:ascii="Times New Roman" w:hAnsi="Times New Roman" w:hint="eastAsia"/>
          <w:sz w:val="24"/>
          <w:szCs w:val="24"/>
        </w:rPr>
        <w:instrText>時間放置した。背景照度は</w:instrText>
      </w:r>
      <w:r w:rsidR="009A096C">
        <w:rPr>
          <w:rFonts w:ascii="Times New Roman" w:hAnsi="Times New Roman"/>
          <w:sz w:val="24"/>
          <w:szCs w:val="24"/>
        </w:rPr>
        <w:instrText>450</w:instrText>
      </w:r>
      <w:r w:rsidR="009A096C">
        <w:rPr>
          <w:rFonts w:ascii="Times New Roman" w:hAnsi="Times New Roman" w:hint="eastAsia"/>
          <w:sz w:val="24"/>
          <w:szCs w:val="24"/>
        </w:rPr>
        <w:instrText>と</w:instrText>
      </w:r>
      <w:r w:rsidR="009A096C">
        <w:rPr>
          <w:rFonts w:ascii="Times New Roman" w:hAnsi="Times New Roman"/>
          <w:sz w:val="24"/>
          <w:szCs w:val="24"/>
        </w:rPr>
        <w:instrText>5cd/m2</w:instrText>
      </w:r>
      <w:r w:rsidR="009A096C">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A096C">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11&lt;/sup&gt;","plainTextFormattedCitation":"11","previouslyFormattedCitation":"&lt;sup&gt;15&lt;/sup&gt;"},"properties":{"noteIndex":0},"schema":"https://github.com/citation-style-language/schema/raw/master/csl-citation.json"}</w:instrText>
      </w:r>
      <w:r w:rsidR="00EF3762">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11</w:t>
      </w:r>
      <w:r w:rsidR="00EF3762">
        <w:rPr>
          <w:rFonts w:ascii="Times New Roman" w:hAnsi="Times New Roman"/>
          <w:sz w:val="24"/>
          <w:szCs w:val="24"/>
        </w:rPr>
        <w:fldChar w:fldCharType="end"/>
      </w:r>
    </w:p>
    <w:p w14:paraId="03D1BB6D" w14:textId="2D2342A4" w:rsidR="00975ED8" w:rsidRDefault="00CC1FF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12&lt;/sup&gt;","plainTextFormattedCitation":"12","previouslyFormattedCitation":"&lt;sup&gt;16&lt;/sup&gt;"},"properties":{"noteIndex":0},"schema":"https://github.com/citation-style-language/schema/raw/master/csl-citation.json"}</w:instrText>
      </w:r>
      <w:r w:rsidR="000765BB">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12</w:t>
      </w:r>
      <w:r w:rsidR="000765BB">
        <w:rPr>
          <w:rFonts w:ascii="Times New Roman" w:hAnsi="Times New Roman"/>
          <w:sz w:val="24"/>
          <w:szCs w:val="24"/>
        </w:rPr>
        <w:fldChar w:fldCharType="end"/>
      </w: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[[cogfx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6566FAC7"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13&lt;/sup&gt;","plainTextFormattedCitation":"13","previouslyFormattedCitation":"&lt;sup&gt;17&lt;/sup&gt;"},"properties":{"noteIndex":0},"schema":"https://github.com/citation-style-language/schema/raw/master/csl-citation.json"}</w:instrText>
      </w:r>
      <w:r w:rsidR="00B152A1">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13</w:t>
      </w:r>
      <w:r w:rsidR="00B152A1">
        <w:rPr>
          <w:rFonts w:ascii="Times New Roman" w:hAnsi="Times New Roman"/>
          <w:sz w:val="24"/>
          <w:szCs w:val="24"/>
        </w:rPr>
        <w:fldChar w:fldCharType="end"/>
      </w:r>
    </w:p>
    <w:p w14:paraId="40B33F0D" w14:textId="06FCEAC5"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13&lt;/sup&gt;","plainTextFormattedCitation":"13","previouslyFormattedCitation":"&lt;sup&gt;17&lt;/sup&gt;"},"properties":{"noteIndex":0},"schema":"https://github.com/citation-style-language/schema/raw/master/csl-citation.json"}</w:instrText>
      </w:r>
      <w:r w:rsidR="00223D8A">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13</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14&lt;/sup&gt;","plainTextFormattedCitation":"14","previouslyFormattedCitation":"&lt;sup&gt;18&lt;/sup&gt;"},"properties":{"noteIndex":0},"schema":"https://github.com/citation-style-language/schema/raw/master/csl-citation.json"}</w:instrText>
      </w:r>
      <w:r w:rsidR="00BE68D2">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14</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38643537"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13&lt;/sup&gt;","plainTextFormattedCitation":"13","previouslyFormattedCitation":"&lt;sup&gt;17&lt;/sup&gt;"},"properties":{"noteIndex":0},"schema":"https://github.com/citation-style-language/schema/raw/master/csl-citation.json"}</w:instrText>
      </w:r>
      <w:r>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13</w:t>
      </w:r>
      <w:r>
        <w:rPr>
          <w:rFonts w:ascii="Times New Roman" w:hAnsi="Times New Roman"/>
          <w:sz w:val="24"/>
          <w:szCs w:val="24"/>
        </w:rPr>
        <w:fldChar w:fldCharType="end"/>
      </w:r>
    </w:p>
    <w:p w14:paraId="71818B0F" w14:textId="3CF1C85E"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15&lt;/sup&gt;","plainTextFormattedCitation":"15","previouslyFormattedCitation":"&lt;sup&gt;19&lt;/sup&gt;"},"properties":{"noteIndex":0},"schema":"https://github.com/citation-style-language/schema/raw/master/csl-citation.json"}</w:instrText>
      </w:r>
      <w:r w:rsidR="00D21DED">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15</w:t>
      </w:r>
      <w:r w:rsidR="00D21DED">
        <w:rPr>
          <w:rFonts w:ascii="Times New Roman" w:hAnsi="Times New Roman"/>
          <w:sz w:val="24"/>
          <w:szCs w:val="24"/>
        </w:rPr>
        <w:fldChar w:fldCharType="end"/>
      </w:r>
    </w:p>
    <w:p w14:paraId="1C1D54B7" w14:textId="6C2D93DD"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13&lt;/sup&gt;","plainTextFormattedCitation":"13","previouslyFormattedCitation":"&lt;sup&gt;17&lt;/sup&gt;"},"properties":{"noteIndex":0},"schema":"https://github.com/citation-style-language/schema/raw/master/csl-citation.json"}</w:instrText>
      </w:r>
      <w:r>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13</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55B32299"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15&lt;/sup&gt;","plainTextFormattedCitation":"15","previouslyFormattedCitation":"&lt;sup&gt;19&lt;/sup&gt;"},"properties":{"noteIndex":0},"schema":"https://github.com/citation-style-language/schema/raw/master/csl-citation.json"}</w:instrText>
      </w:r>
      <w:r w:rsidR="000663B0">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15</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3E323997"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20&lt;/sup&gt;"},"properties":{"noteIndex":0},"schema":"https://github.com/citation-style-language/schema/raw/master/csl-citation.json"}</w:instrText>
      </w:r>
      <w:r w:rsidR="009D3641">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16</w:t>
      </w:r>
      <w:r w:rsidR="009D3641">
        <w:rPr>
          <w:rFonts w:ascii="Times New Roman" w:hAnsi="Times New Roman"/>
          <w:sz w:val="24"/>
          <w:szCs w:val="24"/>
        </w:rPr>
        <w:fldChar w:fldCharType="end"/>
      </w:r>
    </w:p>
    <w:p w14:paraId="69676FEE" w14:textId="39B46266"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20&lt;/sup&gt;"},"properties":{"noteIndex":0},"schema":"https://github.com/citation-style-language/schema/raw/master/csl-citation.json"}</w:instrText>
      </w:r>
      <w:r w:rsidR="009D3641">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16</w:t>
      </w:r>
      <w:r w:rsidR="009D3641">
        <w:rPr>
          <w:rFonts w:ascii="Times New Roman" w:hAnsi="Times New Roman"/>
          <w:sz w:val="24"/>
          <w:szCs w:val="24"/>
        </w:rPr>
        <w:fldChar w:fldCharType="end"/>
      </w:r>
    </w:p>
    <w:p w14:paraId="0B5788A7" w14:textId="596A7352"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20&lt;/sup&gt;"},"properties":{"noteIndex":0},"schema":"https://github.com/citation-style-language/schema/raw/master/csl-citation.json"}</w:instrText>
      </w:r>
      <w:r w:rsidR="009D3641">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16</w:t>
      </w:r>
      <w:r w:rsidR="009D3641">
        <w:rPr>
          <w:rFonts w:ascii="Times New Roman" w:hAnsi="Times New Roman"/>
          <w:sz w:val="24"/>
          <w:szCs w:val="24"/>
        </w:rPr>
        <w:fldChar w:fldCharType="end"/>
      </w:r>
    </w:p>
    <w:p w14:paraId="398FCB1D" w14:textId="52AD68C6"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20&lt;/sup&gt;"},"properties":{"noteIndex":0},"schema":"https://github.com/citation-style-language/schema/raw/master/csl-citation.json"}</w:instrText>
      </w:r>
      <w:r w:rsidR="009D3641">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16</w:t>
      </w:r>
      <w:r w:rsidR="009D3641">
        <w:rPr>
          <w:rFonts w:ascii="Times New Roman" w:hAnsi="Times New Roman"/>
          <w:sz w:val="24"/>
          <w:szCs w:val="24"/>
        </w:rPr>
        <w:fldChar w:fldCharType="end"/>
      </w:r>
    </w:p>
    <w:p w14:paraId="47C30B21" w14:textId="403D4E3E"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20&lt;/sup&gt;"},"properties":{"noteIndex":0},"schema":"https://github.com/citation-style-language/schema/raw/master/csl-citation.json"}</w:instrText>
      </w:r>
      <w:r w:rsidR="0016666B">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16</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2B97BE1D"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9A096C">
        <w:rPr>
          <w:rFonts w:ascii="MS Mincho" w:eastAsia="MS Mincho" w:hAnsi="MS Mincho" w:cs="MS Mincho"/>
          <w:sz w:val="24"/>
          <w:szCs w:val="24"/>
        </w:rPr>
        <w:instrText>∼</w:instrText>
      </w:r>
      <w:r w:rsidR="009A096C">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17–21&lt;/sup&gt;","plainTextFormattedCitation":"17–21","previouslyFormattedCitation":"&lt;sup&gt;21–25&lt;/sup&gt;"},"properties":{"noteIndex":0},"schema":"https://github.com/citation-style-language/schema/raw/master/csl-citation.json"}</w:instrText>
      </w:r>
      <w:r w:rsidR="00FA5998">
        <w:rPr>
          <w:rFonts w:ascii="Times New Roman" w:hAnsi="Times New Roman"/>
          <w:sz w:val="24"/>
          <w:szCs w:val="24"/>
        </w:rPr>
        <w:fldChar w:fldCharType="separate"/>
      </w:r>
      <w:r w:rsidR="009A096C" w:rsidRPr="009A096C">
        <w:rPr>
          <w:rFonts w:ascii="Times New Roman" w:hAnsi="Times New Roman"/>
          <w:noProof/>
          <w:sz w:val="24"/>
          <w:szCs w:val="24"/>
          <w:vertAlign w:val="superscript"/>
        </w:rPr>
        <w:t>17–21</w:t>
      </w:r>
      <w:r w:rsidR="00FA5998">
        <w:rPr>
          <w:rFonts w:ascii="Times New Roman" w:hAnsi="Times New Roman"/>
          <w:sz w:val="24"/>
          <w:szCs w:val="24"/>
        </w:rPr>
        <w:fldChar w:fldCharType="end"/>
      </w:r>
    </w:p>
    <w:p w14:paraId="75270194" w14:textId="09534FFA"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22,23&lt;/sup&gt;","plainTextFormattedCitation":"22,23","previouslyFormattedCitation":"&lt;sup&gt;26,27&lt;/sup&gt;"},"properties":{"noteIndex":0},"schema":"https://github.com/citation-style-language/schema/raw/master/csl-citation.json"}</w:instrText>
      </w:r>
      <w:r w:rsidR="00584EF8">
        <w:rPr>
          <w:rFonts w:ascii="Times New Roman" w:hAnsi="Times New Roman"/>
          <w:sz w:val="24"/>
          <w:szCs w:val="24"/>
        </w:rPr>
        <w:fldChar w:fldCharType="separate"/>
      </w:r>
      <w:r w:rsidR="009A096C" w:rsidRPr="009A096C">
        <w:rPr>
          <w:rFonts w:ascii="Times New Roman" w:hAnsi="Times New Roman"/>
          <w:noProof/>
          <w:sz w:val="24"/>
          <w:szCs w:val="24"/>
          <w:vertAlign w:val="superscript"/>
        </w:rPr>
        <w:t>22,23</w:t>
      </w:r>
      <w:r w:rsidR="00584EF8">
        <w:rPr>
          <w:rFonts w:ascii="Times New Roman" w:hAnsi="Times New Roman"/>
          <w:sz w:val="24"/>
          <w:szCs w:val="24"/>
        </w:rPr>
        <w:fldChar w:fldCharType="end"/>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DBB10FB"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9A096C">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24&lt;/sup&gt;","plainTextFormattedCitation":"24","previouslyFormattedCitation":"&lt;sup&gt;28&lt;/sup&gt;"},"properties":{"noteIndex":0},"schema":"https://github.com/citation-style-language/schema/raw/master/csl-citation.json"}</w:instrText>
      </w:r>
      <w:r>
        <w:rPr>
          <w:rFonts w:ascii="Times New Roman" w:hAnsi="Times New Roman"/>
          <w:sz w:val="24"/>
          <w:szCs w:val="24"/>
        </w:rPr>
        <w:fldChar w:fldCharType="separate"/>
      </w:r>
      <w:r w:rsidR="009A096C" w:rsidRPr="009A096C">
        <w:rPr>
          <w:rFonts w:ascii="Times New Roman" w:hAnsi="Times New Roman"/>
          <w:noProof/>
          <w:sz w:val="24"/>
          <w:szCs w:val="24"/>
          <w:vertAlign w:val="superscript"/>
        </w:rPr>
        <w:t>24</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lastRenderedPageBreak/>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5D9517F3" w14:textId="63E1609D" w:rsidR="009A096C" w:rsidRPr="009A096C" w:rsidRDefault="00A55581"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9A096C" w:rsidRPr="009A096C">
        <w:rPr>
          <w:rFonts w:ascii="Times New Roman" w:eastAsia="Times New Roman" w:hAnsi="Times New Roman"/>
          <w:noProof/>
          <w:sz w:val="24"/>
        </w:rPr>
        <w:t>1</w:t>
      </w:r>
      <w:r w:rsidR="009A096C" w:rsidRPr="009A096C">
        <w:rPr>
          <w:rFonts w:ascii="Times New Roman" w:eastAsia="Times New Roman" w:hAnsi="Times New Roman"/>
          <w:noProof/>
          <w:sz w:val="24"/>
        </w:rPr>
        <w:tab/>
        <w:t>Anderson BG, Bell ML. Weather-Related Mortality: How Heat, Cold, and Heat Waves Affect Mortality in the United States. DOI:10.1097/EDE.0b013e318190ee08.</w:t>
      </w:r>
    </w:p>
    <w:p w14:paraId="3BC4AAF5"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2</w:t>
      </w:r>
      <w:r w:rsidRPr="009A096C">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9A096C">
        <w:rPr>
          <w:rFonts w:ascii="Times New Roman" w:eastAsia="Times New Roman" w:hAnsi="Times New Roman"/>
          <w:b/>
          <w:bCs/>
          <w:noProof/>
          <w:sz w:val="24"/>
        </w:rPr>
        <w:t>1200</w:t>
      </w:r>
      <w:r w:rsidRPr="009A096C">
        <w:rPr>
          <w:rFonts w:ascii="Times New Roman" w:eastAsia="Times New Roman" w:hAnsi="Times New Roman"/>
          <w:noProof/>
          <w:sz w:val="24"/>
        </w:rPr>
        <w:t>: 1200–7.</w:t>
      </w:r>
    </w:p>
    <w:p w14:paraId="02DF3F24"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3</w:t>
      </w:r>
      <w:r w:rsidRPr="009A096C">
        <w:rPr>
          <w:rFonts w:ascii="Times New Roman" w:eastAsia="Times New Roman" w:hAnsi="Times New Roman"/>
          <w:noProof/>
          <w:sz w:val="24"/>
        </w:rPr>
        <w:tab/>
        <w:t xml:space="preserve">Change IPOC. IPCC. </w:t>
      </w:r>
      <w:r w:rsidRPr="009A096C">
        <w:rPr>
          <w:rFonts w:ascii="Times New Roman" w:eastAsia="Times New Roman" w:hAnsi="Times New Roman"/>
          <w:i/>
          <w:iCs/>
          <w:noProof/>
          <w:sz w:val="24"/>
        </w:rPr>
        <w:t>Clim Chang</w:t>
      </w:r>
      <w:r w:rsidRPr="009A096C">
        <w:rPr>
          <w:rFonts w:ascii="Times New Roman" w:eastAsia="Times New Roman" w:hAnsi="Times New Roman"/>
          <w:noProof/>
          <w:sz w:val="24"/>
        </w:rPr>
        <w:t xml:space="preserve"> 2014.</w:t>
      </w:r>
    </w:p>
    <w:p w14:paraId="4985FC27"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4</w:t>
      </w:r>
      <w:r w:rsidRPr="009A096C">
        <w:rPr>
          <w:rFonts w:ascii="Times New Roman" w:eastAsia="Times New Roman" w:hAnsi="Times New Roman"/>
          <w:noProof/>
          <w:sz w:val="24"/>
        </w:rPr>
        <w:tab/>
        <w:t xml:space="preserve">Meehl GA, Tebaldi C. More intense, more frequent, and longer lasting heat waves in the 21st century. </w:t>
      </w:r>
      <w:r w:rsidRPr="009A096C">
        <w:rPr>
          <w:rFonts w:ascii="Times New Roman" w:eastAsia="Times New Roman" w:hAnsi="Times New Roman"/>
          <w:i/>
          <w:iCs/>
          <w:noProof/>
          <w:sz w:val="24"/>
        </w:rPr>
        <w:t>Science (80- )</w:t>
      </w:r>
      <w:r w:rsidRPr="009A096C">
        <w:rPr>
          <w:rFonts w:ascii="Times New Roman" w:eastAsia="Times New Roman" w:hAnsi="Times New Roman"/>
          <w:noProof/>
          <w:sz w:val="24"/>
        </w:rPr>
        <w:t xml:space="preserve"> 2004; </w:t>
      </w:r>
      <w:r w:rsidRPr="009A096C">
        <w:rPr>
          <w:rFonts w:ascii="Times New Roman" w:eastAsia="Times New Roman" w:hAnsi="Times New Roman"/>
          <w:b/>
          <w:bCs/>
          <w:noProof/>
          <w:sz w:val="24"/>
        </w:rPr>
        <w:t>305</w:t>
      </w:r>
      <w:r w:rsidRPr="009A096C">
        <w:rPr>
          <w:rFonts w:ascii="Times New Roman" w:eastAsia="Times New Roman" w:hAnsi="Times New Roman"/>
          <w:noProof/>
          <w:sz w:val="24"/>
        </w:rPr>
        <w:t>: 994–7.</w:t>
      </w:r>
    </w:p>
    <w:p w14:paraId="3427473A"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5</w:t>
      </w:r>
      <w:r w:rsidRPr="009A096C">
        <w:rPr>
          <w:rFonts w:ascii="Times New Roman" w:eastAsia="Times New Roman" w:hAnsi="Times New Roman"/>
          <w:noProof/>
          <w:sz w:val="24"/>
        </w:rPr>
        <w:tab/>
        <w:t xml:space="preserve">Gasparrini A, Guo Y, Hashizume M, </w:t>
      </w:r>
      <w:r w:rsidRPr="009A096C">
        <w:rPr>
          <w:rFonts w:ascii="Times New Roman" w:eastAsia="Times New Roman" w:hAnsi="Times New Roman"/>
          <w:i/>
          <w:iCs/>
          <w:noProof/>
          <w:sz w:val="24"/>
        </w:rPr>
        <w:t>et al.</w:t>
      </w:r>
      <w:r w:rsidRPr="009A096C">
        <w:rPr>
          <w:rFonts w:ascii="Times New Roman" w:eastAsia="Times New Roman" w:hAnsi="Times New Roman"/>
          <w:noProof/>
          <w:sz w:val="24"/>
        </w:rPr>
        <w:t xml:space="preserve"> Mortality risk attributable to high and low ambient temperature: A multicountry observational study. </w:t>
      </w:r>
      <w:r w:rsidRPr="009A096C">
        <w:rPr>
          <w:rFonts w:ascii="Times New Roman" w:eastAsia="Times New Roman" w:hAnsi="Times New Roman"/>
          <w:i/>
          <w:iCs/>
          <w:noProof/>
          <w:sz w:val="24"/>
        </w:rPr>
        <w:t>Lancet</w:t>
      </w:r>
      <w:r w:rsidRPr="009A096C">
        <w:rPr>
          <w:rFonts w:ascii="Times New Roman" w:eastAsia="Times New Roman" w:hAnsi="Times New Roman"/>
          <w:noProof/>
          <w:sz w:val="24"/>
        </w:rPr>
        <w:t xml:space="preserve"> 2015; </w:t>
      </w:r>
      <w:r w:rsidRPr="009A096C">
        <w:rPr>
          <w:rFonts w:ascii="Times New Roman" w:eastAsia="Times New Roman" w:hAnsi="Times New Roman"/>
          <w:b/>
          <w:bCs/>
          <w:noProof/>
          <w:sz w:val="24"/>
        </w:rPr>
        <w:t>386</w:t>
      </w:r>
      <w:r w:rsidRPr="009A096C">
        <w:rPr>
          <w:rFonts w:ascii="Times New Roman" w:eastAsia="Times New Roman" w:hAnsi="Times New Roman"/>
          <w:noProof/>
          <w:sz w:val="24"/>
        </w:rPr>
        <w:t>: 369–75.</w:t>
      </w:r>
    </w:p>
    <w:p w14:paraId="61E44B7E"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6</w:t>
      </w:r>
      <w:r w:rsidRPr="009A096C">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9A096C">
        <w:rPr>
          <w:rFonts w:ascii="Times New Roman" w:eastAsia="Times New Roman" w:hAnsi="Times New Roman"/>
          <w:i/>
          <w:iCs/>
          <w:noProof/>
          <w:sz w:val="24"/>
        </w:rPr>
        <w:t>Nat Clim Chang</w:t>
      </w:r>
      <w:r w:rsidRPr="009A096C">
        <w:rPr>
          <w:rFonts w:ascii="Times New Roman" w:eastAsia="Times New Roman" w:hAnsi="Times New Roman"/>
          <w:noProof/>
          <w:sz w:val="24"/>
        </w:rPr>
        <w:t xml:space="preserve"> 2014; </w:t>
      </w:r>
      <w:r w:rsidRPr="009A096C">
        <w:rPr>
          <w:rFonts w:ascii="Times New Roman" w:eastAsia="Times New Roman" w:hAnsi="Times New Roman"/>
          <w:b/>
          <w:bCs/>
          <w:noProof/>
          <w:sz w:val="24"/>
        </w:rPr>
        <w:t>4</w:t>
      </w:r>
      <w:r w:rsidRPr="009A096C">
        <w:rPr>
          <w:rFonts w:ascii="Times New Roman" w:eastAsia="Times New Roman" w:hAnsi="Times New Roman"/>
          <w:noProof/>
          <w:sz w:val="24"/>
        </w:rPr>
        <w:t>: 269–73.</w:t>
      </w:r>
    </w:p>
    <w:p w14:paraId="0E310F4C"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7</w:t>
      </w:r>
      <w:r w:rsidRPr="009A096C">
        <w:rPr>
          <w:rFonts w:ascii="Times New Roman" w:eastAsia="Times New Roman" w:hAnsi="Times New Roman"/>
          <w:noProof/>
          <w:sz w:val="24"/>
        </w:rPr>
        <w:tab/>
        <w:t xml:space="preserve">Song X, Wang S, Hu Y, </w:t>
      </w:r>
      <w:r w:rsidRPr="009A096C">
        <w:rPr>
          <w:rFonts w:ascii="Times New Roman" w:eastAsia="Times New Roman" w:hAnsi="Times New Roman"/>
          <w:i/>
          <w:iCs/>
          <w:noProof/>
          <w:sz w:val="24"/>
        </w:rPr>
        <w:t>et al.</w:t>
      </w:r>
      <w:r w:rsidRPr="009A096C">
        <w:rPr>
          <w:rFonts w:ascii="Times New Roman" w:eastAsia="Times New Roman" w:hAnsi="Times New Roman"/>
          <w:noProof/>
          <w:sz w:val="24"/>
        </w:rPr>
        <w:t xml:space="preserve"> Impact of ambient temperature on morbidity and mortality: An overview of reviews. </w:t>
      </w:r>
      <w:r w:rsidRPr="009A096C">
        <w:rPr>
          <w:rFonts w:ascii="Times New Roman" w:eastAsia="Times New Roman" w:hAnsi="Times New Roman"/>
          <w:i/>
          <w:iCs/>
          <w:noProof/>
          <w:sz w:val="24"/>
        </w:rPr>
        <w:t>Sci Total Environ</w:t>
      </w:r>
      <w:r w:rsidRPr="009A096C">
        <w:rPr>
          <w:rFonts w:ascii="Times New Roman" w:eastAsia="Times New Roman" w:hAnsi="Times New Roman"/>
          <w:noProof/>
          <w:sz w:val="24"/>
        </w:rPr>
        <w:t xml:space="preserve"> 2017; </w:t>
      </w:r>
      <w:r w:rsidRPr="009A096C">
        <w:rPr>
          <w:rFonts w:ascii="Times New Roman" w:eastAsia="Times New Roman" w:hAnsi="Times New Roman"/>
          <w:b/>
          <w:bCs/>
          <w:noProof/>
          <w:sz w:val="24"/>
        </w:rPr>
        <w:t>586</w:t>
      </w:r>
      <w:r w:rsidRPr="009A096C">
        <w:rPr>
          <w:rFonts w:ascii="Times New Roman" w:eastAsia="Times New Roman" w:hAnsi="Times New Roman"/>
          <w:noProof/>
          <w:sz w:val="24"/>
        </w:rPr>
        <w:t>: 241–54.</w:t>
      </w:r>
    </w:p>
    <w:p w14:paraId="0B248704"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8</w:t>
      </w:r>
      <w:r w:rsidRPr="009A096C">
        <w:rPr>
          <w:rFonts w:ascii="Times New Roman" w:eastAsia="Times New Roman" w:hAnsi="Times New Roman"/>
          <w:noProof/>
          <w:sz w:val="24"/>
        </w:rPr>
        <w:tab/>
        <w:t xml:space="preserve">Jones B, O’Neill BC, McDaniel L, McGinnis S, Mearns LO, Tebaldi C. Future population exposure to US heat extremes. </w:t>
      </w:r>
      <w:r w:rsidRPr="009A096C">
        <w:rPr>
          <w:rFonts w:ascii="Times New Roman" w:eastAsia="Times New Roman" w:hAnsi="Times New Roman"/>
          <w:i/>
          <w:iCs/>
          <w:noProof/>
          <w:sz w:val="24"/>
        </w:rPr>
        <w:t>Nat Clim Chang</w:t>
      </w:r>
      <w:r w:rsidRPr="009A096C">
        <w:rPr>
          <w:rFonts w:ascii="Times New Roman" w:eastAsia="Times New Roman" w:hAnsi="Times New Roman"/>
          <w:noProof/>
          <w:sz w:val="24"/>
        </w:rPr>
        <w:t xml:space="preserve"> 2015; </w:t>
      </w:r>
      <w:r w:rsidRPr="009A096C">
        <w:rPr>
          <w:rFonts w:ascii="Times New Roman" w:eastAsia="Times New Roman" w:hAnsi="Times New Roman"/>
          <w:b/>
          <w:bCs/>
          <w:noProof/>
          <w:sz w:val="24"/>
        </w:rPr>
        <w:t>5</w:t>
      </w:r>
      <w:r w:rsidRPr="009A096C">
        <w:rPr>
          <w:rFonts w:ascii="Times New Roman" w:eastAsia="Times New Roman" w:hAnsi="Times New Roman"/>
          <w:noProof/>
          <w:sz w:val="24"/>
        </w:rPr>
        <w:t>: 652–5.</w:t>
      </w:r>
    </w:p>
    <w:p w14:paraId="135C64F8"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9</w:t>
      </w:r>
      <w:r w:rsidRPr="009A096C">
        <w:rPr>
          <w:rFonts w:ascii="Times New Roman" w:eastAsia="Times New Roman" w:hAnsi="Times New Roman"/>
          <w:noProof/>
          <w:sz w:val="24"/>
        </w:rPr>
        <w:tab/>
        <w:t xml:space="preserve">Ingram DD, Parker JD, Schenker N, </w:t>
      </w:r>
      <w:r w:rsidRPr="009A096C">
        <w:rPr>
          <w:rFonts w:ascii="Times New Roman" w:eastAsia="Times New Roman" w:hAnsi="Times New Roman"/>
          <w:i/>
          <w:iCs/>
          <w:noProof/>
          <w:sz w:val="24"/>
        </w:rPr>
        <w:t>et al.</w:t>
      </w:r>
      <w:r w:rsidRPr="009A096C">
        <w:rPr>
          <w:rFonts w:ascii="Times New Roman" w:eastAsia="Times New Roman" w:hAnsi="Times New Roman"/>
          <w:noProof/>
          <w:sz w:val="24"/>
        </w:rPr>
        <w:t xml:space="preserve"> United States Census 2000 population with bridged race categories. </w:t>
      </w:r>
      <w:r w:rsidRPr="009A096C">
        <w:rPr>
          <w:rFonts w:ascii="Times New Roman" w:eastAsia="Times New Roman" w:hAnsi="Times New Roman"/>
          <w:i/>
          <w:iCs/>
          <w:noProof/>
          <w:sz w:val="24"/>
        </w:rPr>
        <w:t>Vital Health Stat 2</w:t>
      </w:r>
      <w:r w:rsidRPr="009A096C">
        <w:rPr>
          <w:rFonts w:ascii="Times New Roman" w:eastAsia="Times New Roman" w:hAnsi="Times New Roman"/>
          <w:noProof/>
          <w:sz w:val="24"/>
        </w:rPr>
        <w:t xml:space="preserve"> 2003; : 1–55.</w:t>
      </w:r>
    </w:p>
    <w:p w14:paraId="5A9A40A1"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10</w:t>
      </w:r>
      <w:r w:rsidRPr="009A096C">
        <w:rPr>
          <w:rFonts w:ascii="Times New Roman" w:eastAsia="Times New Roman" w:hAnsi="Times New Roman"/>
          <w:noProof/>
          <w:sz w:val="24"/>
        </w:rPr>
        <w:tab/>
        <w:t xml:space="preserve">Dee DP, Uppala SM, Simmons AJ, </w:t>
      </w:r>
      <w:r w:rsidRPr="009A096C">
        <w:rPr>
          <w:rFonts w:ascii="Times New Roman" w:eastAsia="Times New Roman" w:hAnsi="Times New Roman"/>
          <w:i/>
          <w:iCs/>
          <w:noProof/>
          <w:sz w:val="24"/>
        </w:rPr>
        <w:t>et al.</w:t>
      </w:r>
      <w:r w:rsidRPr="009A096C">
        <w:rPr>
          <w:rFonts w:ascii="Times New Roman" w:eastAsia="Times New Roman" w:hAnsi="Times New Roman"/>
          <w:noProof/>
          <w:sz w:val="24"/>
        </w:rPr>
        <w:t xml:space="preserve"> The ERA-Interim reanalysis: configuration and performance of the data assimilation system. </w:t>
      </w:r>
      <w:r w:rsidRPr="009A096C">
        <w:rPr>
          <w:rFonts w:ascii="Times New Roman" w:eastAsia="Times New Roman" w:hAnsi="Times New Roman"/>
          <w:i/>
          <w:iCs/>
          <w:noProof/>
          <w:sz w:val="24"/>
        </w:rPr>
        <w:t>Q J R Meteorol Soc</w:t>
      </w:r>
      <w:r w:rsidRPr="009A096C">
        <w:rPr>
          <w:rFonts w:ascii="Times New Roman" w:eastAsia="Times New Roman" w:hAnsi="Times New Roman"/>
          <w:noProof/>
          <w:sz w:val="24"/>
        </w:rPr>
        <w:t xml:space="preserve"> 2011; </w:t>
      </w:r>
      <w:r w:rsidRPr="009A096C">
        <w:rPr>
          <w:rFonts w:ascii="Times New Roman" w:eastAsia="Times New Roman" w:hAnsi="Times New Roman"/>
          <w:b/>
          <w:bCs/>
          <w:noProof/>
          <w:sz w:val="24"/>
        </w:rPr>
        <w:t>137</w:t>
      </w:r>
      <w:r w:rsidRPr="009A096C">
        <w:rPr>
          <w:rFonts w:ascii="Times New Roman" w:eastAsia="Times New Roman" w:hAnsi="Times New Roman"/>
          <w:noProof/>
          <w:sz w:val="24"/>
        </w:rPr>
        <w:t>: 553–97.</w:t>
      </w:r>
    </w:p>
    <w:p w14:paraId="6AAE45B7"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11</w:t>
      </w:r>
      <w:r w:rsidRPr="009A096C">
        <w:rPr>
          <w:rFonts w:ascii="Times New Roman" w:eastAsia="Times New Roman" w:hAnsi="Times New Roman"/>
          <w:noProof/>
          <w:sz w:val="24"/>
        </w:rPr>
        <w:tab/>
        <w:t xml:space="preserve">Hohnsbein J, Piekarski C, Kampmann B, Noack T. Effects of heat on visual acuity. </w:t>
      </w:r>
      <w:r w:rsidRPr="009A096C">
        <w:rPr>
          <w:rFonts w:ascii="Times New Roman" w:eastAsia="Times New Roman" w:hAnsi="Times New Roman"/>
          <w:i/>
          <w:iCs/>
          <w:noProof/>
          <w:sz w:val="24"/>
        </w:rPr>
        <w:t>Ergonomics</w:t>
      </w:r>
      <w:r w:rsidRPr="009A096C">
        <w:rPr>
          <w:rFonts w:ascii="Times New Roman" w:eastAsia="Times New Roman" w:hAnsi="Times New Roman"/>
          <w:noProof/>
          <w:sz w:val="24"/>
        </w:rPr>
        <w:t xml:space="preserve"> 1984. DOI:10.1080/00140138408963605.</w:t>
      </w:r>
    </w:p>
    <w:p w14:paraId="3AB56688"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12</w:t>
      </w:r>
      <w:r w:rsidRPr="009A096C">
        <w:rPr>
          <w:rFonts w:ascii="Times New Roman" w:eastAsia="Times New Roman" w:hAnsi="Times New Roman"/>
          <w:noProof/>
          <w:sz w:val="24"/>
        </w:rPr>
        <w:tab/>
        <w:t xml:space="preserve">Al-Harbi M, Yassin MF, Shams M Bin. Stochastic modeling of the impact of meteorological conditions on road traffic accidents. </w:t>
      </w:r>
      <w:r w:rsidRPr="009A096C">
        <w:rPr>
          <w:rFonts w:ascii="Times New Roman" w:eastAsia="Times New Roman" w:hAnsi="Times New Roman"/>
          <w:i/>
          <w:iCs/>
          <w:noProof/>
          <w:sz w:val="24"/>
        </w:rPr>
        <w:t>Stoch Environ Res Risk Assess</w:t>
      </w:r>
      <w:r w:rsidRPr="009A096C">
        <w:rPr>
          <w:rFonts w:ascii="Times New Roman" w:eastAsia="Times New Roman" w:hAnsi="Times New Roman"/>
          <w:noProof/>
          <w:sz w:val="24"/>
        </w:rPr>
        <w:t xml:space="preserve"> 2012. DOI:10.1007/s00477-012-0584-y.</w:t>
      </w:r>
    </w:p>
    <w:p w14:paraId="5C2B3C35"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13</w:t>
      </w:r>
      <w:r w:rsidRPr="009A096C">
        <w:rPr>
          <w:rFonts w:ascii="Times New Roman" w:eastAsia="Times New Roman" w:hAnsi="Times New Roman"/>
          <w:noProof/>
          <w:sz w:val="24"/>
        </w:rPr>
        <w:tab/>
        <w:t xml:space="preserve">Kramarow E, Chen L-H, Hedegaard H, Warner M. Deaths From Unintentional Injury Among Adults Aged 65 and Over: United States, 2000–2013. </w:t>
      </w:r>
      <w:r w:rsidRPr="009A096C">
        <w:rPr>
          <w:rFonts w:ascii="Times New Roman" w:eastAsia="Times New Roman" w:hAnsi="Times New Roman"/>
          <w:i/>
          <w:iCs/>
          <w:noProof/>
          <w:sz w:val="24"/>
        </w:rPr>
        <w:t>Natl Cent Heal Stat Data Br</w:t>
      </w:r>
      <w:r w:rsidRPr="009A096C">
        <w:rPr>
          <w:rFonts w:ascii="Times New Roman" w:eastAsia="Times New Roman" w:hAnsi="Times New Roman"/>
          <w:noProof/>
          <w:sz w:val="24"/>
        </w:rPr>
        <w:t xml:space="preserve"> 2015.</w:t>
      </w:r>
    </w:p>
    <w:p w14:paraId="01B19E11"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14</w:t>
      </w:r>
      <w:r w:rsidRPr="009A096C">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1609995E"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15</w:t>
      </w:r>
      <w:r w:rsidRPr="009A096C">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94D5E8E"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16</w:t>
      </w:r>
      <w:r w:rsidRPr="009A096C">
        <w:rPr>
          <w:rFonts w:ascii="Times New Roman" w:eastAsia="Times New Roman" w:hAnsi="Times New Roman"/>
          <w:noProof/>
          <w:sz w:val="24"/>
        </w:rPr>
        <w:tab/>
        <w:t xml:space="preserve">Xu J. Unintentional drowning deaths in the United States, 1999-2010. </w:t>
      </w:r>
      <w:r w:rsidRPr="009A096C">
        <w:rPr>
          <w:rFonts w:ascii="Times New Roman" w:eastAsia="Times New Roman" w:hAnsi="Times New Roman"/>
          <w:i/>
          <w:iCs/>
          <w:noProof/>
          <w:sz w:val="24"/>
        </w:rPr>
        <w:t>NCHS Data Brief</w:t>
      </w:r>
      <w:r w:rsidRPr="009A096C">
        <w:rPr>
          <w:rFonts w:ascii="Times New Roman" w:eastAsia="Times New Roman" w:hAnsi="Times New Roman"/>
          <w:noProof/>
          <w:sz w:val="24"/>
        </w:rPr>
        <w:t xml:space="preserve"> 2014.</w:t>
      </w:r>
    </w:p>
    <w:p w14:paraId="783128ED"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lastRenderedPageBreak/>
        <w:t>17</w:t>
      </w:r>
      <w:r w:rsidRPr="009A096C">
        <w:rPr>
          <w:rFonts w:ascii="Times New Roman" w:eastAsia="Times New Roman" w:hAnsi="Times New Roman"/>
          <w:noProof/>
          <w:sz w:val="24"/>
        </w:rPr>
        <w:tab/>
        <w:t xml:space="preserve">O’Loughlin J, Witmer FDW, Linke AM, Laing A, Gettelman A, Dudhia J. Climate variability and conflict risk in East Africa, 1990-2009. </w:t>
      </w:r>
      <w:r w:rsidRPr="009A096C">
        <w:rPr>
          <w:rFonts w:ascii="Times New Roman" w:eastAsia="Times New Roman" w:hAnsi="Times New Roman"/>
          <w:i/>
          <w:iCs/>
          <w:noProof/>
          <w:sz w:val="24"/>
        </w:rPr>
        <w:t>Proc Natl Acad Sci</w:t>
      </w:r>
      <w:r w:rsidRPr="009A096C">
        <w:rPr>
          <w:rFonts w:ascii="Times New Roman" w:eastAsia="Times New Roman" w:hAnsi="Times New Roman"/>
          <w:noProof/>
          <w:sz w:val="24"/>
        </w:rPr>
        <w:t xml:space="preserve"> 2012. DOI:10.1073/pnas.1205130109.</w:t>
      </w:r>
    </w:p>
    <w:p w14:paraId="10FC06E9"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18</w:t>
      </w:r>
      <w:r w:rsidRPr="009A096C">
        <w:rPr>
          <w:rFonts w:ascii="Times New Roman" w:eastAsia="Times New Roman" w:hAnsi="Times New Roman"/>
          <w:noProof/>
          <w:sz w:val="24"/>
        </w:rPr>
        <w:tab/>
        <w:t xml:space="preserve">Maystadt JF, Ecker O. Extreme weather and civil war: Does drought fuel conflict in Somalia through livestock price shocks? </w:t>
      </w:r>
      <w:r w:rsidRPr="009A096C">
        <w:rPr>
          <w:rFonts w:ascii="Times New Roman" w:eastAsia="Times New Roman" w:hAnsi="Times New Roman"/>
          <w:i/>
          <w:iCs/>
          <w:noProof/>
          <w:sz w:val="24"/>
        </w:rPr>
        <w:t>Am J Agric Econ</w:t>
      </w:r>
      <w:r w:rsidRPr="009A096C">
        <w:rPr>
          <w:rFonts w:ascii="Times New Roman" w:eastAsia="Times New Roman" w:hAnsi="Times New Roman"/>
          <w:noProof/>
          <w:sz w:val="24"/>
        </w:rPr>
        <w:t xml:space="preserve"> 2014. DOI:10.1093/ajae/aau010.</w:t>
      </w:r>
    </w:p>
    <w:p w14:paraId="2FA1C108"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19</w:t>
      </w:r>
      <w:r w:rsidRPr="009A096C">
        <w:rPr>
          <w:rFonts w:ascii="Times New Roman" w:eastAsia="Times New Roman" w:hAnsi="Times New Roman"/>
          <w:noProof/>
          <w:sz w:val="24"/>
        </w:rPr>
        <w:tab/>
        <w:t xml:space="preserve">Burke MB, Miguel E, Satyanath S, Dykema JA, Lobell DB. Warming increases the risk of civil war in Africa. </w:t>
      </w:r>
      <w:r w:rsidRPr="009A096C">
        <w:rPr>
          <w:rFonts w:ascii="Times New Roman" w:eastAsia="Times New Roman" w:hAnsi="Times New Roman"/>
          <w:i/>
          <w:iCs/>
          <w:noProof/>
          <w:sz w:val="24"/>
        </w:rPr>
        <w:t>Proc Natl Acad Sci</w:t>
      </w:r>
      <w:r w:rsidRPr="009A096C">
        <w:rPr>
          <w:rFonts w:ascii="Times New Roman" w:eastAsia="Times New Roman" w:hAnsi="Times New Roman"/>
          <w:noProof/>
          <w:sz w:val="24"/>
        </w:rPr>
        <w:t xml:space="preserve"> 2009. DOI:10.1073/pnas.0907998106.</w:t>
      </w:r>
    </w:p>
    <w:p w14:paraId="6B772612"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20</w:t>
      </w:r>
      <w:r w:rsidRPr="009A096C">
        <w:rPr>
          <w:rFonts w:ascii="Times New Roman" w:eastAsia="Times New Roman" w:hAnsi="Times New Roman"/>
          <w:noProof/>
          <w:sz w:val="24"/>
        </w:rPr>
        <w:tab/>
        <w:t xml:space="preserve">Hsiang SM, Burke M, Miguel E. Quantifying the Influence of Climate on Human Conflict. </w:t>
      </w:r>
      <w:r w:rsidRPr="009A096C">
        <w:rPr>
          <w:rFonts w:ascii="Times New Roman" w:eastAsia="Times New Roman" w:hAnsi="Times New Roman"/>
          <w:i/>
          <w:iCs/>
          <w:noProof/>
          <w:sz w:val="24"/>
        </w:rPr>
        <w:t>Science (80- )</w:t>
      </w:r>
      <w:r w:rsidRPr="009A096C">
        <w:rPr>
          <w:rFonts w:ascii="Times New Roman" w:eastAsia="Times New Roman" w:hAnsi="Times New Roman"/>
          <w:noProof/>
          <w:sz w:val="24"/>
        </w:rPr>
        <w:t xml:space="preserve"> 2013. DOI:10.1126/science.1235367.</w:t>
      </w:r>
    </w:p>
    <w:p w14:paraId="54FC7C65"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21</w:t>
      </w:r>
      <w:r w:rsidRPr="009A096C">
        <w:rPr>
          <w:rFonts w:ascii="Times New Roman" w:eastAsia="Times New Roman" w:hAnsi="Times New Roman"/>
          <w:noProof/>
          <w:sz w:val="24"/>
        </w:rPr>
        <w:tab/>
        <w:t xml:space="preserve">Hsiang SM, Meng KC, Cane MA. Civil conflicts are associated with the global climate. </w:t>
      </w:r>
      <w:r w:rsidRPr="009A096C">
        <w:rPr>
          <w:rFonts w:ascii="Times New Roman" w:eastAsia="Times New Roman" w:hAnsi="Times New Roman"/>
          <w:i/>
          <w:iCs/>
          <w:noProof/>
          <w:sz w:val="24"/>
        </w:rPr>
        <w:t>Nature</w:t>
      </w:r>
      <w:r w:rsidRPr="009A096C">
        <w:rPr>
          <w:rFonts w:ascii="Times New Roman" w:eastAsia="Times New Roman" w:hAnsi="Times New Roman"/>
          <w:noProof/>
          <w:sz w:val="24"/>
        </w:rPr>
        <w:t xml:space="preserve"> 2011. DOI:10.1038/nature10311.</w:t>
      </w:r>
    </w:p>
    <w:p w14:paraId="753D1245"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22</w:t>
      </w:r>
      <w:r w:rsidRPr="009A096C">
        <w:rPr>
          <w:rFonts w:ascii="Times New Roman" w:eastAsia="Times New Roman" w:hAnsi="Times New Roman"/>
          <w:noProof/>
          <w:sz w:val="24"/>
        </w:rPr>
        <w:tab/>
        <w:t xml:space="preserve">Ranson M. Crime, weather, and climate change. </w:t>
      </w:r>
      <w:r w:rsidRPr="009A096C">
        <w:rPr>
          <w:rFonts w:ascii="Times New Roman" w:eastAsia="Times New Roman" w:hAnsi="Times New Roman"/>
          <w:i/>
          <w:iCs/>
          <w:noProof/>
          <w:sz w:val="24"/>
        </w:rPr>
        <w:t>J Environ Econ Manage</w:t>
      </w:r>
      <w:r w:rsidRPr="009A096C">
        <w:rPr>
          <w:rFonts w:ascii="Times New Roman" w:eastAsia="Times New Roman" w:hAnsi="Times New Roman"/>
          <w:noProof/>
          <w:sz w:val="24"/>
        </w:rPr>
        <w:t xml:space="preserve"> 2014. DOI:10.1016/j.jeem.2013.11.008.</w:t>
      </w:r>
    </w:p>
    <w:p w14:paraId="42F2CA44" w14:textId="77777777" w:rsidR="009A096C" w:rsidRPr="009A096C" w:rsidRDefault="009A096C" w:rsidP="009A096C">
      <w:pPr>
        <w:widowControl w:val="0"/>
        <w:autoSpaceDE w:val="0"/>
        <w:autoSpaceDN w:val="0"/>
        <w:adjustRightInd w:val="0"/>
        <w:spacing w:line="240" w:lineRule="auto"/>
        <w:ind w:left="640" w:hanging="640"/>
        <w:rPr>
          <w:rFonts w:ascii="Times New Roman" w:eastAsia="Times New Roman" w:hAnsi="Times New Roman"/>
          <w:noProof/>
          <w:sz w:val="24"/>
        </w:rPr>
      </w:pPr>
      <w:r w:rsidRPr="009A096C">
        <w:rPr>
          <w:rFonts w:ascii="Times New Roman" w:eastAsia="Times New Roman" w:hAnsi="Times New Roman"/>
          <w:noProof/>
          <w:sz w:val="24"/>
        </w:rPr>
        <w:t>23</w:t>
      </w:r>
      <w:r w:rsidRPr="009A096C">
        <w:rPr>
          <w:rFonts w:ascii="Times New Roman" w:eastAsia="Times New Roman" w:hAnsi="Times New Roman"/>
          <w:noProof/>
          <w:sz w:val="24"/>
        </w:rPr>
        <w:tab/>
        <w:t xml:space="preserve">Mares D. Climate change and levels of violence in socially disadvantaged neighborhood groups. </w:t>
      </w:r>
      <w:r w:rsidRPr="009A096C">
        <w:rPr>
          <w:rFonts w:ascii="Times New Roman" w:eastAsia="Times New Roman" w:hAnsi="Times New Roman"/>
          <w:i/>
          <w:iCs/>
          <w:noProof/>
          <w:sz w:val="24"/>
        </w:rPr>
        <w:t>J Urban Heal</w:t>
      </w:r>
      <w:r w:rsidRPr="009A096C">
        <w:rPr>
          <w:rFonts w:ascii="Times New Roman" w:eastAsia="Times New Roman" w:hAnsi="Times New Roman"/>
          <w:noProof/>
          <w:sz w:val="24"/>
        </w:rPr>
        <w:t xml:space="preserve"> 2013. DOI:10.1007/s11524-013-9791-1.</w:t>
      </w:r>
    </w:p>
    <w:p w14:paraId="77466D70" w14:textId="77777777" w:rsidR="009A096C" w:rsidRPr="009A096C" w:rsidRDefault="009A096C" w:rsidP="009A096C">
      <w:pPr>
        <w:widowControl w:val="0"/>
        <w:autoSpaceDE w:val="0"/>
        <w:autoSpaceDN w:val="0"/>
        <w:adjustRightInd w:val="0"/>
        <w:spacing w:line="240" w:lineRule="auto"/>
        <w:ind w:left="640" w:hanging="640"/>
        <w:rPr>
          <w:rFonts w:ascii="Times New Roman" w:hAnsi="Times New Roman"/>
          <w:noProof/>
          <w:sz w:val="24"/>
        </w:rPr>
      </w:pPr>
      <w:r w:rsidRPr="009A096C">
        <w:rPr>
          <w:rFonts w:ascii="Times New Roman" w:eastAsia="Times New Roman" w:hAnsi="Times New Roman"/>
          <w:noProof/>
          <w:sz w:val="24"/>
        </w:rPr>
        <w:t>24</w:t>
      </w:r>
      <w:r w:rsidRPr="009A096C">
        <w:rPr>
          <w:rFonts w:ascii="Times New Roman" w:eastAsia="Times New Roman" w:hAnsi="Times New Roman"/>
          <w:noProof/>
          <w:sz w:val="24"/>
        </w:rPr>
        <w:tab/>
        <w:t xml:space="preserve">Page LA, Hajat S, Kovats RS. Relationship between daily suicide counts and temperature in England and Wales. </w:t>
      </w:r>
      <w:r w:rsidRPr="009A096C">
        <w:rPr>
          <w:rFonts w:ascii="Times New Roman" w:eastAsia="Times New Roman" w:hAnsi="Times New Roman"/>
          <w:i/>
          <w:iCs/>
          <w:noProof/>
          <w:sz w:val="24"/>
        </w:rPr>
        <w:t>Br J Psychiatry</w:t>
      </w:r>
      <w:r w:rsidRPr="009A096C">
        <w:rPr>
          <w:rFonts w:ascii="Times New Roman" w:eastAsia="Times New Roman" w:hAnsi="Times New Roman"/>
          <w:noProof/>
          <w:sz w:val="24"/>
        </w:rPr>
        <w:t xml:space="preserve"> 2007. DOI:10.1192/bjp.bp.106.031948.</w:t>
      </w:r>
    </w:p>
    <w:p w14:paraId="14D0E6E5" w14:textId="2C873664" w:rsidR="009011C5" w:rsidRPr="00625138" w:rsidRDefault="00A55581" w:rsidP="009A096C">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768679B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4D2342">
        <w:rPr>
          <w:rFonts w:ascii="Times New Roman" w:hAnsi="Times New Roman"/>
          <w:color w:val="000000" w:themeColor="text1"/>
          <w:sz w:val="24"/>
          <w:szCs w:val="24"/>
        </w:rPr>
        <w:t>Schematic of 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r w:rsidR="004D2342">
        <w:rPr>
          <w:rFonts w:ascii="Times New Roman" w:hAnsi="Times New Roman"/>
          <w:color w:val="000000" w:themeColor="text1"/>
          <w:sz w:val="24"/>
          <w:szCs w:val="24"/>
        </w:rPr>
        <w:t xml:space="preserve">, using </w:t>
      </w:r>
      <w:r w:rsidR="00A869BC">
        <w:rPr>
          <w:rFonts w:ascii="Times New Roman" w:hAnsi="Times New Roman"/>
          <w:color w:val="000000" w:themeColor="text1"/>
          <w:sz w:val="24"/>
          <w:szCs w:val="24"/>
        </w:rPr>
        <w:t>XX</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XX in </w:t>
      </w:r>
      <w:r w:rsidR="00B4751E">
        <w:rPr>
          <w:rFonts w:ascii="Times New Roman" w:hAnsi="Times New Roman"/>
          <w:color w:val="000000" w:themeColor="text1"/>
          <w:sz w:val="24"/>
          <w:szCs w:val="24"/>
        </w:rPr>
        <w:t>XXMONTH</w:t>
      </w:r>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796A447E"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E54738">
        <w:rPr>
          <w:rFonts w:ascii="Times New Roman" w:hAnsi="Times New Roman"/>
          <w:color w:val="000000" w:themeColor="text1"/>
          <w:sz w:val="24"/>
          <w:szCs w:val="24"/>
        </w:rPr>
        <w:br w:type="page"/>
      </w:r>
    </w:p>
    <w:p w14:paraId="7F6835EA" w14:textId="6DEAB50C" w:rsidR="00145784" w:rsidRDefault="00E54738"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27" w:tblpY="509"/>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305"/>
        <w:gridCol w:w="739"/>
        <w:gridCol w:w="1017"/>
        <w:gridCol w:w="1017"/>
        <w:gridCol w:w="1017"/>
        <w:gridCol w:w="1017"/>
        <w:gridCol w:w="1017"/>
        <w:gridCol w:w="1017"/>
        <w:gridCol w:w="1017"/>
        <w:gridCol w:w="1017"/>
        <w:gridCol w:w="977"/>
        <w:gridCol w:w="977"/>
        <w:gridCol w:w="1017"/>
      </w:tblGrid>
      <w:tr w:rsidR="00145784" w:rsidRPr="00D35FA1" w14:paraId="4A0A0BBA" w14:textId="77777777" w:rsidTr="00C112F9">
        <w:trPr>
          <w:trHeight w:val="495"/>
        </w:trPr>
        <w:tc>
          <w:tcPr>
            <w:tcW w:w="1328" w:type="dxa"/>
            <w:tcMar>
              <w:top w:w="0" w:type="dxa"/>
              <w:left w:w="75" w:type="dxa"/>
              <w:bottom w:w="0" w:type="dxa"/>
              <w:right w:w="75" w:type="dxa"/>
            </w:tcMar>
            <w:vAlign w:val="center"/>
            <w:hideMark/>
          </w:tcPr>
          <w:p w14:paraId="132539DD"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Cause</w:t>
            </w:r>
          </w:p>
        </w:tc>
        <w:tc>
          <w:tcPr>
            <w:tcW w:w="743" w:type="dxa"/>
            <w:tcMar>
              <w:top w:w="0" w:type="dxa"/>
              <w:left w:w="75" w:type="dxa"/>
              <w:bottom w:w="0" w:type="dxa"/>
              <w:right w:w="75" w:type="dxa"/>
            </w:tcMar>
            <w:vAlign w:val="center"/>
            <w:hideMark/>
          </w:tcPr>
          <w:p w14:paraId="16299620"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Sex</w:t>
            </w:r>
          </w:p>
        </w:tc>
        <w:tc>
          <w:tcPr>
            <w:tcW w:w="893" w:type="dxa"/>
            <w:tcMar>
              <w:top w:w="0" w:type="dxa"/>
              <w:left w:w="75" w:type="dxa"/>
              <w:bottom w:w="0" w:type="dxa"/>
              <w:right w:w="75" w:type="dxa"/>
            </w:tcMar>
            <w:vAlign w:val="center"/>
            <w:hideMark/>
          </w:tcPr>
          <w:p w14:paraId="5470FE00"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0-4</w:t>
            </w:r>
          </w:p>
        </w:tc>
        <w:tc>
          <w:tcPr>
            <w:tcW w:w="893" w:type="dxa"/>
            <w:tcMar>
              <w:top w:w="0" w:type="dxa"/>
              <w:left w:w="75" w:type="dxa"/>
              <w:bottom w:w="0" w:type="dxa"/>
              <w:right w:w="75" w:type="dxa"/>
            </w:tcMar>
            <w:vAlign w:val="center"/>
            <w:hideMark/>
          </w:tcPr>
          <w:p w14:paraId="0DCD1E92"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5-14</w:t>
            </w:r>
          </w:p>
        </w:tc>
        <w:tc>
          <w:tcPr>
            <w:tcW w:w="893" w:type="dxa"/>
            <w:tcMar>
              <w:top w:w="0" w:type="dxa"/>
              <w:left w:w="75" w:type="dxa"/>
              <w:bottom w:w="0" w:type="dxa"/>
              <w:right w:w="75" w:type="dxa"/>
            </w:tcMar>
            <w:vAlign w:val="center"/>
            <w:hideMark/>
          </w:tcPr>
          <w:p w14:paraId="111A6EF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15-24</w:t>
            </w:r>
          </w:p>
        </w:tc>
        <w:tc>
          <w:tcPr>
            <w:tcW w:w="893" w:type="dxa"/>
            <w:tcMar>
              <w:top w:w="0" w:type="dxa"/>
              <w:left w:w="75" w:type="dxa"/>
              <w:bottom w:w="0" w:type="dxa"/>
              <w:right w:w="75" w:type="dxa"/>
            </w:tcMar>
            <w:vAlign w:val="center"/>
            <w:hideMark/>
          </w:tcPr>
          <w:p w14:paraId="3E203F8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25-34</w:t>
            </w:r>
          </w:p>
        </w:tc>
        <w:tc>
          <w:tcPr>
            <w:tcW w:w="893" w:type="dxa"/>
            <w:tcMar>
              <w:top w:w="0" w:type="dxa"/>
              <w:left w:w="75" w:type="dxa"/>
              <w:bottom w:w="0" w:type="dxa"/>
              <w:right w:w="75" w:type="dxa"/>
            </w:tcMar>
            <w:vAlign w:val="center"/>
            <w:hideMark/>
          </w:tcPr>
          <w:p w14:paraId="76327F59"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35-44</w:t>
            </w:r>
          </w:p>
        </w:tc>
        <w:tc>
          <w:tcPr>
            <w:tcW w:w="893" w:type="dxa"/>
            <w:tcMar>
              <w:top w:w="0" w:type="dxa"/>
              <w:left w:w="75" w:type="dxa"/>
              <w:bottom w:w="0" w:type="dxa"/>
              <w:right w:w="75" w:type="dxa"/>
            </w:tcMar>
            <w:vAlign w:val="center"/>
            <w:hideMark/>
          </w:tcPr>
          <w:p w14:paraId="0A4C80F5"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45-54</w:t>
            </w:r>
          </w:p>
        </w:tc>
        <w:tc>
          <w:tcPr>
            <w:tcW w:w="893" w:type="dxa"/>
            <w:tcMar>
              <w:top w:w="0" w:type="dxa"/>
              <w:left w:w="75" w:type="dxa"/>
              <w:bottom w:w="0" w:type="dxa"/>
              <w:right w:w="75" w:type="dxa"/>
            </w:tcMar>
            <w:vAlign w:val="center"/>
            <w:hideMark/>
          </w:tcPr>
          <w:p w14:paraId="33FBE1CA"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55-64</w:t>
            </w:r>
          </w:p>
        </w:tc>
        <w:tc>
          <w:tcPr>
            <w:tcW w:w="893" w:type="dxa"/>
            <w:tcMar>
              <w:top w:w="0" w:type="dxa"/>
              <w:left w:w="75" w:type="dxa"/>
              <w:bottom w:w="0" w:type="dxa"/>
              <w:right w:w="75" w:type="dxa"/>
            </w:tcMar>
            <w:vAlign w:val="center"/>
            <w:hideMark/>
          </w:tcPr>
          <w:p w14:paraId="6111D15B"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65-74</w:t>
            </w:r>
          </w:p>
        </w:tc>
        <w:tc>
          <w:tcPr>
            <w:tcW w:w="854" w:type="dxa"/>
            <w:tcMar>
              <w:top w:w="0" w:type="dxa"/>
              <w:left w:w="75" w:type="dxa"/>
              <w:bottom w:w="0" w:type="dxa"/>
              <w:right w:w="75" w:type="dxa"/>
            </w:tcMar>
            <w:vAlign w:val="center"/>
            <w:hideMark/>
          </w:tcPr>
          <w:p w14:paraId="03997B23"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75-84</w:t>
            </w:r>
          </w:p>
        </w:tc>
        <w:tc>
          <w:tcPr>
            <w:tcW w:w="854" w:type="dxa"/>
            <w:tcMar>
              <w:top w:w="0" w:type="dxa"/>
              <w:left w:w="75" w:type="dxa"/>
              <w:bottom w:w="0" w:type="dxa"/>
              <w:right w:w="75" w:type="dxa"/>
            </w:tcMar>
            <w:vAlign w:val="center"/>
            <w:hideMark/>
          </w:tcPr>
          <w:p w14:paraId="3215907C"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85+</w:t>
            </w:r>
          </w:p>
        </w:tc>
        <w:tc>
          <w:tcPr>
            <w:tcW w:w="893" w:type="dxa"/>
            <w:tcMar>
              <w:top w:w="0" w:type="dxa"/>
              <w:left w:w="75" w:type="dxa"/>
              <w:bottom w:w="0" w:type="dxa"/>
              <w:right w:w="75" w:type="dxa"/>
            </w:tcMar>
            <w:vAlign w:val="center"/>
            <w:hideMark/>
          </w:tcPr>
          <w:p w14:paraId="0054A351" w14:textId="77777777" w:rsidR="00145784" w:rsidRPr="00C112F9" w:rsidRDefault="00145784" w:rsidP="007F3DC5">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All ages</w:t>
            </w:r>
          </w:p>
        </w:tc>
      </w:tr>
      <w:tr w:rsidR="00145784" w:rsidRPr="00D35FA1" w14:paraId="614BE04A" w14:textId="77777777" w:rsidTr="00C112F9">
        <w:trPr>
          <w:trHeight w:val="510"/>
        </w:trPr>
        <w:tc>
          <w:tcPr>
            <w:tcW w:w="1328" w:type="dxa"/>
            <w:vMerge w:val="restart"/>
            <w:tcMar>
              <w:top w:w="0" w:type="dxa"/>
              <w:left w:w="75" w:type="dxa"/>
              <w:bottom w:w="0" w:type="dxa"/>
              <w:right w:w="75" w:type="dxa"/>
            </w:tcMar>
            <w:vAlign w:val="center"/>
            <w:hideMark/>
          </w:tcPr>
          <w:p w14:paraId="7E70CC57" w14:textId="77777777" w:rsidR="00145784" w:rsidRPr="00B4751E" w:rsidRDefault="00145784" w:rsidP="007F3DC5">
            <w:pPr>
              <w:spacing w:after="0" w:line="240" w:lineRule="auto"/>
              <w:rPr>
                <w:rFonts w:ascii="Times New Roman" w:eastAsiaTheme="minorHAnsi" w:hAnsi="Times New Roman"/>
                <w:b/>
                <w:sz w:val="24"/>
                <w:szCs w:val="24"/>
                <w:lang w:eastAsia="en-GB"/>
              </w:rPr>
            </w:pPr>
            <w:r w:rsidRPr="00B4751E">
              <w:rPr>
                <w:rFonts w:ascii="Times New Roman" w:eastAsiaTheme="minorHAnsi" w:hAnsi="Times New Roman"/>
                <w:b/>
                <w:color w:val="000000"/>
                <w:sz w:val="21"/>
                <w:szCs w:val="21"/>
                <w:lang w:eastAsia="en-GB"/>
              </w:rPr>
              <w:t>All injuries</w:t>
            </w:r>
          </w:p>
        </w:tc>
        <w:tc>
          <w:tcPr>
            <w:tcW w:w="743" w:type="dxa"/>
            <w:tcMar>
              <w:top w:w="0" w:type="dxa"/>
              <w:left w:w="75" w:type="dxa"/>
              <w:bottom w:w="0" w:type="dxa"/>
              <w:right w:w="75" w:type="dxa"/>
            </w:tcMar>
            <w:vAlign w:val="center"/>
            <w:hideMark/>
          </w:tcPr>
          <w:p w14:paraId="485C11C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F23CA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11.0,  21.0)</w:t>
            </w:r>
          </w:p>
        </w:tc>
        <w:tc>
          <w:tcPr>
            <w:tcW w:w="893" w:type="dxa"/>
            <w:tcMar>
              <w:top w:w="0" w:type="dxa"/>
              <w:left w:w="75" w:type="dxa"/>
              <w:bottom w:w="0" w:type="dxa"/>
              <w:right w:w="75" w:type="dxa"/>
            </w:tcMar>
            <w:vAlign w:val="center"/>
            <w:hideMark/>
          </w:tcPr>
          <w:p w14:paraId="6B189E9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12.0,  24.0)</w:t>
            </w:r>
          </w:p>
        </w:tc>
        <w:tc>
          <w:tcPr>
            <w:tcW w:w="893" w:type="dxa"/>
            <w:tcMar>
              <w:top w:w="0" w:type="dxa"/>
              <w:left w:w="75" w:type="dxa"/>
              <w:bottom w:w="0" w:type="dxa"/>
              <w:right w:w="75" w:type="dxa"/>
            </w:tcMar>
            <w:vAlign w:val="center"/>
            <w:hideMark/>
          </w:tcPr>
          <w:p w14:paraId="2A890A8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177.0 ( 144.0, 209.0)</w:t>
            </w:r>
          </w:p>
        </w:tc>
        <w:tc>
          <w:tcPr>
            <w:tcW w:w="893" w:type="dxa"/>
            <w:tcMar>
              <w:top w:w="0" w:type="dxa"/>
              <w:left w:w="75" w:type="dxa"/>
              <w:bottom w:w="0" w:type="dxa"/>
              <w:right w:w="75" w:type="dxa"/>
            </w:tcMar>
            <w:vAlign w:val="center"/>
            <w:hideMark/>
          </w:tcPr>
          <w:p w14:paraId="6664D63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195.0 ( 159.0, 230.0)</w:t>
            </w:r>
          </w:p>
        </w:tc>
        <w:tc>
          <w:tcPr>
            <w:tcW w:w="893" w:type="dxa"/>
            <w:tcMar>
              <w:top w:w="0" w:type="dxa"/>
              <w:left w:w="75" w:type="dxa"/>
              <w:bottom w:w="0" w:type="dxa"/>
              <w:right w:w="75" w:type="dxa"/>
            </w:tcMar>
            <w:vAlign w:val="center"/>
            <w:hideMark/>
          </w:tcPr>
          <w:p w14:paraId="457C117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130.0 ( 101.0, 160.0)</w:t>
            </w:r>
          </w:p>
        </w:tc>
        <w:tc>
          <w:tcPr>
            <w:tcW w:w="893" w:type="dxa"/>
            <w:tcMar>
              <w:top w:w="0" w:type="dxa"/>
              <w:left w:w="75" w:type="dxa"/>
              <w:bottom w:w="0" w:type="dxa"/>
              <w:right w:w="75" w:type="dxa"/>
            </w:tcMar>
            <w:vAlign w:val="center"/>
            <w:hideMark/>
          </w:tcPr>
          <w:p w14:paraId="43B7EA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125.0 (  92.0, 158.0)</w:t>
            </w:r>
          </w:p>
        </w:tc>
        <w:tc>
          <w:tcPr>
            <w:tcW w:w="893" w:type="dxa"/>
            <w:tcMar>
              <w:top w:w="0" w:type="dxa"/>
              <w:left w:w="75" w:type="dxa"/>
              <w:bottom w:w="0" w:type="dxa"/>
              <w:right w:w="75" w:type="dxa"/>
            </w:tcMar>
            <w:vAlign w:val="center"/>
            <w:hideMark/>
          </w:tcPr>
          <w:p w14:paraId="019D1E2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133.0 (  96.0, 170.0)</w:t>
            </w:r>
          </w:p>
        </w:tc>
        <w:tc>
          <w:tcPr>
            <w:tcW w:w="893" w:type="dxa"/>
            <w:tcMar>
              <w:top w:w="0" w:type="dxa"/>
              <w:left w:w="75" w:type="dxa"/>
              <w:bottom w:w="0" w:type="dxa"/>
              <w:right w:w="75" w:type="dxa"/>
            </w:tcMar>
            <w:vAlign w:val="center"/>
            <w:hideMark/>
          </w:tcPr>
          <w:p w14:paraId="03995EF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51.0 (  22.0,  80.0)</w:t>
            </w:r>
          </w:p>
        </w:tc>
        <w:tc>
          <w:tcPr>
            <w:tcW w:w="854" w:type="dxa"/>
            <w:tcMar>
              <w:top w:w="0" w:type="dxa"/>
              <w:left w:w="75" w:type="dxa"/>
              <w:bottom w:w="0" w:type="dxa"/>
              <w:right w:w="75" w:type="dxa"/>
            </w:tcMar>
            <w:vAlign w:val="center"/>
            <w:hideMark/>
          </w:tcPr>
          <w:p w14:paraId="2DDCB2B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-24.0,  29.0)</w:t>
            </w:r>
          </w:p>
        </w:tc>
        <w:tc>
          <w:tcPr>
            <w:tcW w:w="854" w:type="dxa"/>
            <w:tcMar>
              <w:top w:w="0" w:type="dxa"/>
              <w:left w:w="75" w:type="dxa"/>
              <w:bottom w:w="0" w:type="dxa"/>
              <w:right w:w="75" w:type="dxa"/>
            </w:tcMar>
            <w:vAlign w:val="center"/>
            <w:hideMark/>
          </w:tcPr>
          <w:p w14:paraId="06C140C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-32.0 ( -64.0,   0.0)</w:t>
            </w:r>
          </w:p>
        </w:tc>
        <w:tc>
          <w:tcPr>
            <w:tcW w:w="893" w:type="dxa"/>
            <w:tcMar>
              <w:top w:w="0" w:type="dxa"/>
              <w:left w:w="75" w:type="dxa"/>
              <w:bottom w:w="0" w:type="dxa"/>
              <w:right w:w="75" w:type="dxa"/>
            </w:tcMar>
            <w:vAlign w:val="center"/>
            <w:hideMark/>
          </w:tcPr>
          <w:p w14:paraId="3EDDE2A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815.0 ( 721.0, 909.0)</w:t>
            </w:r>
          </w:p>
        </w:tc>
      </w:tr>
      <w:tr w:rsidR="00145784" w:rsidRPr="00D35FA1" w14:paraId="7210CB8F" w14:textId="77777777" w:rsidTr="00C112F9">
        <w:trPr>
          <w:trHeight w:val="480"/>
        </w:trPr>
        <w:tc>
          <w:tcPr>
            <w:tcW w:w="1328" w:type="dxa"/>
            <w:vMerge/>
            <w:vAlign w:val="center"/>
            <w:hideMark/>
          </w:tcPr>
          <w:p w14:paraId="36E8560B"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A39B1B3"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6262E15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12.0)</w:t>
            </w:r>
          </w:p>
        </w:tc>
        <w:tc>
          <w:tcPr>
            <w:tcW w:w="893" w:type="dxa"/>
            <w:tcMar>
              <w:top w:w="0" w:type="dxa"/>
              <w:left w:w="75" w:type="dxa"/>
              <w:bottom w:w="0" w:type="dxa"/>
              <w:right w:w="75" w:type="dxa"/>
            </w:tcMar>
            <w:vAlign w:val="center"/>
            <w:hideMark/>
          </w:tcPr>
          <w:p w14:paraId="066C959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7.0,  16.0)</w:t>
            </w:r>
          </w:p>
        </w:tc>
        <w:tc>
          <w:tcPr>
            <w:tcW w:w="893" w:type="dxa"/>
            <w:tcMar>
              <w:top w:w="0" w:type="dxa"/>
              <w:left w:w="75" w:type="dxa"/>
              <w:bottom w:w="0" w:type="dxa"/>
              <w:right w:w="75" w:type="dxa"/>
            </w:tcMar>
            <w:vAlign w:val="center"/>
            <w:hideMark/>
          </w:tcPr>
          <w:p w14:paraId="0EB45FE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35.0 (  21.0,  49.0)</w:t>
            </w:r>
          </w:p>
        </w:tc>
        <w:tc>
          <w:tcPr>
            <w:tcW w:w="893" w:type="dxa"/>
            <w:tcMar>
              <w:top w:w="0" w:type="dxa"/>
              <w:left w:w="75" w:type="dxa"/>
              <w:bottom w:w="0" w:type="dxa"/>
              <w:right w:w="75" w:type="dxa"/>
            </w:tcMar>
            <w:vAlign w:val="center"/>
            <w:hideMark/>
          </w:tcPr>
          <w:p w14:paraId="38D11A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22.0 (   6.0,  37.0)</w:t>
            </w:r>
          </w:p>
        </w:tc>
        <w:tc>
          <w:tcPr>
            <w:tcW w:w="893" w:type="dxa"/>
            <w:tcMar>
              <w:top w:w="0" w:type="dxa"/>
              <w:left w:w="75" w:type="dxa"/>
              <w:bottom w:w="0" w:type="dxa"/>
              <w:right w:w="75" w:type="dxa"/>
            </w:tcMar>
            <w:vAlign w:val="center"/>
            <w:hideMark/>
          </w:tcPr>
          <w:p w14:paraId="48F7854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9.0,  38.0)</w:t>
            </w:r>
          </w:p>
        </w:tc>
        <w:tc>
          <w:tcPr>
            <w:tcW w:w="893" w:type="dxa"/>
            <w:tcMar>
              <w:top w:w="0" w:type="dxa"/>
              <w:left w:w="75" w:type="dxa"/>
              <w:bottom w:w="0" w:type="dxa"/>
              <w:right w:w="75" w:type="dxa"/>
            </w:tcMar>
            <w:vAlign w:val="center"/>
            <w:hideMark/>
          </w:tcPr>
          <w:p w14:paraId="5AC0D91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3.0,  38.0)</w:t>
            </w:r>
          </w:p>
        </w:tc>
        <w:tc>
          <w:tcPr>
            <w:tcW w:w="893" w:type="dxa"/>
            <w:tcMar>
              <w:top w:w="0" w:type="dxa"/>
              <w:left w:w="75" w:type="dxa"/>
              <w:bottom w:w="0" w:type="dxa"/>
              <w:right w:w="75" w:type="dxa"/>
            </w:tcMar>
            <w:vAlign w:val="center"/>
            <w:hideMark/>
          </w:tcPr>
          <w:p w14:paraId="33565C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17.0 (  -2.0,  36.0)</w:t>
            </w:r>
          </w:p>
        </w:tc>
        <w:tc>
          <w:tcPr>
            <w:tcW w:w="893" w:type="dxa"/>
            <w:tcMar>
              <w:top w:w="0" w:type="dxa"/>
              <w:left w:w="75" w:type="dxa"/>
              <w:bottom w:w="0" w:type="dxa"/>
              <w:right w:w="75" w:type="dxa"/>
            </w:tcMar>
            <w:vAlign w:val="center"/>
            <w:hideMark/>
          </w:tcPr>
          <w:p w14:paraId="13244C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2.0,  37.0)</w:t>
            </w:r>
          </w:p>
        </w:tc>
        <w:tc>
          <w:tcPr>
            <w:tcW w:w="854" w:type="dxa"/>
            <w:tcMar>
              <w:top w:w="0" w:type="dxa"/>
              <w:left w:w="75" w:type="dxa"/>
              <w:bottom w:w="0" w:type="dxa"/>
              <w:right w:w="75" w:type="dxa"/>
            </w:tcMar>
            <w:vAlign w:val="center"/>
            <w:hideMark/>
          </w:tcPr>
          <w:p w14:paraId="72A1B12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-17.0,  27.0)</w:t>
            </w:r>
          </w:p>
        </w:tc>
        <w:tc>
          <w:tcPr>
            <w:tcW w:w="854" w:type="dxa"/>
            <w:tcMar>
              <w:top w:w="0" w:type="dxa"/>
              <w:left w:w="75" w:type="dxa"/>
              <w:bottom w:w="0" w:type="dxa"/>
              <w:right w:w="75" w:type="dxa"/>
            </w:tcMar>
            <w:vAlign w:val="center"/>
            <w:hideMark/>
          </w:tcPr>
          <w:p w14:paraId="4015F6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-73.0,   4.0)</w:t>
            </w:r>
          </w:p>
        </w:tc>
        <w:tc>
          <w:tcPr>
            <w:tcW w:w="893" w:type="dxa"/>
            <w:tcMar>
              <w:top w:w="0" w:type="dxa"/>
              <w:left w:w="75" w:type="dxa"/>
              <w:bottom w:w="0" w:type="dxa"/>
              <w:right w:w="75" w:type="dxa"/>
            </w:tcMar>
            <w:vAlign w:val="center"/>
            <w:hideMark/>
          </w:tcPr>
          <w:p w14:paraId="25A2CFF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126.0 (  66.0, 185.0)</w:t>
            </w:r>
          </w:p>
        </w:tc>
      </w:tr>
      <w:tr w:rsidR="00145784" w:rsidRPr="00D35FA1" w14:paraId="19507AC5" w14:textId="77777777" w:rsidTr="00C112F9">
        <w:trPr>
          <w:trHeight w:val="510"/>
        </w:trPr>
        <w:tc>
          <w:tcPr>
            <w:tcW w:w="1328" w:type="dxa"/>
            <w:vMerge w:val="restart"/>
            <w:tcMar>
              <w:top w:w="0" w:type="dxa"/>
              <w:left w:w="75" w:type="dxa"/>
              <w:bottom w:w="0" w:type="dxa"/>
              <w:right w:w="75" w:type="dxa"/>
            </w:tcMar>
            <w:vAlign w:val="center"/>
            <w:hideMark/>
          </w:tcPr>
          <w:p w14:paraId="095E19D3" w14:textId="77777777" w:rsidR="00145784" w:rsidRPr="00B4751E" w:rsidRDefault="00145784" w:rsidP="007F3DC5">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Unintentional</w:t>
            </w:r>
          </w:p>
        </w:tc>
        <w:tc>
          <w:tcPr>
            <w:tcW w:w="743" w:type="dxa"/>
            <w:tcMar>
              <w:top w:w="0" w:type="dxa"/>
              <w:left w:w="75" w:type="dxa"/>
              <w:bottom w:w="0" w:type="dxa"/>
              <w:right w:w="75" w:type="dxa"/>
            </w:tcMar>
            <w:vAlign w:val="center"/>
            <w:hideMark/>
          </w:tcPr>
          <w:p w14:paraId="7A11644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840F39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c>
          <w:tcPr>
            <w:tcW w:w="893" w:type="dxa"/>
            <w:tcMar>
              <w:top w:w="0" w:type="dxa"/>
              <w:left w:w="75" w:type="dxa"/>
              <w:bottom w:w="0" w:type="dxa"/>
              <w:right w:w="75" w:type="dxa"/>
            </w:tcMar>
            <w:vAlign w:val="center"/>
            <w:hideMark/>
          </w:tcPr>
          <w:p w14:paraId="3ECD2AF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10.0,  20.0)</w:t>
            </w:r>
          </w:p>
        </w:tc>
        <w:tc>
          <w:tcPr>
            <w:tcW w:w="893" w:type="dxa"/>
            <w:tcMar>
              <w:top w:w="0" w:type="dxa"/>
              <w:left w:w="75" w:type="dxa"/>
              <w:bottom w:w="0" w:type="dxa"/>
              <w:right w:w="75" w:type="dxa"/>
            </w:tcMar>
            <w:vAlign w:val="center"/>
            <w:hideMark/>
          </w:tcPr>
          <w:p w14:paraId="5FF51F8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119.0 ( 100.0, 137.0)</w:t>
            </w:r>
          </w:p>
        </w:tc>
        <w:tc>
          <w:tcPr>
            <w:tcW w:w="893" w:type="dxa"/>
            <w:tcMar>
              <w:top w:w="0" w:type="dxa"/>
              <w:left w:w="75" w:type="dxa"/>
              <w:bottom w:w="0" w:type="dxa"/>
              <w:right w:w="75" w:type="dxa"/>
            </w:tcMar>
            <w:vAlign w:val="center"/>
            <w:hideMark/>
          </w:tcPr>
          <w:p w14:paraId="59C7CF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99.0 (  78.0, 119.0)</w:t>
            </w:r>
          </w:p>
        </w:tc>
        <w:tc>
          <w:tcPr>
            <w:tcW w:w="893" w:type="dxa"/>
            <w:tcMar>
              <w:top w:w="0" w:type="dxa"/>
              <w:left w:w="75" w:type="dxa"/>
              <w:bottom w:w="0" w:type="dxa"/>
              <w:right w:w="75" w:type="dxa"/>
            </w:tcMar>
            <w:vAlign w:val="center"/>
            <w:hideMark/>
          </w:tcPr>
          <w:p w14:paraId="6174BC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48.0,  82.0)</w:t>
            </w:r>
          </w:p>
        </w:tc>
        <w:tc>
          <w:tcPr>
            <w:tcW w:w="893" w:type="dxa"/>
            <w:tcMar>
              <w:top w:w="0" w:type="dxa"/>
              <w:left w:w="75" w:type="dxa"/>
              <w:bottom w:w="0" w:type="dxa"/>
              <w:right w:w="75" w:type="dxa"/>
            </w:tcMar>
            <w:vAlign w:val="center"/>
            <w:hideMark/>
          </w:tcPr>
          <w:p w14:paraId="5661649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80.0 (  59.0, 101.0)</w:t>
            </w:r>
          </w:p>
        </w:tc>
        <w:tc>
          <w:tcPr>
            <w:tcW w:w="893" w:type="dxa"/>
            <w:tcMar>
              <w:top w:w="0" w:type="dxa"/>
              <w:left w:w="75" w:type="dxa"/>
              <w:bottom w:w="0" w:type="dxa"/>
              <w:right w:w="75" w:type="dxa"/>
            </w:tcMar>
            <w:vAlign w:val="center"/>
            <w:hideMark/>
          </w:tcPr>
          <w:p w14:paraId="715D270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40.0,  90.0)</w:t>
            </w:r>
          </w:p>
        </w:tc>
        <w:tc>
          <w:tcPr>
            <w:tcW w:w="893" w:type="dxa"/>
            <w:tcMar>
              <w:top w:w="0" w:type="dxa"/>
              <w:left w:w="75" w:type="dxa"/>
              <w:bottom w:w="0" w:type="dxa"/>
              <w:right w:w="75" w:type="dxa"/>
            </w:tcMar>
            <w:vAlign w:val="center"/>
            <w:hideMark/>
          </w:tcPr>
          <w:p w14:paraId="1DAF5B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0.0,  46.0)</w:t>
            </w:r>
          </w:p>
        </w:tc>
        <w:tc>
          <w:tcPr>
            <w:tcW w:w="854" w:type="dxa"/>
            <w:tcMar>
              <w:top w:w="0" w:type="dxa"/>
              <w:left w:w="75" w:type="dxa"/>
              <w:bottom w:w="0" w:type="dxa"/>
              <w:right w:w="75" w:type="dxa"/>
            </w:tcMar>
            <w:vAlign w:val="center"/>
            <w:hideMark/>
          </w:tcPr>
          <w:p w14:paraId="6B63EDC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-36.0,  12.0)</w:t>
            </w:r>
          </w:p>
        </w:tc>
        <w:tc>
          <w:tcPr>
            <w:tcW w:w="854" w:type="dxa"/>
            <w:tcMar>
              <w:top w:w="0" w:type="dxa"/>
              <w:left w:w="75" w:type="dxa"/>
              <w:bottom w:w="0" w:type="dxa"/>
              <w:right w:w="75" w:type="dxa"/>
            </w:tcMar>
            <w:vAlign w:val="center"/>
            <w:hideMark/>
          </w:tcPr>
          <w:p w14:paraId="73A694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-42.0 ( -73.0, -11.0)</w:t>
            </w:r>
          </w:p>
        </w:tc>
        <w:tc>
          <w:tcPr>
            <w:tcW w:w="893" w:type="dxa"/>
            <w:tcMar>
              <w:top w:w="0" w:type="dxa"/>
              <w:left w:w="75" w:type="dxa"/>
              <w:bottom w:w="0" w:type="dxa"/>
              <w:right w:w="75" w:type="dxa"/>
            </w:tcMar>
            <w:vAlign w:val="center"/>
            <w:hideMark/>
          </w:tcPr>
          <w:p w14:paraId="5888F5F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427.0 ( 361.0, 492.0)</w:t>
            </w:r>
          </w:p>
        </w:tc>
      </w:tr>
      <w:tr w:rsidR="00145784" w:rsidRPr="00D35FA1" w14:paraId="10A981A0" w14:textId="77777777" w:rsidTr="00C112F9">
        <w:trPr>
          <w:trHeight w:val="510"/>
        </w:trPr>
        <w:tc>
          <w:tcPr>
            <w:tcW w:w="1328" w:type="dxa"/>
            <w:vMerge/>
            <w:vAlign w:val="center"/>
            <w:hideMark/>
          </w:tcPr>
          <w:p w14:paraId="3F8284F9"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D34212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3E8565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2.0,   8.0)</w:t>
            </w:r>
          </w:p>
        </w:tc>
        <w:tc>
          <w:tcPr>
            <w:tcW w:w="893" w:type="dxa"/>
            <w:tcMar>
              <w:top w:w="0" w:type="dxa"/>
              <w:left w:w="75" w:type="dxa"/>
              <w:bottom w:w="0" w:type="dxa"/>
              <w:right w:w="75" w:type="dxa"/>
            </w:tcMar>
            <w:vAlign w:val="center"/>
            <w:hideMark/>
          </w:tcPr>
          <w:p w14:paraId="23462A6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12.0)</w:t>
            </w:r>
          </w:p>
        </w:tc>
        <w:tc>
          <w:tcPr>
            <w:tcW w:w="893" w:type="dxa"/>
            <w:tcMar>
              <w:top w:w="0" w:type="dxa"/>
              <w:left w:w="75" w:type="dxa"/>
              <w:bottom w:w="0" w:type="dxa"/>
              <w:right w:w="75" w:type="dxa"/>
            </w:tcMar>
            <w:vAlign w:val="center"/>
            <w:hideMark/>
          </w:tcPr>
          <w:p w14:paraId="55D51AC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19.0 (   9.0,  29.0)</w:t>
            </w:r>
          </w:p>
        </w:tc>
        <w:tc>
          <w:tcPr>
            <w:tcW w:w="893" w:type="dxa"/>
            <w:tcMar>
              <w:top w:w="0" w:type="dxa"/>
              <w:left w:w="75" w:type="dxa"/>
              <w:bottom w:w="0" w:type="dxa"/>
              <w:right w:w="75" w:type="dxa"/>
            </w:tcMar>
            <w:vAlign w:val="center"/>
            <w:hideMark/>
          </w:tcPr>
          <w:p w14:paraId="6B7196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-3.0,  17.0)</w:t>
            </w:r>
          </w:p>
        </w:tc>
        <w:tc>
          <w:tcPr>
            <w:tcW w:w="893" w:type="dxa"/>
            <w:tcMar>
              <w:top w:w="0" w:type="dxa"/>
              <w:left w:w="75" w:type="dxa"/>
              <w:bottom w:w="0" w:type="dxa"/>
              <w:right w:w="75" w:type="dxa"/>
            </w:tcMar>
            <w:vAlign w:val="center"/>
            <w:hideMark/>
          </w:tcPr>
          <w:p w14:paraId="7FB1BFC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-2.0,  14.0)</w:t>
            </w:r>
          </w:p>
        </w:tc>
        <w:tc>
          <w:tcPr>
            <w:tcW w:w="893" w:type="dxa"/>
            <w:tcMar>
              <w:top w:w="0" w:type="dxa"/>
              <w:left w:w="75" w:type="dxa"/>
              <w:bottom w:w="0" w:type="dxa"/>
              <w:right w:w="75" w:type="dxa"/>
            </w:tcMar>
            <w:vAlign w:val="center"/>
            <w:hideMark/>
          </w:tcPr>
          <w:p w14:paraId="6118438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-4.0,  18.0)</w:t>
            </w:r>
          </w:p>
        </w:tc>
        <w:tc>
          <w:tcPr>
            <w:tcW w:w="893" w:type="dxa"/>
            <w:tcMar>
              <w:top w:w="0" w:type="dxa"/>
              <w:left w:w="75" w:type="dxa"/>
              <w:bottom w:w="0" w:type="dxa"/>
              <w:right w:w="75" w:type="dxa"/>
            </w:tcMar>
            <w:vAlign w:val="center"/>
            <w:hideMark/>
          </w:tcPr>
          <w:p w14:paraId="7AE3C8C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-8.0,  16.0)</w:t>
            </w:r>
          </w:p>
        </w:tc>
        <w:tc>
          <w:tcPr>
            <w:tcW w:w="893" w:type="dxa"/>
            <w:tcMar>
              <w:top w:w="0" w:type="dxa"/>
              <w:left w:w="75" w:type="dxa"/>
              <w:bottom w:w="0" w:type="dxa"/>
              <w:right w:w="75" w:type="dxa"/>
            </w:tcMar>
            <w:vAlign w:val="center"/>
            <w:hideMark/>
          </w:tcPr>
          <w:p w14:paraId="0F9AEE6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-5.0,  25.0)</w:t>
            </w:r>
          </w:p>
        </w:tc>
        <w:tc>
          <w:tcPr>
            <w:tcW w:w="854" w:type="dxa"/>
            <w:tcMar>
              <w:top w:w="0" w:type="dxa"/>
              <w:left w:w="75" w:type="dxa"/>
              <w:bottom w:w="0" w:type="dxa"/>
              <w:right w:w="75" w:type="dxa"/>
            </w:tcMar>
            <w:vAlign w:val="center"/>
            <w:hideMark/>
          </w:tcPr>
          <w:p w14:paraId="45B903E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-17.0,  26.0)</w:t>
            </w:r>
          </w:p>
        </w:tc>
        <w:tc>
          <w:tcPr>
            <w:tcW w:w="854" w:type="dxa"/>
            <w:tcMar>
              <w:top w:w="0" w:type="dxa"/>
              <w:left w:w="75" w:type="dxa"/>
              <w:bottom w:w="0" w:type="dxa"/>
              <w:right w:w="75" w:type="dxa"/>
            </w:tcMar>
            <w:vAlign w:val="center"/>
            <w:hideMark/>
          </w:tcPr>
          <w:p w14:paraId="65D7222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-75.0,   2.0)</w:t>
            </w:r>
          </w:p>
        </w:tc>
        <w:tc>
          <w:tcPr>
            <w:tcW w:w="893" w:type="dxa"/>
            <w:tcMar>
              <w:top w:w="0" w:type="dxa"/>
              <w:left w:w="75" w:type="dxa"/>
              <w:bottom w:w="0" w:type="dxa"/>
              <w:right w:w="75" w:type="dxa"/>
            </w:tcMar>
            <w:vAlign w:val="center"/>
            <w:hideMark/>
          </w:tcPr>
          <w:p w14:paraId="0947558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-19.0,  86.0)</w:t>
            </w:r>
          </w:p>
        </w:tc>
      </w:tr>
      <w:tr w:rsidR="00145784" w:rsidRPr="00D35FA1" w14:paraId="5D89E8BC" w14:textId="77777777" w:rsidTr="00C112F9">
        <w:trPr>
          <w:trHeight w:val="510"/>
        </w:trPr>
        <w:tc>
          <w:tcPr>
            <w:tcW w:w="1328" w:type="dxa"/>
            <w:vMerge w:val="restart"/>
            <w:tcMar>
              <w:top w:w="0" w:type="dxa"/>
              <w:left w:w="75" w:type="dxa"/>
              <w:bottom w:w="0" w:type="dxa"/>
              <w:right w:w="75" w:type="dxa"/>
            </w:tcMar>
            <w:vAlign w:val="center"/>
            <w:hideMark/>
          </w:tcPr>
          <w:p w14:paraId="51DE9F94"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Transport</w:t>
            </w:r>
          </w:p>
        </w:tc>
        <w:tc>
          <w:tcPr>
            <w:tcW w:w="743" w:type="dxa"/>
            <w:tcMar>
              <w:top w:w="0" w:type="dxa"/>
              <w:left w:w="75" w:type="dxa"/>
              <w:bottom w:w="0" w:type="dxa"/>
              <w:right w:w="75" w:type="dxa"/>
            </w:tcMar>
            <w:vAlign w:val="center"/>
            <w:hideMark/>
          </w:tcPr>
          <w:p w14:paraId="649CE36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71CCE3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3.0,   8.0)</w:t>
            </w:r>
          </w:p>
        </w:tc>
        <w:tc>
          <w:tcPr>
            <w:tcW w:w="893" w:type="dxa"/>
            <w:tcMar>
              <w:top w:w="0" w:type="dxa"/>
              <w:left w:w="75" w:type="dxa"/>
              <w:bottom w:w="0" w:type="dxa"/>
              <w:right w:w="75" w:type="dxa"/>
            </w:tcMar>
            <w:vAlign w:val="center"/>
            <w:hideMark/>
          </w:tcPr>
          <w:p w14:paraId="5C33F96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1.0,   9.0)</w:t>
            </w:r>
          </w:p>
        </w:tc>
        <w:tc>
          <w:tcPr>
            <w:tcW w:w="893" w:type="dxa"/>
            <w:tcMar>
              <w:top w:w="0" w:type="dxa"/>
              <w:left w:w="75" w:type="dxa"/>
              <w:bottom w:w="0" w:type="dxa"/>
              <w:right w:w="75" w:type="dxa"/>
            </w:tcMar>
            <w:vAlign w:val="center"/>
            <w:hideMark/>
          </w:tcPr>
          <w:p w14:paraId="50F2FBB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76.0 (  59.0,  94.0)</w:t>
            </w:r>
          </w:p>
        </w:tc>
        <w:tc>
          <w:tcPr>
            <w:tcW w:w="893" w:type="dxa"/>
            <w:tcMar>
              <w:top w:w="0" w:type="dxa"/>
              <w:left w:w="75" w:type="dxa"/>
              <w:bottom w:w="0" w:type="dxa"/>
              <w:right w:w="75" w:type="dxa"/>
            </w:tcMar>
            <w:vAlign w:val="center"/>
            <w:hideMark/>
          </w:tcPr>
          <w:p w14:paraId="14B08B6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71.0 (  51.0,  90.0)</w:t>
            </w:r>
          </w:p>
        </w:tc>
        <w:tc>
          <w:tcPr>
            <w:tcW w:w="893" w:type="dxa"/>
            <w:tcMar>
              <w:top w:w="0" w:type="dxa"/>
              <w:left w:w="75" w:type="dxa"/>
              <w:bottom w:w="0" w:type="dxa"/>
              <w:right w:w="75" w:type="dxa"/>
            </w:tcMar>
            <w:vAlign w:val="center"/>
            <w:hideMark/>
          </w:tcPr>
          <w:p w14:paraId="53DFDC8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48.0 (  32.0,  64.0)</w:t>
            </w:r>
          </w:p>
        </w:tc>
        <w:tc>
          <w:tcPr>
            <w:tcW w:w="893" w:type="dxa"/>
            <w:tcMar>
              <w:top w:w="0" w:type="dxa"/>
              <w:left w:w="75" w:type="dxa"/>
              <w:bottom w:w="0" w:type="dxa"/>
              <w:right w:w="75" w:type="dxa"/>
            </w:tcMar>
            <w:vAlign w:val="center"/>
            <w:hideMark/>
          </w:tcPr>
          <w:p w14:paraId="4E1C348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47.0,  83.0)</w:t>
            </w:r>
          </w:p>
        </w:tc>
        <w:tc>
          <w:tcPr>
            <w:tcW w:w="893" w:type="dxa"/>
            <w:tcMar>
              <w:top w:w="0" w:type="dxa"/>
              <w:left w:w="75" w:type="dxa"/>
              <w:bottom w:w="0" w:type="dxa"/>
              <w:right w:w="75" w:type="dxa"/>
            </w:tcMar>
            <w:vAlign w:val="center"/>
            <w:hideMark/>
          </w:tcPr>
          <w:p w14:paraId="2B1736A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73.0 (  51.0,  94.0)</w:t>
            </w:r>
          </w:p>
        </w:tc>
        <w:tc>
          <w:tcPr>
            <w:tcW w:w="893" w:type="dxa"/>
            <w:tcMar>
              <w:top w:w="0" w:type="dxa"/>
              <w:left w:w="75" w:type="dxa"/>
              <w:bottom w:w="0" w:type="dxa"/>
              <w:right w:w="75" w:type="dxa"/>
            </w:tcMar>
            <w:vAlign w:val="center"/>
            <w:hideMark/>
          </w:tcPr>
          <w:p w14:paraId="349916F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8.0,  38.0)</w:t>
            </w:r>
          </w:p>
        </w:tc>
        <w:tc>
          <w:tcPr>
            <w:tcW w:w="854" w:type="dxa"/>
            <w:tcMar>
              <w:top w:w="0" w:type="dxa"/>
              <w:left w:w="75" w:type="dxa"/>
              <w:bottom w:w="0" w:type="dxa"/>
              <w:right w:w="75" w:type="dxa"/>
            </w:tcMar>
            <w:vAlign w:val="center"/>
            <w:hideMark/>
          </w:tcPr>
          <w:p w14:paraId="7013ABB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5.0,  26.0)</w:t>
            </w:r>
          </w:p>
        </w:tc>
        <w:tc>
          <w:tcPr>
            <w:tcW w:w="854" w:type="dxa"/>
            <w:tcMar>
              <w:top w:w="0" w:type="dxa"/>
              <w:left w:w="75" w:type="dxa"/>
              <w:bottom w:w="0" w:type="dxa"/>
              <w:right w:w="75" w:type="dxa"/>
            </w:tcMar>
            <w:vAlign w:val="center"/>
            <w:hideMark/>
          </w:tcPr>
          <w:p w14:paraId="3DAF9A7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-4.0,  11.0)</w:t>
            </w:r>
          </w:p>
        </w:tc>
        <w:tc>
          <w:tcPr>
            <w:tcW w:w="893" w:type="dxa"/>
            <w:tcMar>
              <w:top w:w="0" w:type="dxa"/>
              <w:left w:w="75" w:type="dxa"/>
              <w:bottom w:w="0" w:type="dxa"/>
              <w:right w:w="75" w:type="dxa"/>
            </w:tcMar>
            <w:vAlign w:val="center"/>
            <w:hideMark/>
          </w:tcPr>
          <w:p w14:paraId="14C4D0C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385.0 ( 339.0, 431.0)</w:t>
            </w:r>
          </w:p>
        </w:tc>
      </w:tr>
      <w:tr w:rsidR="00145784" w:rsidRPr="00D35FA1" w14:paraId="4AC6B690" w14:textId="77777777" w:rsidTr="00C112F9">
        <w:trPr>
          <w:trHeight w:val="510"/>
        </w:trPr>
        <w:tc>
          <w:tcPr>
            <w:tcW w:w="1328" w:type="dxa"/>
            <w:vMerge/>
            <w:vAlign w:val="center"/>
            <w:hideMark/>
          </w:tcPr>
          <w:p w14:paraId="0EB265F7"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6CFE7D42"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A18469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4.0)</w:t>
            </w:r>
          </w:p>
        </w:tc>
        <w:tc>
          <w:tcPr>
            <w:tcW w:w="893" w:type="dxa"/>
            <w:tcMar>
              <w:top w:w="0" w:type="dxa"/>
              <w:left w:w="75" w:type="dxa"/>
              <w:bottom w:w="0" w:type="dxa"/>
              <w:right w:w="75" w:type="dxa"/>
            </w:tcMar>
            <w:vAlign w:val="center"/>
            <w:hideMark/>
          </w:tcPr>
          <w:p w14:paraId="1058BAD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1.0,   8.0)</w:t>
            </w:r>
          </w:p>
        </w:tc>
        <w:tc>
          <w:tcPr>
            <w:tcW w:w="893" w:type="dxa"/>
            <w:tcMar>
              <w:top w:w="0" w:type="dxa"/>
              <w:left w:w="75" w:type="dxa"/>
              <w:bottom w:w="0" w:type="dxa"/>
              <w:right w:w="75" w:type="dxa"/>
            </w:tcMar>
            <w:vAlign w:val="center"/>
            <w:hideMark/>
          </w:tcPr>
          <w:p w14:paraId="3704958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8.0,  28.0)</w:t>
            </w:r>
          </w:p>
        </w:tc>
        <w:tc>
          <w:tcPr>
            <w:tcW w:w="893" w:type="dxa"/>
            <w:tcMar>
              <w:top w:w="0" w:type="dxa"/>
              <w:left w:w="75" w:type="dxa"/>
              <w:bottom w:w="0" w:type="dxa"/>
              <w:right w:w="75" w:type="dxa"/>
            </w:tcMar>
            <w:vAlign w:val="center"/>
            <w:hideMark/>
          </w:tcPr>
          <w:p w14:paraId="45EA65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-6.0,  15.0)</w:t>
            </w:r>
          </w:p>
        </w:tc>
        <w:tc>
          <w:tcPr>
            <w:tcW w:w="893" w:type="dxa"/>
            <w:tcMar>
              <w:top w:w="0" w:type="dxa"/>
              <w:left w:w="75" w:type="dxa"/>
              <w:bottom w:w="0" w:type="dxa"/>
              <w:right w:w="75" w:type="dxa"/>
            </w:tcMar>
            <w:vAlign w:val="center"/>
            <w:hideMark/>
          </w:tcPr>
          <w:p w14:paraId="4C4184E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-3.0,  12.0)</w:t>
            </w:r>
          </w:p>
        </w:tc>
        <w:tc>
          <w:tcPr>
            <w:tcW w:w="893" w:type="dxa"/>
            <w:tcMar>
              <w:top w:w="0" w:type="dxa"/>
              <w:left w:w="75" w:type="dxa"/>
              <w:bottom w:w="0" w:type="dxa"/>
              <w:right w:w="75" w:type="dxa"/>
            </w:tcMar>
            <w:vAlign w:val="center"/>
            <w:hideMark/>
          </w:tcPr>
          <w:p w14:paraId="0893586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-5.0,  15.0)</w:t>
            </w:r>
          </w:p>
        </w:tc>
        <w:tc>
          <w:tcPr>
            <w:tcW w:w="893" w:type="dxa"/>
            <w:tcMar>
              <w:top w:w="0" w:type="dxa"/>
              <w:left w:w="75" w:type="dxa"/>
              <w:bottom w:w="0" w:type="dxa"/>
              <w:right w:w="75" w:type="dxa"/>
            </w:tcMar>
            <w:vAlign w:val="center"/>
            <w:hideMark/>
          </w:tcPr>
          <w:p w14:paraId="17B2FE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-7.0,  12.0)</w:t>
            </w:r>
          </w:p>
        </w:tc>
        <w:tc>
          <w:tcPr>
            <w:tcW w:w="893" w:type="dxa"/>
            <w:tcMar>
              <w:top w:w="0" w:type="dxa"/>
              <w:left w:w="75" w:type="dxa"/>
              <w:bottom w:w="0" w:type="dxa"/>
              <w:right w:w="75" w:type="dxa"/>
            </w:tcMar>
            <w:vAlign w:val="center"/>
            <w:hideMark/>
          </w:tcPr>
          <w:p w14:paraId="48D746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4.0,  20.0)</w:t>
            </w:r>
          </w:p>
        </w:tc>
        <w:tc>
          <w:tcPr>
            <w:tcW w:w="854" w:type="dxa"/>
            <w:tcMar>
              <w:top w:w="0" w:type="dxa"/>
              <w:left w:w="75" w:type="dxa"/>
              <w:bottom w:w="0" w:type="dxa"/>
              <w:right w:w="75" w:type="dxa"/>
            </w:tcMar>
            <w:vAlign w:val="center"/>
            <w:hideMark/>
          </w:tcPr>
          <w:p w14:paraId="05A58D3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0.0,  13.0)</w:t>
            </w:r>
          </w:p>
        </w:tc>
        <w:tc>
          <w:tcPr>
            <w:tcW w:w="854" w:type="dxa"/>
            <w:tcMar>
              <w:top w:w="0" w:type="dxa"/>
              <w:left w:w="75" w:type="dxa"/>
              <w:bottom w:w="0" w:type="dxa"/>
              <w:right w:w="75" w:type="dxa"/>
            </w:tcMar>
            <w:vAlign w:val="center"/>
            <w:hideMark/>
          </w:tcPr>
          <w:p w14:paraId="3B279D0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-1.0,  10.0)</w:t>
            </w:r>
          </w:p>
        </w:tc>
        <w:tc>
          <w:tcPr>
            <w:tcW w:w="893" w:type="dxa"/>
            <w:tcMar>
              <w:top w:w="0" w:type="dxa"/>
              <w:left w:w="75" w:type="dxa"/>
              <w:bottom w:w="0" w:type="dxa"/>
              <w:right w:w="75" w:type="dxa"/>
            </w:tcMar>
            <w:vAlign w:val="center"/>
            <w:hideMark/>
          </w:tcPr>
          <w:p w14:paraId="79BFB66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63.0 (  39.0,  88.0)</w:t>
            </w:r>
          </w:p>
        </w:tc>
      </w:tr>
      <w:tr w:rsidR="00145784" w:rsidRPr="00D35FA1" w14:paraId="17AB37C3" w14:textId="77777777" w:rsidTr="00C112F9">
        <w:trPr>
          <w:trHeight w:val="510"/>
        </w:trPr>
        <w:tc>
          <w:tcPr>
            <w:tcW w:w="1328" w:type="dxa"/>
            <w:vMerge w:val="restart"/>
            <w:tcMar>
              <w:top w:w="0" w:type="dxa"/>
              <w:left w:w="75" w:type="dxa"/>
              <w:bottom w:w="0" w:type="dxa"/>
              <w:right w:w="75" w:type="dxa"/>
            </w:tcMar>
            <w:vAlign w:val="center"/>
            <w:hideMark/>
          </w:tcPr>
          <w:p w14:paraId="44567E11"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Falls</w:t>
            </w:r>
          </w:p>
        </w:tc>
        <w:tc>
          <w:tcPr>
            <w:tcW w:w="743" w:type="dxa"/>
            <w:tcMar>
              <w:top w:w="0" w:type="dxa"/>
              <w:left w:w="75" w:type="dxa"/>
              <w:bottom w:w="0" w:type="dxa"/>
              <w:right w:w="75" w:type="dxa"/>
            </w:tcMar>
            <w:vAlign w:val="center"/>
            <w:hideMark/>
          </w:tcPr>
          <w:p w14:paraId="452F1E27"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BA49F0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35768A3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1FA2422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4.0)</w:t>
            </w:r>
          </w:p>
        </w:tc>
        <w:tc>
          <w:tcPr>
            <w:tcW w:w="893" w:type="dxa"/>
            <w:tcMar>
              <w:top w:w="0" w:type="dxa"/>
              <w:left w:w="75" w:type="dxa"/>
              <w:bottom w:w="0" w:type="dxa"/>
              <w:right w:w="75" w:type="dxa"/>
            </w:tcMar>
            <w:vAlign w:val="center"/>
            <w:hideMark/>
          </w:tcPr>
          <w:p w14:paraId="2ED136B3"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2B2C4B0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-1.0,   6.0)</w:t>
            </w:r>
          </w:p>
        </w:tc>
        <w:tc>
          <w:tcPr>
            <w:tcW w:w="893" w:type="dxa"/>
            <w:tcMar>
              <w:top w:w="0" w:type="dxa"/>
              <w:left w:w="75" w:type="dxa"/>
              <w:bottom w:w="0" w:type="dxa"/>
              <w:right w:w="75" w:type="dxa"/>
            </w:tcMar>
            <w:vAlign w:val="center"/>
            <w:hideMark/>
          </w:tcPr>
          <w:p w14:paraId="5D46B80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-3.0,  11.0)</w:t>
            </w:r>
          </w:p>
        </w:tc>
        <w:tc>
          <w:tcPr>
            <w:tcW w:w="893" w:type="dxa"/>
            <w:tcMar>
              <w:top w:w="0" w:type="dxa"/>
              <w:left w:w="75" w:type="dxa"/>
              <w:bottom w:w="0" w:type="dxa"/>
              <w:right w:w="75" w:type="dxa"/>
            </w:tcMar>
            <w:vAlign w:val="center"/>
            <w:hideMark/>
          </w:tcPr>
          <w:p w14:paraId="7D100EF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-29.0,  -3.0)</w:t>
            </w:r>
          </w:p>
        </w:tc>
        <w:tc>
          <w:tcPr>
            <w:tcW w:w="893" w:type="dxa"/>
            <w:tcMar>
              <w:top w:w="0" w:type="dxa"/>
              <w:left w:w="75" w:type="dxa"/>
              <w:bottom w:w="0" w:type="dxa"/>
              <w:right w:w="75" w:type="dxa"/>
            </w:tcMar>
            <w:vAlign w:val="center"/>
            <w:hideMark/>
          </w:tcPr>
          <w:p w14:paraId="6C1AC25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-23.0,  11.0)</w:t>
            </w:r>
          </w:p>
        </w:tc>
        <w:tc>
          <w:tcPr>
            <w:tcW w:w="854" w:type="dxa"/>
            <w:tcMar>
              <w:top w:w="0" w:type="dxa"/>
              <w:left w:w="75" w:type="dxa"/>
              <w:bottom w:w="0" w:type="dxa"/>
              <w:right w:w="75" w:type="dxa"/>
            </w:tcMar>
            <w:vAlign w:val="center"/>
            <w:hideMark/>
          </w:tcPr>
          <w:p w14:paraId="599E6ED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-31.0 ( -53.0,  -9.0)</w:t>
            </w:r>
          </w:p>
        </w:tc>
        <w:tc>
          <w:tcPr>
            <w:tcW w:w="854" w:type="dxa"/>
            <w:tcMar>
              <w:top w:w="0" w:type="dxa"/>
              <w:left w:w="75" w:type="dxa"/>
              <w:bottom w:w="0" w:type="dxa"/>
              <w:right w:w="75" w:type="dxa"/>
            </w:tcMar>
            <w:vAlign w:val="center"/>
            <w:hideMark/>
          </w:tcPr>
          <w:p w14:paraId="2E0E922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-46.0 ( -76.0, -15.0)</w:t>
            </w:r>
          </w:p>
        </w:tc>
        <w:tc>
          <w:tcPr>
            <w:tcW w:w="893" w:type="dxa"/>
            <w:tcMar>
              <w:top w:w="0" w:type="dxa"/>
              <w:left w:w="75" w:type="dxa"/>
              <w:bottom w:w="0" w:type="dxa"/>
              <w:right w:w="75" w:type="dxa"/>
            </w:tcMar>
            <w:vAlign w:val="center"/>
            <w:hideMark/>
          </w:tcPr>
          <w:p w14:paraId="0009EBE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-87.0 (-130.0, -44.0)</w:t>
            </w:r>
          </w:p>
        </w:tc>
      </w:tr>
      <w:tr w:rsidR="00145784" w:rsidRPr="00D35FA1" w14:paraId="176B720F" w14:textId="77777777" w:rsidTr="00C112F9">
        <w:trPr>
          <w:trHeight w:val="525"/>
        </w:trPr>
        <w:tc>
          <w:tcPr>
            <w:tcW w:w="1328" w:type="dxa"/>
            <w:vMerge/>
            <w:vAlign w:val="center"/>
            <w:hideMark/>
          </w:tcPr>
          <w:p w14:paraId="1E86F495"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3A61B6D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1B10F8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10ADA6A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70E025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6210186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1E84365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93" w:type="dxa"/>
            <w:tcMar>
              <w:top w:w="0" w:type="dxa"/>
              <w:left w:w="75" w:type="dxa"/>
              <w:bottom w:w="0" w:type="dxa"/>
              <w:right w:w="75" w:type="dxa"/>
            </w:tcMar>
            <w:vAlign w:val="center"/>
            <w:hideMark/>
          </w:tcPr>
          <w:p w14:paraId="5125F0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-3.0,   4.0)</w:t>
            </w:r>
          </w:p>
        </w:tc>
        <w:tc>
          <w:tcPr>
            <w:tcW w:w="893" w:type="dxa"/>
            <w:tcMar>
              <w:top w:w="0" w:type="dxa"/>
              <w:left w:w="75" w:type="dxa"/>
              <w:bottom w:w="0" w:type="dxa"/>
              <w:right w:w="75" w:type="dxa"/>
            </w:tcMar>
            <w:vAlign w:val="center"/>
            <w:hideMark/>
          </w:tcPr>
          <w:p w14:paraId="379623C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-7.0,   8.0)</w:t>
            </w:r>
          </w:p>
        </w:tc>
        <w:tc>
          <w:tcPr>
            <w:tcW w:w="893" w:type="dxa"/>
            <w:tcMar>
              <w:top w:w="0" w:type="dxa"/>
              <w:left w:w="75" w:type="dxa"/>
              <w:bottom w:w="0" w:type="dxa"/>
              <w:right w:w="75" w:type="dxa"/>
            </w:tcMar>
            <w:vAlign w:val="center"/>
            <w:hideMark/>
          </w:tcPr>
          <w:p w14:paraId="15E76CC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-16.0,   9.0)</w:t>
            </w:r>
          </w:p>
        </w:tc>
        <w:tc>
          <w:tcPr>
            <w:tcW w:w="854" w:type="dxa"/>
            <w:tcMar>
              <w:top w:w="0" w:type="dxa"/>
              <w:left w:w="75" w:type="dxa"/>
              <w:bottom w:w="0" w:type="dxa"/>
              <w:right w:w="75" w:type="dxa"/>
            </w:tcMar>
            <w:vAlign w:val="center"/>
            <w:hideMark/>
          </w:tcPr>
          <w:p w14:paraId="6A45B05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-23.0,  17.0)</w:t>
            </w:r>
          </w:p>
        </w:tc>
        <w:tc>
          <w:tcPr>
            <w:tcW w:w="854" w:type="dxa"/>
            <w:tcMar>
              <w:top w:w="0" w:type="dxa"/>
              <w:left w:w="75" w:type="dxa"/>
              <w:bottom w:w="0" w:type="dxa"/>
              <w:right w:w="75" w:type="dxa"/>
            </w:tcMar>
            <w:vAlign w:val="center"/>
            <w:hideMark/>
          </w:tcPr>
          <w:p w14:paraId="0E8AD87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-79.0,  -4.0)</w:t>
            </w:r>
          </w:p>
        </w:tc>
        <w:tc>
          <w:tcPr>
            <w:tcW w:w="893" w:type="dxa"/>
            <w:tcMar>
              <w:top w:w="0" w:type="dxa"/>
              <w:left w:w="75" w:type="dxa"/>
              <w:bottom w:w="0" w:type="dxa"/>
              <w:right w:w="75" w:type="dxa"/>
            </w:tcMar>
            <w:vAlign w:val="center"/>
            <w:hideMark/>
          </w:tcPr>
          <w:p w14:paraId="7F9F256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-44.0 ( -89.0,   2.0)</w:t>
            </w:r>
          </w:p>
        </w:tc>
      </w:tr>
      <w:tr w:rsidR="00145784" w:rsidRPr="00D35FA1" w14:paraId="3371E75D" w14:textId="77777777" w:rsidTr="00C112F9">
        <w:trPr>
          <w:trHeight w:val="510"/>
        </w:trPr>
        <w:tc>
          <w:tcPr>
            <w:tcW w:w="1328" w:type="dxa"/>
            <w:vMerge w:val="restart"/>
            <w:tcMar>
              <w:top w:w="0" w:type="dxa"/>
              <w:left w:w="75" w:type="dxa"/>
              <w:bottom w:w="0" w:type="dxa"/>
              <w:right w:w="75" w:type="dxa"/>
            </w:tcMar>
            <w:vAlign w:val="center"/>
            <w:hideMark/>
          </w:tcPr>
          <w:p w14:paraId="10036A6A"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Drownings</w:t>
            </w:r>
          </w:p>
        </w:tc>
        <w:tc>
          <w:tcPr>
            <w:tcW w:w="743" w:type="dxa"/>
            <w:tcMar>
              <w:top w:w="0" w:type="dxa"/>
              <w:left w:w="75" w:type="dxa"/>
              <w:bottom w:w="0" w:type="dxa"/>
              <w:right w:w="75" w:type="dxa"/>
            </w:tcMar>
            <w:vAlign w:val="center"/>
            <w:hideMark/>
          </w:tcPr>
          <w:p w14:paraId="6E162A7D"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68F04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6.0,  13.0)</w:t>
            </w:r>
          </w:p>
        </w:tc>
        <w:tc>
          <w:tcPr>
            <w:tcW w:w="893" w:type="dxa"/>
            <w:tcMar>
              <w:top w:w="0" w:type="dxa"/>
              <w:left w:w="75" w:type="dxa"/>
              <w:bottom w:w="0" w:type="dxa"/>
              <w:right w:w="75" w:type="dxa"/>
            </w:tcMar>
            <w:vAlign w:val="center"/>
            <w:hideMark/>
          </w:tcPr>
          <w:p w14:paraId="4BD698C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8.0,  13.0)</w:t>
            </w:r>
          </w:p>
        </w:tc>
        <w:tc>
          <w:tcPr>
            <w:tcW w:w="893" w:type="dxa"/>
            <w:tcMar>
              <w:top w:w="0" w:type="dxa"/>
              <w:left w:w="75" w:type="dxa"/>
              <w:bottom w:w="0" w:type="dxa"/>
              <w:right w:w="75" w:type="dxa"/>
            </w:tcMar>
            <w:vAlign w:val="center"/>
            <w:hideMark/>
          </w:tcPr>
          <w:p w14:paraId="02B0D57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40.0 (  35.0,  45.0)</w:t>
            </w:r>
          </w:p>
        </w:tc>
        <w:tc>
          <w:tcPr>
            <w:tcW w:w="893" w:type="dxa"/>
            <w:tcMar>
              <w:top w:w="0" w:type="dxa"/>
              <w:left w:w="75" w:type="dxa"/>
              <w:bottom w:w="0" w:type="dxa"/>
              <w:right w:w="75" w:type="dxa"/>
            </w:tcMar>
            <w:vAlign w:val="center"/>
            <w:hideMark/>
          </w:tcPr>
          <w:p w14:paraId="54FA7D7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25.0 (  20.0,  29.0)</w:t>
            </w:r>
          </w:p>
        </w:tc>
        <w:tc>
          <w:tcPr>
            <w:tcW w:w="893" w:type="dxa"/>
            <w:tcMar>
              <w:top w:w="0" w:type="dxa"/>
              <w:left w:w="75" w:type="dxa"/>
              <w:bottom w:w="0" w:type="dxa"/>
              <w:right w:w="75" w:type="dxa"/>
            </w:tcMar>
            <w:vAlign w:val="center"/>
            <w:hideMark/>
          </w:tcPr>
          <w:p w14:paraId="28AC176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c>
          <w:tcPr>
            <w:tcW w:w="893" w:type="dxa"/>
            <w:tcMar>
              <w:top w:w="0" w:type="dxa"/>
              <w:left w:w="75" w:type="dxa"/>
              <w:bottom w:w="0" w:type="dxa"/>
              <w:right w:w="75" w:type="dxa"/>
            </w:tcMar>
            <w:vAlign w:val="center"/>
            <w:hideMark/>
          </w:tcPr>
          <w:p w14:paraId="6D0A746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7.0,  17.0)</w:t>
            </w:r>
          </w:p>
        </w:tc>
        <w:tc>
          <w:tcPr>
            <w:tcW w:w="893" w:type="dxa"/>
            <w:tcMar>
              <w:top w:w="0" w:type="dxa"/>
              <w:left w:w="75" w:type="dxa"/>
              <w:bottom w:w="0" w:type="dxa"/>
              <w:right w:w="75" w:type="dxa"/>
            </w:tcMar>
            <w:vAlign w:val="center"/>
            <w:hideMark/>
          </w:tcPr>
          <w:p w14:paraId="451F7C4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13.0)</w:t>
            </w:r>
          </w:p>
        </w:tc>
        <w:tc>
          <w:tcPr>
            <w:tcW w:w="893" w:type="dxa"/>
            <w:tcMar>
              <w:top w:w="0" w:type="dxa"/>
              <w:left w:w="75" w:type="dxa"/>
              <w:bottom w:w="0" w:type="dxa"/>
              <w:right w:w="75" w:type="dxa"/>
            </w:tcMar>
            <w:vAlign w:val="center"/>
            <w:hideMark/>
          </w:tcPr>
          <w:p w14:paraId="63EFEE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2.0,   9.0)</w:t>
            </w:r>
          </w:p>
        </w:tc>
        <w:tc>
          <w:tcPr>
            <w:tcW w:w="854" w:type="dxa"/>
            <w:tcMar>
              <w:top w:w="0" w:type="dxa"/>
              <w:left w:w="75" w:type="dxa"/>
              <w:bottom w:w="0" w:type="dxa"/>
              <w:right w:w="75" w:type="dxa"/>
            </w:tcMar>
            <w:vAlign w:val="center"/>
            <w:hideMark/>
          </w:tcPr>
          <w:p w14:paraId="06A2AF3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5.0)</w:t>
            </w:r>
          </w:p>
        </w:tc>
        <w:tc>
          <w:tcPr>
            <w:tcW w:w="854" w:type="dxa"/>
            <w:tcMar>
              <w:top w:w="0" w:type="dxa"/>
              <w:left w:w="75" w:type="dxa"/>
              <w:bottom w:w="0" w:type="dxa"/>
              <w:right w:w="75" w:type="dxa"/>
            </w:tcMar>
            <w:vAlign w:val="center"/>
            <w:hideMark/>
          </w:tcPr>
          <w:p w14:paraId="2A27CBA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93" w:type="dxa"/>
            <w:tcMar>
              <w:top w:w="0" w:type="dxa"/>
              <w:left w:w="75" w:type="dxa"/>
              <w:bottom w:w="0" w:type="dxa"/>
              <w:right w:w="75" w:type="dxa"/>
            </w:tcMar>
            <w:vAlign w:val="center"/>
            <w:hideMark/>
          </w:tcPr>
          <w:p w14:paraId="53BDCD1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128.0 ( 116.0, 141.0)</w:t>
            </w:r>
          </w:p>
        </w:tc>
      </w:tr>
      <w:tr w:rsidR="00145784" w:rsidRPr="00D35FA1" w14:paraId="592B9A4D" w14:textId="77777777" w:rsidTr="00C112F9">
        <w:trPr>
          <w:trHeight w:val="525"/>
        </w:trPr>
        <w:tc>
          <w:tcPr>
            <w:tcW w:w="1328" w:type="dxa"/>
            <w:vMerge/>
            <w:vAlign w:val="center"/>
            <w:hideMark/>
          </w:tcPr>
          <w:p w14:paraId="33C5A5DD"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4078E94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99A020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244D0AC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2.0,   5.0)</w:t>
            </w:r>
          </w:p>
        </w:tc>
        <w:tc>
          <w:tcPr>
            <w:tcW w:w="893" w:type="dxa"/>
            <w:tcMar>
              <w:top w:w="0" w:type="dxa"/>
              <w:left w:w="75" w:type="dxa"/>
              <w:bottom w:w="0" w:type="dxa"/>
              <w:right w:w="75" w:type="dxa"/>
            </w:tcMar>
            <w:vAlign w:val="center"/>
            <w:hideMark/>
          </w:tcPr>
          <w:p w14:paraId="3AA369B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1.0)</w:t>
            </w:r>
          </w:p>
        </w:tc>
        <w:tc>
          <w:tcPr>
            <w:tcW w:w="893" w:type="dxa"/>
            <w:tcMar>
              <w:top w:w="0" w:type="dxa"/>
              <w:left w:w="75" w:type="dxa"/>
              <w:bottom w:w="0" w:type="dxa"/>
              <w:right w:w="75" w:type="dxa"/>
            </w:tcMar>
            <w:vAlign w:val="center"/>
            <w:hideMark/>
          </w:tcPr>
          <w:p w14:paraId="2A1B106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1.0,   3.0)</w:t>
            </w:r>
          </w:p>
        </w:tc>
        <w:tc>
          <w:tcPr>
            <w:tcW w:w="893" w:type="dxa"/>
            <w:tcMar>
              <w:top w:w="0" w:type="dxa"/>
              <w:left w:w="75" w:type="dxa"/>
              <w:bottom w:w="0" w:type="dxa"/>
              <w:right w:w="75" w:type="dxa"/>
            </w:tcMar>
            <w:vAlign w:val="center"/>
            <w:hideMark/>
          </w:tcPr>
          <w:p w14:paraId="6B52375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4C219CE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3.0)</w:t>
            </w:r>
          </w:p>
        </w:tc>
        <w:tc>
          <w:tcPr>
            <w:tcW w:w="893" w:type="dxa"/>
            <w:tcMar>
              <w:top w:w="0" w:type="dxa"/>
              <w:left w:w="75" w:type="dxa"/>
              <w:bottom w:w="0" w:type="dxa"/>
              <w:right w:w="75" w:type="dxa"/>
            </w:tcMar>
            <w:vAlign w:val="center"/>
            <w:hideMark/>
          </w:tcPr>
          <w:p w14:paraId="408C5E3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6408700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3.0)</w:t>
            </w:r>
          </w:p>
        </w:tc>
        <w:tc>
          <w:tcPr>
            <w:tcW w:w="854" w:type="dxa"/>
            <w:tcMar>
              <w:top w:w="0" w:type="dxa"/>
              <w:left w:w="75" w:type="dxa"/>
              <w:bottom w:w="0" w:type="dxa"/>
              <w:right w:w="75" w:type="dxa"/>
            </w:tcMar>
            <w:vAlign w:val="center"/>
            <w:hideMark/>
          </w:tcPr>
          <w:p w14:paraId="32BF82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54" w:type="dxa"/>
            <w:tcMar>
              <w:top w:w="0" w:type="dxa"/>
              <w:left w:w="75" w:type="dxa"/>
              <w:bottom w:w="0" w:type="dxa"/>
              <w:right w:w="75" w:type="dxa"/>
            </w:tcMar>
            <w:vAlign w:val="center"/>
            <w:hideMark/>
          </w:tcPr>
          <w:p w14:paraId="77FAA7E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6607ED6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r>
      <w:tr w:rsidR="00145784" w:rsidRPr="00D35FA1" w14:paraId="15F6CBAC" w14:textId="77777777" w:rsidTr="00C112F9">
        <w:trPr>
          <w:trHeight w:val="525"/>
        </w:trPr>
        <w:tc>
          <w:tcPr>
            <w:tcW w:w="1328" w:type="dxa"/>
            <w:vMerge w:val="restart"/>
            <w:tcMar>
              <w:top w:w="0" w:type="dxa"/>
              <w:left w:w="75" w:type="dxa"/>
              <w:bottom w:w="0" w:type="dxa"/>
              <w:right w:w="75" w:type="dxa"/>
            </w:tcMar>
            <w:vAlign w:val="center"/>
            <w:hideMark/>
          </w:tcPr>
          <w:p w14:paraId="78CB6EE9" w14:textId="77777777" w:rsidR="00145784" w:rsidRPr="00B4751E" w:rsidRDefault="00145784" w:rsidP="007F3DC5">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Intentional</w:t>
            </w:r>
          </w:p>
        </w:tc>
        <w:tc>
          <w:tcPr>
            <w:tcW w:w="743" w:type="dxa"/>
            <w:tcMar>
              <w:top w:w="0" w:type="dxa"/>
              <w:left w:w="75" w:type="dxa"/>
              <w:bottom w:w="0" w:type="dxa"/>
              <w:right w:w="75" w:type="dxa"/>
            </w:tcMar>
            <w:vAlign w:val="center"/>
            <w:hideMark/>
          </w:tcPr>
          <w:p w14:paraId="2F6AD2E9"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02A0EA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4.0)</w:t>
            </w:r>
          </w:p>
        </w:tc>
        <w:tc>
          <w:tcPr>
            <w:tcW w:w="893" w:type="dxa"/>
            <w:tcMar>
              <w:top w:w="0" w:type="dxa"/>
              <w:left w:w="75" w:type="dxa"/>
              <w:bottom w:w="0" w:type="dxa"/>
              <w:right w:w="75" w:type="dxa"/>
            </w:tcMar>
            <w:vAlign w:val="center"/>
            <w:hideMark/>
          </w:tcPr>
          <w:p w14:paraId="58803C7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4A9C4C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58.0 (  31.0,  85.0)</w:t>
            </w:r>
          </w:p>
        </w:tc>
        <w:tc>
          <w:tcPr>
            <w:tcW w:w="893" w:type="dxa"/>
            <w:tcMar>
              <w:top w:w="0" w:type="dxa"/>
              <w:left w:w="75" w:type="dxa"/>
              <w:bottom w:w="0" w:type="dxa"/>
              <w:right w:w="75" w:type="dxa"/>
            </w:tcMar>
            <w:vAlign w:val="center"/>
            <w:hideMark/>
          </w:tcPr>
          <w:p w14:paraId="691D046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96.0 (  67.0, 126.0)</w:t>
            </w:r>
          </w:p>
        </w:tc>
        <w:tc>
          <w:tcPr>
            <w:tcW w:w="893" w:type="dxa"/>
            <w:tcMar>
              <w:top w:w="0" w:type="dxa"/>
              <w:left w:w="75" w:type="dxa"/>
              <w:bottom w:w="0" w:type="dxa"/>
              <w:right w:w="75" w:type="dxa"/>
            </w:tcMar>
            <w:vAlign w:val="center"/>
            <w:hideMark/>
          </w:tcPr>
          <w:p w14:paraId="193FB4A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41.0,  89.0)</w:t>
            </w:r>
          </w:p>
        </w:tc>
        <w:tc>
          <w:tcPr>
            <w:tcW w:w="893" w:type="dxa"/>
            <w:tcMar>
              <w:top w:w="0" w:type="dxa"/>
              <w:left w:w="75" w:type="dxa"/>
              <w:bottom w:w="0" w:type="dxa"/>
              <w:right w:w="75" w:type="dxa"/>
            </w:tcMar>
            <w:vAlign w:val="center"/>
            <w:hideMark/>
          </w:tcPr>
          <w:p w14:paraId="3C02F39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45.0 (  19.0,  70.0)</w:t>
            </w:r>
          </w:p>
        </w:tc>
        <w:tc>
          <w:tcPr>
            <w:tcW w:w="893" w:type="dxa"/>
            <w:tcMar>
              <w:top w:w="0" w:type="dxa"/>
              <w:left w:w="75" w:type="dxa"/>
              <w:bottom w:w="0" w:type="dxa"/>
              <w:right w:w="75" w:type="dxa"/>
            </w:tcMar>
            <w:vAlign w:val="center"/>
            <w:hideMark/>
          </w:tcPr>
          <w:p w14:paraId="5848B2A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68.0 (  41.0,  95.0)</w:t>
            </w:r>
          </w:p>
        </w:tc>
        <w:tc>
          <w:tcPr>
            <w:tcW w:w="893" w:type="dxa"/>
            <w:tcMar>
              <w:top w:w="0" w:type="dxa"/>
              <w:left w:w="75" w:type="dxa"/>
              <w:bottom w:w="0" w:type="dxa"/>
              <w:right w:w="75" w:type="dxa"/>
            </w:tcMar>
            <w:vAlign w:val="center"/>
            <w:hideMark/>
          </w:tcPr>
          <w:p w14:paraId="77FAFB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28.0 (  11.0,  46.0)</w:t>
            </w:r>
          </w:p>
        </w:tc>
        <w:tc>
          <w:tcPr>
            <w:tcW w:w="854" w:type="dxa"/>
            <w:tcMar>
              <w:top w:w="0" w:type="dxa"/>
              <w:left w:w="75" w:type="dxa"/>
              <w:bottom w:w="0" w:type="dxa"/>
              <w:right w:w="75" w:type="dxa"/>
            </w:tcMar>
            <w:vAlign w:val="center"/>
            <w:hideMark/>
          </w:tcPr>
          <w:p w14:paraId="728C4C0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14.0 (   2.0,  26.0)</w:t>
            </w:r>
          </w:p>
        </w:tc>
        <w:tc>
          <w:tcPr>
            <w:tcW w:w="854" w:type="dxa"/>
            <w:tcMar>
              <w:top w:w="0" w:type="dxa"/>
              <w:left w:w="75" w:type="dxa"/>
              <w:bottom w:w="0" w:type="dxa"/>
              <w:right w:w="75" w:type="dxa"/>
            </w:tcMar>
            <w:vAlign w:val="center"/>
            <w:hideMark/>
          </w:tcPr>
          <w:p w14:paraId="0B4CA04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1.0,  18.0)</w:t>
            </w:r>
          </w:p>
        </w:tc>
        <w:tc>
          <w:tcPr>
            <w:tcW w:w="893" w:type="dxa"/>
            <w:tcMar>
              <w:top w:w="0" w:type="dxa"/>
              <w:left w:w="75" w:type="dxa"/>
              <w:bottom w:w="0" w:type="dxa"/>
              <w:right w:w="75" w:type="dxa"/>
            </w:tcMar>
            <w:vAlign w:val="center"/>
            <w:hideMark/>
          </w:tcPr>
          <w:p w14:paraId="15AC81A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388.0 ( 323.0, 451.0)</w:t>
            </w:r>
          </w:p>
        </w:tc>
      </w:tr>
      <w:tr w:rsidR="00145784" w:rsidRPr="00D35FA1" w14:paraId="18C728DC" w14:textId="77777777" w:rsidTr="00C112F9">
        <w:trPr>
          <w:trHeight w:val="510"/>
        </w:trPr>
        <w:tc>
          <w:tcPr>
            <w:tcW w:w="1328" w:type="dxa"/>
            <w:vMerge/>
            <w:vAlign w:val="center"/>
            <w:hideMark/>
          </w:tcPr>
          <w:p w14:paraId="37F03D75"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16727F48"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4189B57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6.0)</w:t>
            </w:r>
          </w:p>
        </w:tc>
        <w:tc>
          <w:tcPr>
            <w:tcW w:w="893" w:type="dxa"/>
            <w:tcMar>
              <w:top w:w="0" w:type="dxa"/>
              <w:left w:w="75" w:type="dxa"/>
              <w:bottom w:w="0" w:type="dxa"/>
              <w:right w:w="75" w:type="dxa"/>
            </w:tcMar>
            <w:vAlign w:val="center"/>
            <w:hideMark/>
          </w:tcPr>
          <w:p w14:paraId="5B03549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1.0,   6.0)</w:t>
            </w:r>
          </w:p>
        </w:tc>
        <w:tc>
          <w:tcPr>
            <w:tcW w:w="893" w:type="dxa"/>
            <w:tcMar>
              <w:top w:w="0" w:type="dxa"/>
              <w:left w:w="75" w:type="dxa"/>
              <w:bottom w:w="0" w:type="dxa"/>
              <w:right w:w="75" w:type="dxa"/>
            </w:tcMar>
            <w:vAlign w:val="center"/>
            <w:hideMark/>
          </w:tcPr>
          <w:p w14:paraId="29D043A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6.0,  26.0)</w:t>
            </w:r>
          </w:p>
        </w:tc>
        <w:tc>
          <w:tcPr>
            <w:tcW w:w="893" w:type="dxa"/>
            <w:tcMar>
              <w:top w:w="0" w:type="dxa"/>
              <w:left w:w="75" w:type="dxa"/>
              <w:bottom w:w="0" w:type="dxa"/>
              <w:right w:w="75" w:type="dxa"/>
            </w:tcMar>
            <w:vAlign w:val="center"/>
            <w:hideMark/>
          </w:tcPr>
          <w:p w14:paraId="35C1072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3.0,  26.0)</w:t>
            </w:r>
          </w:p>
        </w:tc>
        <w:tc>
          <w:tcPr>
            <w:tcW w:w="893" w:type="dxa"/>
            <w:tcMar>
              <w:top w:w="0" w:type="dxa"/>
              <w:left w:w="75" w:type="dxa"/>
              <w:bottom w:w="0" w:type="dxa"/>
              <w:right w:w="75" w:type="dxa"/>
            </w:tcMar>
            <w:vAlign w:val="center"/>
            <w:hideMark/>
          </w:tcPr>
          <w:p w14:paraId="493B8189"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17.0 (   6.0,  29.0)</w:t>
            </w:r>
          </w:p>
        </w:tc>
        <w:tc>
          <w:tcPr>
            <w:tcW w:w="893" w:type="dxa"/>
            <w:tcMar>
              <w:top w:w="0" w:type="dxa"/>
              <w:left w:w="75" w:type="dxa"/>
              <w:bottom w:w="0" w:type="dxa"/>
              <w:right w:w="75" w:type="dxa"/>
            </w:tcMar>
            <w:vAlign w:val="center"/>
            <w:hideMark/>
          </w:tcPr>
          <w:p w14:paraId="0AE54AF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 (  -1.0,  27.0)</w:t>
            </w:r>
          </w:p>
        </w:tc>
        <w:tc>
          <w:tcPr>
            <w:tcW w:w="893" w:type="dxa"/>
            <w:tcMar>
              <w:top w:w="0" w:type="dxa"/>
              <w:left w:w="75" w:type="dxa"/>
              <w:bottom w:w="0" w:type="dxa"/>
              <w:right w:w="75" w:type="dxa"/>
            </w:tcMar>
            <w:vAlign w:val="center"/>
            <w:hideMark/>
          </w:tcPr>
          <w:p w14:paraId="197A030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 (  -2.0,  27.0)</w:t>
            </w:r>
          </w:p>
        </w:tc>
        <w:tc>
          <w:tcPr>
            <w:tcW w:w="893" w:type="dxa"/>
            <w:tcMar>
              <w:top w:w="0" w:type="dxa"/>
              <w:left w:w="75" w:type="dxa"/>
              <w:bottom w:w="0" w:type="dxa"/>
              <w:right w:w="75" w:type="dxa"/>
            </w:tcMar>
            <w:vAlign w:val="center"/>
            <w:hideMark/>
          </w:tcPr>
          <w:p w14:paraId="78D2215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1.0,  18.0)</w:t>
            </w:r>
          </w:p>
        </w:tc>
        <w:tc>
          <w:tcPr>
            <w:tcW w:w="854" w:type="dxa"/>
            <w:tcMar>
              <w:top w:w="0" w:type="dxa"/>
              <w:left w:w="75" w:type="dxa"/>
              <w:bottom w:w="0" w:type="dxa"/>
              <w:right w:w="75" w:type="dxa"/>
            </w:tcMar>
            <w:vAlign w:val="center"/>
            <w:hideMark/>
          </w:tcPr>
          <w:p w14:paraId="3055061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-4.0,   4.0)</w:t>
            </w:r>
          </w:p>
        </w:tc>
        <w:tc>
          <w:tcPr>
            <w:tcW w:w="854" w:type="dxa"/>
            <w:tcMar>
              <w:top w:w="0" w:type="dxa"/>
              <w:left w:w="75" w:type="dxa"/>
              <w:bottom w:w="0" w:type="dxa"/>
              <w:right w:w="75" w:type="dxa"/>
            </w:tcMar>
            <w:vAlign w:val="center"/>
            <w:hideMark/>
          </w:tcPr>
          <w:p w14:paraId="48D800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4.0)</w:t>
            </w:r>
          </w:p>
        </w:tc>
        <w:tc>
          <w:tcPr>
            <w:tcW w:w="893" w:type="dxa"/>
            <w:tcMar>
              <w:top w:w="0" w:type="dxa"/>
              <w:left w:w="75" w:type="dxa"/>
              <w:bottom w:w="0" w:type="dxa"/>
              <w:right w:w="75" w:type="dxa"/>
            </w:tcMar>
            <w:vAlign w:val="center"/>
            <w:hideMark/>
          </w:tcPr>
          <w:p w14:paraId="21857AD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92.0 (  63.0, 122.0)</w:t>
            </w:r>
          </w:p>
        </w:tc>
      </w:tr>
      <w:tr w:rsidR="00145784" w:rsidRPr="00D35FA1" w14:paraId="39E6437A" w14:textId="77777777" w:rsidTr="00C112F9">
        <w:trPr>
          <w:trHeight w:val="495"/>
        </w:trPr>
        <w:tc>
          <w:tcPr>
            <w:tcW w:w="1328" w:type="dxa"/>
            <w:vMerge w:val="restart"/>
            <w:tcMar>
              <w:top w:w="0" w:type="dxa"/>
              <w:left w:w="75" w:type="dxa"/>
              <w:bottom w:w="0" w:type="dxa"/>
              <w:right w:w="75" w:type="dxa"/>
            </w:tcMar>
            <w:vAlign w:val="center"/>
            <w:hideMark/>
          </w:tcPr>
          <w:p w14:paraId="2B7738B8"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Assault</w:t>
            </w:r>
          </w:p>
        </w:tc>
        <w:tc>
          <w:tcPr>
            <w:tcW w:w="743" w:type="dxa"/>
            <w:tcMar>
              <w:top w:w="0" w:type="dxa"/>
              <w:left w:w="75" w:type="dxa"/>
              <w:bottom w:w="0" w:type="dxa"/>
              <w:right w:w="75" w:type="dxa"/>
            </w:tcMar>
            <w:vAlign w:val="center"/>
            <w:hideMark/>
          </w:tcPr>
          <w:p w14:paraId="17C7B88C"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FF943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4.0)</w:t>
            </w:r>
          </w:p>
        </w:tc>
        <w:tc>
          <w:tcPr>
            <w:tcW w:w="893" w:type="dxa"/>
            <w:tcMar>
              <w:top w:w="0" w:type="dxa"/>
              <w:left w:w="75" w:type="dxa"/>
              <w:bottom w:w="0" w:type="dxa"/>
              <w:right w:w="75" w:type="dxa"/>
            </w:tcMar>
            <w:vAlign w:val="center"/>
            <w:hideMark/>
          </w:tcPr>
          <w:p w14:paraId="5EE52AF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18AF0A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38.0 (  18.0,  58.0)</w:t>
            </w:r>
          </w:p>
        </w:tc>
        <w:tc>
          <w:tcPr>
            <w:tcW w:w="893" w:type="dxa"/>
            <w:tcMar>
              <w:top w:w="0" w:type="dxa"/>
              <w:left w:w="75" w:type="dxa"/>
              <w:bottom w:w="0" w:type="dxa"/>
              <w:right w:w="75" w:type="dxa"/>
            </w:tcMar>
            <w:vAlign w:val="center"/>
            <w:hideMark/>
          </w:tcPr>
          <w:p w14:paraId="0E2600C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55.0 (  35.0,  76.0)</w:t>
            </w:r>
          </w:p>
        </w:tc>
        <w:tc>
          <w:tcPr>
            <w:tcW w:w="893" w:type="dxa"/>
            <w:tcMar>
              <w:top w:w="0" w:type="dxa"/>
              <w:left w:w="75" w:type="dxa"/>
              <w:bottom w:w="0" w:type="dxa"/>
              <w:right w:w="75" w:type="dxa"/>
            </w:tcMar>
            <w:vAlign w:val="center"/>
            <w:hideMark/>
          </w:tcPr>
          <w:p w14:paraId="62F9382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4.0,  32.0)</w:t>
            </w:r>
          </w:p>
        </w:tc>
        <w:tc>
          <w:tcPr>
            <w:tcW w:w="893" w:type="dxa"/>
            <w:tcMar>
              <w:top w:w="0" w:type="dxa"/>
              <w:left w:w="75" w:type="dxa"/>
              <w:bottom w:w="0" w:type="dxa"/>
              <w:right w:w="75" w:type="dxa"/>
            </w:tcMar>
            <w:vAlign w:val="center"/>
            <w:hideMark/>
          </w:tcPr>
          <w:p w14:paraId="0DECD45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19.0)</w:t>
            </w:r>
          </w:p>
        </w:tc>
        <w:tc>
          <w:tcPr>
            <w:tcW w:w="893" w:type="dxa"/>
            <w:tcMar>
              <w:top w:w="0" w:type="dxa"/>
              <w:left w:w="75" w:type="dxa"/>
              <w:bottom w:w="0" w:type="dxa"/>
              <w:right w:w="75" w:type="dxa"/>
            </w:tcMar>
            <w:vAlign w:val="center"/>
            <w:hideMark/>
          </w:tcPr>
          <w:p w14:paraId="5199E33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18.0)</w:t>
            </w:r>
          </w:p>
        </w:tc>
        <w:tc>
          <w:tcPr>
            <w:tcW w:w="893" w:type="dxa"/>
            <w:tcMar>
              <w:top w:w="0" w:type="dxa"/>
              <w:left w:w="75" w:type="dxa"/>
              <w:bottom w:w="0" w:type="dxa"/>
              <w:right w:w="75" w:type="dxa"/>
            </w:tcMar>
            <w:vAlign w:val="center"/>
            <w:hideMark/>
          </w:tcPr>
          <w:p w14:paraId="17AEB33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-2.0,   6.0)</w:t>
            </w:r>
          </w:p>
        </w:tc>
        <w:tc>
          <w:tcPr>
            <w:tcW w:w="854" w:type="dxa"/>
            <w:tcMar>
              <w:top w:w="0" w:type="dxa"/>
              <w:left w:w="75" w:type="dxa"/>
              <w:bottom w:w="0" w:type="dxa"/>
              <w:right w:w="75" w:type="dxa"/>
            </w:tcMar>
            <w:vAlign w:val="center"/>
            <w:hideMark/>
          </w:tcPr>
          <w:p w14:paraId="241EE11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54" w:type="dxa"/>
            <w:tcMar>
              <w:top w:w="0" w:type="dxa"/>
              <w:left w:w="75" w:type="dxa"/>
              <w:bottom w:w="0" w:type="dxa"/>
              <w:right w:w="75" w:type="dxa"/>
            </w:tcMar>
            <w:vAlign w:val="center"/>
            <w:hideMark/>
          </w:tcPr>
          <w:p w14:paraId="4FAEC09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7E20583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135.0 ( 100.0, 170.0)</w:t>
            </w:r>
          </w:p>
        </w:tc>
      </w:tr>
      <w:tr w:rsidR="00145784" w:rsidRPr="00D35FA1" w14:paraId="602863CE" w14:textId="77777777" w:rsidTr="00C112F9">
        <w:trPr>
          <w:trHeight w:val="478"/>
        </w:trPr>
        <w:tc>
          <w:tcPr>
            <w:tcW w:w="1328" w:type="dxa"/>
            <w:vMerge/>
            <w:vAlign w:val="center"/>
            <w:hideMark/>
          </w:tcPr>
          <w:p w14:paraId="51B76A06"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46B45B2"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25D652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6.0)</w:t>
            </w:r>
          </w:p>
        </w:tc>
        <w:tc>
          <w:tcPr>
            <w:tcW w:w="893" w:type="dxa"/>
            <w:tcMar>
              <w:top w:w="0" w:type="dxa"/>
              <w:left w:w="75" w:type="dxa"/>
              <w:bottom w:w="0" w:type="dxa"/>
              <w:right w:w="75" w:type="dxa"/>
            </w:tcMar>
            <w:vAlign w:val="center"/>
            <w:hideMark/>
          </w:tcPr>
          <w:p w14:paraId="73FE587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7F93C7A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3.0,  14.0)</w:t>
            </w:r>
          </w:p>
        </w:tc>
        <w:tc>
          <w:tcPr>
            <w:tcW w:w="893" w:type="dxa"/>
            <w:tcMar>
              <w:top w:w="0" w:type="dxa"/>
              <w:left w:w="75" w:type="dxa"/>
              <w:bottom w:w="0" w:type="dxa"/>
              <w:right w:w="75" w:type="dxa"/>
            </w:tcMar>
            <w:vAlign w:val="center"/>
            <w:hideMark/>
          </w:tcPr>
          <w:p w14:paraId="635E70E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-4.0,   8.0)</w:t>
            </w:r>
          </w:p>
        </w:tc>
        <w:tc>
          <w:tcPr>
            <w:tcW w:w="893" w:type="dxa"/>
            <w:tcMar>
              <w:top w:w="0" w:type="dxa"/>
              <w:left w:w="75" w:type="dxa"/>
              <w:bottom w:w="0" w:type="dxa"/>
              <w:right w:w="75" w:type="dxa"/>
            </w:tcMar>
            <w:vAlign w:val="center"/>
            <w:hideMark/>
          </w:tcPr>
          <w:p w14:paraId="391F6DFF"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2.0,  12.0)</w:t>
            </w:r>
          </w:p>
        </w:tc>
        <w:tc>
          <w:tcPr>
            <w:tcW w:w="893" w:type="dxa"/>
            <w:tcMar>
              <w:top w:w="0" w:type="dxa"/>
              <w:left w:w="75" w:type="dxa"/>
              <w:bottom w:w="0" w:type="dxa"/>
              <w:right w:w="75" w:type="dxa"/>
            </w:tcMar>
            <w:vAlign w:val="center"/>
            <w:hideMark/>
          </w:tcPr>
          <w:p w14:paraId="05CB9C1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0.0,   9.0)</w:t>
            </w:r>
          </w:p>
        </w:tc>
        <w:tc>
          <w:tcPr>
            <w:tcW w:w="893" w:type="dxa"/>
            <w:tcMar>
              <w:top w:w="0" w:type="dxa"/>
              <w:left w:w="75" w:type="dxa"/>
              <w:bottom w:w="0" w:type="dxa"/>
              <w:right w:w="75" w:type="dxa"/>
            </w:tcMar>
            <w:vAlign w:val="center"/>
            <w:hideMark/>
          </w:tcPr>
          <w:p w14:paraId="6F2EF62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-2.0,   6.0)</w:t>
            </w:r>
          </w:p>
        </w:tc>
        <w:tc>
          <w:tcPr>
            <w:tcW w:w="893" w:type="dxa"/>
            <w:tcMar>
              <w:top w:w="0" w:type="dxa"/>
              <w:left w:w="75" w:type="dxa"/>
              <w:bottom w:w="0" w:type="dxa"/>
              <w:right w:w="75" w:type="dxa"/>
            </w:tcMar>
            <w:vAlign w:val="center"/>
            <w:hideMark/>
          </w:tcPr>
          <w:p w14:paraId="77A5A53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54" w:type="dxa"/>
            <w:tcMar>
              <w:top w:w="0" w:type="dxa"/>
              <w:left w:w="75" w:type="dxa"/>
              <w:bottom w:w="0" w:type="dxa"/>
              <w:right w:w="75" w:type="dxa"/>
            </w:tcMar>
            <w:vAlign w:val="center"/>
            <w:hideMark/>
          </w:tcPr>
          <w:p w14:paraId="28C0C6D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54" w:type="dxa"/>
            <w:tcMar>
              <w:top w:w="0" w:type="dxa"/>
              <w:left w:w="75" w:type="dxa"/>
              <w:bottom w:w="0" w:type="dxa"/>
              <w:right w:w="75" w:type="dxa"/>
            </w:tcMar>
            <w:vAlign w:val="center"/>
            <w:hideMark/>
          </w:tcPr>
          <w:p w14:paraId="0698EA12"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33585E5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30.0 (  18.0,  42.0)</w:t>
            </w:r>
          </w:p>
        </w:tc>
      </w:tr>
      <w:tr w:rsidR="00145784" w:rsidRPr="00D35FA1" w14:paraId="6C22123A" w14:textId="77777777" w:rsidTr="00C112F9">
        <w:trPr>
          <w:trHeight w:val="525"/>
        </w:trPr>
        <w:tc>
          <w:tcPr>
            <w:tcW w:w="1328" w:type="dxa"/>
            <w:vMerge w:val="restart"/>
            <w:tcMar>
              <w:top w:w="0" w:type="dxa"/>
              <w:left w:w="75" w:type="dxa"/>
              <w:bottom w:w="0" w:type="dxa"/>
              <w:right w:w="75" w:type="dxa"/>
            </w:tcMar>
            <w:vAlign w:val="center"/>
            <w:hideMark/>
          </w:tcPr>
          <w:p w14:paraId="0889D01F"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Intentional self-harm</w:t>
            </w:r>
          </w:p>
        </w:tc>
        <w:tc>
          <w:tcPr>
            <w:tcW w:w="743" w:type="dxa"/>
            <w:tcMar>
              <w:top w:w="0" w:type="dxa"/>
              <w:left w:w="75" w:type="dxa"/>
              <w:bottom w:w="0" w:type="dxa"/>
              <w:right w:w="75" w:type="dxa"/>
            </w:tcMar>
            <w:vAlign w:val="center"/>
            <w:hideMark/>
          </w:tcPr>
          <w:p w14:paraId="2A01F986"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28CE4F5D"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0DC779C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5.0)</w:t>
            </w:r>
          </w:p>
        </w:tc>
        <w:tc>
          <w:tcPr>
            <w:tcW w:w="893" w:type="dxa"/>
            <w:tcMar>
              <w:top w:w="0" w:type="dxa"/>
              <w:left w:w="75" w:type="dxa"/>
              <w:bottom w:w="0" w:type="dxa"/>
              <w:right w:w="75" w:type="dxa"/>
            </w:tcMar>
            <w:vAlign w:val="center"/>
            <w:hideMark/>
          </w:tcPr>
          <w:p w14:paraId="38979CB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3.0,  38.0)</w:t>
            </w:r>
          </w:p>
        </w:tc>
        <w:tc>
          <w:tcPr>
            <w:tcW w:w="893" w:type="dxa"/>
            <w:tcMar>
              <w:top w:w="0" w:type="dxa"/>
              <w:left w:w="75" w:type="dxa"/>
              <w:bottom w:w="0" w:type="dxa"/>
              <w:right w:w="75" w:type="dxa"/>
            </w:tcMar>
            <w:vAlign w:val="center"/>
            <w:hideMark/>
          </w:tcPr>
          <w:p w14:paraId="2B63CEA8"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20.0,  62.0)</w:t>
            </w:r>
          </w:p>
        </w:tc>
        <w:tc>
          <w:tcPr>
            <w:tcW w:w="893" w:type="dxa"/>
            <w:tcMar>
              <w:top w:w="0" w:type="dxa"/>
              <w:left w:w="75" w:type="dxa"/>
              <w:bottom w:w="0" w:type="dxa"/>
              <w:right w:w="75" w:type="dxa"/>
            </w:tcMar>
            <w:vAlign w:val="center"/>
            <w:hideMark/>
          </w:tcPr>
          <w:p w14:paraId="2EFBC30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47.0 (  28.0,  67.0)</w:t>
            </w:r>
          </w:p>
        </w:tc>
        <w:tc>
          <w:tcPr>
            <w:tcW w:w="893" w:type="dxa"/>
            <w:tcMar>
              <w:top w:w="0" w:type="dxa"/>
              <w:left w:w="75" w:type="dxa"/>
              <w:bottom w:w="0" w:type="dxa"/>
              <w:right w:w="75" w:type="dxa"/>
            </w:tcMar>
            <w:vAlign w:val="center"/>
            <w:hideMark/>
          </w:tcPr>
          <w:p w14:paraId="0B75754E"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12.0,  60.0)</w:t>
            </w:r>
          </w:p>
        </w:tc>
        <w:tc>
          <w:tcPr>
            <w:tcW w:w="893" w:type="dxa"/>
            <w:tcMar>
              <w:top w:w="0" w:type="dxa"/>
              <w:left w:w="75" w:type="dxa"/>
              <w:bottom w:w="0" w:type="dxa"/>
              <w:right w:w="75" w:type="dxa"/>
            </w:tcMar>
            <w:vAlign w:val="center"/>
            <w:hideMark/>
          </w:tcPr>
          <w:p w14:paraId="3421E6B0"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58.0 (  34.0,  84.0)</w:t>
            </w:r>
          </w:p>
        </w:tc>
        <w:tc>
          <w:tcPr>
            <w:tcW w:w="893" w:type="dxa"/>
            <w:tcMar>
              <w:top w:w="0" w:type="dxa"/>
              <w:left w:w="75" w:type="dxa"/>
              <w:bottom w:w="0" w:type="dxa"/>
              <w:right w:w="75" w:type="dxa"/>
            </w:tcMar>
            <w:vAlign w:val="center"/>
            <w:hideMark/>
          </w:tcPr>
          <w:p w14:paraId="139BAE0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26.0 (   9.0,  43.0)</w:t>
            </w:r>
          </w:p>
        </w:tc>
        <w:tc>
          <w:tcPr>
            <w:tcW w:w="854" w:type="dxa"/>
            <w:tcMar>
              <w:top w:w="0" w:type="dxa"/>
              <w:left w:w="75" w:type="dxa"/>
              <w:bottom w:w="0" w:type="dxa"/>
              <w:right w:w="75" w:type="dxa"/>
            </w:tcMar>
            <w:vAlign w:val="center"/>
            <w:hideMark/>
          </w:tcPr>
          <w:p w14:paraId="566F1B7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14.0 (   2.0,  26.0)</w:t>
            </w:r>
          </w:p>
        </w:tc>
        <w:tc>
          <w:tcPr>
            <w:tcW w:w="854" w:type="dxa"/>
            <w:tcMar>
              <w:top w:w="0" w:type="dxa"/>
              <w:left w:w="75" w:type="dxa"/>
              <w:bottom w:w="0" w:type="dxa"/>
              <w:right w:w="75" w:type="dxa"/>
            </w:tcMar>
            <w:vAlign w:val="center"/>
            <w:hideMark/>
          </w:tcPr>
          <w:p w14:paraId="7F7D08B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18.0)</w:t>
            </w:r>
          </w:p>
        </w:tc>
        <w:tc>
          <w:tcPr>
            <w:tcW w:w="893" w:type="dxa"/>
            <w:tcMar>
              <w:top w:w="0" w:type="dxa"/>
              <w:left w:w="75" w:type="dxa"/>
              <w:bottom w:w="0" w:type="dxa"/>
              <w:right w:w="75" w:type="dxa"/>
            </w:tcMar>
            <w:vAlign w:val="center"/>
            <w:hideMark/>
          </w:tcPr>
          <w:p w14:paraId="7AC4D4BB"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253.0 ( 200.0, 306.0)</w:t>
            </w:r>
          </w:p>
        </w:tc>
      </w:tr>
      <w:tr w:rsidR="00145784" w:rsidRPr="00D35FA1" w14:paraId="52EDCF12" w14:textId="77777777" w:rsidTr="00C112F9">
        <w:trPr>
          <w:trHeight w:val="510"/>
        </w:trPr>
        <w:tc>
          <w:tcPr>
            <w:tcW w:w="1328" w:type="dxa"/>
            <w:vMerge/>
            <w:vAlign w:val="center"/>
            <w:hideMark/>
          </w:tcPr>
          <w:p w14:paraId="7222247E" w14:textId="77777777" w:rsidR="00145784" w:rsidRPr="00C112F9" w:rsidRDefault="00145784" w:rsidP="007F3DC5">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22DEE57E" w14:textId="77777777" w:rsidR="00145784" w:rsidRPr="00C112F9" w:rsidRDefault="00145784" w:rsidP="007F3DC5">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C16E60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7583201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5.0)</w:t>
            </w:r>
          </w:p>
        </w:tc>
        <w:tc>
          <w:tcPr>
            <w:tcW w:w="893" w:type="dxa"/>
            <w:tcMar>
              <w:top w:w="0" w:type="dxa"/>
              <w:left w:w="75" w:type="dxa"/>
              <w:bottom w:w="0" w:type="dxa"/>
              <w:right w:w="75" w:type="dxa"/>
            </w:tcMar>
            <w:vAlign w:val="center"/>
            <w:hideMark/>
          </w:tcPr>
          <w:p w14:paraId="4272D6C4"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-1.0,  16.0)</w:t>
            </w:r>
          </w:p>
        </w:tc>
        <w:tc>
          <w:tcPr>
            <w:tcW w:w="893" w:type="dxa"/>
            <w:tcMar>
              <w:top w:w="0" w:type="dxa"/>
              <w:left w:w="75" w:type="dxa"/>
              <w:bottom w:w="0" w:type="dxa"/>
              <w:right w:w="75" w:type="dxa"/>
            </w:tcMar>
            <w:vAlign w:val="center"/>
            <w:hideMark/>
          </w:tcPr>
          <w:p w14:paraId="4AA5F0E6"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2.0,  22.0)</w:t>
            </w:r>
          </w:p>
        </w:tc>
        <w:tc>
          <w:tcPr>
            <w:tcW w:w="893" w:type="dxa"/>
            <w:tcMar>
              <w:top w:w="0" w:type="dxa"/>
              <w:left w:w="75" w:type="dxa"/>
              <w:bottom w:w="0" w:type="dxa"/>
              <w:right w:w="75" w:type="dxa"/>
            </w:tcMar>
            <w:vAlign w:val="center"/>
            <w:hideMark/>
          </w:tcPr>
          <w:p w14:paraId="5B177D45"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0.0,  21.0)</w:t>
            </w:r>
          </w:p>
        </w:tc>
        <w:tc>
          <w:tcPr>
            <w:tcW w:w="893" w:type="dxa"/>
            <w:tcMar>
              <w:top w:w="0" w:type="dxa"/>
              <w:left w:w="75" w:type="dxa"/>
              <w:bottom w:w="0" w:type="dxa"/>
              <w:right w:w="75" w:type="dxa"/>
            </w:tcMar>
            <w:vAlign w:val="center"/>
            <w:hideMark/>
          </w:tcPr>
          <w:p w14:paraId="2F2DB87A"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-4.0,  22.0)</w:t>
            </w:r>
          </w:p>
        </w:tc>
        <w:tc>
          <w:tcPr>
            <w:tcW w:w="893" w:type="dxa"/>
            <w:tcMar>
              <w:top w:w="0" w:type="dxa"/>
              <w:left w:w="75" w:type="dxa"/>
              <w:bottom w:w="0" w:type="dxa"/>
              <w:right w:w="75" w:type="dxa"/>
            </w:tcMar>
            <w:vAlign w:val="center"/>
            <w:hideMark/>
          </w:tcPr>
          <w:p w14:paraId="080AF631"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-3.0,  25.0)</w:t>
            </w:r>
          </w:p>
        </w:tc>
        <w:tc>
          <w:tcPr>
            <w:tcW w:w="893" w:type="dxa"/>
            <w:tcMar>
              <w:top w:w="0" w:type="dxa"/>
              <w:left w:w="75" w:type="dxa"/>
              <w:bottom w:w="0" w:type="dxa"/>
              <w:right w:w="75" w:type="dxa"/>
            </w:tcMar>
            <w:vAlign w:val="center"/>
            <w:hideMark/>
          </w:tcPr>
          <w:p w14:paraId="27936F6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17.0)</w:t>
            </w:r>
          </w:p>
        </w:tc>
        <w:tc>
          <w:tcPr>
            <w:tcW w:w="854" w:type="dxa"/>
            <w:tcMar>
              <w:top w:w="0" w:type="dxa"/>
              <w:left w:w="75" w:type="dxa"/>
              <w:bottom w:w="0" w:type="dxa"/>
              <w:right w:w="75" w:type="dxa"/>
            </w:tcMar>
            <w:vAlign w:val="center"/>
            <w:hideMark/>
          </w:tcPr>
          <w:p w14:paraId="5E264FD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-4.0,   4.0)</w:t>
            </w:r>
          </w:p>
        </w:tc>
        <w:tc>
          <w:tcPr>
            <w:tcW w:w="854" w:type="dxa"/>
            <w:tcMar>
              <w:top w:w="0" w:type="dxa"/>
              <w:left w:w="75" w:type="dxa"/>
              <w:bottom w:w="0" w:type="dxa"/>
              <w:right w:w="75" w:type="dxa"/>
            </w:tcMar>
            <w:vAlign w:val="center"/>
            <w:hideMark/>
          </w:tcPr>
          <w:p w14:paraId="7ED28BA7"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6E44729C" w14:textId="77777777" w:rsidR="00145784" w:rsidRPr="00B4751E" w:rsidRDefault="00145784" w:rsidP="007F3DC5">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62.0 (  35.0,  89.0)</w:t>
            </w:r>
          </w:p>
        </w:tc>
      </w:tr>
    </w:tbl>
    <w:p w14:paraId="23DBAE44" w14:textId="5BE941B9" w:rsidR="00845A19" w:rsidRDefault="00845A19" w:rsidP="00D76DF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19085F5E" w14:textId="38065F44"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p>
    <w:sectPr w:rsidR="00D04A37" w:rsidRPr="003939B4" w:rsidSect="00C92E67">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CB3890" w14:textId="77777777" w:rsidR="0081727F" w:rsidRDefault="0081727F">
      <w:pPr>
        <w:spacing w:after="0" w:line="240" w:lineRule="auto"/>
      </w:pPr>
      <w:r>
        <w:separator/>
      </w:r>
    </w:p>
  </w:endnote>
  <w:endnote w:type="continuationSeparator" w:id="0">
    <w:p w14:paraId="7EAD7069" w14:textId="77777777" w:rsidR="0081727F" w:rsidRDefault="00817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F3DC5" w:rsidRDefault="007F3DC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F3DC5" w:rsidRDefault="007F3DC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F3DC5" w:rsidRDefault="007F3DC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773C7">
      <w:rPr>
        <w:rStyle w:val="PageNumber"/>
        <w:noProof/>
      </w:rPr>
      <w:t>2</w:t>
    </w:r>
    <w:r>
      <w:rPr>
        <w:rStyle w:val="PageNumber"/>
      </w:rPr>
      <w:fldChar w:fldCharType="end"/>
    </w:r>
  </w:p>
  <w:p w14:paraId="3F8F309C" w14:textId="77777777" w:rsidR="007F3DC5" w:rsidRDefault="007F3DC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D62802" w14:textId="77777777" w:rsidR="0081727F" w:rsidRDefault="0081727F">
      <w:pPr>
        <w:spacing w:after="0" w:line="240" w:lineRule="auto"/>
      </w:pPr>
      <w:r>
        <w:separator/>
      </w:r>
    </w:p>
  </w:footnote>
  <w:footnote w:type="continuationSeparator" w:id="0">
    <w:p w14:paraId="3D210F06" w14:textId="77777777" w:rsidR="0081727F" w:rsidRDefault="0081727F">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7F3DC5" w:rsidRDefault="007F3DC5">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7F3DC5" w:rsidRDefault="007F3DC5">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7F3DC5" w:rsidRDefault="007F3DC5">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2FB9"/>
    <w:rsid w:val="000135F4"/>
    <w:rsid w:val="00015AFF"/>
    <w:rsid w:val="00016713"/>
    <w:rsid w:val="000210D1"/>
    <w:rsid w:val="0002178B"/>
    <w:rsid w:val="00023FB5"/>
    <w:rsid w:val="000259CD"/>
    <w:rsid w:val="00025CAF"/>
    <w:rsid w:val="00026162"/>
    <w:rsid w:val="0002782B"/>
    <w:rsid w:val="00027DFE"/>
    <w:rsid w:val="00027F75"/>
    <w:rsid w:val="00031324"/>
    <w:rsid w:val="000331F8"/>
    <w:rsid w:val="000338D0"/>
    <w:rsid w:val="00034610"/>
    <w:rsid w:val="00034AA3"/>
    <w:rsid w:val="0003657E"/>
    <w:rsid w:val="000372D3"/>
    <w:rsid w:val="00040054"/>
    <w:rsid w:val="00040FE5"/>
    <w:rsid w:val="0004250C"/>
    <w:rsid w:val="00042FB2"/>
    <w:rsid w:val="0004316E"/>
    <w:rsid w:val="00044630"/>
    <w:rsid w:val="00044D40"/>
    <w:rsid w:val="00045CC4"/>
    <w:rsid w:val="00046D2C"/>
    <w:rsid w:val="000512E4"/>
    <w:rsid w:val="00051433"/>
    <w:rsid w:val="00051A12"/>
    <w:rsid w:val="0005321C"/>
    <w:rsid w:val="00053283"/>
    <w:rsid w:val="000543FC"/>
    <w:rsid w:val="00054AB7"/>
    <w:rsid w:val="00055B65"/>
    <w:rsid w:val="00061E82"/>
    <w:rsid w:val="000632BD"/>
    <w:rsid w:val="000651A2"/>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595D"/>
    <w:rsid w:val="00086317"/>
    <w:rsid w:val="00090A3A"/>
    <w:rsid w:val="00091721"/>
    <w:rsid w:val="00091E48"/>
    <w:rsid w:val="000937AB"/>
    <w:rsid w:val="000938C0"/>
    <w:rsid w:val="00093E1B"/>
    <w:rsid w:val="00093F25"/>
    <w:rsid w:val="00094F74"/>
    <w:rsid w:val="00095915"/>
    <w:rsid w:val="000962A3"/>
    <w:rsid w:val="00097348"/>
    <w:rsid w:val="000A084D"/>
    <w:rsid w:val="000A1061"/>
    <w:rsid w:val="000A2462"/>
    <w:rsid w:val="000A2637"/>
    <w:rsid w:val="000A4BC4"/>
    <w:rsid w:val="000A6108"/>
    <w:rsid w:val="000A6BC8"/>
    <w:rsid w:val="000B0766"/>
    <w:rsid w:val="000B0D4A"/>
    <w:rsid w:val="000B49C7"/>
    <w:rsid w:val="000B523F"/>
    <w:rsid w:val="000B57F2"/>
    <w:rsid w:val="000B5BB0"/>
    <w:rsid w:val="000B5D70"/>
    <w:rsid w:val="000B634E"/>
    <w:rsid w:val="000B6495"/>
    <w:rsid w:val="000B7625"/>
    <w:rsid w:val="000B7A12"/>
    <w:rsid w:val="000C36FE"/>
    <w:rsid w:val="000C6935"/>
    <w:rsid w:val="000C7277"/>
    <w:rsid w:val="000C791A"/>
    <w:rsid w:val="000C79CE"/>
    <w:rsid w:val="000C7E66"/>
    <w:rsid w:val="000D1253"/>
    <w:rsid w:val="000D3380"/>
    <w:rsid w:val="000D5E5E"/>
    <w:rsid w:val="000D7491"/>
    <w:rsid w:val="000E0A8A"/>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10568"/>
    <w:rsid w:val="00111694"/>
    <w:rsid w:val="00113FD5"/>
    <w:rsid w:val="00115F35"/>
    <w:rsid w:val="001171AC"/>
    <w:rsid w:val="00120F44"/>
    <w:rsid w:val="00122769"/>
    <w:rsid w:val="00123D04"/>
    <w:rsid w:val="00124496"/>
    <w:rsid w:val="00124F13"/>
    <w:rsid w:val="001266B6"/>
    <w:rsid w:val="001273EA"/>
    <w:rsid w:val="00130C47"/>
    <w:rsid w:val="00131404"/>
    <w:rsid w:val="00131AE8"/>
    <w:rsid w:val="00132C6C"/>
    <w:rsid w:val="0013308F"/>
    <w:rsid w:val="001343C0"/>
    <w:rsid w:val="00136284"/>
    <w:rsid w:val="00141E26"/>
    <w:rsid w:val="00143E18"/>
    <w:rsid w:val="00145784"/>
    <w:rsid w:val="00145E04"/>
    <w:rsid w:val="00146A44"/>
    <w:rsid w:val="00146E70"/>
    <w:rsid w:val="00151901"/>
    <w:rsid w:val="00152658"/>
    <w:rsid w:val="00152F5E"/>
    <w:rsid w:val="00156FC7"/>
    <w:rsid w:val="00160AE2"/>
    <w:rsid w:val="00161E98"/>
    <w:rsid w:val="00162988"/>
    <w:rsid w:val="0016379A"/>
    <w:rsid w:val="00165B58"/>
    <w:rsid w:val="0016666B"/>
    <w:rsid w:val="001668BC"/>
    <w:rsid w:val="0016714C"/>
    <w:rsid w:val="0016746F"/>
    <w:rsid w:val="00167A90"/>
    <w:rsid w:val="00167FBF"/>
    <w:rsid w:val="0017106C"/>
    <w:rsid w:val="001734E9"/>
    <w:rsid w:val="00174BA9"/>
    <w:rsid w:val="00174FAE"/>
    <w:rsid w:val="001754B1"/>
    <w:rsid w:val="00176845"/>
    <w:rsid w:val="0017687E"/>
    <w:rsid w:val="0017784F"/>
    <w:rsid w:val="00180791"/>
    <w:rsid w:val="00180945"/>
    <w:rsid w:val="00181C14"/>
    <w:rsid w:val="00182817"/>
    <w:rsid w:val="00185879"/>
    <w:rsid w:val="001876DA"/>
    <w:rsid w:val="00190108"/>
    <w:rsid w:val="001910F8"/>
    <w:rsid w:val="0019142A"/>
    <w:rsid w:val="00192959"/>
    <w:rsid w:val="00194A92"/>
    <w:rsid w:val="001956B1"/>
    <w:rsid w:val="0019644B"/>
    <w:rsid w:val="00196C4A"/>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3D1"/>
    <w:rsid w:val="001B246F"/>
    <w:rsid w:val="001B2BE0"/>
    <w:rsid w:val="001B31F4"/>
    <w:rsid w:val="001B41BA"/>
    <w:rsid w:val="001B5646"/>
    <w:rsid w:val="001B7FB3"/>
    <w:rsid w:val="001C1104"/>
    <w:rsid w:val="001C38C2"/>
    <w:rsid w:val="001C3E28"/>
    <w:rsid w:val="001C613C"/>
    <w:rsid w:val="001C61A2"/>
    <w:rsid w:val="001C658C"/>
    <w:rsid w:val="001D01A6"/>
    <w:rsid w:val="001D0A2C"/>
    <w:rsid w:val="001D0D5E"/>
    <w:rsid w:val="001D1463"/>
    <w:rsid w:val="001D2D90"/>
    <w:rsid w:val="001D2E79"/>
    <w:rsid w:val="001D36DD"/>
    <w:rsid w:val="001D450B"/>
    <w:rsid w:val="001D54A6"/>
    <w:rsid w:val="001D5918"/>
    <w:rsid w:val="001D78FC"/>
    <w:rsid w:val="001D7BA9"/>
    <w:rsid w:val="001E0F71"/>
    <w:rsid w:val="001E0FAC"/>
    <w:rsid w:val="001E184E"/>
    <w:rsid w:val="001E2DDB"/>
    <w:rsid w:val="001E5C03"/>
    <w:rsid w:val="001E611A"/>
    <w:rsid w:val="001E73A0"/>
    <w:rsid w:val="001F0274"/>
    <w:rsid w:val="001F07A4"/>
    <w:rsid w:val="001F0FFF"/>
    <w:rsid w:val="001F3665"/>
    <w:rsid w:val="001F37C4"/>
    <w:rsid w:val="001F4153"/>
    <w:rsid w:val="001F475B"/>
    <w:rsid w:val="001F5256"/>
    <w:rsid w:val="001F5A2E"/>
    <w:rsid w:val="001F6E49"/>
    <w:rsid w:val="001F704E"/>
    <w:rsid w:val="002016BA"/>
    <w:rsid w:val="00202290"/>
    <w:rsid w:val="00203599"/>
    <w:rsid w:val="0020482E"/>
    <w:rsid w:val="0020498A"/>
    <w:rsid w:val="00206A3E"/>
    <w:rsid w:val="00206EE5"/>
    <w:rsid w:val="00207B14"/>
    <w:rsid w:val="002126B3"/>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2690"/>
    <w:rsid w:val="0023343A"/>
    <w:rsid w:val="002339FB"/>
    <w:rsid w:val="00233C77"/>
    <w:rsid w:val="00234E19"/>
    <w:rsid w:val="002351FA"/>
    <w:rsid w:val="00235CE2"/>
    <w:rsid w:val="00236869"/>
    <w:rsid w:val="00237CD0"/>
    <w:rsid w:val="0024077D"/>
    <w:rsid w:val="002412E5"/>
    <w:rsid w:val="0024198F"/>
    <w:rsid w:val="00242F17"/>
    <w:rsid w:val="00243549"/>
    <w:rsid w:val="002452E3"/>
    <w:rsid w:val="0024593C"/>
    <w:rsid w:val="00252185"/>
    <w:rsid w:val="00252CB9"/>
    <w:rsid w:val="002545CA"/>
    <w:rsid w:val="002554A9"/>
    <w:rsid w:val="0025682D"/>
    <w:rsid w:val="00257B8E"/>
    <w:rsid w:val="0026033D"/>
    <w:rsid w:val="0026048D"/>
    <w:rsid w:val="00260B02"/>
    <w:rsid w:val="00261076"/>
    <w:rsid w:val="002611BE"/>
    <w:rsid w:val="00262BC5"/>
    <w:rsid w:val="00263DC1"/>
    <w:rsid w:val="00266F8F"/>
    <w:rsid w:val="00267A9F"/>
    <w:rsid w:val="002736F5"/>
    <w:rsid w:val="00273FC0"/>
    <w:rsid w:val="00274FC3"/>
    <w:rsid w:val="002754D2"/>
    <w:rsid w:val="00277143"/>
    <w:rsid w:val="002773C7"/>
    <w:rsid w:val="002855D6"/>
    <w:rsid w:val="00285791"/>
    <w:rsid w:val="00287584"/>
    <w:rsid w:val="00290E98"/>
    <w:rsid w:val="00292A75"/>
    <w:rsid w:val="0029420D"/>
    <w:rsid w:val="00294C1D"/>
    <w:rsid w:val="00296A5E"/>
    <w:rsid w:val="00297C0C"/>
    <w:rsid w:val="002A0C66"/>
    <w:rsid w:val="002A0D68"/>
    <w:rsid w:val="002A17EC"/>
    <w:rsid w:val="002A2B94"/>
    <w:rsid w:val="002A2FF6"/>
    <w:rsid w:val="002A4698"/>
    <w:rsid w:val="002A4FB3"/>
    <w:rsid w:val="002A58AD"/>
    <w:rsid w:val="002A658E"/>
    <w:rsid w:val="002A7720"/>
    <w:rsid w:val="002A772A"/>
    <w:rsid w:val="002B2E37"/>
    <w:rsid w:val="002B42BF"/>
    <w:rsid w:val="002B7F08"/>
    <w:rsid w:val="002C2D96"/>
    <w:rsid w:val="002C4371"/>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B80"/>
    <w:rsid w:val="002F4658"/>
    <w:rsid w:val="002F49F5"/>
    <w:rsid w:val="002F4A6E"/>
    <w:rsid w:val="002F4DC5"/>
    <w:rsid w:val="002F6A0C"/>
    <w:rsid w:val="002F6D34"/>
    <w:rsid w:val="002F7093"/>
    <w:rsid w:val="002F753E"/>
    <w:rsid w:val="00300CD8"/>
    <w:rsid w:val="003018AC"/>
    <w:rsid w:val="00303180"/>
    <w:rsid w:val="00304262"/>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21373"/>
    <w:rsid w:val="00321590"/>
    <w:rsid w:val="0032273D"/>
    <w:rsid w:val="003231BD"/>
    <w:rsid w:val="003239BA"/>
    <w:rsid w:val="003257F8"/>
    <w:rsid w:val="00327C97"/>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4E5E"/>
    <w:rsid w:val="00365F79"/>
    <w:rsid w:val="00367067"/>
    <w:rsid w:val="00370A14"/>
    <w:rsid w:val="00373407"/>
    <w:rsid w:val="00373ACD"/>
    <w:rsid w:val="003747E1"/>
    <w:rsid w:val="0037567B"/>
    <w:rsid w:val="00376963"/>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B07"/>
    <w:rsid w:val="003A6601"/>
    <w:rsid w:val="003A7C72"/>
    <w:rsid w:val="003B1420"/>
    <w:rsid w:val="003B22D7"/>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1392"/>
    <w:rsid w:val="003D4196"/>
    <w:rsid w:val="003D71A7"/>
    <w:rsid w:val="003E1981"/>
    <w:rsid w:val="003E1EF4"/>
    <w:rsid w:val="003E296F"/>
    <w:rsid w:val="003E2E6E"/>
    <w:rsid w:val="003E2F68"/>
    <w:rsid w:val="003E383D"/>
    <w:rsid w:val="003E4B21"/>
    <w:rsid w:val="003E5691"/>
    <w:rsid w:val="003E664F"/>
    <w:rsid w:val="003F1BCE"/>
    <w:rsid w:val="003F1E76"/>
    <w:rsid w:val="003F22B3"/>
    <w:rsid w:val="003F25C7"/>
    <w:rsid w:val="003F2DE8"/>
    <w:rsid w:val="003F383A"/>
    <w:rsid w:val="003F4B5A"/>
    <w:rsid w:val="003F5A68"/>
    <w:rsid w:val="003F5F47"/>
    <w:rsid w:val="003F75AF"/>
    <w:rsid w:val="004000D5"/>
    <w:rsid w:val="004001DC"/>
    <w:rsid w:val="0040113C"/>
    <w:rsid w:val="004018CB"/>
    <w:rsid w:val="00401E00"/>
    <w:rsid w:val="0040261A"/>
    <w:rsid w:val="00402D6F"/>
    <w:rsid w:val="0040311B"/>
    <w:rsid w:val="00403D93"/>
    <w:rsid w:val="0040449F"/>
    <w:rsid w:val="00406F06"/>
    <w:rsid w:val="00407942"/>
    <w:rsid w:val="00411019"/>
    <w:rsid w:val="0041265F"/>
    <w:rsid w:val="0041272D"/>
    <w:rsid w:val="00413062"/>
    <w:rsid w:val="00416A32"/>
    <w:rsid w:val="00420EA0"/>
    <w:rsid w:val="00426492"/>
    <w:rsid w:val="00426BE3"/>
    <w:rsid w:val="00427EA4"/>
    <w:rsid w:val="004312AF"/>
    <w:rsid w:val="004313A3"/>
    <w:rsid w:val="00431E3F"/>
    <w:rsid w:val="00431E5E"/>
    <w:rsid w:val="004337CB"/>
    <w:rsid w:val="00433EDB"/>
    <w:rsid w:val="00434F33"/>
    <w:rsid w:val="00436EFD"/>
    <w:rsid w:val="00440177"/>
    <w:rsid w:val="00442AF2"/>
    <w:rsid w:val="00443AA8"/>
    <w:rsid w:val="00445372"/>
    <w:rsid w:val="004455F1"/>
    <w:rsid w:val="004468EB"/>
    <w:rsid w:val="00447BDD"/>
    <w:rsid w:val="004508FE"/>
    <w:rsid w:val="00452DCF"/>
    <w:rsid w:val="00453854"/>
    <w:rsid w:val="00453A9A"/>
    <w:rsid w:val="004565A9"/>
    <w:rsid w:val="004566FC"/>
    <w:rsid w:val="00457B55"/>
    <w:rsid w:val="00461017"/>
    <w:rsid w:val="004613C7"/>
    <w:rsid w:val="00461892"/>
    <w:rsid w:val="00462AFB"/>
    <w:rsid w:val="00463270"/>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5074"/>
    <w:rsid w:val="004A5369"/>
    <w:rsid w:val="004A5D7D"/>
    <w:rsid w:val="004B16A0"/>
    <w:rsid w:val="004B2C0D"/>
    <w:rsid w:val="004B6C03"/>
    <w:rsid w:val="004B711E"/>
    <w:rsid w:val="004C0459"/>
    <w:rsid w:val="004C2047"/>
    <w:rsid w:val="004C3449"/>
    <w:rsid w:val="004C3F52"/>
    <w:rsid w:val="004C40E0"/>
    <w:rsid w:val="004C44F5"/>
    <w:rsid w:val="004C67C0"/>
    <w:rsid w:val="004D0817"/>
    <w:rsid w:val="004D1163"/>
    <w:rsid w:val="004D134D"/>
    <w:rsid w:val="004D14C7"/>
    <w:rsid w:val="004D2342"/>
    <w:rsid w:val="004D2A65"/>
    <w:rsid w:val="004D3AAB"/>
    <w:rsid w:val="004D3C7F"/>
    <w:rsid w:val="004D5642"/>
    <w:rsid w:val="004D68DE"/>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FD8"/>
    <w:rsid w:val="0050154B"/>
    <w:rsid w:val="00501DC4"/>
    <w:rsid w:val="005024A4"/>
    <w:rsid w:val="005024AE"/>
    <w:rsid w:val="005028B3"/>
    <w:rsid w:val="00503D85"/>
    <w:rsid w:val="00503DE0"/>
    <w:rsid w:val="00505130"/>
    <w:rsid w:val="00506AF4"/>
    <w:rsid w:val="00510463"/>
    <w:rsid w:val="00510FD2"/>
    <w:rsid w:val="0051105A"/>
    <w:rsid w:val="0051208B"/>
    <w:rsid w:val="005130C5"/>
    <w:rsid w:val="00516469"/>
    <w:rsid w:val="00516C02"/>
    <w:rsid w:val="005179F4"/>
    <w:rsid w:val="00517A53"/>
    <w:rsid w:val="0052102A"/>
    <w:rsid w:val="00521EEA"/>
    <w:rsid w:val="00523C75"/>
    <w:rsid w:val="005259CD"/>
    <w:rsid w:val="00530793"/>
    <w:rsid w:val="00530F84"/>
    <w:rsid w:val="0053420F"/>
    <w:rsid w:val="0053508A"/>
    <w:rsid w:val="005357E1"/>
    <w:rsid w:val="00541571"/>
    <w:rsid w:val="0054215F"/>
    <w:rsid w:val="005424BC"/>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36C6"/>
    <w:rsid w:val="005B39FC"/>
    <w:rsid w:val="005B40DC"/>
    <w:rsid w:val="005B5156"/>
    <w:rsid w:val="005B69E7"/>
    <w:rsid w:val="005B71EA"/>
    <w:rsid w:val="005B744E"/>
    <w:rsid w:val="005B771B"/>
    <w:rsid w:val="005C2298"/>
    <w:rsid w:val="005C41BF"/>
    <w:rsid w:val="005C42CF"/>
    <w:rsid w:val="005C5FCB"/>
    <w:rsid w:val="005C6E29"/>
    <w:rsid w:val="005C776A"/>
    <w:rsid w:val="005D0E66"/>
    <w:rsid w:val="005D0FB3"/>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BD6"/>
    <w:rsid w:val="00606AED"/>
    <w:rsid w:val="00610AD2"/>
    <w:rsid w:val="00611F5E"/>
    <w:rsid w:val="006124E6"/>
    <w:rsid w:val="006126B3"/>
    <w:rsid w:val="006149A4"/>
    <w:rsid w:val="006151EC"/>
    <w:rsid w:val="00615A63"/>
    <w:rsid w:val="00617238"/>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7252"/>
    <w:rsid w:val="00650B40"/>
    <w:rsid w:val="00651062"/>
    <w:rsid w:val="00651564"/>
    <w:rsid w:val="00651FB2"/>
    <w:rsid w:val="00652AC7"/>
    <w:rsid w:val="00654669"/>
    <w:rsid w:val="00655358"/>
    <w:rsid w:val="00661B1E"/>
    <w:rsid w:val="00661BB4"/>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929D9"/>
    <w:rsid w:val="00692D95"/>
    <w:rsid w:val="00692E8C"/>
    <w:rsid w:val="006934E5"/>
    <w:rsid w:val="00694955"/>
    <w:rsid w:val="00696668"/>
    <w:rsid w:val="00696DE6"/>
    <w:rsid w:val="0069733D"/>
    <w:rsid w:val="006A059D"/>
    <w:rsid w:val="006A09FB"/>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410D"/>
    <w:rsid w:val="006D42B5"/>
    <w:rsid w:val="006D7E94"/>
    <w:rsid w:val="006E1126"/>
    <w:rsid w:val="006E247C"/>
    <w:rsid w:val="006E27C6"/>
    <w:rsid w:val="006E2954"/>
    <w:rsid w:val="006E4318"/>
    <w:rsid w:val="006E5D25"/>
    <w:rsid w:val="006E6001"/>
    <w:rsid w:val="006E6426"/>
    <w:rsid w:val="006E6916"/>
    <w:rsid w:val="006E6A6C"/>
    <w:rsid w:val="006E730D"/>
    <w:rsid w:val="006F1EA9"/>
    <w:rsid w:val="006F382C"/>
    <w:rsid w:val="006F4CA6"/>
    <w:rsid w:val="006F56D4"/>
    <w:rsid w:val="006F59ED"/>
    <w:rsid w:val="006F7396"/>
    <w:rsid w:val="006F7C26"/>
    <w:rsid w:val="00701412"/>
    <w:rsid w:val="00702978"/>
    <w:rsid w:val="0070469D"/>
    <w:rsid w:val="007048AF"/>
    <w:rsid w:val="00705B84"/>
    <w:rsid w:val="007077B2"/>
    <w:rsid w:val="00707A42"/>
    <w:rsid w:val="00707E3F"/>
    <w:rsid w:val="00712E39"/>
    <w:rsid w:val="00713F87"/>
    <w:rsid w:val="00714847"/>
    <w:rsid w:val="0071557B"/>
    <w:rsid w:val="00720950"/>
    <w:rsid w:val="007217A9"/>
    <w:rsid w:val="007223F0"/>
    <w:rsid w:val="007233D6"/>
    <w:rsid w:val="00724217"/>
    <w:rsid w:val="00724226"/>
    <w:rsid w:val="00724680"/>
    <w:rsid w:val="00726356"/>
    <w:rsid w:val="0072641F"/>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62ABB"/>
    <w:rsid w:val="00764465"/>
    <w:rsid w:val="00764B5F"/>
    <w:rsid w:val="007655FC"/>
    <w:rsid w:val="007657EB"/>
    <w:rsid w:val="0077162C"/>
    <w:rsid w:val="00771920"/>
    <w:rsid w:val="00772531"/>
    <w:rsid w:val="0077284C"/>
    <w:rsid w:val="00774847"/>
    <w:rsid w:val="00776444"/>
    <w:rsid w:val="007816AA"/>
    <w:rsid w:val="00782319"/>
    <w:rsid w:val="007836E6"/>
    <w:rsid w:val="00784530"/>
    <w:rsid w:val="00785965"/>
    <w:rsid w:val="007862FA"/>
    <w:rsid w:val="00786405"/>
    <w:rsid w:val="00787227"/>
    <w:rsid w:val="007902A9"/>
    <w:rsid w:val="00791079"/>
    <w:rsid w:val="00792201"/>
    <w:rsid w:val="00795E96"/>
    <w:rsid w:val="00796152"/>
    <w:rsid w:val="00797CAA"/>
    <w:rsid w:val="007A02F0"/>
    <w:rsid w:val="007A3650"/>
    <w:rsid w:val="007A53AC"/>
    <w:rsid w:val="007A64A7"/>
    <w:rsid w:val="007B0103"/>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28FD"/>
    <w:rsid w:val="00802B74"/>
    <w:rsid w:val="00802E81"/>
    <w:rsid w:val="008071E5"/>
    <w:rsid w:val="00807267"/>
    <w:rsid w:val="00807CE5"/>
    <w:rsid w:val="00807DD4"/>
    <w:rsid w:val="0081140B"/>
    <w:rsid w:val="008125BE"/>
    <w:rsid w:val="00813ABC"/>
    <w:rsid w:val="00814199"/>
    <w:rsid w:val="00815405"/>
    <w:rsid w:val="00816655"/>
    <w:rsid w:val="0081727F"/>
    <w:rsid w:val="0082159D"/>
    <w:rsid w:val="00821D05"/>
    <w:rsid w:val="00822192"/>
    <w:rsid w:val="008224C8"/>
    <w:rsid w:val="00822CD2"/>
    <w:rsid w:val="00822DBF"/>
    <w:rsid w:val="008237C8"/>
    <w:rsid w:val="008238A5"/>
    <w:rsid w:val="00823B30"/>
    <w:rsid w:val="00823EE6"/>
    <w:rsid w:val="008250CC"/>
    <w:rsid w:val="008257E2"/>
    <w:rsid w:val="00825D81"/>
    <w:rsid w:val="0082697A"/>
    <w:rsid w:val="00827D08"/>
    <w:rsid w:val="0083019B"/>
    <w:rsid w:val="008312D3"/>
    <w:rsid w:val="00831E60"/>
    <w:rsid w:val="008327BB"/>
    <w:rsid w:val="00832F80"/>
    <w:rsid w:val="00833E99"/>
    <w:rsid w:val="00835A76"/>
    <w:rsid w:val="0083712C"/>
    <w:rsid w:val="00841928"/>
    <w:rsid w:val="008432A9"/>
    <w:rsid w:val="008433DD"/>
    <w:rsid w:val="00843A73"/>
    <w:rsid w:val="00845A19"/>
    <w:rsid w:val="00846033"/>
    <w:rsid w:val="0084714F"/>
    <w:rsid w:val="008474C9"/>
    <w:rsid w:val="00851625"/>
    <w:rsid w:val="008539F0"/>
    <w:rsid w:val="008540FF"/>
    <w:rsid w:val="008544FE"/>
    <w:rsid w:val="00855E08"/>
    <w:rsid w:val="00860B2E"/>
    <w:rsid w:val="00860F96"/>
    <w:rsid w:val="00861EA9"/>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4654"/>
    <w:rsid w:val="008E57DC"/>
    <w:rsid w:val="008E7BA0"/>
    <w:rsid w:val="008F00AD"/>
    <w:rsid w:val="008F16FF"/>
    <w:rsid w:val="008F2E65"/>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77FF"/>
    <w:rsid w:val="0091791E"/>
    <w:rsid w:val="0092067E"/>
    <w:rsid w:val="0092068A"/>
    <w:rsid w:val="00920FF1"/>
    <w:rsid w:val="00923BD5"/>
    <w:rsid w:val="00923C48"/>
    <w:rsid w:val="009325CE"/>
    <w:rsid w:val="00932BD5"/>
    <w:rsid w:val="00935167"/>
    <w:rsid w:val="00937AF1"/>
    <w:rsid w:val="009407EE"/>
    <w:rsid w:val="0094173C"/>
    <w:rsid w:val="00942430"/>
    <w:rsid w:val="00942708"/>
    <w:rsid w:val="0094330D"/>
    <w:rsid w:val="00943F70"/>
    <w:rsid w:val="009457A0"/>
    <w:rsid w:val="00950EDB"/>
    <w:rsid w:val="00950FA9"/>
    <w:rsid w:val="00952D9C"/>
    <w:rsid w:val="009542B2"/>
    <w:rsid w:val="0095438D"/>
    <w:rsid w:val="00954E6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90906"/>
    <w:rsid w:val="009917CE"/>
    <w:rsid w:val="00991C6F"/>
    <w:rsid w:val="00991C78"/>
    <w:rsid w:val="00993E8C"/>
    <w:rsid w:val="00995292"/>
    <w:rsid w:val="009952E8"/>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30D5"/>
    <w:rsid w:val="009B4781"/>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10491"/>
    <w:rsid w:val="00A106AC"/>
    <w:rsid w:val="00A10B0F"/>
    <w:rsid w:val="00A1135E"/>
    <w:rsid w:val="00A13D22"/>
    <w:rsid w:val="00A16AC7"/>
    <w:rsid w:val="00A2095E"/>
    <w:rsid w:val="00A20EA3"/>
    <w:rsid w:val="00A217AF"/>
    <w:rsid w:val="00A227DA"/>
    <w:rsid w:val="00A237C7"/>
    <w:rsid w:val="00A24CA7"/>
    <w:rsid w:val="00A2504D"/>
    <w:rsid w:val="00A25BFD"/>
    <w:rsid w:val="00A27612"/>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4073"/>
    <w:rsid w:val="00A6523E"/>
    <w:rsid w:val="00A67760"/>
    <w:rsid w:val="00A71797"/>
    <w:rsid w:val="00A718C6"/>
    <w:rsid w:val="00A73AD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0B3E"/>
    <w:rsid w:val="00AA1780"/>
    <w:rsid w:val="00AA2345"/>
    <w:rsid w:val="00AA353E"/>
    <w:rsid w:val="00AA4F34"/>
    <w:rsid w:val="00AA5746"/>
    <w:rsid w:val="00AA5EC2"/>
    <w:rsid w:val="00AA6776"/>
    <w:rsid w:val="00AA6CF1"/>
    <w:rsid w:val="00AB01B6"/>
    <w:rsid w:val="00AB0D0D"/>
    <w:rsid w:val="00AB132A"/>
    <w:rsid w:val="00AB3C5A"/>
    <w:rsid w:val="00AB3D4C"/>
    <w:rsid w:val="00AB4E6A"/>
    <w:rsid w:val="00AB5221"/>
    <w:rsid w:val="00AB5D33"/>
    <w:rsid w:val="00AB61AE"/>
    <w:rsid w:val="00AB6679"/>
    <w:rsid w:val="00AB76C0"/>
    <w:rsid w:val="00AC0413"/>
    <w:rsid w:val="00AC2FDE"/>
    <w:rsid w:val="00AC4D0E"/>
    <w:rsid w:val="00AC5EFA"/>
    <w:rsid w:val="00AC6A7C"/>
    <w:rsid w:val="00AC6B2D"/>
    <w:rsid w:val="00AD19F6"/>
    <w:rsid w:val="00AD2D64"/>
    <w:rsid w:val="00AD2DD2"/>
    <w:rsid w:val="00AD4712"/>
    <w:rsid w:val="00AD60E9"/>
    <w:rsid w:val="00AE004C"/>
    <w:rsid w:val="00AE0241"/>
    <w:rsid w:val="00AE077A"/>
    <w:rsid w:val="00AE3126"/>
    <w:rsid w:val="00AE4643"/>
    <w:rsid w:val="00AE5B81"/>
    <w:rsid w:val="00AE5FBB"/>
    <w:rsid w:val="00AE7643"/>
    <w:rsid w:val="00AF0F6F"/>
    <w:rsid w:val="00AF191B"/>
    <w:rsid w:val="00AF2479"/>
    <w:rsid w:val="00AF3AE1"/>
    <w:rsid w:val="00AF5B75"/>
    <w:rsid w:val="00AF664C"/>
    <w:rsid w:val="00AF7D87"/>
    <w:rsid w:val="00B001EE"/>
    <w:rsid w:val="00B007A6"/>
    <w:rsid w:val="00B007F7"/>
    <w:rsid w:val="00B00E97"/>
    <w:rsid w:val="00B01DD4"/>
    <w:rsid w:val="00B01E96"/>
    <w:rsid w:val="00B050CA"/>
    <w:rsid w:val="00B05DC7"/>
    <w:rsid w:val="00B066BB"/>
    <w:rsid w:val="00B11556"/>
    <w:rsid w:val="00B128A3"/>
    <w:rsid w:val="00B139B4"/>
    <w:rsid w:val="00B143C0"/>
    <w:rsid w:val="00B14BE3"/>
    <w:rsid w:val="00B15041"/>
    <w:rsid w:val="00B152A1"/>
    <w:rsid w:val="00B166CB"/>
    <w:rsid w:val="00B17B1A"/>
    <w:rsid w:val="00B20CE8"/>
    <w:rsid w:val="00B23634"/>
    <w:rsid w:val="00B2488E"/>
    <w:rsid w:val="00B26B68"/>
    <w:rsid w:val="00B31621"/>
    <w:rsid w:val="00B3486D"/>
    <w:rsid w:val="00B35131"/>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485E"/>
    <w:rsid w:val="00B648FB"/>
    <w:rsid w:val="00B654F3"/>
    <w:rsid w:val="00B675A5"/>
    <w:rsid w:val="00B70782"/>
    <w:rsid w:val="00B70EE0"/>
    <w:rsid w:val="00B717BD"/>
    <w:rsid w:val="00B75C11"/>
    <w:rsid w:val="00B760B9"/>
    <w:rsid w:val="00B76C21"/>
    <w:rsid w:val="00B80D4C"/>
    <w:rsid w:val="00B85304"/>
    <w:rsid w:val="00B85526"/>
    <w:rsid w:val="00B85D02"/>
    <w:rsid w:val="00B8677B"/>
    <w:rsid w:val="00B86EC8"/>
    <w:rsid w:val="00B87AB1"/>
    <w:rsid w:val="00B91584"/>
    <w:rsid w:val="00B94549"/>
    <w:rsid w:val="00B9455F"/>
    <w:rsid w:val="00B95EDC"/>
    <w:rsid w:val="00B96BA7"/>
    <w:rsid w:val="00B97049"/>
    <w:rsid w:val="00BA156D"/>
    <w:rsid w:val="00BA15DC"/>
    <w:rsid w:val="00BA1AAB"/>
    <w:rsid w:val="00BA1EA5"/>
    <w:rsid w:val="00BA2C5F"/>
    <w:rsid w:val="00BA6511"/>
    <w:rsid w:val="00BA697B"/>
    <w:rsid w:val="00BA6BAA"/>
    <w:rsid w:val="00BA6CEE"/>
    <w:rsid w:val="00BA717C"/>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491"/>
    <w:rsid w:val="00BC0CCE"/>
    <w:rsid w:val="00BC0FB2"/>
    <w:rsid w:val="00BC1571"/>
    <w:rsid w:val="00BC2412"/>
    <w:rsid w:val="00BC2A9E"/>
    <w:rsid w:val="00BC3F26"/>
    <w:rsid w:val="00BC4DCA"/>
    <w:rsid w:val="00BC59CA"/>
    <w:rsid w:val="00BC64C6"/>
    <w:rsid w:val="00BC7092"/>
    <w:rsid w:val="00BC7CC1"/>
    <w:rsid w:val="00BD0F84"/>
    <w:rsid w:val="00BD2507"/>
    <w:rsid w:val="00BD35C4"/>
    <w:rsid w:val="00BD3A13"/>
    <w:rsid w:val="00BD463F"/>
    <w:rsid w:val="00BD4A20"/>
    <w:rsid w:val="00BD57A3"/>
    <w:rsid w:val="00BD6258"/>
    <w:rsid w:val="00BE31F9"/>
    <w:rsid w:val="00BE4125"/>
    <w:rsid w:val="00BE456B"/>
    <w:rsid w:val="00BE5840"/>
    <w:rsid w:val="00BE68D2"/>
    <w:rsid w:val="00BE7C5B"/>
    <w:rsid w:val="00BF0B90"/>
    <w:rsid w:val="00BF1D1B"/>
    <w:rsid w:val="00BF2C86"/>
    <w:rsid w:val="00BF362D"/>
    <w:rsid w:val="00BF4F62"/>
    <w:rsid w:val="00BF599D"/>
    <w:rsid w:val="00BF7A75"/>
    <w:rsid w:val="00C00127"/>
    <w:rsid w:val="00C02149"/>
    <w:rsid w:val="00C023B9"/>
    <w:rsid w:val="00C031A2"/>
    <w:rsid w:val="00C05BF3"/>
    <w:rsid w:val="00C060D1"/>
    <w:rsid w:val="00C06CD4"/>
    <w:rsid w:val="00C07275"/>
    <w:rsid w:val="00C072F3"/>
    <w:rsid w:val="00C10593"/>
    <w:rsid w:val="00C112F9"/>
    <w:rsid w:val="00C1445B"/>
    <w:rsid w:val="00C14E6E"/>
    <w:rsid w:val="00C200FC"/>
    <w:rsid w:val="00C20DA6"/>
    <w:rsid w:val="00C2345C"/>
    <w:rsid w:val="00C248AC"/>
    <w:rsid w:val="00C25541"/>
    <w:rsid w:val="00C25AA4"/>
    <w:rsid w:val="00C27011"/>
    <w:rsid w:val="00C270D0"/>
    <w:rsid w:val="00C276B2"/>
    <w:rsid w:val="00C30799"/>
    <w:rsid w:val="00C33FFB"/>
    <w:rsid w:val="00C3413F"/>
    <w:rsid w:val="00C345AC"/>
    <w:rsid w:val="00C34B7F"/>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765A"/>
    <w:rsid w:val="00C61364"/>
    <w:rsid w:val="00C62870"/>
    <w:rsid w:val="00C64DDC"/>
    <w:rsid w:val="00C65E56"/>
    <w:rsid w:val="00C70422"/>
    <w:rsid w:val="00C71A61"/>
    <w:rsid w:val="00C73948"/>
    <w:rsid w:val="00C757C4"/>
    <w:rsid w:val="00C77FA7"/>
    <w:rsid w:val="00C80001"/>
    <w:rsid w:val="00C803DD"/>
    <w:rsid w:val="00C8324B"/>
    <w:rsid w:val="00C83454"/>
    <w:rsid w:val="00C8394A"/>
    <w:rsid w:val="00C844E2"/>
    <w:rsid w:val="00C845EF"/>
    <w:rsid w:val="00C85C3F"/>
    <w:rsid w:val="00C86276"/>
    <w:rsid w:val="00C8683B"/>
    <w:rsid w:val="00C86BC6"/>
    <w:rsid w:val="00C918AA"/>
    <w:rsid w:val="00C92E67"/>
    <w:rsid w:val="00C93B13"/>
    <w:rsid w:val="00C95829"/>
    <w:rsid w:val="00C974B6"/>
    <w:rsid w:val="00CA1682"/>
    <w:rsid w:val="00CA2FE9"/>
    <w:rsid w:val="00CA729E"/>
    <w:rsid w:val="00CA73F8"/>
    <w:rsid w:val="00CB0637"/>
    <w:rsid w:val="00CB1F90"/>
    <w:rsid w:val="00CB21DC"/>
    <w:rsid w:val="00CB5002"/>
    <w:rsid w:val="00CB63CB"/>
    <w:rsid w:val="00CB72A4"/>
    <w:rsid w:val="00CC012E"/>
    <w:rsid w:val="00CC019A"/>
    <w:rsid w:val="00CC01B1"/>
    <w:rsid w:val="00CC092F"/>
    <w:rsid w:val="00CC0E7E"/>
    <w:rsid w:val="00CC12D8"/>
    <w:rsid w:val="00CC1FF3"/>
    <w:rsid w:val="00CC2BEA"/>
    <w:rsid w:val="00CC34A2"/>
    <w:rsid w:val="00CC5323"/>
    <w:rsid w:val="00CC571C"/>
    <w:rsid w:val="00CC7B7E"/>
    <w:rsid w:val="00CD0710"/>
    <w:rsid w:val="00CD0A63"/>
    <w:rsid w:val="00CD1234"/>
    <w:rsid w:val="00CD1276"/>
    <w:rsid w:val="00CD1702"/>
    <w:rsid w:val="00CD2887"/>
    <w:rsid w:val="00CD3165"/>
    <w:rsid w:val="00CD3864"/>
    <w:rsid w:val="00CD5FB0"/>
    <w:rsid w:val="00CD6295"/>
    <w:rsid w:val="00CD6F26"/>
    <w:rsid w:val="00CD71F4"/>
    <w:rsid w:val="00CD7E87"/>
    <w:rsid w:val="00CE1DCB"/>
    <w:rsid w:val="00CE317B"/>
    <w:rsid w:val="00CE3E2E"/>
    <w:rsid w:val="00CE4993"/>
    <w:rsid w:val="00CE6961"/>
    <w:rsid w:val="00CE77F8"/>
    <w:rsid w:val="00CF0FAB"/>
    <w:rsid w:val="00CF138F"/>
    <w:rsid w:val="00CF2B2F"/>
    <w:rsid w:val="00CF318B"/>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89B"/>
    <w:rsid w:val="00D14F0C"/>
    <w:rsid w:val="00D16B0F"/>
    <w:rsid w:val="00D16B2E"/>
    <w:rsid w:val="00D208C5"/>
    <w:rsid w:val="00D21DED"/>
    <w:rsid w:val="00D225F7"/>
    <w:rsid w:val="00D22FD3"/>
    <w:rsid w:val="00D24DC4"/>
    <w:rsid w:val="00D257FF"/>
    <w:rsid w:val="00D26D29"/>
    <w:rsid w:val="00D31F7F"/>
    <w:rsid w:val="00D32C6C"/>
    <w:rsid w:val="00D349E0"/>
    <w:rsid w:val="00D34A10"/>
    <w:rsid w:val="00D35FA1"/>
    <w:rsid w:val="00D37EEA"/>
    <w:rsid w:val="00D435B3"/>
    <w:rsid w:val="00D44595"/>
    <w:rsid w:val="00D44AA8"/>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6193"/>
    <w:rsid w:val="00DC662B"/>
    <w:rsid w:val="00DC7020"/>
    <w:rsid w:val="00DD2E2F"/>
    <w:rsid w:val="00DD303A"/>
    <w:rsid w:val="00DD3F33"/>
    <w:rsid w:val="00DD5199"/>
    <w:rsid w:val="00DD5A3A"/>
    <w:rsid w:val="00DD5A48"/>
    <w:rsid w:val="00DD61A0"/>
    <w:rsid w:val="00DD7CE7"/>
    <w:rsid w:val="00DE1306"/>
    <w:rsid w:val="00DE5F29"/>
    <w:rsid w:val="00DE6C99"/>
    <w:rsid w:val="00DF072C"/>
    <w:rsid w:val="00DF0F82"/>
    <w:rsid w:val="00DF12D1"/>
    <w:rsid w:val="00DF21C5"/>
    <w:rsid w:val="00DF278B"/>
    <w:rsid w:val="00DF3FB6"/>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51AE"/>
    <w:rsid w:val="00E16C0A"/>
    <w:rsid w:val="00E20E63"/>
    <w:rsid w:val="00E22191"/>
    <w:rsid w:val="00E22C3E"/>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7949"/>
    <w:rsid w:val="00E50E8E"/>
    <w:rsid w:val="00E531D1"/>
    <w:rsid w:val="00E54236"/>
    <w:rsid w:val="00E54738"/>
    <w:rsid w:val="00E55B0A"/>
    <w:rsid w:val="00E60F2F"/>
    <w:rsid w:val="00E62B75"/>
    <w:rsid w:val="00E63EAE"/>
    <w:rsid w:val="00E63F26"/>
    <w:rsid w:val="00E6459A"/>
    <w:rsid w:val="00E65190"/>
    <w:rsid w:val="00E667E4"/>
    <w:rsid w:val="00E66B37"/>
    <w:rsid w:val="00E67D7F"/>
    <w:rsid w:val="00E70EB0"/>
    <w:rsid w:val="00E70F0A"/>
    <w:rsid w:val="00E712AF"/>
    <w:rsid w:val="00E72CB5"/>
    <w:rsid w:val="00E72E60"/>
    <w:rsid w:val="00E75CC4"/>
    <w:rsid w:val="00E76992"/>
    <w:rsid w:val="00E8041A"/>
    <w:rsid w:val="00E80659"/>
    <w:rsid w:val="00E80BC8"/>
    <w:rsid w:val="00E827DA"/>
    <w:rsid w:val="00E82AC6"/>
    <w:rsid w:val="00E82BDA"/>
    <w:rsid w:val="00E839B1"/>
    <w:rsid w:val="00E849C3"/>
    <w:rsid w:val="00E85A6C"/>
    <w:rsid w:val="00E85B65"/>
    <w:rsid w:val="00E85CDA"/>
    <w:rsid w:val="00E86386"/>
    <w:rsid w:val="00E878C3"/>
    <w:rsid w:val="00E879D2"/>
    <w:rsid w:val="00E908B1"/>
    <w:rsid w:val="00E948ED"/>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AC"/>
    <w:rsid w:val="00ED27AF"/>
    <w:rsid w:val="00ED27C3"/>
    <w:rsid w:val="00ED3EB5"/>
    <w:rsid w:val="00ED4579"/>
    <w:rsid w:val="00ED6525"/>
    <w:rsid w:val="00ED673A"/>
    <w:rsid w:val="00ED6CCE"/>
    <w:rsid w:val="00ED7C0F"/>
    <w:rsid w:val="00EE0CA6"/>
    <w:rsid w:val="00EE3B3A"/>
    <w:rsid w:val="00EE41FE"/>
    <w:rsid w:val="00EE5F55"/>
    <w:rsid w:val="00EE6B7E"/>
    <w:rsid w:val="00EE6FFE"/>
    <w:rsid w:val="00EF0C40"/>
    <w:rsid w:val="00EF0DEC"/>
    <w:rsid w:val="00EF12B4"/>
    <w:rsid w:val="00EF16B2"/>
    <w:rsid w:val="00EF21EF"/>
    <w:rsid w:val="00EF3762"/>
    <w:rsid w:val="00EF483A"/>
    <w:rsid w:val="00EF5A5E"/>
    <w:rsid w:val="00F00CDC"/>
    <w:rsid w:val="00F01090"/>
    <w:rsid w:val="00F01B41"/>
    <w:rsid w:val="00F03638"/>
    <w:rsid w:val="00F04E91"/>
    <w:rsid w:val="00F0641C"/>
    <w:rsid w:val="00F07326"/>
    <w:rsid w:val="00F07EFE"/>
    <w:rsid w:val="00F118A0"/>
    <w:rsid w:val="00F12F85"/>
    <w:rsid w:val="00F147B2"/>
    <w:rsid w:val="00F14AA0"/>
    <w:rsid w:val="00F15120"/>
    <w:rsid w:val="00F17760"/>
    <w:rsid w:val="00F17BC9"/>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4B6B"/>
    <w:rsid w:val="00F55A45"/>
    <w:rsid w:val="00F566A2"/>
    <w:rsid w:val="00F605C3"/>
    <w:rsid w:val="00F62450"/>
    <w:rsid w:val="00F636D9"/>
    <w:rsid w:val="00F63B6B"/>
    <w:rsid w:val="00F64D54"/>
    <w:rsid w:val="00F6506E"/>
    <w:rsid w:val="00F65391"/>
    <w:rsid w:val="00F6552A"/>
    <w:rsid w:val="00F65593"/>
    <w:rsid w:val="00F667B5"/>
    <w:rsid w:val="00F67345"/>
    <w:rsid w:val="00F70241"/>
    <w:rsid w:val="00F7024E"/>
    <w:rsid w:val="00F713D6"/>
    <w:rsid w:val="00F715A1"/>
    <w:rsid w:val="00F73CE1"/>
    <w:rsid w:val="00F73E4A"/>
    <w:rsid w:val="00F742C5"/>
    <w:rsid w:val="00F74DF5"/>
    <w:rsid w:val="00F7656F"/>
    <w:rsid w:val="00F76728"/>
    <w:rsid w:val="00F80435"/>
    <w:rsid w:val="00F80A73"/>
    <w:rsid w:val="00F81DAD"/>
    <w:rsid w:val="00F82FB0"/>
    <w:rsid w:val="00F83395"/>
    <w:rsid w:val="00F84954"/>
    <w:rsid w:val="00F8696F"/>
    <w:rsid w:val="00F90E96"/>
    <w:rsid w:val="00F92F33"/>
    <w:rsid w:val="00F93C04"/>
    <w:rsid w:val="00F959FB"/>
    <w:rsid w:val="00F96250"/>
    <w:rsid w:val="00F96B80"/>
    <w:rsid w:val="00FA1DA9"/>
    <w:rsid w:val="00FA24AD"/>
    <w:rsid w:val="00FA292F"/>
    <w:rsid w:val="00FA3045"/>
    <w:rsid w:val="00FA5554"/>
    <w:rsid w:val="00FA5998"/>
    <w:rsid w:val="00FA60A0"/>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2F61"/>
    <w:rsid w:val="00FD616E"/>
    <w:rsid w:val="00FE079B"/>
    <w:rsid w:val="00FE1193"/>
    <w:rsid w:val="00FE30FF"/>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6015885-3294-BF41-ACFB-4D1E34044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23</Pages>
  <Words>14101</Words>
  <Characters>80376</Characters>
  <Application>Microsoft Macintosh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150</cp:revision>
  <dcterms:created xsi:type="dcterms:W3CDTF">2018-10-19T10:42:00Z</dcterms:created>
  <dcterms:modified xsi:type="dcterms:W3CDTF">2018-10-19T19:52:00Z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