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512584" w14:textId="225DEDCB" w:rsidR="00DC798B" w:rsidRPr="00B87D4C" w:rsidRDefault="00A43BEB" w:rsidP="00580F14">
      <w:pPr>
        <w:spacing w:after="0" w:line="480" w:lineRule="auto"/>
        <w:jc w:val="both"/>
        <w:rPr>
          <w:rFonts w:ascii="Arial" w:hAnsi="Arial" w:cs="Arial"/>
          <w:b/>
        </w:rPr>
      </w:pPr>
      <w:r>
        <w:rPr>
          <w:rFonts w:ascii="Arial" w:hAnsi="Arial" w:cs="Arial"/>
          <w:b/>
        </w:rPr>
        <w:t>Age- and sex-specific</w:t>
      </w:r>
      <w:r w:rsidR="008C7C57">
        <w:rPr>
          <w:rFonts w:ascii="Arial" w:hAnsi="Arial" w:cs="Arial"/>
          <w:b/>
        </w:rPr>
        <w:t xml:space="preserve"> </w:t>
      </w:r>
      <w:r w:rsidR="007F72A1">
        <w:rPr>
          <w:rFonts w:ascii="Arial" w:hAnsi="Arial" w:cs="Arial"/>
          <w:b/>
        </w:rPr>
        <w:t xml:space="preserve">mortality impact of </w:t>
      </w:r>
      <w:r w:rsidR="00B20EA6">
        <w:rPr>
          <w:rFonts w:ascii="Arial" w:hAnsi="Arial" w:cs="Arial"/>
          <w:b/>
        </w:rPr>
        <w:t xml:space="preserve">Covid-19 </w:t>
      </w:r>
      <w:r w:rsidR="007F72A1">
        <w:rPr>
          <w:rFonts w:ascii="Arial" w:hAnsi="Arial" w:cs="Arial"/>
          <w:b/>
        </w:rPr>
        <w:t>p</w:t>
      </w:r>
      <w:r w:rsidR="00B20EA6">
        <w:rPr>
          <w:rFonts w:ascii="Arial" w:hAnsi="Arial" w:cs="Arial"/>
          <w:b/>
        </w:rPr>
        <w:t xml:space="preserve">andemic </w:t>
      </w:r>
      <w:r w:rsidR="004E51C1">
        <w:rPr>
          <w:rFonts w:ascii="Arial" w:hAnsi="Arial" w:cs="Arial"/>
          <w:b/>
        </w:rPr>
        <w:t>in England and Wales: Application of a Bayesian model ensemble to mortality statistics</w:t>
      </w:r>
    </w:p>
    <w:p w14:paraId="7089B705" w14:textId="77777777" w:rsidR="00DC798B" w:rsidRPr="00B87D4C" w:rsidRDefault="00DC798B" w:rsidP="00580F14">
      <w:pPr>
        <w:spacing w:after="0" w:line="480" w:lineRule="auto"/>
        <w:jc w:val="both"/>
        <w:rPr>
          <w:rFonts w:ascii="Arial" w:hAnsi="Arial" w:cs="Arial"/>
        </w:rPr>
      </w:pPr>
    </w:p>
    <w:p w14:paraId="0AB325F8" w14:textId="77777777" w:rsidR="00CD15D6" w:rsidRPr="00B87D4C" w:rsidRDefault="00CD15D6" w:rsidP="00580F14">
      <w:pPr>
        <w:spacing w:after="0" w:line="480" w:lineRule="auto"/>
        <w:jc w:val="both"/>
        <w:rPr>
          <w:rFonts w:ascii="Arial" w:hAnsi="Arial" w:cs="Arial"/>
        </w:rPr>
      </w:pPr>
    </w:p>
    <w:p w14:paraId="6E5806BE" w14:textId="77777777" w:rsidR="001B6041" w:rsidRPr="00B87D4C" w:rsidRDefault="001B6041" w:rsidP="00580F14">
      <w:pPr>
        <w:spacing w:after="0" w:line="480" w:lineRule="auto"/>
        <w:jc w:val="both"/>
        <w:rPr>
          <w:rFonts w:ascii="Arial" w:hAnsi="Arial" w:cs="Arial"/>
        </w:rPr>
      </w:pPr>
    </w:p>
    <w:p w14:paraId="30C2087D" w14:textId="77777777" w:rsidR="001D0FF1" w:rsidRPr="00B87D4C" w:rsidRDefault="001D0FF1" w:rsidP="00580F14">
      <w:pPr>
        <w:spacing w:after="0" w:line="480" w:lineRule="auto"/>
        <w:jc w:val="both"/>
        <w:rPr>
          <w:rFonts w:ascii="Arial" w:hAnsi="Arial" w:cs="Arial"/>
        </w:rPr>
      </w:pPr>
    </w:p>
    <w:p w14:paraId="20004210" w14:textId="28B1F9A5" w:rsidR="007819F9" w:rsidRPr="00B87D4C" w:rsidRDefault="007819F9" w:rsidP="00580F14">
      <w:pPr>
        <w:spacing w:after="0" w:line="480" w:lineRule="auto"/>
        <w:jc w:val="both"/>
        <w:rPr>
          <w:rFonts w:ascii="Arial" w:hAnsi="Arial" w:cs="Arial"/>
        </w:rPr>
      </w:pPr>
      <w:r w:rsidRPr="00B87D4C">
        <w:rPr>
          <w:rFonts w:ascii="Arial" w:hAnsi="Arial" w:cs="Arial"/>
        </w:rPr>
        <w:br w:type="page"/>
      </w:r>
    </w:p>
    <w:p w14:paraId="2BB9B193" w14:textId="7E0FA895" w:rsidR="004A4EB1" w:rsidRPr="00B87D4C" w:rsidRDefault="006D6940" w:rsidP="00580F14">
      <w:pPr>
        <w:spacing w:after="0" w:line="480" w:lineRule="auto"/>
        <w:jc w:val="both"/>
        <w:rPr>
          <w:rFonts w:ascii="Arial" w:hAnsi="Arial" w:cs="Arial"/>
          <w:b/>
        </w:rPr>
      </w:pPr>
      <w:r>
        <w:rPr>
          <w:rFonts w:ascii="Arial" w:hAnsi="Arial" w:cs="Arial"/>
          <w:b/>
        </w:rPr>
        <w:lastRenderedPageBreak/>
        <w:t>Summary</w:t>
      </w:r>
    </w:p>
    <w:p w14:paraId="41154205" w14:textId="39C36386" w:rsidR="005C486A" w:rsidRDefault="005C486A" w:rsidP="00580F14">
      <w:pPr>
        <w:spacing w:after="0" w:line="480" w:lineRule="auto"/>
        <w:jc w:val="both"/>
        <w:rPr>
          <w:rFonts w:ascii="Arial" w:hAnsi="Arial" w:cs="Arial"/>
        </w:rPr>
      </w:pPr>
    </w:p>
    <w:p w14:paraId="17CDEE37" w14:textId="523861FC" w:rsidR="006D6940" w:rsidRDefault="006D6940" w:rsidP="00580F14">
      <w:pPr>
        <w:spacing w:after="0" w:line="480" w:lineRule="auto"/>
        <w:jc w:val="both"/>
        <w:rPr>
          <w:rFonts w:ascii="Arial" w:hAnsi="Arial" w:cs="Arial"/>
        </w:rPr>
      </w:pPr>
    </w:p>
    <w:p w14:paraId="5813EE9E" w14:textId="77777777" w:rsidR="006D6940" w:rsidRPr="00B87D4C" w:rsidRDefault="006D6940" w:rsidP="00580F14">
      <w:pPr>
        <w:spacing w:after="0" w:line="480" w:lineRule="auto"/>
        <w:jc w:val="both"/>
        <w:rPr>
          <w:rFonts w:ascii="Arial" w:hAnsi="Arial" w:cs="Arial"/>
        </w:rPr>
      </w:pPr>
    </w:p>
    <w:p w14:paraId="56B65C4C" w14:textId="4AE7FE58" w:rsidR="00C76A85" w:rsidRPr="00B87D4C" w:rsidRDefault="00C76A85" w:rsidP="00580F14">
      <w:pPr>
        <w:spacing w:after="0" w:line="480" w:lineRule="auto"/>
        <w:jc w:val="both"/>
        <w:rPr>
          <w:rFonts w:ascii="Arial" w:hAnsi="Arial" w:cs="Arial"/>
        </w:rPr>
      </w:pPr>
      <w:r w:rsidRPr="00B87D4C">
        <w:rPr>
          <w:rFonts w:ascii="Arial" w:hAnsi="Arial" w:cs="Arial"/>
        </w:rPr>
        <w:br w:type="page"/>
      </w:r>
    </w:p>
    <w:p w14:paraId="2709BF79" w14:textId="1ED85194" w:rsidR="00B73C7E" w:rsidRPr="00B87D4C" w:rsidRDefault="00B73C7E" w:rsidP="00580F14">
      <w:pPr>
        <w:spacing w:after="0" w:line="480" w:lineRule="auto"/>
        <w:jc w:val="both"/>
        <w:rPr>
          <w:rFonts w:ascii="Arial" w:hAnsi="Arial" w:cs="Arial"/>
          <w:b/>
        </w:rPr>
      </w:pPr>
      <w:r w:rsidRPr="00B87D4C">
        <w:rPr>
          <w:rFonts w:ascii="Arial" w:hAnsi="Arial" w:cs="Arial"/>
          <w:b/>
        </w:rPr>
        <w:lastRenderedPageBreak/>
        <w:t>Introduction</w:t>
      </w:r>
    </w:p>
    <w:p w14:paraId="742378D2" w14:textId="0F595D20" w:rsidR="001F1CDF" w:rsidRPr="001F1CDF" w:rsidRDefault="001F1CDF" w:rsidP="00580F14">
      <w:pPr>
        <w:spacing w:after="0" w:line="480" w:lineRule="auto"/>
        <w:jc w:val="both"/>
        <w:rPr>
          <w:rFonts w:ascii="Arial" w:hAnsi="Arial" w:cs="Arial"/>
          <w:color w:val="000000"/>
        </w:rPr>
      </w:pPr>
      <w:r>
        <w:rPr>
          <w:rFonts w:ascii="Arial" w:hAnsi="Arial" w:cs="Arial"/>
          <w:color w:val="000000"/>
        </w:rPr>
        <w:t xml:space="preserve">The </w:t>
      </w:r>
      <w:r w:rsidRPr="001F1CDF">
        <w:rPr>
          <w:rFonts w:ascii="Arial" w:hAnsi="Arial" w:cs="Arial"/>
          <w:color w:val="000000"/>
        </w:rPr>
        <w:t xml:space="preserve">Covid-19 </w:t>
      </w:r>
      <w:r>
        <w:rPr>
          <w:rFonts w:ascii="Arial" w:hAnsi="Arial" w:cs="Arial"/>
          <w:color w:val="000000"/>
        </w:rPr>
        <w:t xml:space="preserve">pandemic has led to </w:t>
      </w:r>
      <w:proofErr w:type="gramStart"/>
      <w:r>
        <w:rPr>
          <w:rFonts w:ascii="Arial" w:hAnsi="Arial" w:cs="Arial"/>
          <w:color w:val="000000"/>
        </w:rPr>
        <w:t>thousands</w:t>
      </w:r>
      <w:proofErr w:type="gramEnd"/>
      <w:r>
        <w:rPr>
          <w:rFonts w:ascii="Arial" w:hAnsi="Arial" w:cs="Arial"/>
          <w:color w:val="000000"/>
        </w:rPr>
        <w:t xml:space="preserve"> deaths among patients</w:t>
      </w:r>
      <w:r w:rsidR="00AC36D5">
        <w:rPr>
          <w:rFonts w:ascii="Arial" w:hAnsi="Arial" w:cs="Arial"/>
          <w:color w:val="000000"/>
        </w:rPr>
        <w:t xml:space="preserve"> with </w:t>
      </w:r>
      <w:r w:rsidR="004E023D">
        <w:rPr>
          <w:rFonts w:ascii="Arial" w:hAnsi="Arial" w:cs="Arial"/>
          <w:color w:val="000000"/>
        </w:rPr>
        <w:t>confirmed</w:t>
      </w:r>
      <w:r w:rsidR="00AC36D5">
        <w:rPr>
          <w:rFonts w:ascii="Arial" w:hAnsi="Arial" w:cs="Arial"/>
          <w:color w:val="000000"/>
        </w:rPr>
        <w:t xml:space="preserve"> infection</w:t>
      </w:r>
      <w:r>
        <w:rPr>
          <w:rFonts w:ascii="Arial" w:hAnsi="Arial" w:cs="Arial"/>
          <w:color w:val="000000"/>
        </w:rPr>
        <w:t>.</w:t>
      </w:r>
      <w:r w:rsidRPr="001F1CDF">
        <w:rPr>
          <w:rFonts w:ascii="Arial" w:hAnsi="Arial" w:cs="Arial"/>
          <w:color w:val="000000"/>
        </w:rPr>
        <w:t xml:space="preserve"> The pandemic</w:t>
      </w:r>
      <w:r w:rsidR="004E023D">
        <w:rPr>
          <w:rFonts w:ascii="Arial" w:hAnsi="Arial" w:cs="Arial"/>
          <w:color w:val="000000"/>
        </w:rPr>
        <w:t xml:space="preserve"> has</w:t>
      </w:r>
      <w:r w:rsidRPr="001F1CDF">
        <w:rPr>
          <w:rFonts w:ascii="Arial" w:hAnsi="Arial" w:cs="Arial"/>
          <w:color w:val="000000"/>
        </w:rPr>
        <w:t xml:space="preserve"> also profoundly changed the social, economic, environmental and healthcare determinants of morbidity and mortality. </w:t>
      </w:r>
      <w:r w:rsidR="007F72A1">
        <w:rPr>
          <w:rFonts w:ascii="Arial" w:hAnsi="Arial" w:cs="Arial"/>
          <w:color w:val="000000"/>
        </w:rPr>
        <w:t>T</w:t>
      </w:r>
      <w:r w:rsidRPr="001F1CDF">
        <w:rPr>
          <w:rFonts w:ascii="Arial" w:hAnsi="Arial" w:cs="Arial"/>
          <w:color w:val="000000"/>
        </w:rPr>
        <w:t xml:space="preserve">hese changes </w:t>
      </w:r>
      <w:r>
        <w:rPr>
          <w:rFonts w:ascii="Arial" w:hAnsi="Arial" w:cs="Arial"/>
          <w:color w:val="000000"/>
        </w:rPr>
        <w:t>may impact</w:t>
      </w:r>
      <w:r w:rsidRPr="001F1CDF">
        <w:rPr>
          <w:rFonts w:ascii="Arial" w:hAnsi="Arial" w:cs="Arial"/>
          <w:color w:val="000000"/>
        </w:rPr>
        <w:t xml:space="preserve"> mortality</w:t>
      </w:r>
      <w:r w:rsidR="00AA5A51">
        <w:rPr>
          <w:rFonts w:ascii="Arial" w:hAnsi="Arial" w:cs="Arial"/>
          <w:color w:val="000000"/>
        </w:rPr>
        <w:t xml:space="preserve"> </w:t>
      </w:r>
      <w:r w:rsidR="007F72A1">
        <w:rPr>
          <w:rFonts w:ascii="Arial" w:hAnsi="Arial" w:cs="Arial"/>
          <w:color w:val="000000"/>
        </w:rPr>
        <w:t>beyond the deaths caused by infection</w:t>
      </w:r>
      <w:r w:rsidRPr="001F1CDF">
        <w:rPr>
          <w:rFonts w:ascii="Arial" w:hAnsi="Arial" w:cs="Arial"/>
          <w:color w:val="000000"/>
        </w:rPr>
        <w:t xml:space="preserve"> through</w:t>
      </w:r>
      <w:r w:rsidR="00AA5A51">
        <w:rPr>
          <w:rFonts w:ascii="Arial" w:hAnsi="Arial" w:cs="Arial"/>
          <w:color w:val="000000"/>
        </w:rPr>
        <w:t xml:space="preserve">  a number of routes[Douglas, 2020 #5504] including</w:t>
      </w:r>
      <w:r w:rsidRPr="001F1CDF">
        <w:rPr>
          <w:rFonts w:ascii="Arial" w:hAnsi="Arial" w:cs="Arial"/>
          <w:color w:val="000000"/>
        </w:rPr>
        <w:t xml:space="preserve"> </w:t>
      </w:r>
      <w:r w:rsidR="004E51C1">
        <w:rPr>
          <w:rFonts w:ascii="Arial" w:hAnsi="Arial" w:cs="Arial"/>
          <w:color w:val="000000"/>
        </w:rPr>
        <w:t xml:space="preserve">cancelled and </w:t>
      </w:r>
      <w:r w:rsidRPr="001F1CDF">
        <w:rPr>
          <w:rFonts w:ascii="Arial" w:hAnsi="Arial" w:cs="Arial"/>
          <w:color w:val="000000"/>
        </w:rPr>
        <w:t>delayed</w:t>
      </w:r>
      <w:r>
        <w:rPr>
          <w:rFonts w:ascii="Arial" w:hAnsi="Arial" w:cs="Arial"/>
          <w:color w:val="000000"/>
        </w:rPr>
        <w:t xml:space="preserve"> </w:t>
      </w:r>
      <w:r w:rsidR="00AA5A51">
        <w:rPr>
          <w:rFonts w:ascii="Arial" w:hAnsi="Arial" w:cs="Arial"/>
          <w:color w:val="000000"/>
        </w:rPr>
        <w:t>disease prevention and acute and chronic medical care</w:t>
      </w:r>
      <w:r w:rsidRPr="001F1CDF">
        <w:rPr>
          <w:rFonts w:ascii="Arial" w:hAnsi="Arial" w:cs="Arial"/>
          <w:color w:val="000000"/>
        </w:rPr>
        <w:t>;</w:t>
      </w:r>
      <w:r w:rsidR="00FA5FF1">
        <w:rPr>
          <w:rFonts w:ascii="Arial" w:hAnsi="Arial" w:cs="Arial"/>
          <w:color w:val="000000"/>
        </w:rPr>
        <w:t>[Campbell, 2020 #5505;NHS, 2020 #5506;Sample, 2020 #5507</w:t>
      </w:r>
      <w:r w:rsidR="00C04F0F">
        <w:rPr>
          <w:rFonts w:ascii="Arial" w:hAnsi="Arial" w:cs="Arial"/>
          <w:color w:val="000000"/>
        </w:rPr>
        <w:t>;Hiom, 2020 #5516]</w:t>
      </w:r>
      <w:r w:rsidRPr="001F1CDF">
        <w:rPr>
          <w:rFonts w:ascii="Arial" w:hAnsi="Arial" w:cs="Arial"/>
          <w:color w:val="000000"/>
        </w:rPr>
        <w:t xml:space="preserve"> loss of jobs and income; disruption of social networks; changes in </w:t>
      </w:r>
      <w:r w:rsidR="009D386C">
        <w:rPr>
          <w:rFonts w:ascii="Arial" w:hAnsi="Arial" w:cs="Arial"/>
          <w:color w:val="000000"/>
        </w:rPr>
        <w:t>crime</w:t>
      </w:r>
      <w:r w:rsidR="00AA5A51">
        <w:rPr>
          <w:rFonts w:ascii="Arial" w:hAnsi="Arial" w:cs="Arial"/>
          <w:color w:val="000000"/>
        </w:rPr>
        <w:t xml:space="preserve"> and self-harm; changes in </w:t>
      </w:r>
      <w:r w:rsidR="009D386C">
        <w:rPr>
          <w:rFonts w:ascii="Arial" w:hAnsi="Arial" w:cs="Arial"/>
          <w:color w:val="000000"/>
        </w:rPr>
        <w:t xml:space="preserve">quantity and quality of food, </w:t>
      </w:r>
      <w:r w:rsidR="00AA5A51">
        <w:rPr>
          <w:rFonts w:ascii="Arial" w:hAnsi="Arial" w:cs="Arial"/>
          <w:color w:val="000000"/>
        </w:rPr>
        <w:t xml:space="preserve">and </w:t>
      </w:r>
      <w:r w:rsidRPr="001F1CDF">
        <w:rPr>
          <w:rFonts w:ascii="Arial" w:hAnsi="Arial" w:cs="Arial"/>
          <w:color w:val="000000"/>
        </w:rPr>
        <w:t>tobacco</w:t>
      </w:r>
      <w:r w:rsidR="009D386C">
        <w:rPr>
          <w:rFonts w:ascii="Arial" w:hAnsi="Arial" w:cs="Arial"/>
          <w:color w:val="000000"/>
        </w:rPr>
        <w:t>,</w:t>
      </w:r>
      <w:r w:rsidRPr="001F1CDF">
        <w:rPr>
          <w:rFonts w:ascii="Arial" w:hAnsi="Arial" w:cs="Arial"/>
          <w:color w:val="000000"/>
        </w:rPr>
        <w:t xml:space="preserve"> alcohol</w:t>
      </w:r>
      <w:r w:rsidR="009D386C">
        <w:rPr>
          <w:rFonts w:ascii="Arial" w:hAnsi="Arial" w:cs="Arial"/>
          <w:color w:val="000000"/>
        </w:rPr>
        <w:t xml:space="preserve"> and other drug</w:t>
      </w:r>
      <w:r w:rsidRPr="001F1CDF">
        <w:rPr>
          <w:rFonts w:ascii="Arial" w:hAnsi="Arial" w:cs="Arial"/>
          <w:color w:val="000000"/>
        </w:rPr>
        <w:t xml:space="preserve"> use; and changes in mobility and transport patterns with </w:t>
      </w:r>
      <w:r>
        <w:rPr>
          <w:rFonts w:ascii="Arial" w:hAnsi="Arial" w:cs="Arial"/>
          <w:color w:val="000000"/>
        </w:rPr>
        <w:t>potential</w:t>
      </w:r>
      <w:r w:rsidRPr="001F1CDF">
        <w:rPr>
          <w:rFonts w:ascii="Arial" w:hAnsi="Arial" w:cs="Arial"/>
          <w:color w:val="000000"/>
        </w:rPr>
        <w:t xml:space="preserve"> impacts on road traffic </w:t>
      </w:r>
      <w:r w:rsidR="00AA5A51">
        <w:rPr>
          <w:rFonts w:ascii="Arial" w:hAnsi="Arial" w:cs="Arial"/>
          <w:color w:val="000000"/>
        </w:rPr>
        <w:t>injuries</w:t>
      </w:r>
      <w:r w:rsidRPr="001F1CDF">
        <w:rPr>
          <w:rFonts w:ascii="Arial" w:hAnsi="Arial" w:cs="Arial"/>
          <w:color w:val="000000"/>
        </w:rPr>
        <w:t xml:space="preserve"> and air pollution.</w:t>
      </w:r>
      <w:r w:rsidR="00FA5FF1">
        <w:rPr>
          <w:rFonts w:ascii="Arial" w:hAnsi="Arial" w:cs="Arial"/>
          <w:color w:val="000000"/>
        </w:rPr>
        <w:t>[European Environment Agency, 2020 #5508]</w:t>
      </w:r>
      <w:r w:rsidRPr="001F1CDF">
        <w:rPr>
          <w:rFonts w:ascii="Arial" w:hAnsi="Arial" w:cs="Arial"/>
          <w:color w:val="000000"/>
        </w:rPr>
        <w:t xml:space="preserve"> </w:t>
      </w:r>
      <w:r w:rsidR="00BD002B" w:rsidRPr="001F1CDF">
        <w:rPr>
          <w:rFonts w:ascii="Arial" w:hAnsi="Arial" w:cs="Arial"/>
          <w:color w:val="000000"/>
        </w:rPr>
        <w:t xml:space="preserve">The impacts </w:t>
      </w:r>
      <w:r w:rsidR="00BD002B">
        <w:rPr>
          <w:rFonts w:ascii="Arial" w:hAnsi="Arial" w:cs="Arial"/>
          <w:color w:val="000000"/>
        </w:rPr>
        <w:t xml:space="preserve">of such social, environmental and healthcare determinants are likely to </w:t>
      </w:r>
      <w:r w:rsidR="00BD002B" w:rsidRPr="001F1CDF">
        <w:rPr>
          <w:rFonts w:ascii="Arial" w:hAnsi="Arial" w:cs="Arial"/>
          <w:color w:val="000000"/>
        </w:rPr>
        <w:t xml:space="preserve">vary </w:t>
      </w:r>
      <w:r w:rsidR="00BD002B">
        <w:rPr>
          <w:rFonts w:ascii="Arial" w:hAnsi="Arial" w:cs="Arial"/>
          <w:color w:val="000000"/>
        </w:rPr>
        <w:t>by age and sex</w:t>
      </w:r>
      <w:r w:rsidR="00BD002B" w:rsidRPr="001F1CDF">
        <w:rPr>
          <w:rFonts w:ascii="Arial" w:hAnsi="Arial" w:cs="Arial"/>
          <w:color w:val="000000"/>
        </w:rPr>
        <w:t xml:space="preserve">. </w:t>
      </w:r>
    </w:p>
    <w:p w14:paraId="0FDEF658" w14:textId="77777777" w:rsidR="001F1CDF" w:rsidRPr="001F1CDF" w:rsidRDefault="001F1CDF" w:rsidP="00580F14">
      <w:pPr>
        <w:spacing w:after="0" w:line="480" w:lineRule="auto"/>
        <w:jc w:val="both"/>
        <w:rPr>
          <w:rFonts w:ascii="Arial" w:hAnsi="Arial" w:cs="Arial"/>
          <w:color w:val="000000"/>
        </w:rPr>
      </w:pPr>
    </w:p>
    <w:p w14:paraId="76E5B6FD" w14:textId="5E59C3C8" w:rsidR="00FA17F0" w:rsidRDefault="001F1CDF" w:rsidP="00580F14">
      <w:pPr>
        <w:spacing w:after="0" w:line="480" w:lineRule="auto"/>
        <w:jc w:val="both"/>
        <w:rPr>
          <w:rFonts w:ascii="Arial" w:hAnsi="Arial" w:cs="Arial"/>
          <w:color w:val="000000"/>
        </w:rPr>
      </w:pPr>
      <w:r>
        <w:rPr>
          <w:rFonts w:ascii="Arial" w:hAnsi="Arial" w:cs="Arial"/>
          <w:color w:val="000000"/>
        </w:rPr>
        <w:t xml:space="preserve">An understanding of the </w:t>
      </w:r>
      <w:r w:rsidR="00AC36D5">
        <w:rPr>
          <w:rFonts w:ascii="Arial" w:hAnsi="Arial" w:cs="Arial"/>
          <w:color w:val="000000"/>
        </w:rPr>
        <w:t xml:space="preserve">mortality </w:t>
      </w:r>
      <w:r w:rsidRPr="001F1CDF">
        <w:rPr>
          <w:rFonts w:ascii="Arial" w:hAnsi="Arial" w:cs="Arial"/>
          <w:color w:val="000000"/>
        </w:rPr>
        <w:t>impacts</w:t>
      </w:r>
      <w:r>
        <w:rPr>
          <w:rFonts w:ascii="Arial" w:hAnsi="Arial" w:cs="Arial"/>
          <w:color w:val="000000"/>
        </w:rPr>
        <w:t xml:space="preserve"> beyond deaths from </w:t>
      </w:r>
      <w:r w:rsidR="00AC36D5">
        <w:rPr>
          <w:rFonts w:ascii="Arial" w:hAnsi="Arial" w:cs="Arial"/>
          <w:color w:val="000000"/>
        </w:rPr>
        <w:t xml:space="preserve">known </w:t>
      </w:r>
      <w:r>
        <w:rPr>
          <w:rFonts w:ascii="Arial" w:hAnsi="Arial" w:cs="Arial"/>
          <w:color w:val="000000"/>
        </w:rPr>
        <w:t>infections</w:t>
      </w:r>
      <w:r w:rsidR="00580F14">
        <w:rPr>
          <w:rFonts w:ascii="Arial" w:hAnsi="Arial" w:cs="Arial"/>
          <w:color w:val="000000"/>
        </w:rPr>
        <w:t xml:space="preserve"> is needed to </w:t>
      </w:r>
      <w:r w:rsidRPr="001F1CDF">
        <w:rPr>
          <w:rFonts w:ascii="Arial" w:hAnsi="Arial" w:cs="Arial"/>
          <w:color w:val="000000"/>
        </w:rPr>
        <w:t>titrate and adjust the response</w:t>
      </w:r>
      <w:r w:rsidR="00580F14">
        <w:rPr>
          <w:rFonts w:ascii="Arial" w:hAnsi="Arial" w:cs="Arial"/>
          <w:color w:val="000000"/>
        </w:rPr>
        <w:t xml:space="preserve"> and put in place mitigation mechanisms</w:t>
      </w:r>
      <w:r w:rsidRPr="001F1CDF">
        <w:rPr>
          <w:rFonts w:ascii="Arial" w:hAnsi="Arial" w:cs="Arial"/>
          <w:color w:val="000000"/>
        </w:rPr>
        <w:t xml:space="preserve"> to minimize the adverse impacts</w:t>
      </w:r>
      <w:r w:rsidR="00580F14">
        <w:rPr>
          <w:rFonts w:ascii="Arial" w:hAnsi="Arial" w:cs="Arial"/>
          <w:color w:val="000000"/>
        </w:rPr>
        <w:t xml:space="preserve"> as </w:t>
      </w:r>
      <w:r w:rsidRPr="001F1CDF">
        <w:rPr>
          <w:rFonts w:ascii="Arial" w:hAnsi="Arial" w:cs="Arial"/>
          <w:color w:val="000000"/>
        </w:rPr>
        <w:t xml:space="preserve">the pandemic and response continue beyond </w:t>
      </w:r>
      <w:r w:rsidR="00580F14">
        <w:rPr>
          <w:rFonts w:ascii="Arial" w:hAnsi="Arial" w:cs="Arial"/>
          <w:color w:val="000000"/>
        </w:rPr>
        <w:t>early</w:t>
      </w:r>
      <w:r w:rsidRPr="001F1CDF">
        <w:rPr>
          <w:rFonts w:ascii="Arial" w:hAnsi="Arial" w:cs="Arial"/>
          <w:color w:val="000000"/>
        </w:rPr>
        <w:t xml:space="preserve"> weeks</w:t>
      </w:r>
      <w:r w:rsidR="00580F14">
        <w:rPr>
          <w:rFonts w:ascii="Arial" w:hAnsi="Arial" w:cs="Arial"/>
          <w:color w:val="000000"/>
        </w:rPr>
        <w:t>. We</w:t>
      </w:r>
      <w:r w:rsidRPr="001F1CDF">
        <w:rPr>
          <w:rFonts w:ascii="Arial" w:hAnsi="Arial" w:cs="Arial"/>
          <w:color w:val="000000"/>
        </w:rPr>
        <w:t xml:space="preserve"> </w:t>
      </w:r>
      <w:r w:rsidR="00A43BEB">
        <w:rPr>
          <w:rFonts w:ascii="Arial" w:hAnsi="Arial" w:cs="Arial"/>
          <w:color w:val="000000"/>
        </w:rPr>
        <w:t xml:space="preserve">developed and applied methodology to </w:t>
      </w:r>
      <w:r w:rsidRPr="001F1CDF">
        <w:rPr>
          <w:rFonts w:ascii="Arial" w:hAnsi="Arial" w:cs="Arial"/>
          <w:color w:val="000000"/>
        </w:rPr>
        <w:t>quantif</w:t>
      </w:r>
      <w:r w:rsidR="00A43BEB">
        <w:rPr>
          <w:rFonts w:ascii="Arial" w:hAnsi="Arial" w:cs="Arial"/>
          <w:color w:val="000000"/>
        </w:rPr>
        <w:t>y</w:t>
      </w:r>
      <w:r w:rsidR="00580F14">
        <w:rPr>
          <w:rFonts w:ascii="Arial" w:hAnsi="Arial" w:cs="Arial"/>
          <w:color w:val="000000"/>
        </w:rPr>
        <w:t xml:space="preserve"> </w:t>
      </w:r>
      <w:r w:rsidRPr="001F1CDF">
        <w:rPr>
          <w:rFonts w:ascii="Arial" w:hAnsi="Arial" w:cs="Arial"/>
          <w:color w:val="000000"/>
        </w:rPr>
        <w:t>the total</w:t>
      </w:r>
      <w:r w:rsidR="00580F14">
        <w:rPr>
          <w:rFonts w:ascii="Arial" w:hAnsi="Arial" w:cs="Arial"/>
          <w:color w:val="000000"/>
        </w:rPr>
        <w:t xml:space="preserve"> mortality</w:t>
      </w:r>
      <w:r w:rsidRPr="001F1CDF">
        <w:rPr>
          <w:rFonts w:ascii="Arial" w:hAnsi="Arial" w:cs="Arial"/>
          <w:color w:val="000000"/>
        </w:rPr>
        <w:t xml:space="preserve"> impacts of the Covid-19 pandemic and</w:t>
      </w:r>
      <w:r w:rsidR="00580F14">
        <w:rPr>
          <w:rFonts w:ascii="Arial" w:hAnsi="Arial" w:cs="Arial"/>
          <w:color w:val="000000"/>
        </w:rPr>
        <w:t xml:space="preserve"> associated responses</w:t>
      </w:r>
      <w:r w:rsidR="00580F14" w:rsidRPr="001F1CDF">
        <w:rPr>
          <w:rFonts w:ascii="Arial" w:hAnsi="Arial" w:cs="Arial"/>
          <w:color w:val="000000"/>
        </w:rPr>
        <w:t xml:space="preserve"> by age group and sex</w:t>
      </w:r>
      <w:r w:rsidR="00AA5A51">
        <w:rPr>
          <w:rFonts w:ascii="Arial" w:hAnsi="Arial" w:cs="Arial"/>
          <w:color w:val="000000"/>
        </w:rPr>
        <w:t xml:space="preserve"> in </w:t>
      </w:r>
      <w:r w:rsidR="00A43BEB">
        <w:rPr>
          <w:rFonts w:ascii="Arial" w:hAnsi="Arial" w:cs="Arial"/>
          <w:color w:val="000000"/>
        </w:rPr>
        <w:t>England and Wales</w:t>
      </w:r>
      <w:r w:rsidR="00580F14">
        <w:rPr>
          <w:rFonts w:ascii="Arial" w:hAnsi="Arial" w:cs="Arial"/>
          <w:color w:val="000000"/>
        </w:rPr>
        <w:t>.</w:t>
      </w:r>
      <w:r w:rsidR="00A43BEB">
        <w:rPr>
          <w:rFonts w:ascii="Arial" w:hAnsi="Arial" w:cs="Arial"/>
          <w:color w:val="000000"/>
        </w:rPr>
        <w:t xml:space="preserve"> </w:t>
      </w:r>
      <w:r w:rsidR="004E51C1">
        <w:rPr>
          <w:rFonts w:ascii="Arial" w:hAnsi="Arial" w:cs="Arial"/>
          <w:color w:val="000000"/>
        </w:rPr>
        <w:t>The methodology can also be used for comparable cross-country analysis on a real-time basis.</w:t>
      </w:r>
    </w:p>
    <w:p w14:paraId="3B9334F0" w14:textId="77777777" w:rsidR="001F1CDF" w:rsidRPr="007264F9" w:rsidRDefault="001F1CDF" w:rsidP="00580F14">
      <w:pPr>
        <w:spacing w:after="0" w:line="480" w:lineRule="auto"/>
        <w:jc w:val="both"/>
        <w:rPr>
          <w:rFonts w:ascii="Arial" w:hAnsi="Arial" w:cs="Arial"/>
          <w:color w:val="000000"/>
        </w:rPr>
      </w:pPr>
    </w:p>
    <w:p w14:paraId="3B86F014" w14:textId="5D0C0DBB" w:rsidR="007B5FF1" w:rsidRPr="00B87D4C" w:rsidRDefault="00B20EA6" w:rsidP="00580F14">
      <w:pPr>
        <w:spacing w:after="0" w:line="480" w:lineRule="auto"/>
        <w:jc w:val="both"/>
        <w:rPr>
          <w:rFonts w:ascii="Arial" w:hAnsi="Arial" w:cs="Arial"/>
          <w:b/>
          <w:color w:val="000000"/>
        </w:rPr>
      </w:pPr>
      <w:r>
        <w:rPr>
          <w:rFonts w:ascii="Arial" w:hAnsi="Arial" w:cs="Arial"/>
          <w:b/>
          <w:color w:val="000000"/>
        </w:rPr>
        <w:t>Methods</w:t>
      </w:r>
    </w:p>
    <w:p w14:paraId="51BB3BCB" w14:textId="4A1F8DC1" w:rsidR="00AD404A" w:rsidRDefault="00AD404A" w:rsidP="00580F14">
      <w:pPr>
        <w:spacing w:after="0" w:line="480" w:lineRule="auto"/>
        <w:jc w:val="both"/>
        <w:rPr>
          <w:rFonts w:ascii="Arial" w:hAnsi="Arial" w:cs="Arial"/>
          <w:i/>
          <w:iCs/>
        </w:rPr>
      </w:pPr>
      <w:r>
        <w:rPr>
          <w:rFonts w:ascii="Arial" w:hAnsi="Arial" w:cs="Arial"/>
          <w:i/>
          <w:iCs/>
        </w:rPr>
        <w:t>Data sources</w:t>
      </w:r>
    </w:p>
    <w:p w14:paraId="51115705" w14:textId="2091C3FC" w:rsidR="00AD404A" w:rsidRDefault="00AD404A" w:rsidP="009F1A67">
      <w:pPr>
        <w:spacing w:after="0" w:line="480" w:lineRule="auto"/>
        <w:jc w:val="both"/>
        <w:rPr>
          <w:rFonts w:ascii="Arial" w:hAnsi="Arial" w:cs="Arial"/>
        </w:rPr>
      </w:pPr>
      <w:r>
        <w:rPr>
          <w:rFonts w:ascii="Arial" w:hAnsi="Arial" w:cs="Arial"/>
        </w:rPr>
        <w:t xml:space="preserve">We used data on the weekly number of deaths </w:t>
      </w:r>
      <w:r w:rsidR="00E4692B">
        <w:rPr>
          <w:rFonts w:ascii="Arial" w:hAnsi="Arial" w:cs="Arial"/>
        </w:rPr>
        <w:t xml:space="preserve">in England and Wales, </w:t>
      </w:r>
      <w:r>
        <w:rPr>
          <w:rFonts w:ascii="Arial" w:hAnsi="Arial" w:cs="Arial"/>
        </w:rPr>
        <w:t>by age group and sex released by the Office for National Statistics (ONS)</w:t>
      </w:r>
      <w:r w:rsidR="00DB5678">
        <w:rPr>
          <w:rFonts w:ascii="Arial" w:hAnsi="Arial" w:cs="Arial"/>
        </w:rPr>
        <w:t>.</w:t>
      </w:r>
      <w:r w:rsidR="00DB5678" w:rsidRPr="00DB5678">
        <w:rPr>
          <w:rFonts w:ascii="Arial" w:hAnsi="Arial" w:cs="Arial"/>
        </w:rPr>
        <w:t xml:space="preserve"> </w:t>
      </w:r>
      <w:r w:rsidR="00DB5678">
        <w:rPr>
          <w:rFonts w:ascii="Arial" w:hAnsi="Arial" w:cs="Arial"/>
        </w:rPr>
        <w:t xml:space="preserve">Weekly death files include all deaths reported to the ONS from </w:t>
      </w:r>
      <w:r w:rsidR="00264658">
        <w:rPr>
          <w:rFonts w:ascii="Arial" w:hAnsi="Arial" w:cs="Arial"/>
        </w:rPr>
        <w:t>Saturday</w:t>
      </w:r>
      <w:r w:rsidR="00DB5678">
        <w:rPr>
          <w:rFonts w:ascii="Arial" w:hAnsi="Arial" w:cs="Arial"/>
        </w:rPr>
        <w:t xml:space="preserve"> through the subsequent </w:t>
      </w:r>
      <w:r w:rsidR="00264658">
        <w:rPr>
          <w:rFonts w:ascii="Arial" w:hAnsi="Arial" w:cs="Arial"/>
        </w:rPr>
        <w:t>Friday</w:t>
      </w:r>
      <w:r w:rsidR="00DB5678">
        <w:rPr>
          <w:rFonts w:ascii="Arial" w:hAnsi="Arial" w:cs="Arial"/>
        </w:rPr>
        <w:t xml:space="preserve">. We used data </w:t>
      </w:r>
      <w:r w:rsidR="007F4030">
        <w:rPr>
          <w:rFonts w:ascii="Arial" w:hAnsi="Arial" w:cs="Arial"/>
        </w:rPr>
        <w:t xml:space="preserve">from first week in January 2010 through the week </w:t>
      </w:r>
      <w:r w:rsidR="00AD16AC">
        <w:rPr>
          <w:rFonts w:ascii="Arial" w:hAnsi="Arial" w:cs="Arial"/>
        </w:rPr>
        <w:t>s</w:t>
      </w:r>
      <w:r w:rsidR="00F42065">
        <w:rPr>
          <w:rFonts w:ascii="Arial" w:hAnsi="Arial" w:cs="Arial"/>
        </w:rPr>
        <w:t>tarting on</w:t>
      </w:r>
      <w:r w:rsidR="00AD16AC">
        <w:rPr>
          <w:rFonts w:ascii="Arial" w:hAnsi="Arial" w:cs="Arial"/>
        </w:rPr>
        <w:t xml:space="preserve"> </w:t>
      </w:r>
      <w:r w:rsidR="00264658">
        <w:rPr>
          <w:rFonts w:ascii="Arial" w:hAnsi="Arial" w:cs="Arial"/>
        </w:rPr>
        <w:t xml:space="preserve">Saturday </w:t>
      </w:r>
      <w:r w:rsidR="00F42065">
        <w:rPr>
          <w:rFonts w:ascii="Arial" w:hAnsi="Arial" w:cs="Arial"/>
        </w:rPr>
        <w:t>24</w:t>
      </w:r>
      <w:r w:rsidR="00F42065" w:rsidRPr="00F42065">
        <w:rPr>
          <w:rFonts w:ascii="Arial" w:hAnsi="Arial" w:cs="Arial"/>
          <w:vertAlign w:val="superscript"/>
        </w:rPr>
        <w:t>th</w:t>
      </w:r>
      <w:r w:rsidR="00F42065">
        <w:rPr>
          <w:rFonts w:ascii="Arial" w:hAnsi="Arial" w:cs="Arial"/>
        </w:rPr>
        <w:t xml:space="preserve"> April </w:t>
      </w:r>
      <w:r w:rsidR="007F4030">
        <w:rPr>
          <w:rFonts w:ascii="Arial" w:hAnsi="Arial" w:cs="Arial"/>
        </w:rPr>
        <w:t>2020</w:t>
      </w:r>
      <w:r>
        <w:rPr>
          <w:rFonts w:ascii="Arial" w:hAnsi="Arial" w:cs="Arial"/>
        </w:rPr>
        <w:t xml:space="preserve">. </w:t>
      </w:r>
      <w:r w:rsidR="007F4030">
        <w:rPr>
          <w:rFonts w:ascii="Arial" w:hAnsi="Arial" w:cs="Arial"/>
        </w:rPr>
        <w:t>We used data on mid-year population by age group and sex from the ONS. We calculated weekly population through interpolation, as done by the ONS for quarterly population.</w:t>
      </w:r>
      <w:r w:rsidR="00420A88">
        <w:rPr>
          <w:rFonts w:ascii="Arial" w:hAnsi="Arial" w:cs="Arial"/>
        </w:rPr>
        <w:t xml:space="preserve">[Office for National </w:t>
      </w:r>
      <w:r w:rsidR="00420A88">
        <w:rPr>
          <w:rFonts w:ascii="Arial" w:hAnsi="Arial" w:cs="Arial"/>
        </w:rPr>
        <w:lastRenderedPageBreak/>
        <w:t>Statistics, 2019 #5509]</w:t>
      </w:r>
      <w:r w:rsidR="009F1A67">
        <w:rPr>
          <w:rFonts w:ascii="Arial" w:hAnsi="Arial" w:cs="Arial"/>
        </w:rPr>
        <w:t xml:space="preserve"> </w:t>
      </w:r>
      <w:r w:rsidR="009F1A67" w:rsidRPr="009F1A67">
        <w:rPr>
          <w:rFonts w:ascii="Arial" w:hAnsi="Arial" w:cs="Arial"/>
        </w:rPr>
        <w:t>We obtained data on temperature from ERA5,</w:t>
      </w:r>
      <w:r w:rsidR="00420A88">
        <w:rPr>
          <w:rFonts w:ascii="Arial" w:hAnsi="Arial" w:cs="Arial"/>
        </w:rPr>
        <w:t>[ECMWF, 2019 #5510]</w:t>
      </w:r>
      <w:r w:rsidR="009F1A67" w:rsidRPr="009F1A67">
        <w:rPr>
          <w:rFonts w:ascii="Arial" w:hAnsi="Arial" w:cs="Arial"/>
        </w:rPr>
        <w:t xml:space="preserve"> which uses data from global</w:t>
      </w:r>
      <w:r w:rsidR="009F1A67">
        <w:rPr>
          <w:rFonts w:ascii="Arial" w:hAnsi="Arial" w:cs="Arial"/>
        </w:rPr>
        <w:t xml:space="preserve"> </w:t>
      </w:r>
      <w:r w:rsidR="009F1A67" w:rsidRPr="009F1A67">
        <w:rPr>
          <w:rFonts w:ascii="Arial" w:hAnsi="Arial" w:cs="Arial"/>
        </w:rPr>
        <w:t>in situ and satellite measurements to generate a worldwide meteorological dataset,</w:t>
      </w:r>
      <w:r w:rsidR="009F1A67">
        <w:rPr>
          <w:rFonts w:ascii="Arial" w:hAnsi="Arial" w:cs="Arial"/>
        </w:rPr>
        <w:t xml:space="preserve"> </w:t>
      </w:r>
      <w:r w:rsidR="009F1A67" w:rsidRPr="009F1A67">
        <w:rPr>
          <w:rFonts w:ascii="Arial" w:hAnsi="Arial" w:cs="Arial"/>
        </w:rPr>
        <w:t>with full space and time coverage over our analysis period. We used gridded</w:t>
      </w:r>
      <w:r w:rsidR="009F1A67">
        <w:rPr>
          <w:rFonts w:ascii="Arial" w:hAnsi="Arial" w:cs="Arial"/>
        </w:rPr>
        <w:t xml:space="preserve"> </w:t>
      </w:r>
      <w:r w:rsidR="009F1A67" w:rsidRPr="009F1A67">
        <w:rPr>
          <w:rFonts w:ascii="Arial" w:hAnsi="Arial" w:cs="Arial"/>
        </w:rPr>
        <w:t xml:space="preserve">estimates measured four times daily at a resolution of 30 km to generate </w:t>
      </w:r>
      <w:r w:rsidR="007930C0">
        <w:rPr>
          <w:rFonts w:ascii="Arial" w:hAnsi="Arial" w:cs="Arial"/>
        </w:rPr>
        <w:t>weekly</w:t>
      </w:r>
      <w:r w:rsidR="009F1A67">
        <w:rPr>
          <w:rFonts w:ascii="Arial" w:hAnsi="Arial" w:cs="Arial"/>
        </w:rPr>
        <w:t xml:space="preserve"> </w:t>
      </w:r>
      <w:r w:rsidR="009F1A67" w:rsidRPr="009F1A67">
        <w:rPr>
          <w:rFonts w:ascii="Arial" w:hAnsi="Arial" w:cs="Arial"/>
        </w:rPr>
        <w:t>temperatures</w:t>
      </w:r>
      <w:r w:rsidR="007930C0">
        <w:rPr>
          <w:rFonts w:ascii="Arial" w:hAnsi="Arial" w:cs="Arial"/>
        </w:rPr>
        <w:t xml:space="preserve"> for each local authority district, weighted by local authority population to national level</w:t>
      </w:r>
      <w:r w:rsidR="009F1A67" w:rsidRPr="009F1A67">
        <w:rPr>
          <w:rFonts w:ascii="Arial" w:hAnsi="Arial" w:cs="Arial"/>
        </w:rPr>
        <w:t>.</w:t>
      </w:r>
    </w:p>
    <w:p w14:paraId="5733627D" w14:textId="77777777" w:rsidR="00AD404A" w:rsidRPr="00AD404A" w:rsidRDefault="00AD404A" w:rsidP="00580F14">
      <w:pPr>
        <w:spacing w:after="0" w:line="480" w:lineRule="auto"/>
        <w:jc w:val="both"/>
        <w:rPr>
          <w:rFonts w:ascii="Arial" w:hAnsi="Arial" w:cs="Arial"/>
        </w:rPr>
      </w:pPr>
    </w:p>
    <w:p w14:paraId="28CE24FF" w14:textId="3D7D9065" w:rsidR="00B20EA6" w:rsidRPr="00580F14" w:rsidRDefault="007B773D" w:rsidP="00580F14">
      <w:pPr>
        <w:spacing w:after="0" w:line="480" w:lineRule="auto"/>
        <w:jc w:val="both"/>
        <w:rPr>
          <w:rFonts w:ascii="Arial" w:hAnsi="Arial" w:cs="Arial"/>
          <w:i/>
          <w:iCs/>
        </w:rPr>
      </w:pPr>
      <w:r>
        <w:rPr>
          <w:rFonts w:ascii="Arial" w:hAnsi="Arial" w:cs="Arial"/>
          <w:i/>
          <w:iCs/>
        </w:rPr>
        <w:t>Statistical methods</w:t>
      </w:r>
    </w:p>
    <w:p w14:paraId="756D9106" w14:textId="5EF4920D" w:rsidR="00580F14" w:rsidRDefault="00CE7FE3" w:rsidP="00580F14">
      <w:pPr>
        <w:spacing w:after="0" w:line="480" w:lineRule="auto"/>
        <w:jc w:val="both"/>
        <w:rPr>
          <w:rFonts w:ascii="Arial" w:hAnsi="Arial" w:cs="Arial"/>
        </w:rPr>
      </w:pPr>
      <w:bookmarkStart w:id="0" w:name="_Hlk40079942"/>
      <w:r>
        <w:rPr>
          <w:rFonts w:ascii="Arial" w:hAnsi="Arial" w:cs="Arial"/>
        </w:rPr>
        <w:t>T</w:t>
      </w:r>
      <w:r w:rsidR="00580F14">
        <w:rPr>
          <w:rFonts w:ascii="Arial" w:hAnsi="Arial" w:cs="Arial"/>
        </w:rPr>
        <w:t xml:space="preserve">he </w:t>
      </w:r>
      <w:r>
        <w:rPr>
          <w:rFonts w:ascii="Arial" w:hAnsi="Arial" w:cs="Arial"/>
        </w:rPr>
        <w:t xml:space="preserve">total </w:t>
      </w:r>
      <w:r w:rsidR="00580F14">
        <w:rPr>
          <w:rFonts w:ascii="Arial" w:hAnsi="Arial" w:cs="Arial"/>
        </w:rPr>
        <w:t>mortality impact of the Covid-19 pandemic</w:t>
      </w:r>
      <w:r>
        <w:rPr>
          <w:rFonts w:ascii="Arial" w:hAnsi="Arial" w:cs="Arial"/>
        </w:rPr>
        <w:t xml:space="preserve"> should be calculated by</w:t>
      </w:r>
      <w:r w:rsidR="00580F14">
        <w:rPr>
          <w:rFonts w:ascii="Arial" w:hAnsi="Arial" w:cs="Arial"/>
        </w:rPr>
        <w:t xml:space="preserve"> subtract</w:t>
      </w:r>
      <w:r>
        <w:rPr>
          <w:rFonts w:ascii="Arial" w:hAnsi="Arial" w:cs="Arial"/>
        </w:rPr>
        <w:t>ing</w:t>
      </w:r>
      <w:r w:rsidR="00580F14">
        <w:rPr>
          <w:rFonts w:ascii="Arial" w:hAnsi="Arial" w:cs="Arial"/>
        </w:rPr>
        <w:t xml:space="preserve"> the number of deaths that have actually occurred from the number the number of deaths had </w:t>
      </w:r>
      <w:bookmarkStart w:id="1" w:name="_Hlk39657641"/>
      <w:r w:rsidR="00580F14">
        <w:rPr>
          <w:rFonts w:ascii="Arial" w:hAnsi="Arial" w:cs="Arial"/>
        </w:rPr>
        <w:t>the pandemic not occurred</w:t>
      </w:r>
      <w:bookmarkEnd w:id="1"/>
      <w:r w:rsidR="00580F14">
        <w:rPr>
          <w:rFonts w:ascii="Arial" w:hAnsi="Arial" w:cs="Arial"/>
        </w:rPr>
        <w:t xml:space="preserve">, which is not directly </w:t>
      </w:r>
      <w:r w:rsidR="007F4030">
        <w:rPr>
          <w:rFonts w:ascii="Arial" w:hAnsi="Arial" w:cs="Arial"/>
        </w:rPr>
        <w:t>measurable</w:t>
      </w:r>
      <w:r w:rsidR="00580F14">
        <w:rPr>
          <w:rFonts w:ascii="Arial" w:hAnsi="Arial" w:cs="Arial"/>
        </w:rPr>
        <w:t>. The most common approach to addressing this issue has been to use the average of recent years</w:t>
      </w:r>
      <w:r w:rsidR="00AD404A">
        <w:rPr>
          <w:rFonts w:ascii="Arial" w:hAnsi="Arial" w:cs="Arial"/>
        </w:rPr>
        <w:t>, e.g. five years,</w:t>
      </w:r>
      <w:r w:rsidR="00580F14">
        <w:rPr>
          <w:rFonts w:ascii="Arial" w:hAnsi="Arial" w:cs="Arial"/>
        </w:rPr>
        <w:t xml:space="preserve"> for the specific week or month when the comparison is made. This approach however </w:t>
      </w:r>
      <w:r w:rsidR="00C56BE4">
        <w:rPr>
          <w:rFonts w:ascii="Arial" w:hAnsi="Arial" w:cs="Arial"/>
        </w:rPr>
        <w:t xml:space="preserve">does not </w:t>
      </w:r>
      <w:proofErr w:type="gramStart"/>
      <w:r w:rsidR="00C56BE4">
        <w:rPr>
          <w:rFonts w:ascii="Arial" w:hAnsi="Arial" w:cs="Arial"/>
        </w:rPr>
        <w:t>take into account</w:t>
      </w:r>
      <w:proofErr w:type="gramEnd"/>
      <w:r w:rsidR="00C56BE4">
        <w:rPr>
          <w:rFonts w:ascii="Arial" w:hAnsi="Arial" w:cs="Arial"/>
        </w:rPr>
        <w:t xml:space="preserve"> long- and short-term trends in mortality which are particularly pronounced for some age groups.</w:t>
      </w:r>
      <w:r w:rsidR="00420A88">
        <w:rPr>
          <w:rFonts w:ascii="Arial" w:hAnsi="Arial" w:cs="Arial"/>
        </w:rPr>
        <w:t>[Bennett, 2015 #4796;Bennett, 2018 #5453;Kontis, 2014 #3956]</w:t>
      </w:r>
      <w:r w:rsidR="00C56BE4">
        <w:rPr>
          <w:rFonts w:ascii="Arial" w:hAnsi="Arial" w:cs="Arial"/>
        </w:rPr>
        <w:t xml:space="preserve"> </w:t>
      </w:r>
      <w:r w:rsidR="00E4692B">
        <w:rPr>
          <w:rFonts w:ascii="Arial" w:hAnsi="Arial" w:cs="Arial"/>
        </w:rPr>
        <w:t xml:space="preserve">If death rates are declining, then using past averages underestimates deaths due to the pandemic, and vice versa. </w:t>
      </w:r>
      <w:r w:rsidR="00C56BE4">
        <w:rPr>
          <w:rFonts w:ascii="Arial" w:hAnsi="Arial" w:cs="Arial"/>
        </w:rPr>
        <w:t xml:space="preserve">Nor does it account for factors that </w:t>
      </w:r>
      <w:r w:rsidR="00D71EEB">
        <w:rPr>
          <w:rFonts w:ascii="Arial" w:hAnsi="Arial" w:cs="Arial"/>
        </w:rPr>
        <w:t xml:space="preserve">like temperature that </w:t>
      </w:r>
      <w:r w:rsidR="00C56BE4">
        <w:rPr>
          <w:rFonts w:ascii="Arial" w:hAnsi="Arial" w:cs="Arial"/>
        </w:rPr>
        <w:t>are external to the pandemic affect death rates.</w:t>
      </w:r>
      <w:r w:rsidR="00AD404A">
        <w:rPr>
          <w:rFonts w:ascii="Arial" w:hAnsi="Arial" w:cs="Arial"/>
        </w:rPr>
        <w:t xml:space="preserve"> </w:t>
      </w:r>
    </w:p>
    <w:p w14:paraId="3B8E407E" w14:textId="334688BE" w:rsidR="00C56BE4" w:rsidRDefault="00C56BE4" w:rsidP="00580F14">
      <w:pPr>
        <w:spacing w:after="0" w:line="480" w:lineRule="auto"/>
        <w:jc w:val="both"/>
        <w:rPr>
          <w:rFonts w:ascii="Arial" w:hAnsi="Arial" w:cs="Arial"/>
        </w:rPr>
      </w:pPr>
    </w:p>
    <w:p w14:paraId="40B03D1D" w14:textId="79914A17" w:rsidR="00602A2D" w:rsidRDefault="00C56BE4" w:rsidP="00783459">
      <w:pPr>
        <w:spacing w:after="0" w:line="480" w:lineRule="auto"/>
        <w:jc w:val="both"/>
        <w:rPr>
          <w:rFonts w:ascii="Arial" w:hAnsi="Arial" w:cs="Arial"/>
        </w:rPr>
      </w:pPr>
      <w:r>
        <w:rPr>
          <w:rFonts w:ascii="Arial" w:hAnsi="Arial" w:cs="Arial"/>
        </w:rPr>
        <w:t xml:space="preserve">We developed </w:t>
      </w:r>
      <w:r w:rsidR="0001689D">
        <w:rPr>
          <w:rFonts w:ascii="Arial" w:hAnsi="Arial" w:cs="Arial"/>
        </w:rPr>
        <w:t>an ensemble</w:t>
      </w:r>
      <w:r>
        <w:rPr>
          <w:rFonts w:ascii="Arial" w:hAnsi="Arial" w:cs="Arial"/>
        </w:rPr>
        <w:t xml:space="preserve"> of </w:t>
      </w:r>
      <w:r w:rsidR="00D71EEB">
        <w:rPr>
          <w:rFonts w:ascii="Arial" w:hAnsi="Arial" w:cs="Arial"/>
        </w:rPr>
        <w:t>16</w:t>
      </w:r>
      <w:r w:rsidR="0001689D">
        <w:rPr>
          <w:rFonts w:ascii="Arial" w:hAnsi="Arial" w:cs="Arial"/>
        </w:rPr>
        <w:t xml:space="preserve"> </w:t>
      </w:r>
      <w:r>
        <w:rPr>
          <w:rFonts w:ascii="Arial" w:hAnsi="Arial" w:cs="Arial"/>
        </w:rPr>
        <w:t xml:space="preserve">short-term </w:t>
      </w:r>
      <w:r w:rsidR="00841E38">
        <w:rPr>
          <w:rFonts w:ascii="Arial" w:hAnsi="Arial" w:cs="Arial"/>
        </w:rPr>
        <w:t xml:space="preserve">Bayesian </w:t>
      </w:r>
      <w:r>
        <w:rPr>
          <w:rFonts w:ascii="Arial" w:hAnsi="Arial" w:cs="Arial"/>
        </w:rPr>
        <w:t xml:space="preserve">mortality projections models that each </w:t>
      </w:r>
      <w:r w:rsidR="007F4030">
        <w:rPr>
          <w:rFonts w:ascii="Arial" w:hAnsi="Arial" w:cs="Arial"/>
        </w:rPr>
        <w:t>make</w:t>
      </w:r>
      <w:r>
        <w:rPr>
          <w:rFonts w:ascii="Arial" w:hAnsi="Arial" w:cs="Arial"/>
        </w:rPr>
        <w:t xml:space="preserve"> </w:t>
      </w:r>
      <w:r w:rsidR="00957CD5">
        <w:rPr>
          <w:rFonts w:ascii="Arial" w:hAnsi="Arial" w:cs="Arial"/>
        </w:rPr>
        <w:t>an estimate of</w:t>
      </w:r>
      <w:r w:rsidR="00AD404A">
        <w:rPr>
          <w:rFonts w:ascii="Arial" w:hAnsi="Arial" w:cs="Arial"/>
        </w:rPr>
        <w:t xml:space="preserve"> weekly death rates</w:t>
      </w:r>
      <w:r w:rsidR="00957CD5">
        <w:rPr>
          <w:rFonts w:ascii="Arial" w:hAnsi="Arial" w:cs="Arial"/>
        </w:rPr>
        <w:t xml:space="preserve"> that would be expected if the Covid-19 pandemic had not occurred</w:t>
      </w:r>
      <w:r w:rsidR="00AD404A">
        <w:rPr>
          <w:rFonts w:ascii="Arial" w:hAnsi="Arial" w:cs="Arial"/>
        </w:rPr>
        <w:t xml:space="preserve">. We used multiple models because there is inherent uncertainty in </w:t>
      </w:r>
      <w:r w:rsidR="007F4030">
        <w:rPr>
          <w:rFonts w:ascii="Arial" w:hAnsi="Arial" w:cs="Arial"/>
        </w:rPr>
        <w:t xml:space="preserve">the choice of model that best predicts death rates in the absence of pandemic. </w:t>
      </w:r>
      <w:r w:rsidR="00783459" w:rsidRPr="00783459">
        <w:rPr>
          <w:rFonts w:ascii="Arial" w:hAnsi="Arial" w:cs="Arial"/>
        </w:rPr>
        <w:t>These models were</w:t>
      </w:r>
      <w:r w:rsidR="00602A2D">
        <w:rPr>
          <w:rFonts w:ascii="Arial" w:hAnsi="Arial" w:cs="Arial"/>
        </w:rPr>
        <w:t xml:space="preserve"> </w:t>
      </w:r>
      <w:r w:rsidR="00783459" w:rsidRPr="00783459">
        <w:rPr>
          <w:rFonts w:ascii="Arial" w:hAnsi="Arial" w:cs="Arial"/>
        </w:rPr>
        <w:t xml:space="preserve">formulated to incorporate features of </w:t>
      </w:r>
      <w:r w:rsidR="00602A2D">
        <w:rPr>
          <w:rFonts w:ascii="Arial" w:hAnsi="Arial" w:cs="Arial"/>
        </w:rPr>
        <w:t xml:space="preserve">weekly </w:t>
      </w:r>
      <w:r w:rsidR="00783459" w:rsidRPr="00783459">
        <w:rPr>
          <w:rFonts w:ascii="Arial" w:hAnsi="Arial" w:cs="Arial"/>
        </w:rPr>
        <w:t>death rates</w:t>
      </w:r>
      <w:r w:rsidR="00274639">
        <w:rPr>
          <w:rFonts w:ascii="Arial" w:hAnsi="Arial" w:cs="Arial"/>
        </w:rPr>
        <w:t xml:space="preserve"> as follows:</w:t>
      </w:r>
    </w:p>
    <w:p w14:paraId="24EE753C" w14:textId="5D483540" w:rsidR="008F0AA6" w:rsidRPr="00BB4D49" w:rsidRDefault="00BB4D49" w:rsidP="003B1ED6">
      <w:pPr>
        <w:pStyle w:val="ListParagraph"/>
        <w:numPr>
          <w:ilvl w:val="0"/>
          <w:numId w:val="30"/>
        </w:numPr>
        <w:spacing w:after="0" w:line="480" w:lineRule="auto"/>
        <w:jc w:val="both"/>
      </w:pPr>
      <w:r w:rsidRPr="003B1ED6">
        <w:rPr>
          <w:rFonts w:ascii="Arial" w:hAnsi="Arial" w:cs="Arial"/>
        </w:rPr>
        <w:t>First, d</w:t>
      </w:r>
      <w:r w:rsidR="008F0AA6" w:rsidRPr="003B1ED6">
        <w:rPr>
          <w:rFonts w:ascii="Arial" w:hAnsi="Arial" w:cs="Arial"/>
        </w:rPr>
        <w:t>eath rates have a seasonal pattern, which varies by age group and sex.</w:t>
      </w:r>
      <w:r w:rsidR="00FC044A">
        <w:rPr>
          <w:rFonts w:ascii="Arial" w:hAnsi="Arial" w:cs="Arial"/>
        </w:rPr>
        <w:t>[Parks, 2018 #5454;</w:t>
      </w:r>
      <w:r w:rsidR="00FC044A" w:rsidRPr="00FC044A">
        <w:rPr>
          <w:rFonts w:ascii="Arial" w:hAnsi="Arial" w:cs="Arial"/>
        </w:rPr>
        <w:t>Feinstein, 2002 #14;Fowler, 2014 #15;McKee, 1989 #13;Rau, 2007 #12]</w:t>
      </w:r>
      <w:r w:rsidR="008F0AA6" w:rsidRPr="003B1ED6">
        <w:rPr>
          <w:rFonts w:ascii="Arial" w:hAnsi="Arial" w:cs="Arial"/>
        </w:rPr>
        <w:t xml:space="preserve"> We included weekly random intercepts for each week of the year. To account for the fact that seasonal patterns “repeat” (i.e., late December and early January are seasonally similar) </w:t>
      </w:r>
      <w:r w:rsidR="008F0AA6" w:rsidRPr="003B1ED6">
        <w:rPr>
          <w:rFonts w:ascii="Arial" w:hAnsi="Arial" w:cs="Arial"/>
        </w:rPr>
        <w:lastRenderedPageBreak/>
        <w:t xml:space="preserve">we used </w:t>
      </w:r>
      <w:r w:rsidRPr="003B1ED6">
        <w:rPr>
          <w:rFonts w:ascii="Arial" w:hAnsi="Arial" w:cs="Arial"/>
        </w:rPr>
        <w:t>a seasonal structure</w:t>
      </w:r>
      <w:r w:rsidR="008C7C57">
        <w:rPr>
          <w:rFonts w:ascii="Arial" w:hAnsi="Arial" w:cs="Arial"/>
        </w:rPr>
        <w:t>[Hyndman, 2018 #5518]</w:t>
      </w:r>
      <w:r w:rsidRPr="003B1ED6">
        <w:rPr>
          <w:rFonts w:ascii="Arial" w:hAnsi="Arial" w:cs="Arial"/>
        </w:rPr>
        <w:t xml:space="preserve"> for the random intercepts. The seasonal structure allows the amplitude of the random intercepts to </w:t>
      </w:r>
      <w:r w:rsidR="00AB75D0">
        <w:rPr>
          <w:rFonts w:ascii="Arial" w:hAnsi="Arial" w:cs="Arial"/>
        </w:rPr>
        <w:t>vary over time</w:t>
      </w:r>
      <w:r w:rsidR="004E51C1">
        <w:rPr>
          <w:rFonts w:ascii="Arial" w:hAnsi="Arial" w:cs="Arial"/>
        </w:rPr>
        <w:t xml:space="preserve"> based on data</w:t>
      </w:r>
      <w:r w:rsidR="00842D86">
        <w:rPr>
          <w:rFonts w:ascii="Arial" w:hAnsi="Arial" w:cs="Arial"/>
        </w:rPr>
        <w:t xml:space="preserve">, </w:t>
      </w:r>
      <w:commentRangeStart w:id="2"/>
      <w:r w:rsidR="00842D86">
        <w:rPr>
          <w:rFonts w:ascii="Arial" w:hAnsi="Arial" w:cs="Arial"/>
        </w:rPr>
        <w:t xml:space="preserve">and implicitly accounts for time varying factors such as </w:t>
      </w:r>
      <w:r w:rsidR="002E3914">
        <w:rPr>
          <w:rFonts w:ascii="Arial" w:hAnsi="Arial" w:cs="Arial"/>
        </w:rPr>
        <w:t>annual fluctuations in flu season.</w:t>
      </w:r>
      <w:commentRangeEnd w:id="2"/>
      <w:r w:rsidR="002E3914">
        <w:rPr>
          <w:rStyle w:val="CommentReference"/>
        </w:rPr>
        <w:commentReference w:id="2"/>
      </w:r>
    </w:p>
    <w:p w14:paraId="3419F0C3" w14:textId="77777777" w:rsidR="009B1F02" w:rsidRPr="003B1ED6" w:rsidRDefault="009B1F02" w:rsidP="009B1F02">
      <w:pPr>
        <w:pStyle w:val="ListParagraph"/>
        <w:numPr>
          <w:ilvl w:val="0"/>
          <w:numId w:val="30"/>
        </w:numPr>
        <w:spacing w:after="0" w:line="480" w:lineRule="auto"/>
        <w:jc w:val="both"/>
        <w:rPr>
          <w:rFonts w:ascii="Arial" w:hAnsi="Arial" w:cs="Arial"/>
        </w:rPr>
      </w:pPr>
      <w:r w:rsidRPr="003B1ED6">
        <w:rPr>
          <w:rFonts w:ascii="Arial" w:hAnsi="Arial" w:cs="Arial"/>
        </w:rPr>
        <w:t xml:space="preserve">Second, death rates may have a </w:t>
      </w:r>
      <w:r>
        <w:rPr>
          <w:rFonts w:ascii="Arial" w:hAnsi="Arial" w:cs="Arial"/>
        </w:rPr>
        <w:t>medium-to-</w:t>
      </w:r>
      <w:r w:rsidRPr="003B1ED6">
        <w:rPr>
          <w:rFonts w:ascii="Arial" w:hAnsi="Arial" w:cs="Arial"/>
        </w:rPr>
        <w:t>long-term trend.</w:t>
      </w:r>
      <w:r>
        <w:rPr>
          <w:rFonts w:ascii="Arial" w:hAnsi="Arial" w:cs="Arial"/>
        </w:rPr>
        <w:t xml:space="preserve">[Bennett, 2015 #4796;Bennett, 2018 #5453;Kontis, 2014 #3956] </w:t>
      </w:r>
      <w:r w:rsidRPr="003B1ED6">
        <w:rPr>
          <w:rFonts w:ascii="Arial" w:hAnsi="Arial" w:cs="Arial"/>
        </w:rPr>
        <w:t xml:space="preserve"> We developed </w:t>
      </w:r>
      <w:r>
        <w:rPr>
          <w:rFonts w:ascii="Arial" w:hAnsi="Arial" w:cs="Arial"/>
        </w:rPr>
        <w:t>two</w:t>
      </w:r>
      <w:r w:rsidRPr="003B1ED6">
        <w:rPr>
          <w:rFonts w:ascii="Arial" w:hAnsi="Arial" w:cs="Arial"/>
        </w:rPr>
        <w:t xml:space="preserve"> sets of models, one with no trend</w:t>
      </w:r>
      <w:r>
        <w:rPr>
          <w:rFonts w:ascii="Arial" w:hAnsi="Arial" w:cs="Arial"/>
        </w:rPr>
        <w:t xml:space="preserve"> and</w:t>
      </w:r>
      <w:r w:rsidRPr="003B1ED6">
        <w:rPr>
          <w:rFonts w:ascii="Arial" w:hAnsi="Arial" w:cs="Arial"/>
        </w:rPr>
        <w:t xml:space="preserve"> one with a </w:t>
      </w:r>
      <w:r>
        <w:rPr>
          <w:rFonts w:ascii="Arial" w:hAnsi="Arial" w:cs="Arial"/>
        </w:rPr>
        <w:t>linear</w:t>
      </w:r>
      <w:r w:rsidRPr="003B1ED6">
        <w:rPr>
          <w:rFonts w:ascii="Arial" w:hAnsi="Arial" w:cs="Arial"/>
        </w:rPr>
        <w:t xml:space="preserve"> trend </w:t>
      </w:r>
      <w:r>
        <w:rPr>
          <w:rFonts w:ascii="Arial" w:hAnsi="Arial" w:cs="Arial"/>
        </w:rPr>
        <w:t>term</w:t>
      </w:r>
      <w:r w:rsidRPr="003B1ED6">
        <w:rPr>
          <w:rFonts w:ascii="Arial" w:hAnsi="Arial" w:cs="Arial"/>
        </w:rPr>
        <w:t>.</w:t>
      </w:r>
      <w:r>
        <w:rPr>
          <w:rFonts w:ascii="Arial" w:hAnsi="Arial" w:cs="Arial"/>
        </w:rPr>
        <w:t xml:space="preserve"> </w:t>
      </w:r>
      <w:commentRangeStart w:id="3"/>
      <w:r>
        <w:rPr>
          <w:rFonts w:ascii="Arial" w:hAnsi="Arial" w:cs="Arial"/>
        </w:rPr>
        <w:t>Non-linearity in trends or different trends by week of year would be captured by the above-described time-varying weekly intercepts.</w:t>
      </w:r>
      <w:commentRangeEnd w:id="3"/>
      <w:r>
        <w:rPr>
          <w:rStyle w:val="CommentReference"/>
        </w:rPr>
        <w:commentReference w:id="3"/>
      </w:r>
    </w:p>
    <w:p w14:paraId="0B091233" w14:textId="4F56B172" w:rsidR="009B1F02" w:rsidRPr="003B1ED6" w:rsidRDefault="009B1F02" w:rsidP="009B1F02">
      <w:pPr>
        <w:pStyle w:val="ListParagraph"/>
        <w:numPr>
          <w:ilvl w:val="0"/>
          <w:numId w:val="30"/>
        </w:numPr>
        <w:spacing w:after="0" w:line="480" w:lineRule="auto"/>
        <w:jc w:val="both"/>
        <w:rPr>
          <w:rFonts w:ascii="Arial" w:hAnsi="Arial" w:cs="Arial"/>
        </w:rPr>
      </w:pPr>
      <w:r>
        <w:rPr>
          <w:rFonts w:ascii="Arial" w:hAnsi="Arial" w:cs="Arial"/>
        </w:rPr>
        <w:t>Third</w:t>
      </w:r>
      <w:r w:rsidRPr="003B1ED6">
        <w:rPr>
          <w:rFonts w:ascii="Arial" w:hAnsi="Arial" w:cs="Arial"/>
        </w:rPr>
        <w:t xml:space="preserve">, death rates in each week may be related to those in prior week(s) </w:t>
      </w:r>
      <w:r>
        <w:rPr>
          <w:rFonts w:ascii="Arial" w:hAnsi="Arial" w:cs="Arial"/>
        </w:rPr>
        <w:t>in</w:t>
      </w:r>
      <w:r w:rsidRPr="003B1ED6">
        <w:rPr>
          <w:rFonts w:ascii="Arial" w:hAnsi="Arial" w:cs="Arial"/>
        </w:rPr>
        <w:t xml:space="preserve"> a direct or inverse manner. We formulated four sets of models to account for this dependency. </w:t>
      </w:r>
      <w:r>
        <w:rPr>
          <w:rFonts w:ascii="Arial" w:hAnsi="Arial" w:cs="Arial"/>
        </w:rPr>
        <w:t xml:space="preserve">The </w:t>
      </w:r>
      <w:commentRangeStart w:id="4"/>
      <w:r>
        <w:rPr>
          <w:rFonts w:ascii="Arial" w:hAnsi="Arial" w:cs="Arial"/>
        </w:rPr>
        <w:t xml:space="preserve">weekly </w:t>
      </w:r>
      <w:r w:rsidRPr="003B1ED6">
        <w:rPr>
          <w:rFonts w:ascii="Arial" w:hAnsi="Arial" w:cs="Arial"/>
        </w:rPr>
        <w:t>random intercepts</w:t>
      </w:r>
      <w:r>
        <w:rPr>
          <w:rFonts w:ascii="Arial" w:hAnsi="Arial" w:cs="Arial"/>
        </w:rPr>
        <w:t xml:space="preserve"> in these models</w:t>
      </w:r>
      <w:r w:rsidRPr="003B1ED6">
        <w:rPr>
          <w:rFonts w:ascii="Arial" w:hAnsi="Arial" w:cs="Arial"/>
        </w:rPr>
        <w:t xml:space="preserve"> ha</w:t>
      </w:r>
      <w:r>
        <w:rPr>
          <w:rFonts w:ascii="Arial" w:hAnsi="Arial" w:cs="Arial"/>
        </w:rPr>
        <w:t>d a</w:t>
      </w:r>
      <w:r w:rsidRPr="003B1ED6">
        <w:rPr>
          <w:rFonts w:ascii="Arial" w:hAnsi="Arial" w:cs="Arial"/>
        </w:rPr>
        <w:t xml:space="preserve"> first, </w:t>
      </w:r>
      <w:r>
        <w:rPr>
          <w:rFonts w:ascii="Arial" w:hAnsi="Arial" w:cs="Arial"/>
        </w:rPr>
        <w:t xml:space="preserve">second, </w:t>
      </w:r>
      <w:r w:rsidRPr="003B1ED6">
        <w:rPr>
          <w:rFonts w:ascii="Arial" w:hAnsi="Arial" w:cs="Arial"/>
        </w:rPr>
        <w:t xml:space="preserve">fourth </w:t>
      </w:r>
      <w:r>
        <w:rPr>
          <w:rFonts w:ascii="Arial" w:hAnsi="Arial" w:cs="Arial"/>
        </w:rPr>
        <w:t>or</w:t>
      </w:r>
      <w:r w:rsidRPr="003B1ED6">
        <w:rPr>
          <w:rFonts w:ascii="Arial" w:hAnsi="Arial" w:cs="Arial"/>
        </w:rPr>
        <w:t xml:space="preserve"> eight</w:t>
      </w:r>
      <w:r>
        <w:rPr>
          <w:rFonts w:ascii="Arial" w:hAnsi="Arial" w:cs="Arial"/>
        </w:rPr>
        <w:t>h</w:t>
      </w:r>
      <w:r w:rsidRPr="003B1ED6">
        <w:rPr>
          <w:rFonts w:ascii="Arial" w:hAnsi="Arial" w:cs="Arial"/>
        </w:rPr>
        <w:t xml:space="preserve"> order autoregressive</w:t>
      </w:r>
      <w:r>
        <w:rPr>
          <w:rFonts w:ascii="Arial" w:hAnsi="Arial" w:cs="Arial"/>
        </w:rPr>
        <w:t xml:space="preserve"> structure</w:t>
      </w:r>
      <w:commentRangeEnd w:id="4"/>
      <w:r>
        <w:rPr>
          <w:rStyle w:val="CommentReference"/>
        </w:rPr>
        <w:commentReference w:id="4"/>
      </w:r>
      <w:r>
        <w:rPr>
          <w:rFonts w:ascii="Arial" w:hAnsi="Arial" w:cs="Arial"/>
        </w:rPr>
        <w:t xml:space="preserve">[Hyndman, 2018 #5518] </w:t>
      </w:r>
      <w:r w:rsidRPr="003B1ED6">
        <w:rPr>
          <w:rFonts w:ascii="Arial" w:hAnsi="Arial" w:cs="Arial"/>
        </w:rPr>
        <w:t>The higher order autoregressive models allow death rates in any week to be informed by those in a progressively larger number of prior weeks.</w:t>
      </w:r>
    </w:p>
    <w:p w14:paraId="1D63E90D" w14:textId="03D6022F" w:rsidR="00925EE9" w:rsidRPr="00F0251C" w:rsidRDefault="009B1F02" w:rsidP="0040641D">
      <w:pPr>
        <w:pStyle w:val="ListParagraph"/>
        <w:numPr>
          <w:ilvl w:val="0"/>
          <w:numId w:val="30"/>
        </w:numPr>
        <w:spacing w:after="0" w:line="480" w:lineRule="auto"/>
        <w:jc w:val="both"/>
        <w:rPr>
          <w:rFonts w:ascii="Arial" w:hAnsi="Arial" w:cs="Arial"/>
        </w:rPr>
      </w:pPr>
      <w:r>
        <w:rPr>
          <w:rFonts w:ascii="Arial" w:hAnsi="Arial" w:cs="Arial"/>
        </w:rPr>
        <w:t>Fourth</w:t>
      </w:r>
      <w:r w:rsidR="00032BFC" w:rsidRPr="00F0251C">
        <w:rPr>
          <w:rFonts w:ascii="Arial" w:hAnsi="Arial" w:cs="Arial"/>
        </w:rPr>
        <w:t xml:space="preserve">, </w:t>
      </w:r>
      <w:r w:rsidR="00F0251C" w:rsidRPr="00F0251C">
        <w:rPr>
          <w:rFonts w:ascii="Arial" w:hAnsi="Arial" w:cs="Arial"/>
        </w:rPr>
        <w:t xml:space="preserve">beyond </w:t>
      </w:r>
      <w:r w:rsidR="00FE5DF9">
        <w:rPr>
          <w:rFonts w:ascii="Arial" w:hAnsi="Arial" w:cs="Arial"/>
        </w:rPr>
        <w:t>having a</w:t>
      </w:r>
      <w:r w:rsidR="00F0251C" w:rsidRPr="00F0251C">
        <w:rPr>
          <w:rFonts w:ascii="Arial" w:hAnsi="Arial" w:cs="Arial"/>
        </w:rPr>
        <w:t xml:space="preserve"> seasonal pattern</w:t>
      </w:r>
      <w:r w:rsidR="00FE5DF9">
        <w:rPr>
          <w:rFonts w:ascii="Arial" w:hAnsi="Arial" w:cs="Arial"/>
        </w:rPr>
        <w:t>,</w:t>
      </w:r>
      <w:r w:rsidR="00F0251C" w:rsidRPr="00F0251C">
        <w:rPr>
          <w:rFonts w:ascii="Arial" w:hAnsi="Arial" w:cs="Arial"/>
        </w:rPr>
        <w:t xml:space="preserve"> </w:t>
      </w:r>
      <w:r w:rsidR="00032BFC" w:rsidRPr="00F0251C">
        <w:rPr>
          <w:rFonts w:ascii="Arial" w:hAnsi="Arial" w:cs="Arial"/>
        </w:rPr>
        <w:t>d</w:t>
      </w:r>
      <w:r w:rsidR="002C013C" w:rsidRPr="00F0251C">
        <w:rPr>
          <w:rFonts w:ascii="Arial" w:hAnsi="Arial" w:cs="Arial"/>
        </w:rPr>
        <w:t>eath rates depend on</w:t>
      </w:r>
      <w:r w:rsidR="00F0251C" w:rsidRPr="00F0251C">
        <w:rPr>
          <w:rFonts w:ascii="Arial" w:hAnsi="Arial" w:cs="Arial"/>
        </w:rPr>
        <w:t xml:space="preserve"> </w:t>
      </w:r>
      <w:r w:rsidR="002C013C" w:rsidRPr="00F0251C">
        <w:rPr>
          <w:rFonts w:ascii="Arial" w:hAnsi="Arial" w:cs="Arial"/>
        </w:rPr>
        <w:t>temperature</w:t>
      </w:r>
      <w:r w:rsidR="0042493C">
        <w:rPr>
          <w:rFonts w:ascii="Arial" w:hAnsi="Arial" w:cs="Arial"/>
        </w:rPr>
        <w:t>, and specifically on whether temperature</w:t>
      </w:r>
      <w:r w:rsidR="00F0251C" w:rsidRPr="00F0251C">
        <w:rPr>
          <w:rFonts w:ascii="Arial" w:hAnsi="Arial" w:cs="Arial"/>
        </w:rPr>
        <w:t xml:space="preserve"> is higher or lower than its seasonal norm</w:t>
      </w:r>
      <w:r w:rsidR="002C013C" w:rsidRPr="00F0251C">
        <w:rPr>
          <w:rFonts w:ascii="Arial" w:hAnsi="Arial" w:cs="Arial"/>
        </w:rPr>
        <w:t>.</w:t>
      </w:r>
      <w:r w:rsidR="00A54977">
        <w:rPr>
          <w:rFonts w:ascii="Arial" w:hAnsi="Arial" w:cs="Arial"/>
        </w:rPr>
        <w:t>[</w:t>
      </w:r>
      <w:proofErr w:type="spellStart"/>
      <w:r w:rsidR="00A54977">
        <w:rPr>
          <w:rFonts w:ascii="Arial" w:hAnsi="Arial" w:cs="Arial"/>
        </w:rPr>
        <w:t>Basu</w:t>
      </w:r>
      <w:proofErr w:type="spellEnd"/>
      <w:r w:rsidR="00A54977">
        <w:rPr>
          <w:rFonts w:ascii="Arial" w:hAnsi="Arial" w:cs="Arial"/>
        </w:rPr>
        <w:t>, 2009 #3627;Basu, 2002 #3698;Gasparrini, 2015 #4942</w:t>
      </w:r>
      <w:r w:rsidR="0042493C">
        <w:rPr>
          <w:rFonts w:ascii="Arial" w:hAnsi="Arial" w:cs="Arial"/>
        </w:rPr>
        <w:t>;Song, 2017 #5515;Bennett, 2014 #3847;Parks, 2020 #5503]</w:t>
      </w:r>
      <w:r w:rsidR="002C013C" w:rsidRPr="00F0251C">
        <w:rPr>
          <w:rFonts w:ascii="Arial" w:hAnsi="Arial" w:cs="Arial"/>
        </w:rPr>
        <w:t xml:space="preserve"> The effect of temperature on mortality varies throughout the year, </w:t>
      </w:r>
      <w:r w:rsidR="00575C09" w:rsidRPr="00F0251C">
        <w:rPr>
          <w:rFonts w:ascii="Arial" w:hAnsi="Arial" w:cs="Arial"/>
        </w:rPr>
        <w:t>and may be</w:t>
      </w:r>
      <w:r w:rsidR="002C013C" w:rsidRPr="00F0251C">
        <w:rPr>
          <w:rFonts w:ascii="Arial" w:hAnsi="Arial" w:cs="Arial"/>
        </w:rPr>
        <w:t xml:space="preserve"> in opposite direction in different </w:t>
      </w:r>
      <w:r w:rsidR="00F0251C" w:rsidRPr="00F0251C">
        <w:rPr>
          <w:rFonts w:ascii="Arial" w:hAnsi="Arial" w:cs="Arial"/>
        </w:rPr>
        <w:t>seasons</w:t>
      </w:r>
      <w:r w:rsidR="002C013C" w:rsidRPr="00F0251C">
        <w:rPr>
          <w:rFonts w:ascii="Arial" w:hAnsi="Arial" w:cs="Arial"/>
        </w:rPr>
        <w:t>.</w:t>
      </w:r>
      <w:r w:rsidR="00575C09" w:rsidRPr="00F0251C">
        <w:rPr>
          <w:rFonts w:ascii="Arial" w:hAnsi="Arial" w:cs="Arial"/>
        </w:rPr>
        <w:t xml:space="preserve"> </w:t>
      </w:r>
      <w:r w:rsidR="00F0251C" w:rsidRPr="00F0251C">
        <w:rPr>
          <w:rFonts w:ascii="Arial" w:hAnsi="Arial" w:cs="Arial"/>
        </w:rPr>
        <w:t>We used</w:t>
      </w:r>
      <w:r w:rsidR="00575C09" w:rsidRPr="00F0251C">
        <w:rPr>
          <w:rFonts w:ascii="Arial" w:hAnsi="Arial" w:cs="Arial"/>
        </w:rPr>
        <w:t xml:space="preserve"> </w:t>
      </w:r>
      <w:r w:rsidR="00971681" w:rsidRPr="00F0251C">
        <w:rPr>
          <w:rFonts w:ascii="Arial" w:hAnsi="Arial" w:cs="Arial"/>
        </w:rPr>
        <w:t>two</w:t>
      </w:r>
      <w:r w:rsidR="00575C09" w:rsidRPr="00F0251C">
        <w:rPr>
          <w:rFonts w:ascii="Arial" w:hAnsi="Arial" w:cs="Arial"/>
        </w:rPr>
        <w:t xml:space="preserve"> sets of models, one without temperature</w:t>
      </w:r>
      <w:r w:rsidR="00F0251C" w:rsidRPr="00F0251C">
        <w:rPr>
          <w:rFonts w:ascii="Arial" w:hAnsi="Arial" w:cs="Arial"/>
        </w:rPr>
        <w:t xml:space="preserve"> and</w:t>
      </w:r>
      <w:r w:rsidR="00575C09" w:rsidRPr="00F0251C">
        <w:rPr>
          <w:rFonts w:ascii="Arial" w:hAnsi="Arial" w:cs="Arial"/>
        </w:rPr>
        <w:t xml:space="preserve"> one with a </w:t>
      </w:r>
      <w:r w:rsidR="00971681" w:rsidRPr="00F0251C">
        <w:rPr>
          <w:rFonts w:ascii="Arial" w:hAnsi="Arial" w:cs="Arial"/>
        </w:rPr>
        <w:t>weekly</w:t>
      </w:r>
      <w:r w:rsidR="00575C09" w:rsidRPr="00F0251C">
        <w:rPr>
          <w:rFonts w:ascii="Arial" w:hAnsi="Arial" w:cs="Arial"/>
        </w:rPr>
        <w:t xml:space="preserve"> </w:t>
      </w:r>
      <w:r w:rsidR="00F0251C" w:rsidRPr="00F0251C">
        <w:rPr>
          <w:rFonts w:ascii="Arial" w:hAnsi="Arial" w:cs="Arial"/>
        </w:rPr>
        <w:t xml:space="preserve">term for temperature anomaly, defined as deviation of weekly temperature from the local average weekly temperature over the entire analysis period. </w:t>
      </w:r>
      <w:r w:rsidR="00F0251C">
        <w:rPr>
          <w:rFonts w:ascii="Arial" w:hAnsi="Arial" w:cs="Arial"/>
        </w:rPr>
        <w:t>T</w:t>
      </w:r>
      <w:r w:rsidR="00575C09" w:rsidRPr="00F0251C">
        <w:rPr>
          <w:rFonts w:ascii="Arial" w:hAnsi="Arial" w:cs="Arial"/>
        </w:rPr>
        <w:t>he coefficient</w:t>
      </w:r>
      <w:r w:rsidR="00F0251C">
        <w:rPr>
          <w:rFonts w:ascii="Arial" w:hAnsi="Arial" w:cs="Arial"/>
        </w:rPr>
        <w:t xml:space="preserve"> of the t</w:t>
      </w:r>
      <w:r w:rsidR="00F0251C" w:rsidRPr="00F0251C">
        <w:rPr>
          <w:rFonts w:ascii="Arial" w:hAnsi="Arial" w:cs="Arial"/>
        </w:rPr>
        <w:t>emperature anomaly</w:t>
      </w:r>
      <w:r w:rsidR="00575C09" w:rsidRPr="00F0251C">
        <w:rPr>
          <w:rFonts w:ascii="Arial" w:hAnsi="Arial" w:cs="Arial"/>
        </w:rPr>
        <w:t xml:space="preserve"> was specified as a random effect so that </w:t>
      </w:r>
      <w:r w:rsidR="00032BFC" w:rsidRPr="00F0251C">
        <w:rPr>
          <w:rFonts w:ascii="Arial" w:hAnsi="Arial" w:cs="Arial"/>
        </w:rPr>
        <w:t xml:space="preserve">temperature effect is more similar in adjacent </w:t>
      </w:r>
      <w:r w:rsidR="00971681" w:rsidRPr="00F0251C">
        <w:rPr>
          <w:rFonts w:ascii="Arial" w:hAnsi="Arial" w:cs="Arial"/>
        </w:rPr>
        <w:t>weeks</w:t>
      </w:r>
      <w:r w:rsidR="00842D86">
        <w:rPr>
          <w:rFonts w:ascii="Arial" w:hAnsi="Arial" w:cs="Arial"/>
        </w:rPr>
        <w:t>. The random effect had a seasonal structure so</w:t>
      </w:r>
      <w:r w:rsidR="00032BFC" w:rsidRPr="00F0251C">
        <w:rPr>
          <w:rFonts w:ascii="Arial" w:hAnsi="Arial" w:cs="Arial"/>
        </w:rPr>
        <w:t xml:space="preserve"> that </w:t>
      </w:r>
      <w:r w:rsidR="00971681" w:rsidRPr="00F0251C">
        <w:rPr>
          <w:rFonts w:ascii="Arial" w:hAnsi="Arial" w:cs="Arial"/>
        </w:rPr>
        <w:t xml:space="preserve">late </w:t>
      </w:r>
      <w:r w:rsidR="00032BFC" w:rsidRPr="00F0251C">
        <w:rPr>
          <w:rFonts w:ascii="Arial" w:hAnsi="Arial" w:cs="Arial"/>
        </w:rPr>
        <w:t xml:space="preserve">December and </w:t>
      </w:r>
      <w:r w:rsidR="00971681" w:rsidRPr="00F0251C">
        <w:rPr>
          <w:rFonts w:ascii="Arial" w:hAnsi="Arial" w:cs="Arial"/>
        </w:rPr>
        <w:t xml:space="preserve">early </w:t>
      </w:r>
      <w:r w:rsidR="00032BFC" w:rsidRPr="00F0251C">
        <w:rPr>
          <w:rFonts w:ascii="Arial" w:hAnsi="Arial" w:cs="Arial"/>
        </w:rPr>
        <w:t>January are treated as adjacent.</w:t>
      </w:r>
    </w:p>
    <w:p w14:paraId="344DF59D" w14:textId="5E7B9A78" w:rsidR="00C6269C" w:rsidRDefault="00032BFC" w:rsidP="00783459">
      <w:pPr>
        <w:pStyle w:val="ListParagraph"/>
        <w:numPr>
          <w:ilvl w:val="0"/>
          <w:numId w:val="30"/>
        </w:numPr>
        <w:spacing w:after="0" w:line="480" w:lineRule="auto"/>
        <w:jc w:val="both"/>
        <w:rPr>
          <w:rFonts w:ascii="Arial" w:hAnsi="Arial" w:cs="Arial"/>
        </w:rPr>
      </w:pPr>
      <w:r w:rsidRPr="003B1ED6">
        <w:rPr>
          <w:rFonts w:ascii="Arial" w:hAnsi="Arial" w:cs="Arial"/>
        </w:rPr>
        <w:t>Fifth, r</w:t>
      </w:r>
      <w:r w:rsidR="005305AF" w:rsidRPr="003B1ED6">
        <w:rPr>
          <w:rFonts w:ascii="Arial" w:hAnsi="Arial" w:cs="Arial"/>
        </w:rPr>
        <w:t xml:space="preserve">eported death rates in weeks that contain or follow a holiday may be </w:t>
      </w:r>
      <w:r w:rsidR="002C013C" w:rsidRPr="003B1ED6">
        <w:rPr>
          <w:rFonts w:ascii="Arial" w:hAnsi="Arial" w:cs="Arial"/>
        </w:rPr>
        <w:t>different from other weeks</w:t>
      </w:r>
      <w:r w:rsidR="003B1ED6">
        <w:rPr>
          <w:rFonts w:ascii="Arial" w:hAnsi="Arial" w:cs="Arial"/>
        </w:rPr>
        <w:t xml:space="preserve">. We included an effect </w:t>
      </w:r>
      <w:r w:rsidR="00EF0E89">
        <w:rPr>
          <w:rFonts w:ascii="Arial" w:hAnsi="Arial" w:cs="Arial"/>
        </w:rPr>
        <w:t xml:space="preserve">(as a fixed intercept) </w:t>
      </w:r>
      <w:r w:rsidR="003B1ED6">
        <w:rPr>
          <w:rFonts w:ascii="Arial" w:hAnsi="Arial" w:cs="Arial"/>
        </w:rPr>
        <w:t xml:space="preserve">for the week containing each of </w:t>
      </w:r>
      <w:r w:rsidR="003B1ED6">
        <w:rPr>
          <w:rFonts w:ascii="Arial" w:hAnsi="Arial" w:cs="Arial"/>
        </w:rPr>
        <w:lastRenderedPageBreak/>
        <w:t>the following holidays: Christmas and/or boxing day; Good Friday</w:t>
      </w:r>
      <w:r w:rsidR="00971681">
        <w:rPr>
          <w:rFonts w:ascii="Arial" w:hAnsi="Arial" w:cs="Arial"/>
        </w:rPr>
        <w:t>;</w:t>
      </w:r>
      <w:r w:rsidR="003B1ED6">
        <w:rPr>
          <w:rFonts w:ascii="Arial" w:hAnsi="Arial" w:cs="Arial"/>
        </w:rPr>
        <w:t xml:space="preserve"> Easter Monday; </w:t>
      </w:r>
      <w:proofErr w:type="gramStart"/>
      <w:r w:rsidR="003B1ED6">
        <w:rPr>
          <w:rFonts w:ascii="Arial" w:hAnsi="Arial" w:cs="Arial"/>
        </w:rPr>
        <w:t>New Year’s day</w:t>
      </w:r>
      <w:proofErr w:type="gramEnd"/>
      <w:r w:rsidR="003B1ED6">
        <w:rPr>
          <w:rFonts w:ascii="Arial" w:hAnsi="Arial" w:cs="Arial"/>
        </w:rPr>
        <w:t>; early-May bank holiday; spring bank holiday;</w:t>
      </w:r>
      <w:r w:rsidR="00412FFE">
        <w:rPr>
          <w:rFonts w:ascii="Arial" w:hAnsi="Arial" w:cs="Arial"/>
        </w:rPr>
        <w:t xml:space="preserve"> and</w:t>
      </w:r>
      <w:r w:rsidR="003B1ED6">
        <w:rPr>
          <w:rFonts w:ascii="Arial" w:hAnsi="Arial" w:cs="Arial"/>
        </w:rPr>
        <w:t xml:space="preserve"> summer bank holiday</w:t>
      </w:r>
      <w:r w:rsidR="00C6269C">
        <w:rPr>
          <w:rFonts w:ascii="Arial" w:hAnsi="Arial" w:cs="Arial"/>
        </w:rPr>
        <w:t>.</w:t>
      </w:r>
    </w:p>
    <w:p w14:paraId="70762FEE" w14:textId="2ECF3477" w:rsidR="00602A2D" w:rsidRPr="00C6269C" w:rsidRDefault="00032BFC" w:rsidP="00783459">
      <w:pPr>
        <w:pStyle w:val="ListParagraph"/>
        <w:numPr>
          <w:ilvl w:val="0"/>
          <w:numId w:val="30"/>
        </w:numPr>
        <w:spacing w:after="0" w:line="480" w:lineRule="auto"/>
        <w:jc w:val="both"/>
        <w:rPr>
          <w:rFonts w:ascii="Arial" w:hAnsi="Arial" w:cs="Arial"/>
        </w:rPr>
      </w:pPr>
      <w:r w:rsidRPr="00C6269C">
        <w:rPr>
          <w:rFonts w:ascii="Arial" w:hAnsi="Arial" w:cs="Arial"/>
        </w:rPr>
        <w:t>We also tested</w:t>
      </w:r>
      <w:r w:rsidR="0042493C">
        <w:rPr>
          <w:rFonts w:ascii="Arial" w:hAnsi="Arial" w:cs="Arial"/>
        </w:rPr>
        <w:t>,</w:t>
      </w:r>
      <w:r w:rsidRPr="00C6269C">
        <w:rPr>
          <w:rFonts w:ascii="Arial" w:hAnsi="Arial" w:cs="Arial"/>
        </w:rPr>
        <w:t xml:space="preserve"> but did not include</w:t>
      </w:r>
      <w:r w:rsidR="0042493C">
        <w:rPr>
          <w:rFonts w:ascii="Arial" w:hAnsi="Arial" w:cs="Arial"/>
        </w:rPr>
        <w:t>,</w:t>
      </w:r>
      <w:r w:rsidRPr="00C6269C">
        <w:rPr>
          <w:rFonts w:ascii="Arial" w:hAnsi="Arial" w:cs="Arial"/>
        </w:rPr>
        <w:t xml:space="preserve"> model terms for the weeks that coincided with a change to and from daylight saving time because the effect was negligible.</w:t>
      </w:r>
    </w:p>
    <w:p w14:paraId="13472A84" w14:textId="77777777" w:rsidR="001F5397" w:rsidRDefault="001F5397" w:rsidP="00783459">
      <w:pPr>
        <w:spacing w:after="0" w:line="480" w:lineRule="auto"/>
        <w:jc w:val="both"/>
        <w:rPr>
          <w:rFonts w:ascii="Arial" w:hAnsi="Arial" w:cs="Arial"/>
        </w:rPr>
      </w:pPr>
    </w:p>
    <w:p w14:paraId="4D2D49B1" w14:textId="23558DFF" w:rsidR="001F5397" w:rsidRDefault="001F5397" w:rsidP="001F5397">
      <w:pPr>
        <w:spacing w:after="0" w:line="480" w:lineRule="auto"/>
        <w:jc w:val="both"/>
        <w:rPr>
          <w:rFonts w:ascii="Arial" w:hAnsi="Arial" w:cs="Arial"/>
        </w:rPr>
      </w:pPr>
      <w:r>
        <w:rPr>
          <w:rFonts w:ascii="Arial" w:hAnsi="Arial" w:cs="Arial"/>
        </w:rPr>
        <w:t xml:space="preserve">These choices led to a total of </w:t>
      </w:r>
      <w:r w:rsidR="00D32FD6">
        <w:rPr>
          <w:rFonts w:ascii="Arial" w:hAnsi="Arial" w:cs="Arial"/>
        </w:rPr>
        <w:t>16</w:t>
      </w:r>
      <w:r>
        <w:rPr>
          <w:rFonts w:ascii="Arial" w:hAnsi="Arial" w:cs="Arial"/>
        </w:rPr>
        <w:t xml:space="preserve"> (</w:t>
      </w:r>
      <w:r w:rsidR="00D121FB">
        <w:rPr>
          <w:rFonts w:ascii="Arial" w:hAnsi="Arial" w:cs="Arial"/>
        </w:rPr>
        <w:t>2 x</w:t>
      </w:r>
      <w:r w:rsidR="00D32FD6">
        <w:rPr>
          <w:rFonts w:ascii="Arial" w:hAnsi="Arial" w:cs="Arial"/>
        </w:rPr>
        <w:t xml:space="preserve"> </w:t>
      </w:r>
      <w:r w:rsidR="009B1F02">
        <w:rPr>
          <w:rFonts w:ascii="Arial" w:hAnsi="Arial" w:cs="Arial"/>
        </w:rPr>
        <w:t>4</w:t>
      </w:r>
      <w:r w:rsidR="00D121FB">
        <w:rPr>
          <w:rFonts w:ascii="Arial" w:hAnsi="Arial" w:cs="Arial"/>
        </w:rPr>
        <w:t xml:space="preserve"> x </w:t>
      </w:r>
      <w:r w:rsidR="009B1F02">
        <w:rPr>
          <w:rFonts w:ascii="Arial" w:hAnsi="Arial" w:cs="Arial"/>
        </w:rPr>
        <w:t>2</w:t>
      </w:r>
      <w:r>
        <w:rPr>
          <w:rFonts w:ascii="Arial" w:hAnsi="Arial" w:cs="Arial"/>
        </w:rPr>
        <w:t xml:space="preserve"> </w:t>
      </w:r>
      <w:r w:rsidR="00D121FB">
        <w:rPr>
          <w:rFonts w:ascii="Arial" w:hAnsi="Arial" w:cs="Arial"/>
        </w:rPr>
        <w:t>combinations</w:t>
      </w:r>
      <w:r>
        <w:rPr>
          <w:rFonts w:ascii="Arial" w:hAnsi="Arial" w:cs="Arial"/>
        </w:rPr>
        <w:t xml:space="preserve">) </w:t>
      </w:r>
      <w:r w:rsidR="00D121FB">
        <w:rPr>
          <w:rFonts w:ascii="Arial" w:hAnsi="Arial" w:cs="Arial"/>
        </w:rPr>
        <w:t xml:space="preserve">short-term mortality projections models. </w:t>
      </w:r>
      <w:r w:rsidR="0092794F" w:rsidRPr="00872AF0">
        <w:rPr>
          <w:rFonts w:ascii="Arial" w:hAnsi="Arial" w:cs="Arial"/>
        </w:rPr>
        <w:t xml:space="preserve">We used the time-series of weekly reported deaths from January 2010 to through </w:t>
      </w:r>
      <w:r w:rsidR="00D64289">
        <w:rPr>
          <w:rFonts w:ascii="Arial" w:hAnsi="Arial" w:cs="Arial"/>
        </w:rPr>
        <w:t>mid-February 2020</w:t>
      </w:r>
      <w:r w:rsidR="00F42065">
        <w:rPr>
          <w:rFonts w:ascii="Arial" w:hAnsi="Arial" w:cs="Arial"/>
        </w:rPr>
        <w:t xml:space="preserve"> (i.e. week starting 14</w:t>
      </w:r>
      <w:r w:rsidR="00F42065" w:rsidRPr="00F42065">
        <w:rPr>
          <w:rFonts w:ascii="Arial" w:hAnsi="Arial" w:cs="Arial"/>
          <w:vertAlign w:val="superscript"/>
        </w:rPr>
        <w:t>th</w:t>
      </w:r>
      <w:r w:rsidR="00F42065">
        <w:rPr>
          <w:rFonts w:ascii="Arial" w:hAnsi="Arial" w:cs="Arial"/>
        </w:rPr>
        <w:t xml:space="preserve"> February 2020)</w:t>
      </w:r>
      <w:r w:rsidR="0092794F" w:rsidRPr="00872AF0">
        <w:rPr>
          <w:rFonts w:ascii="Arial" w:hAnsi="Arial" w:cs="Arial"/>
        </w:rPr>
        <w:t xml:space="preserve"> to estimate the parameters of each model, which was then used to predict death rates for subsequent weeks as estimates of </w:t>
      </w:r>
      <w:r w:rsidR="00D32FD6">
        <w:rPr>
          <w:rFonts w:ascii="Arial" w:hAnsi="Arial" w:cs="Arial"/>
        </w:rPr>
        <w:t xml:space="preserve">the </w:t>
      </w:r>
      <w:r w:rsidR="0092794F" w:rsidRPr="00872AF0">
        <w:rPr>
          <w:rFonts w:ascii="Arial" w:hAnsi="Arial" w:cs="Arial"/>
        </w:rPr>
        <w:t xml:space="preserve">counterfactual </w:t>
      </w:r>
      <w:r w:rsidR="00412FFE">
        <w:rPr>
          <w:rFonts w:ascii="Arial" w:hAnsi="Arial" w:cs="Arial"/>
        </w:rPr>
        <w:t>death rates</w:t>
      </w:r>
      <w:r w:rsidR="00412FFE" w:rsidRPr="00872AF0">
        <w:rPr>
          <w:rFonts w:ascii="Arial" w:hAnsi="Arial" w:cs="Arial"/>
        </w:rPr>
        <w:t xml:space="preserve"> </w:t>
      </w:r>
      <w:r w:rsidR="0092794F" w:rsidRPr="00872AF0">
        <w:rPr>
          <w:rFonts w:ascii="Arial" w:hAnsi="Arial" w:cs="Arial"/>
        </w:rPr>
        <w:t>(</w:t>
      </w:r>
      <w:r w:rsidR="00D32FD6">
        <w:rPr>
          <w:rFonts w:ascii="Arial" w:hAnsi="Arial" w:cs="Arial"/>
        </w:rPr>
        <w:t xml:space="preserve">i.e., if the </w:t>
      </w:r>
      <w:r w:rsidR="0092794F" w:rsidRPr="00872AF0">
        <w:rPr>
          <w:rFonts w:ascii="Arial" w:hAnsi="Arial" w:cs="Arial"/>
        </w:rPr>
        <w:t>pandemic</w:t>
      </w:r>
      <w:r w:rsidR="00D32FD6">
        <w:rPr>
          <w:rFonts w:ascii="Arial" w:hAnsi="Arial" w:cs="Arial"/>
        </w:rPr>
        <w:t xml:space="preserve"> had not occurred</w:t>
      </w:r>
      <w:r w:rsidR="0092794F" w:rsidRPr="00872AF0">
        <w:rPr>
          <w:rFonts w:ascii="Arial" w:hAnsi="Arial" w:cs="Arial"/>
        </w:rPr>
        <w:t xml:space="preserve">). This choice of training and prediction periods assumes that the number of deaths </w:t>
      </w:r>
      <w:r w:rsidR="00CF0C09">
        <w:rPr>
          <w:rFonts w:ascii="Arial" w:hAnsi="Arial" w:cs="Arial"/>
        </w:rPr>
        <w:t>that are</w:t>
      </w:r>
      <w:r w:rsidR="0092794F" w:rsidRPr="00872AF0">
        <w:rPr>
          <w:rFonts w:ascii="Arial" w:hAnsi="Arial" w:cs="Arial"/>
        </w:rPr>
        <w:t xml:space="preserve"> directly or indirectly</w:t>
      </w:r>
      <w:r w:rsidR="00CF0C09">
        <w:rPr>
          <w:rFonts w:ascii="Arial" w:hAnsi="Arial" w:cs="Arial"/>
        </w:rPr>
        <w:t xml:space="preserve"> related</w:t>
      </w:r>
      <w:r w:rsidR="0092794F" w:rsidRPr="00872AF0">
        <w:rPr>
          <w:rFonts w:ascii="Arial" w:hAnsi="Arial" w:cs="Arial"/>
        </w:rPr>
        <w:t xml:space="preserve"> to the Covid-19 pandemic was negligible through </w:t>
      </w:r>
      <w:r w:rsidR="00D64289">
        <w:rPr>
          <w:rFonts w:ascii="Arial" w:hAnsi="Arial" w:cs="Arial"/>
        </w:rPr>
        <w:t xml:space="preserve">mid-February </w:t>
      </w:r>
      <w:proofErr w:type="gramStart"/>
      <w:r w:rsidR="00D64289">
        <w:rPr>
          <w:rFonts w:ascii="Arial" w:hAnsi="Arial" w:cs="Arial"/>
        </w:rPr>
        <w:t>2020</w:t>
      </w:r>
      <w:proofErr w:type="gramEnd"/>
      <w:r w:rsidR="0092794F" w:rsidRPr="00872AF0">
        <w:rPr>
          <w:rFonts w:ascii="Arial" w:hAnsi="Arial" w:cs="Arial"/>
        </w:rPr>
        <w:t xml:space="preserve"> but it allows for impacts to have appeared in subsequent weeks.</w:t>
      </w:r>
      <w:r w:rsidR="0092794F">
        <w:rPr>
          <w:rFonts w:ascii="Arial" w:hAnsi="Arial" w:cs="Arial"/>
        </w:rPr>
        <w:t xml:space="preserve"> </w:t>
      </w:r>
      <w:r w:rsidRPr="001F5397">
        <w:rPr>
          <w:rFonts w:ascii="Arial" w:hAnsi="Arial" w:cs="Arial"/>
        </w:rPr>
        <w:t xml:space="preserve">We took </w:t>
      </w:r>
      <w:commentRangeStart w:id="5"/>
      <w:r w:rsidR="00D121FB">
        <w:rPr>
          <w:rFonts w:ascii="Arial" w:hAnsi="Arial" w:cs="Arial"/>
        </w:rPr>
        <w:t>XX</w:t>
      </w:r>
      <w:commentRangeEnd w:id="5"/>
      <w:r w:rsidR="00412FFE">
        <w:rPr>
          <w:rStyle w:val="CommentReference"/>
        </w:rPr>
        <w:commentReference w:id="5"/>
      </w:r>
      <w:r w:rsidRPr="001F5397">
        <w:rPr>
          <w:rFonts w:ascii="Arial" w:hAnsi="Arial" w:cs="Arial"/>
        </w:rPr>
        <w:t xml:space="preserve"> draws from the posterior</w:t>
      </w:r>
      <w:r w:rsidR="00D121FB">
        <w:rPr>
          <w:rFonts w:ascii="Arial" w:hAnsi="Arial" w:cs="Arial"/>
        </w:rPr>
        <w:t xml:space="preserve"> </w:t>
      </w:r>
      <w:r w:rsidRPr="001F5397">
        <w:rPr>
          <w:rFonts w:ascii="Arial" w:hAnsi="Arial" w:cs="Arial"/>
        </w:rPr>
        <w:t>distribution of age-specific death rates under each model, and pooled the draws to obtain the posterior</w:t>
      </w:r>
      <w:r w:rsidR="00D121FB">
        <w:rPr>
          <w:rFonts w:ascii="Arial" w:hAnsi="Arial" w:cs="Arial"/>
        </w:rPr>
        <w:t xml:space="preserve"> </w:t>
      </w:r>
      <w:r w:rsidRPr="001F5397">
        <w:rPr>
          <w:rFonts w:ascii="Arial" w:hAnsi="Arial" w:cs="Arial"/>
        </w:rPr>
        <w:t xml:space="preserve">distribution of age-specific death rates </w:t>
      </w:r>
      <w:r w:rsidR="007B2C20">
        <w:rPr>
          <w:rFonts w:ascii="Arial" w:hAnsi="Arial" w:cs="Arial"/>
        </w:rPr>
        <w:t xml:space="preserve">if Covid-19 pandemic had not taken place. This approach incorporates </w:t>
      </w:r>
      <w:r w:rsidR="00734479">
        <w:rPr>
          <w:rFonts w:ascii="Arial" w:hAnsi="Arial" w:cs="Arial"/>
        </w:rPr>
        <w:t xml:space="preserve">both </w:t>
      </w:r>
      <w:r w:rsidR="007B2C20">
        <w:rPr>
          <w:rFonts w:ascii="Arial" w:hAnsi="Arial" w:cs="Arial"/>
        </w:rPr>
        <w:t xml:space="preserve">the uncertainty of estimates from each model and </w:t>
      </w:r>
      <w:r w:rsidR="00734479">
        <w:rPr>
          <w:rFonts w:ascii="Arial" w:hAnsi="Arial" w:cs="Arial"/>
        </w:rPr>
        <w:t>that the uncertain</w:t>
      </w:r>
      <w:r w:rsidR="00412FFE">
        <w:rPr>
          <w:rFonts w:ascii="Arial" w:hAnsi="Arial" w:cs="Arial"/>
        </w:rPr>
        <w:t>ty in the choice of model</w:t>
      </w:r>
      <w:r w:rsidR="00734479">
        <w:rPr>
          <w:rFonts w:ascii="Arial" w:hAnsi="Arial" w:cs="Arial"/>
        </w:rPr>
        <w:t>.</w:t>
      </w:r>
    </w:p>
    <w:bookmarkEnd w:id="0"/>
    <w:p w14:paraId="4F769340" w14:textId="77777777" w:rsidR="001F5397" w:rsidRDefault="001F5397" w:rsidP="00783459">
      <w:pPr>
        <w:spacing w:after="0" w:line="480" w:lineRule="auto"/>
        <w:jc w:val="both"/>
        <w:rPr>
          <w:rFonts w:ascii="Arial" w:hAnsi="Arial" w:cs="Arial"/>
        </w:rPr>
      </w:pPr>
    </w:p>
    <w:p w14:paraId="0BA9BB4F" w14:textId="2565C326" w:rsidR="006E3DF5" w:rsidRDefault="00684A05" w:rsidP="005346AF">
      <w:pPr>
        <w:spacing w:after="0" w:line="480" w:lineRule="auto"/>
        <w:jc w:val="both"/>
        <w:rPr>
          <w:rFonts w:ascii="Arial" w:hAnsi="Arial" w:cs="Arial"/>
        </w:rPr>
      </w:pPr>
      <w:r w:rsidRPr="00633638">
        <w:rPr>
          <w:rFonts w:ascii="Arial" w:hAnsi="Arial" w:cs="Arial"/>
        </w:rPr>
        <w:t xml:space="preserve">We tested the performance of the projections </w:t>
      </w:r>
      <w:r w:rsidR="00633638">
        <w:rPr>
          <w:rFonts w:ascii="Arial" w:hAnsi="Arial" w:cs="Arial"/>
        </w:rPr>
        <w:t>from</w:t>
      </w:r>
      <w:r w:rsidR="00734479" w:rsidRPr="00633638">
        <w:rPr>
          <w:rFonts w:ascii="Arial" w:hAnsi="Arial" w:cs="Arial"/>
        </w:rPr>
        <w:t xml:space="preserve"> the model </w:t>
      </w:r>
      <w:r w:rsidR="004A11DD">
        <w:rPr>
          <w:rFonts w:ascii="Arial" w:hAnsi="Arial" w:cs="Arial"/>
        </w:rPr>
        <w:t>by withholding</w:t>
      </w:r>
      <w:r w:rsidR="00771390">
        <w:rPr>
          <w:rFonts w:ascii="Arial" w:hAnsi="Arial" w:cs="Arial"/>
        </w:rPr>
        <w:t xml:space="preserve"> data for </w:t>
      </w:r>
      <w:r w:rsidR="00412FFE">
        <w:rPr>
          <w:rFonts w:ascii="Arial" w:hAnsi="Arial" w:cs="Arial"/>
        </w:rPr>
        <w:t>mid-</w:t>
      </w:r>
      <w:r w:rsidR="00771390">
        <w:rPr>
          <w:rFonts w:ascii="Arial" w:hAnsi="Arial" w:cs="Arial"/>
        </w:rPr>
        <w:t xml:space="preserve">February through </w:t>
      </w:r>
      <w:commentRangeStart w:id="6"/>
      <w:r w:rsidR="004A11DD">
        <w:rPr>
          <w:rFonts w:ascii="Arial" w:hAnsi="Arial" w:cs="Arial"/>
        </w:rPr>
        <w:t>XXXX</w:t>
      </w:r>
      <w:commentRangeEnd w:id="6"/>
      <w:r w:rsidR="004A11DD">
        <w:rPr>
          <w:rStyle w:val="CommentReference"/>
        </w:rPr>
        <w:commentReference w:id="6"/>
      </w:r>
      <w:r w:rsidR="00771390">
        <w:rPr>
          <w:rFonts w:ascii="Arial" w:hAnsi="Arial" w:cs="Arial"/>
        </w:rPr>
        <w:t xml:space="preserve"> for an earlier year and used the preceding time-series of data to train the model</w:t>
      </w:r>
      <w:r w:rsidR="0092794F">
        <w:rPr>
          <w:rFonts w:ascii="Arial" w:hAnsi="Arial" w:cs="Arial"/>
        </w:rPr>
        <w:t>s</w:t>
      </w:r>
      <w:r w:rsidR="00771390">
        <w:rPr>
          <w:rFonts w:ascii="Arial" w:hAnsi="Arial" w:cs="Arial"/>
        </w:rPr>
        <w:t>. We then projected</w:t>
      </w:r>
      <w:r w:rsidR="0092794F">
        <w:rPr>
          <w:rFonts w:ascii="Arial" w:hAnsi="Arial" w:cs="Arial"/>
        </w:rPr>
        <w:t xml:space="preserve"> death rates for </w:t>
      </w:r>
      <w:r w:rsidR="000B4F79">
        <w:rPr>
          <w:rFonts w:ascii="Arial" w:hAnsi="Arial" w:cs="Arial"/>
        </w:rPr>
        <w:t xml:space="preserve">the </w:t>
      </w:r>
      <w:r w:rsidR="0092794F">
        <w:rPr>
          <w:rFonts w:ascii="Arial" w:hAnsi="Arial" w:cs="Arial"/>
        </w:rPr>
        <w:t>weeks</w:t>
      </w:r>
      <w:r w:rsidR="000B4F79">
        <w:rPr>
          <w:rFonts w:ascii="Arial" w:hAnsi="Arial" w:cs="Arial"/>
        </w:rPr>
        <w:t xml:space="preserve"> with withheld data</w:t>
      </w:r>
      <w:r w:rsidR="0092794F">
        <w:rPr>
          <w:rFonts w:ascii="Arial" w:hAnsi="Arial" w:cs="Arial"/>
        </w:rPr>
        <w:t xml:space="preserve">, and evaluated how well the model ensemble projections </w:t>
      </w:r>
      <w:r w:rsidR="0092794F" w:rsidRPr="00771390">
        <w:rPr>
          <w:rFonts w:ascii="Arial" w:hAnsi="Arial" w:cs="Arial"/>
        </w:rPr>
        <w:t xml:space="preserve">reproduce the </w:t>
      </w:r>
      <w:r w:rsidR="000B4F79">
        <w:rPr>
          <w:rFonts w:ascii="Arial" w:hAnsi="Arial" w:cs="Arial"/>
        </w:rPr>
        <w:t xml:space="preserve">known-but-withheld </w:t>
      </w:r>
      <w:r w:rsidR="0025216D">
        <w:rPr>
          <w:rFonts w:ascii="Arial" w:hAnsi="Arial" w:cs="Arial"/>
        </w:rPr>
        <w:t>death rates</w:t>
      </w:r>
      <w:r w:rsidR="000B4F79">
        <w:rPr>
          <w:rFonts w:ascii="Arial" w:hAnsi="Arial" w:cs="Arial"/>
        </w:rPr>
        <w:t>.</w:t>
      </w:r>
      <w:r w:rsidR="005346AF">
        <w:rPr>
          <w:rFonts w:ascii="Arial" w:hAnsi="Arial" w:cs="Arial"/>
        </w:rPr>
        <w:t xml:space="preserve"> We repeated this for three different years: 2017 (i.e. train model using data from January 2010 through </w:t>
      </w:r>
      <w:r w:rsidR="0025216D">
        <w:rPr>
          <w:rFonts w:ascii="Arial" w:hAnsi="Arial" w:cs="Arial"/>
        </w:rPr>
        <w:t>mid-February</w:t>
      </w:r>
      <w:r w:rsidR="005346AF">
        <w:rPr>
          <w:rFonts w:ascii="Arial" w:hAnsi="Arial" w:cs="Arial"/>
        </w:rPr>
        <w:t xml:space="preserve"> 2017 and test using </w:t>
      </w:r>
      <w:r w:rsidR="0025216D">
        <w:rPr>
          <w:rFonts w:ascii="Arial" w:hAnsi="Arial" w:cs="Arial"/>
        </w:rPr>
        <w:t>mid-February</w:t>
      </w:r>
      <w:r w:rsidR="005346AF">
        <w:rPr>
          <w:rFonts w:ascii="Arial" w:hAnsi="Arial" w:cs="Arial"/>
        </w:rPr>
        <w:t xml:space="preserve"> through </w:t>
      </w:r>
      <w:commentRangeStart w:id="7"/>
      <w:r w:rsidR="0025216D">
        <w:rPr>
          <w:rFonts w:ascii="Arial" w:hAnsi="Arial" w:cs="Arial"/>
        </w:rPr>
        <w:t>XXXX</w:t>
      </w:r>
      <w:commentRangeEnd w:id="7"/>
      <w:r w:rsidR="0025216D">
        <w:rPr>
          <w:rStyle w:val="CommentReference"/>
        </w:rPr>
        <w:commentReference w:id="7"/>
      </w:r>
      <w:r w:rsidR="005346AF">
        <w:rPr>
          <w:rFonts w:ascii="Arial" w:hAnsi="Arial" w:cs="Arial"/>
        </w:rPr>
        <w:t xml:space="preserve"> 2017), 2018 (i.e. train model using data from January 2010 through </w:t>
      </w:r>
      <w:r w:rsidR="00192C1F">
        <w:rPr>
          <w:rFonts w:ascii="Arial" w:hAnsi="Arial" w:cs="Arial"/>
        </w:rPr>
        <w:t xml:space="preserve">mid-February 2018 and test using mid-February through </w:t>
      </w:r>
      <w:commentRangeStart w:id="8"/>
      <w:r w:rsidR="00192C1F">
        <w:rPr>
          <w:rFonts w:ascii="Arial" w:hAnsi="Arial" w:cs="Arial"/>
        </w:rPr>
        <w:t>XXXX</w:t>
      </w:r>
      <w:commentRangeEnd w:id="8"/>
      <w:r w:rsidR="00192C1F">
        <w:rPr>
          <w:rStyle w:val="CommentReference"/>
        </w:rPr>
        <w:commentReference w:id="8"/>
      </w:r>
      <w:r w:rsidR="00192C1F">
        <w:rPr>
          <w:rFonts w:ascii="Arial" w:hAnsi="Arial" w:cs="Arial"/>
        </w:rPr>
        <w:t xml:space="preserve"> 2018</w:t>
      </w:r>
      <w:r w:rsidR="005346AF">
        <w:rPr>
          <w:rFonts w:ascii="Arial" w:hAnsi="Arial" w:cs="Arial"/>
        </w:rPr>
        <w:t>), and 2019</w:t>
      </w:r>
      <w:r w:rsidR="00192C1F">
        <w:rPr>
          <w:rFonts w:ascii="Arial" w:hAnsi="Arial" w:cs="Arial"/>
        </w:rPr>
        <w:t xml:space="preserve"> (i.e. train model using data from January 2010 through mid-February 2019 and test using mid-February through </w:t>
      </w:r>
      <w:commentRangeStart w:id="9"/>
      <w:r w:rsidR="00192C1F">
        <w:rPr>
          <w:rFonts w:ascii="Arial" w:hAnsi="Arial" w:cs="Arial"/>
        </w:rPr>
        <w:t>XXXX</w:t>
      </w:r>
      <w:commentRangeEnd w:id="9"/>
      <w:r w:rsidR="00192C1F">
        <w:rPr>
          <w:rStyle w:val="CommentReference"/>
        </w:rPr>
        <w:commentReference w:id="9"/>
      </w:r>
      <w:r w:rsidR="00192C1F">
        <w:rPr>
          <w:rFonts w:ascii="Arial" w:hAnsi="Arial" w:cs="Arial"/>
        </w:rPr>
        <w:t xml:space="preserve"> 2019)</w:t>
      </w:r>
      <w:r w:rsidR="005346AF">
        <w:rPr>
          <w:rFonts w:ascii="Arial" w:hAnsi="Arial" w:cs="Arial"/>
        </w:rPr>
        <w:t xml:space="preserve">. We report the projection error </w:t>
      </w:r>
      <w:r w:rsidR="005346AF" w:rsidRPr="005346AF">
        <w:rPr>
          <w:rFonts w:ascii="Arial" w:hAnsi="Arial" w:cs="Arial"/>
        </w:rPr>
        <w:t>(which measures systematic bias)</w:t>
      </w:r>
      <w:r w:rsidR="005346AF">
        <w:rPr>
          <w:rFonts w:ascii="Arial" w:hAnsi="Arial" w:cs="Arial"/>
        </w:rPr>
        <w:t xml:space="preserve"> </w:t>
      </w:r>
      <w:r w:rsidR="005346AF" w:rsidRPr="005346AF">
        <w:rPr>
          <w:rFonts w:ascii="Arial" w:hAnsi="Arial" w:cs="Arial"/>
        </w:rPr>
        <w:t xml:space="preserve">and absolute forecast error (which measures any </w:t>
      </w:r>
      <w:r w:rsidR="005346AF" w:rsidRPr="005346AF">
        <w:rPr>
          <w:rFonts w:ascii="Arial" w:hAnsi="Arial" w:cs="Arial"/>
        </w:rPr>
        <w:lastRenderedPageBreak/>
        <w:t>deviation</w:t>
      </w:r>
      <w:r w:rsidR="00A70521">
        <w:rPr>
          <w:rFonts w:ascii="Arial" w:hAnsi="Arial" w:cs="Arial"/>
        </w:rPr>
        <w:t xml:space="preserve"> </w:t>
      </w:r>
      <w:r w:rsidR="005346AF" w:rsidRPr="005346AF">
        <w:rPr>
          <w:rFonts w:ascii="Arial" w:hAnsi="Arial" w:cs="Arial"/>
        </w:rPr>
        <w:t xml:space="preserve">from the data). Additionally, we report coverage of </w:t>
      </w:r>
      <w:r w:rsidR="00A70521">
        <w:rPr>
          <w:rFonts w:ascii="Arial" w:hAnsi="Arial" w:cs="Arial"/>
        </w:rPr>
        <w:t xml:space="preserve">the projection </w:t>
      </w:r>
      <w:r w:rsidR="005346AF" w:rsidRPr="005346AF">
        <w:rPr>
          <w:rFonts w:ascii="Arial" w:hAnsi="Arial" w:cs="Arial"/>
        </w:rPr>
        <w:t xml:space="preserve">uncertainty; if </w:t>
      </w:r>
      <w:r w:rsidR="00A70521">
        <w:rPr>
          <w:rFonts w:ascii="Arial" w:hAnsi="Arial" w:cs="Arial"/>
        </w:rPr>
        <w:t>projected</w:t>
      </w:r>
      <w:r w:rsidR="005346AF" w:rsidRPr="005346AF">
        <w:rPr>
          <w:rFonts w:ascii="Arial" w:hAnsi="Arial" w:cs="Arial"/>
        </w:rPr>
        <w:t xml:space="preserve"> death rates and their uncertainties</w:t>
      </w:r>
      <w:r w:rsidR="00A70521">
        <w:rPr>
          <w:rFonts w:ascii="Arial" w:hAnsi="Arial" w:cs="Arial"/>
        </w:rPr>
        <w:t xml:space="preserve"> </w:t>
      </w:r>
      <w:r w:rsidR="005346AF" w:rsidRPr="005346AF">
        <w:rPr>
          <w:rFonts w:ascii="Arial" w:hAnsi="Arial" w:cs="Arial"/>
        </w:rPr>
        <w:t xml:space="preserve">are well estimated, </w:t>
      </w:r>
      <w:r w:rsidR="00A70521">
        <w:rPr>
          <w:rFonts w:ascii="Arial" w:hAnsi="Arial" w:cs="Arial"/>
        </w:rPr>
        <w:t xml:space="preserve">the </w:t>
      </w:r>
      <w:r w:rsidR="005346AF" w:rsidRPr="005346AF">
        <w:rPr>
          <w:rFonts w:ascii="Arial" w:hAnsi="Arial" w:cs="Arial"/>
        </w:rPr>
        <w:t>estimated 90% credible intervals</w:t>
      </w:r>
      <w:r w:rsidR="00A70521">
        <w:rPr>
          <w:rFonts w:ascii="Arial" w:hAnsi="Arial" w:cs="Arial"/>
        </w:rPr>
        <w:t xml:space="preserve"> </w:t>
      </w:r>
      <w:r w:rsidR="005346AF" w:rsidRPr="005346AF">
        <w:rPr>
          <w:rFonts w:ascii="Arial" w:hAnsi="Arial" w:cs="Arial"/>
        </w:rPr>
        <w:t>should cover 90% of the withheld data.</w:t>
      </w:r>
    </w:p>
    <w:p w14:paraId="268F2E33" w14:textId="77777777" w:rsidR="005346AF" w:rsidRDefault="005346AF" w:rsidP="005346AF">
      <w:pPr>
        <w:spacing w:after="0" w:line="480" w:lineRule="auto"/>
        <w:jc w:val="both"/>
        <w:rPr>
          <w:rFonts w:ascii="Arial" w:hAnsi="Arial" w:cs="Arial"/>
        </w:rPr>
      </w:pPr>
    </w:p>
    <w:p w14:paraId="7DBF0467" w14:textId="19713D87" w:rsidR="0050334D" w:rsidRDefault="00B20EA6" w:rsidP="00580F14">
      <w:pPr>
        <w:spacing w:after="0" w:line="480" w:lineRule="auto"/>
        <w:jc w:val="both"/>
        <w:rPr>
          <w:rFonts w:ascii="Arial" w:hAnsi="Arial" w:cs="Arial"/>
        </w:rPr>
      </w:pPr>
      <w:r>
        <w:rPr>
          <w:rFonts w:ascii="Arial" w:hAnsi="Arial" w:cs="Arial"/>
          <w:b/>
        </w:rPr>
        <w:t>Results</w:t>
      </w:r>
    </w:p>
    <w:p w14:paraId="1A1FE014" w14:textId="1D26B662" w:rsidR="00790A59" w:rsidRDefault="00A252CC" w:rsidP="00957CD5">
      <w:pPr>
        <w:spacing w:after="0" w:line="480" w:lineRule="auto"/>
        <w:jc w:val="both"/>
        <w:rPr>
          <w:rFonts w:ascii="Arial" w:hAnsi="Arial" w:cs="Arial"/>
        </w:rPr>
      </w:pPr>
      <w:r>
        <w:rPr>
          <w:rFonts w:ascii="Arial" w:hAnsi="Arial" w:cs="Arial"/>
        </w:rPr>
        <w:t xml:space="preserve">Weekly mortality varied substantially over time in all ages with evidence of seasonal pattern above 45 years of age (Figure 1). </w:t>
      </w:r>
      <w:r w:rsidR="00957CD5">
        <w:rPr>
          <w:rFonts w:ascii="Arial" w:hAnsi="Arial" w:cs="Arial"/>
        </w:rPr>
        <w:t>From 21</w:t>
      </w:r>
      <w:r w:rsidR="00957CD5" w:rsidRPr="00957CD5">
        <w:rPr>
          <w:rFonts w:ascii="Arial" w:hAnsi="Arial" w:cs="Arial"/>
          <w:vertAlign w:val="superscript"/>
        </w:rPr>
        <w:t>st</w:t>
      </w:r>
      <w:r w:rsidR="00957CD5">
        <w:rPr>
          <w:rFonts w:ascii="Arial" w:hAnsi="Arial" w:cs="Arial"/>
        </w:rPr>
        <w:t xml:space="preserve"> February through 20</w:t>
      </w:r>
      <w:r w:rsidR="00957CD5" w:rsidRPr="00957CD5">
        <w:rPr>
          <w:rFonts w:ascii="Arial" w:hAnsi="Arial" w:cs="Arial"/>
          <w:vertAlign w:val="superscript"/>
        </w:rPr>
        <w:t>th</w:t>
      </w:r>
      <w:r w:rsidR="00957CD5">
        <w:rPr>
          <w:rFonts w:ascii="Arial" w:hAnsi="Arial" w:cs="Arial"/>
        </w:rPr>
        <w:t xml:space="preserve"> March</w:t>
      </w:r>
      <w:r w:rsidR="00A8222A">
        <w:rPr>
          <w:rFonts w:ascii="Arial" w:hAnsi="Arial" w:cs="Arial"/>
        </w:rPr>
        <w:t xml:space="preserve"> 2020</w:t>
      </w:r>
      <w:r w:rsidR="00957CD5">
        <w:rPr>
          <w:rFonts w:ascii="Arial" w:hAnsi="Arial" w:cs="Arial"/>
        </w:rPr>
        <w:t xml:space="preserve">, </w:t>
      </w:r>
      <w:r>
        <w:rPr>
          <w:rFonts w:ascii="Arial" w:hAnsi="Arial" w:cs="Arial"/>
        </w:rPr>
        <w:t xml:space="preserve">the observed number of deaths in every age group was virtually the same as what would </w:t>
      </w:r>
      <w:r w:rsidR="00F42065">
        <w:rPr>
          <w:rFonts w:ascii="Arial" w:hAnsi="Arial" w:cs="Arial"/>
        </w:rPr>
        <w:t>occur if</w:t>
      </w:r>
      <w:r>
        <w:rPr>
          <w:rFonts w:ascii="Arial" w:hAnsi="Arial" w:cs="Arial"/>
        </w:rPr>
        <w:t xml:space="preserve"> the Covid-19 pandemic not taken place (Figured 1 and 2). </w:t>
      </w:r>
      <w:r w:rsidR="00F42065">
        <w:rPr>
          <w:rFonts w:ascii="Arial" w:hAnsi="Arial" w:cs="Arial"/>
        </w:rPr>
        <w:t>Starting in</w:t>
      </w:r>
      <w:r>
        <w:rPr>
          <w:rFonts w:ascii="Arial" w:hAnsi="Arial" w:cs="Arial"/>
        </w:rPr>
        <w:t xml:space="preserve"> the week </w:t>
      </w:r>
      <w:r w:rsidR="00F42065">
        <w:rPr>
          <w:rFonts w:ascii="Arial" w:hAnsi="Arial" w:cs="Arial"/>
        </w:rPr>
        <w:t>that began</w:t>
      </w:r>
      <w:r>
        <w:rPr>
          <w:rFonts w:ascii="Arial" w:hAnsi="Arial" w:cs="Arial"/>
        </w:rPr>
        <w:t xml:space="preserve"> on </w:t>
      </w:r>
      <w:r w:rsidR="00957CD5">
        <w:rPr>
          <w:rFonts w:ascii="Arial" w:hAnsi="Arial" w:cs="Arial"/>
        </w:rPr>
        <w:t>21</w:t>
      </w:r>
      <w:r w:rsidR="00957CD5" w:rsidRPr="00957CD5">
        <w:rPr>
          <w:rFonts w:ascii="Arial" w:hAnsi="Arial" w:cs="Arial"/>
          <w:vertAlign w:val="superscript"/>
        </w:rPr>
        <w:t>st</w:t>
      </w:r>
      <w:r w:rsidR="00957CD5">
        <w:rPr>
          <w:rFonts w:ascii="Arial" w:hAnsi="Arial" w:cs="Arial"/>
        </w:rPr>
        <w:t xml:space="preserve"> </w:t>
      </w:r>
      <w:r>
        <w:rPr>
          <w:rFonts w:ascii="Arial" w:hAnsi="Arial" w:cs="Arial"/>
        </w:rPr>
        <w:t>March, there was &gt;</w:t>
      </w:r>
      <w:commentRangeStart w:id="10"/>
      <w:r w:rsidR="00001421">
        <w:rPr>
          <w:rFonts w:ascii="Arial" w:hAnsi="Arial" w:cs="Arial"/>
        </w:rPr>
        <w:t>XX</w:t>
      </w:r>
      <w:r>
        <w:rPr>
          <w:rFonts w:ascii="Arial" w:hAnsi="Arial" w:cs="Arial"/>
        </w:rPr>
        <w:t xml:space="preserve">% </w:t>
      </w:r>
      <w:commentRangeEnd w:id="10"/>
      <w:r w:rsidR="00001421">
        <w:rPr>
          <w:rStyle w:val="CommentReference"/>
        </w:rPr>
        <w:commentReference w:id="10"/>
      </w:r>
      <w:r>
        <w:rPr>
          <w:rFonts w:ascii="Arial" w:hAnsi="Arial" w:cs="Arial"/>
        </w:rPr>
        <w:t>probability that there were more deaths in men</w:t>
      </w:r>
      <w:r w:rsidR="005066E3">
        <w:rPr>
          <w:rFonts w:ascii="Arial" w:hAnsi="Arial" w:cs="Arial"/>
        </w:rPr>
        <w:t xml:space="preserve"> and women</w:t>
      </w:r>
      <w:r>
        <w:rPr>
          <w:rFonts w:ascii="Arial" w:hAnsi="Arial" w:cs="Arial"/>
        </w:rPr>
        <w:t xml:space="preserve"> aged </w:t>
      </w:r>
      <w:r w:rsidR="00F42065">
        <w:rPr>
          <w:rFonts w:ascii="Arial" w:hAnsi="Arial" w:cs="Arial"/>
        </w:rPr>
        <w:t>≥</w:t>
      </w:r>
      <w:r>
        <w:rPr>
          <w:rFonts w:ascii="Arial" w:hAnsi="Arial" w:cs="Arial"/>
        </w:rPr>
        <w:t xml:space="preserve">45 years than would </w:t>
      </w:r>
      <w:r w:rsidR="00F42065">
        <w:rPr>
          <w:rFonts w:ascii="Arial" w:hAnsi="Arial" w:cs="Arial"/>
        </w:rPr>
        <w:t>occur</w:t>
      </w:r>
      <w:r>
        <w:rPr>
          <w:rFonts w:ascii="Arial" w:hAnsi="Arial" w:cs="Arial"/>
        </w:rPr>
        <w:t xml:space="preserve"> </w:t>
      </w:r>
      <w:r w:rsidR="005066E3">
        <w:rPr>
          <w:rFonts w:ascii="Arial" w:hAnsi="Arial" w:cs="Arial"/>
        </w:rPr>
        <w:t>in the absence of the pandemic</w:t>
      </w:r>
      <w:r w:rsidR="00790A59">
        <w:rPr>
          <w:rFonts w:ascii="Arial" w:hAnsi="Arial" w:cs="Arial"/>
        </w:rPr>
        <w:t xml:space="preserve"> (Figure 2 and Figure 3)</w:t>
      </w:r>
      <w:r w:rsidR="005066E3">
        <w:rPr>
          <w:rFonts w:ascii="Arial" w:hAnsi="Arial" w:cs="Arial"/>
        </w:rPr>
        <w:t>. The same phenomenon occurred in those aged 15-44 years in the first week of April 2020</w:t>
      </w:r>
      <w:r w:rsidR="00AB758D">
        <w:rPr>
          <w:rFonts w:ascii="Arial" w:hAnsi="Arial" w:cs="Arial"/>
        </w:rPr>
        <w:t xml:space="preserve">. </w:t>
      </w:r>
    </w:p>
    <w:p w14:paraId="6F84B6A2" w14:textId="77777777" w:rsidR="00790A59" w:rsidRDefault="00790A59" w:rsidP="00580F14">
      <w:pPr>
        <w:spacing w:after="0" w:line="480" w:lineRule="auto"/>
        <w:jc w:val="both"/>
        <w:rPr>
          <w:rFonts w:ascii="Arial" w:hAnsi="Arial" w:cs="Arial"/>
        </w:rPr>
      </w:pPr>
    </w:p>
    <w:p w14:paraId="3D688AA1" w14:textId="2745A93E" w:rsidR="00F12254" w:rsidRDefault="00790A59" w:rsidP="00580F14">
      <w:pPr>
        <w:spacing w:after="0" w:line="480" w:lineRule="auto"/>
        <w:jc w:val="both"/>
        <w:rPr>
          <w:rFonts w:ascii="Arial" w:hAnsi="Arial" w:cs="Arial"/>
        </w:rPr>
      </w:pPr>
      <w:r>
        <w:rPr>
          <w:rFonts w:ascii="Arial" w:hAnsi="Arial" w:cs="Arial"/>
        </w:rPr>
        <w:t>The</w:t>
      </w:r>
      <w:r w:rsidR="0012398E">
        <w:rPr>
          <w:rFonts w:ascii="Arial" w:hAnsi="Arial" w:cs="Arial"/>
        </w:rPr>
        <w:t xml:space="preserve"> cause of death </w:t>
      </w:r>
      <w:r w:rsidR="00957CD5">
        <w:rPr>
          <w:rFonts w:ascii="Arial" w:hAnsi="Arial" w:cs="Arial"/>
        </w:rPr>
        <w:t>assigned to</w:t>
      </w:r>
      <w:r w:rsidR="0012398E">
        <w:rPr>
          <w:rFonts w:ascii="Arial" w:hAnsi="Arial" w:cs="Arial"/>
        </w:rPr>
        <w:t xml:space="preserve"> the majority of these excess deaths was Covid-19 (Figure </w:t>
      </w:r>
      <w:r w:rsidR="00C6625F">
        <w:rPr>
          <w:rFonts w:ascii="Arial" w:hAnsi="Arial" w:cs="Arial"/>
        </w:rPr>
        <w:t xml:space="preserve">2 and </w:t>
      </w:r>
      <w:r w:rsidR="0012398E">
        <w:rPr>
          <w:rFonts w:ascii="Arial" w:hAnsi="Arial" w:cs="Arial"/>
        </w:rPr>
        <w:t>3)</w:t>
      </w:r>
      <w:r w:rsidR="00C6625F">
        <w:rPr>
          <w:rFonts w:ascii="Arial" w:hAnsi="Arial" w:cs="Arial"/>
        </w:rPr>
        <w:t xml:space="preserve">. However, there </w:t>
      </w:r>
      <w:r w:rsidR="002F25C4">
        <w:rPr>
          <w:rFonts w:ascii="Arial" w:hAnsi="Arial" w:cs="Arial"/>
        </w:rPr>
        <w:t xml:space="preserve">was a </w:t>
      </w:r>
      <w:commentRangeStart w:id="11"/>
      <w:r w:rsidR="002F25C4">
        <w:rPr>
          <w:rFonts w:ascii="Arial" w:hAnsi="Arial" w:cs="Arial"/>
        </w:rPr>
        <w:t>&gt;</w:t>
      </w:r>
      <w:r w:rsidR="002142E9">
        <w:rPr>
          <w:rFonts w:ascii="Arial" w:hAnsi="Arial" w:cs="Arial"/>
        </w:rPr>
        <w:t>XX</w:t>
      </w:r>
      <w:r w:rsidR="002F25C4">
        <w:rPr>
          <w:rFonts w:ascii="Arial" w:hAnsi="Arial" w:cs="Arial"/>
        </w:rPr>
        <w:t xml:space="preserve">% </w:t>
      </w:r>
      <w:commentRangeEnd w:id="11"/>
      <w:r w:rsidR="002142E9">
        <w:rPr>
          <w:rStyle w:val="CommentReference"/>
        </w:rPr>
        <w:commentReference w:id="11"/>
      </w:r>
      <w:r w:rsidR="002F25C4">
        <w:rPr>
          <w:rFonts w:ascii="Arial" w:hAnsi="Arial" w:cs="Arial"/>
        </w:rPr>
        <w:t xml:space="preserve">probability that there </w:t>
      </w:r>
      <w:r w:rsidR="002142E9">
        <w:rPr>
          <w:rFonts w:ascii="Arial" w:hAnsi="Arial" w:cs="Arial"/>
        </w:rPr>
        <w:t>has been an increase</w:t>
      </w:r>
      <w:r w:rsidR="002F25C4">
        <w:rPr>
          <w:rFonts w:ascii="Arial" w:hAnsi="Arial" w:cs="Arial"/>
        </w:rPr>
        <w:t xml:space="preserve"> in deaths assigned to other causes in those aged </w:t>
      </w:r>
      <w:r w:rsidR="00F42065">
        <w:rPr>
          <w:rFonts w:ascii="Arial" w:hAnsi="Arial" w:cs="Arial"/>
        </w:rPr>
        <w:t>≥</w:t>
      </w:r>
      <w:r w:rsidR="002F25C4">
        <w:rPr>
          <w:rFonts w:ascii="Arial" w:hAnsi="Arial" w:cs="Arial"/>
        </w:rPr>
        <w:t>75 years</w:t>
      </w:r>
      <w:r w:rsidR="005C0438">
        <w:rPr>
          <w:rFonts w:ascii="Arial" w:hAnsi="Arial" w:cs="Arial"/>
        </w:rPr>
        <w:t>, and &gt;XX% for ages 45-74 years. T</w:t>
      </w:r>
      <w:r w:rsidR="0012398E">
        <w:rPr>
          <w:rFonts w:ascii="Arial" w:hAnsi="Arial" w:cs="Arial"/>
        </w:rPr>
        <w:t>he ratio of non-</w:t>
      </w:r>
      <w:proofErr w:type="spellStart"/>
      <w:r w:rsidR="0012398E">
        <w:rPr>
          <w:rFonts w:ascii="Arial" w:hAnsi="Arial" w:cs="Arial"/>
        </w:rPr>
        <w:t>Covid</w:t>
      </w:r>
      <w:proofErr w:type="spellEnd"/>
      <w:r w:rsidR="0012398E">
        <w:rPr>
          <w:rFonts w:ascii="Arial" w:hAnsi="Arial" w:cs="Arial"/>
        </w:rPr>
        <w:t xml:space="preserve"> </w:t>
      </w:r>
      <w:r w:rsidR="005C0438">
        <w:rPr>
          <w:rFonts w:ascii="Arial" w:hAnsi="Arial" w:cs="Arial"/>
        </w:rPr>
        <w:t xml:space="preserve">to </w:t>
      </w:r>
      <w:proofErr w:type="spellStart"/>
      <w:r w:rsidR="005C0438">
        <w:rPr>
          <w:rFonts w:ascii="Arial" w:hAnsi="Arial" w:cs="Arial"/>
        </w:rPr>
        <w:t>Covid</w:t>
      </w:r>
      <w:proofErr w:type="spellEnd"/>
      <w:r w:rsidR="005C0438">
        <w:rPr>
          <w:rFonts w:ascii="Arial" w:hAnsi="Arial" w:cs="Arial"/>
        </w:rPr>
        <w:t xml:space="preserve"> </w:t>
      </w:r>
      <w:r w:rsidR="0012398E">
        <w:rPr>
          <w:rFonts w:ascii="Arial" w:hAnsi="Arial" w:cs="Arial"/>
        </w:rPr>
        <w:t xml:space="preserve">excess deaths </w:t>
      </w:r>
      <w:r w:rsidR="005C0438">
        <w:rPr>
          <w:rFonts w:ascii="Arial" w:hAnsi="Arial" w:cs="Arial"/>
        </w:rPr>
        <w:t>was</w:t>
      </w:r>
      <w:r w:rsidR="0012398E">
        <w:rPr>
          <w:rFonts w:ascii="Arial" w:hAnsi="Arial" w:cs="Arial"/>
        </w:rPr>
        <w:t xml:space="preserve"> </w:t>
      </w:r>
      <w:r w:rsidR="00787B65">
        <w:rPr>
          <w:rFonts w:ascii="Arial" w:hAnsi="Arial" w:cs="Arial"/>
        </w:rPr>
        <w:t>0.24, 0.23, 0.27</w:t>
      </w:r>
      <w:r w:rsidR="0012398E">
        <w:rPr>
          <w:rFonts w:ascii="Arial" w:hAnsi="Arial" w:cs="Arial"/>
        </w:rPr>
        <w:t xml:space="preserve"> and </w:t>
      </w:r>
      <w:r w:rsidR="00787B65">
        <w:rPr>
          <w:rFonts w:ascii="Arial" w:hAnsi="Arial" w:cs="Arial"/>
        </w:rPr>
        <w:t>0.40</w:t>
      </w:r>
      <w:r w:rsidR="0012398E">
        <w:rPr>
          <w:rFonts w:ascii="Arial" w:hAnsi="Arial" w:cs="Arial"/>
        </w:rPr>
        <w:t xml:space="preserve"> in </w:t>
      </w:r>
      <w:r w:rsidR="001D37D7">
        <w:rPr>
          <w:rFonts w:ascii="Arial" w:hAnsi="Arial" w:cs="Arial"/>
        </w:rPr>
        <w:t>men aged 45-64, 65-74, 75-84 and 85+ years</w:t>
      </w:r>
      <w:r w:rsidR="00F42065">
        <w:rPr>
          <w:rFonts w:ascii="Arial" w:hAnsi="Arial" w:cs="Arial"/>
        </w:rPr>
        <w:t>, respectively,</w:t>
      </w:r>
      <w:r w:rsidR="00854952">
        <w:rPr>
          <w:rFonts w:ascii="Arial" w:hAnsi="Arial" w:cs="Arial"/>
        </w:rPr>
        <w:t xml:space="preserve"> and </w:t>
      </w:r>
      <w:r w:rsidR="00787B65">
        <w:rPr>
          <w:rFonts w:ascii="Arial" w:hAnsi="Arial" w:cs="Arial"/>
        </w:rPr>
        <w:t>0.30</w:t>
      </w:r>
      <w:r w:rsidR="00854952">
        <w:rPr>
          <w:rFonts w:ascii="Arial" w:hAnsi="Arial" w:cs="Arial"/>
        </w:rPr>
        <w:t xml:space="preserve">, </w:t>
      </w:r>
      <w:r w:rsidR="00787B65">
        <w:rPr>
          <w:rFonts w:ascii="Arial" w:hAnsi="Arial" w:cs="Arial"/>
        </w:rPr>
        <w:t>0.19, 0.36</w:t>
      </w:r>
      <w:r w:rsidR="00854952">
        <w:rPr>
          <w:rFonts w:ascii="Arial" w:hAnsi="Arial" w:cs="Arial"/>
        </w:rPr>
        <w:t xml:space="preserve"> and </w:t>
      </w:r>
      <w:r w:rsidR="00787B65">
        <w:rPr>
          <w:rFonts w:ascii="Arial" w:hAnsi="Arial" w:cs="Arial"/>
        </w:rPr>
        <w:t>0.65</w:t>
      </w:r>
      <w:r w:rsidR="00854952">
        <w:rPr>
          <w:rFonts w:ascii="Arial" w:hAnsi="Arial" w:cs="Arial"/>
        </w:rPr>
        <w:t xml:space="preserve"> in women aged 45-64, 65-74, 75-84 and 85+ years.</w:t>
      </w:r>
      <w:r w:rsidR="005C0438">
        <w:rPr>
          <w:rFonts w:ascii="Arial" w:hAnsi="Arial" w:cs="Arial"/>
        </w:rPr>
        <w:t xml:space="preserve"> </w:t>
      </w:r>
      <w:r w:rsidR="00A8222A">
        <w:rPr>
          <w:rFonts w:ascii="Arial" w:hAnsi="Arial" w:cs="Arial"/>
        </w:rPr>
        <w:t xml:space="preserve">However, by the </w:t>
      </w:r>
      <w:r w:rsidR="00787B65">
        <w:rPr>
          <w:rFonts w:ascii="Arial" w:hAnsi="Arial" w:cs="Arial"/>
        </w:rPr>
        <w:t>1</w:t>
      </w:r>
      <w:r w:rsidR="00787B65" w:rsidRPr="00787B65">
        <w:rPr>
          <w:rFonts w:ascii="Arial" w:hAnsi="Arial" w:cs="Arial"/>
          <w:vertAlign w:val="superscript"/>
        </w:rPr>
        <w:t>st</w:t>
      </w:r>
      <w:r w:rsidR="00787B65">
        <w:rPr>
          <w:rFonts w:ascii="Arial" w:hAnsi="Arial" w:cs="Arial"/>
        </w:rPr>
        <w:t xml:space="preserve"> of May</w:t>
      </w:r>
      <w:r w:rsidR="00A8222A">
        <w:rPr>
          <w:rFonts w:ascii="Arial" w:hAnsi="Arial" w:cs="Arial"/>
        </w:rPr>
        <w:t>, the</w:t>
      </w:r>
      <w:r w:rsidR="00787B65">
        <w:rPr>
          <w:rFonts w:ascii="Arial" w:hAnsi="Arial" w:cs="Arial"/>
        </w:rPr>
        <w:t xml:space="preserve"> all-cause excess mortality had become virtually equal to deaths assigned to Covid-19, and</w:t>
      </w:r>
      <w:r w:rsidR="00A8222A">
        <w:rPr>
          <w:rFonts w:ascii="Arial" w:hAnsi="Arial" w:cs="Arial"/>
        </w:rPr>
        <w:t xml:space="preserve"> non-</w:t>
      </w:r>
      <w:proofErr w:type="spellStart"/>
      <w:r w:rsidR="00A8222A">
        <w:rPr>
          <w:rFonts w:ascii="Arial" w:hAnsi="Arial" w:cs="Arial"/>
        </w:rPr>
        <w:t>Covid</w:t>
      </w:r>
      <w:proofErr w:type="spellEnd"/>
      <w:r w:rsidR="00A8222A">
        <w:rPr>
          <w:rFonts w:ascii="Arial" w:hAnsi="Arial" w:cs="Arial"/>
        </w:rPr>
        <w:t xml:space="preserve"> excess deaths had diminished in all age-sex groups except </w:t>
      </w:r>
      <w:r w:rsidR="00787B65">
        <w:rPr>
          <w:rFonts w:ascii="Arial" w:hAnsi="Arial" w:cs="Arial"/>
        </w:rPr>
        <w:t xml:space="preserve">in </w:t>
      </w:r>
      <w:r w:rsidR="00A8222A">
        <w:rPr>
          <w:rFonts w:ascii="Arial" w:hAnsi="Arial" w:cs="Arial"/>
        </w:rPr>
        <w:t>women aged 85+ year</w:t>
      </w:r>
      <w:r w:rsidR="00787B65">
        <w:rPr>
          <w:rFonts w:ascii="Arial" w:hAnsi="Arial" w:cs="Arial"/>
        </w:rPr>
        <w:t xml:space="preserve">s who still experienced excess deaths from non-Covid-19 causes. </w:t>
      </w:r>
      <w:r w:rsidR="005C0438">
        <w:rPr>
          <w:rFonts w:ascii="Arial" w:hAnsi="Arial" w:cs="Arial"/>
        </w:rPr>
        <w:t>In young men aged 15-44 years, there may have a short-term decline</w:t>
      </w:r>
      <w:r w:rsidR="000B5A51">
        <w:rPr>
          <w:rFonts w:ascii="Arial" w:hAnsi="Arial" w:cs="Arial"/>
        </w:rPr>
        <w:t>, lasting two weeks in late March,</w:t>
      </w:r>
      <w:r w:rsidR="005C0438">
        <w:rPr>
          <w:rFonts w:ascii="Arial" w:hAnsi="Arial" w:cs="Arial"/>
        </w:rPr>
        <w:t xml:space="preserve"> in non-</w:t>
      </w:r>
      <w:proofErr w:type="spellStart"/>
      <w:r w:rsidR="005C0438">
        <w:rPr>
          <w:rFonts w:ascii="Arial" w:hAnsi="Arial" w:cs="Arial"/>
        </w:rPr>
        <w:t>Covid</w:t>
      </w:r>
      <w:proofErr w:type="spellEnd"/>
      <w:r w:rsidR="005C0438">
        <w:rPr>
          <w:rFonts w:ascii="Arial" w:hAnsi="Arial" w:cs="Arial"/>
        </w:rPr>
        <w:t xml:space="preserve"> deaths but the probability that deaths were lower than would be expected</w:t>
      </w:r>
      <w:r w:rsidR="00596479">
        <w:rPr>
          <w:rFonts w:ascii="Arial" w:hAnsi="Arial" w:cs="Arial"/>
        </w:rPr>
        <w:t xml:space="preserve"> without the pandemic</w:t>
      </w:r>
      <w:r w:rsidR="005C0438">
        <w:rPr>
          <w:rFonts w:ascii="Arial" w:hAnsi="Arial" w:cs="Arial"/>
        </w:rPr>
        <w:t xml:space="preserve"> </w:t>
      </w:r>
      <w:commentRangeStart w:id="12"/>
      <w:r w:rsidR="000B5A51">
        <w:rPr>
          <w:rFonts w:ascii="Arial" w:hAnsi="Arial" w:cs="Arial"/>
        </w:rPr>
        <w:t>was only XX%</w:t>
      </w:r>
      <w:commentRangeEnd w:id="12"/>
      <w:r w:rsidR="000B5A51">
        <w:rPr>
          <w:rStyle w:val="CommentReference"/>
        </w:rPr>
        <w:commentReference w:id="12"/>
      </w:r>
      <w:r w:rsidR="000B5A51">
        <w:rPr>
          <w:rFonts w:ascii="Arial" w:hAnsi="Arial" w:cs="Arial"/>
        </w:rPr>
        <w:t>; this decline was smaller than the rise in deaths assigned to Covid-19.</w:t>
      </w:r>
    </w:p>
    <w:p w14:paraId="288D86F9" w14:textId="1A5EC179" w:rsidR="000B5A51" w:rsidRDefault="000B5A51" w:rsidP="00580F14">
      <w:pPr>
        <w:spacing w:after="0" w:line="480" w:lineRule="auto"/>
        <w:jc w:val="both"/>
        <w:rPr>
          <w:rFonts w:ascii="Arial" w:hAnsi="Arial" w:cs="Arial"/>
        </w:rPr>
      </w:pPr>
    </w:p>
    <w:p w14:paraId="5632399A" w14:textId="592E8901" w:rsidR="00596479" w:rsidRDefault="000B5A51" w:rsidP="00580F14">
      <w:pPr>
        <w:spacing w:after="0" w:line="480" w:lineRule="auto"/>
        <w:jc w:val="both"/>
        <w:rPr>
          <w:rFonts w:ascii="Arial" w:hAnsi="Arial" w:cs="Arial"/>
        </w:rPr>
      </w:pPr>
      <w:r w:rsidRPr="00596479">
        <w:rPr>
          <w:rFonts w:ascii="Arial" w:hAnsi="Arial" w:cs="Arial"/>
        </w:rPr>
        <w:t xml:space="preserve">Taken over the entire period from mid-February through </w:t>
      </w:r>
      <w:r w:rsidR="002142E9">
        <w:rPr>
          <w:rFonts w:ascii="Arial" w:hAnsi="Arial" w:cs="Arial"/>
        </w:rPr>
        <w:t>1</w:t>
      </w:r>
      <w:r w:rsidR="002142E9" w:rsidRPr="002142E9">
        <w:rPr>
          <w:rFonts w:ascii="Arial" w:hAnsi="Arial" w:cs="Arial"/>
          <w:vertAlign w:val="superscript"/>
        </w:rPr>
        <w:t>st</w:t>
      </w:r>
      <w:r w:rsidRPr="00596479">
        <w:rPr>
          <w:rFonts w:ascii="Arial" w:hAnsi="Arial" w:cs="Arial"/>
        </w:rPr>
        <w:t xml:space="preserve"> May 2020</w:t>
      </w:r>
      <w:r w:rsidR="00596479">
        <w:rPr>
          <w:rFonts w:ascii="Arial" w:hAnsi="Arial" w:cs="Arial"/>
        </w:rPr>
        <w:t xml:space="preserve"> and across all age groups</w:t>
      </w:r>
      <w:r w:rsidRPr="00596479">
        <w:rPr>
          <w:rFonts w:ascii="Arial" w:hAnsi="Arial" w:cs="Arial"/>
        </w:rPr>
        <w:t>, we estimat</w:t>
      </w:r>
      <w:r w:rsidR="00596479" w:rsidRPr="00596479">
        <w:rPr>
          <w:rFonts w:ascii="Arial" w:hAnsi="Arial" w:cs="Arial"/>
        </w:rPr>
        <w:t>ed</w:t>
      </w:r>
      <w:r w:rsidRPr="00596479">
        <w:rPr>
          <w:rFonts w:ascii="Arial" w:hAnsi="Arial" w:cs="Arial"/>
        </w:rPr>
        <w:t xml:space="preserve"> that </w:t>
      </w:r>
      <w:r w:rsidR="00596479" w:rsidRPr="00596479">
        <w:rPr>
          <w:rFonts w:ascii="Arial" w:hAnsi="Arial" w:cs="Arial"/>
        </w:rPr>
        <w:t>there were</w:t>
      </w:r>
      <w:r w:rsidR="00596479">
        <w:rPr>
          <w:rFonts w:ascii="Arial" w:hAnsi="Arial" w:cs="Arial"/>
        </w:rPr>
        <w:t xml:space="preserve"> ~</w:t>
      </w:r>
      <w:r w:rsidR="00787B65">
        <w:rPr>
          <w:rFonts w:ascii="Arial" w:hAnsi="Arial" w:cs="Arial"/>
        </w:rPr>
        <w:t>45,700</w:t>
      </w:r>
      <w:r w:rsidR="00596479">
        <w:rPr>
          <w:rFonts w:ascii="Arial" w:hAnsi="Arial" w:cs="Arial"/>
        </w:rPr>
        <w:t xml:space="preserve"> registered deaths more than would be expected </w:t>
      </w:r>
      <w:r w:rsidR="00596479">
        <w:rPr>
          <w:rFonts w:ascii="Arial" w:hAnsi="Arial" w:cs="Arial"/>
        </w:rPr>
        <w:lastRenderedPageBreak/>
        <w:t>had the pandemic not taken place.</w:t>
      </w:r>
      <w:r w:rsidR="00CB5B02">
        <w:rPr>
          <w:rFonts w:ascii="Arial" w:hAnsi="Arial" w:cs="Arial"/>
        </w:rPr>
        <w:t xml:space="preserve"> This </w:t>
      </w:r>
      <w:r w:rsidR="00AD3A85">
        <w:rPr>
          <w:rFonts w:ascii="Arial" w:hAnsi="Arial" w:cs="Arial"/>
        </w:rPr>
        <w:t>represents</w:t>
      </w:r>
      <w:r w:rsidR="00CB5B02">
        <w:rPr>
          <w:rFonts w:ascii="Arial" w:hAnsi="Arial" w:cs="Arial"/>
        </w:rPr>
        <w:t xml:space="preserve"> an XX% </w:t>
      </w:r>
      <w:r w:rsidR="00AD3A85">
        <w:rPr>
          <w:rFonts w:ascii="Arial" w:hAnsi="Arial" w:cs="Arial"/>
        </w:rPr>
        <w:t>higher number of deaths</w:t>
      </w:r>
      <w:r w:rsidR="00CB5B02">
        <w:rPr>
          <w:rFonts w:ascii="Arial" w:hAnsi="Arial" w:cs="Arial"/>
        </w:rPr>
        <w:t xml:space="preserve"> compared to what would</w:t>
      </w:r>
      <w:r w:rsidR="00AD3A85">
        <w:rPr>
          <w:rFonts w:ascii="Arial" w:hAnsi="Arial" w:cs="Arial"/>
        </w:rPr>
        <w:t xml:space="preserve"> have occurred</w:t>
      </w:r>
      <w:r w:rsidR="00CB5B02">
        <w:rPr>
          <w:rFonts w:ascii="Arial" w:hAnsi="Arial" w:cs="Arial"/>
        </w:rPr>
        <w:t xml:space="preserve"> in the absence of the pandemic. </w:t>
      </w:r>
      <w:commentRangeStart w:id="13"/>
      <w:r w:rsidR="00596479">
        <w:rPr>
          <w:rFonts w:ascii="Arial" w:hAnsi="Arial" w:cs="Arial"/>
        </w:rPr>
        <w:t xml:space="preserve">There was a </w:t>
      </w:r>
      <w:r w:rsidR="00CB5B02">
        <w:rPr>
          <w:rFonts w:ascii="Arial" w:hAnsi="Arial" w:cs="Arial"/>
        </w:rPr>
        <w:t>5</w:t>
      </w:r>
      <w:r w:rsidR="00596479">
        <w:rPr>
          <w:rFonts w:ascii="Arial" w:hAnsi="Arial" w:cs="Arial"/>
        </w:rPr>
        <w:t xml:space="preserve">% probability that there were as many as </w:t>
      </w:r>
      <w:r w:rsidR="00787B65">
        <w:rPr>
          <w:rFonts w:ascii="Arial" w:hAnsi="Arial" w:cs="Arial"/>
        </w:rPr>
        <w:t>54,700</w:t>
      </w:r>
      <w:r w:rsidR="00596479">
        <w:rPr>
          <w:rFonts w:ascii="Arial" w:hAnsi="Arial" w:cs="Arial"/>
        </w:rPr>
        <w:t xml:space="preserve"> excess deaths.</w:t>
      </w:r>
      <w:r w:rsidR="002142E9">
        <w:rPr>
          <w:rFonts w:ascii="Arial" w:hAnsi="Arial" w:cs="Arial"/>
        </w:rPr>
        <w:t xml:space="preserve"> </w:t>
      </w:r>
      <w:commentRangeEnd w:id="13"/>
      <w:r w:rsidR="00CB5B02">
        <w:rPr>
          <w:rStyle w:val="CommentReference"/>
        </w:rPr>
        <w:commentReference w:id="13"/>
      </w:r>
      <w:r w:rsidR="00AD3A85">
        <w:rPr>
          <w:rFonts w:ascii="Arial" w:hAnsi="Arial" w:cs="Arial"/>
        </w:rPr>
        <w:t xml:space="preserve"> Of these deaths, </w:t>
      </w:r>
      <w:commentRangeStart w:id="14"/>
      <w:r w:rsidR="00AD3A85">
        <w:rPr>
          <w:rFonts w:ascii="Arial" w:hAnsi="Arial" w:cs="Arial"/>
        </w:rPr>
        <w:t xml:space="preserve">33,400 </w:t>
      </w:r>
      <w:commentRangeEnd w:id="14"/>
      <w:r w:rsidR="00AD3A85">
        <w:rPr>
          <w:rStyle w:val="CommentReference"/>
        </w:rPr>
        <w:commentReference w:id="14"/>
      </w:r>
      <w:r w:rsidR="00AD3A85">
        <w:rPr>
          <w:rFonts w:ascii="Arial" w:hAnsi="Arial" w:cs="Arial"/>
        </w:rPr>
        <w:t>deaths were assigned to Covid-19 and the remainder to other causes.</w:t>
      </w:r>
    </w:p>
    <w:p w14:paraId="172B90B3" w14:textId="77777777" w:rsidR="00596479" w:rsidRDefault="00596479" w:rsidP="00580F14">
      <w:pPr>
        <w:spacing w:after="0" w:line="480" w:lineRule="auto"/>
        <w:jc w:val="both"/>
        <w:rPr>
          <w:rFonts w:ascii="Arial" w:hAnsi="Arial" w:cs="Arial"/>
        </w:rPr>
      </w:pPr>
    </w:p>
    <w:p w14:paraId="403103BE" w14:textId="04B9781D" w:rsidR="000B5A51" w:rsidRDefault="00596479" w:rsidP="00580F14">
      <w:pPr>
        <w:spacing w:after="0" w:line="480" w:lineRule="auto"/>
        <w:jc w:val="both"/>
        <w:rPr>
          <w:rFonts w:ascii="Arial" w:hAnsi="Arial" w:cs="Arial"/>
        </w:rPr>
      </w:pPr>
      <w:r>
        <w:rPr>
          <w:rFonts w:ascii="Arial" w:hAnsi="Arial" w:cs="Arial"/>
        </w:rPr>
        <w:t xml:space="preserve">The largest numbers of excess deaths were among </w:t>
      </w:r>
      <w:r w:rsidR="002142E9">
        <w:rPr>
          <w:rFonts w:ascii="Arial" w:hAnsi="Arial" w:cs="Arial"/>
        </w:rPr>
        <w:t>women</w:t>
      </w:r>
      <w:r>
        <w:rPr>
          <w:rFonts w:ascii="Arial" w:hAnsi="Arial" w:cs="Arial"/>
        </w:rPr>
        <w:t xml:space="preserve"> aged </w:t>
      </w:r>
      <w:r w:rsidR="002142E9">
        <w:rPr>
          <w:rFonts w:ascii="Arial" w:hAnsi="Arial" w:cs="Arial"/>
        </w:rPr>
        <w:t>&gt;</w:t>
      </w:r>
      <w:r>
        <w:rPr>
          <w:rFonts w:ascii="Arial" w:hAnsi="Arial" w:cs="Arial"/>
        </w:rPr>
        <w:t>85 years (</w:t>
      </w:r>
      <w:r w:rsidR="0033692F" w:rsidRPr="0033692F">
        <w:rPr>
          <w:rFonts w:ascii="Arial" w:hAnsi="Arial" w:cs="Arial"/>
        </w:rPr>
        <w:t>11</w:t>
      </w:r>
      <w:r w:rsidR="00B96E84">
        <w:rPr>
          <w:rFonts w:ascii="Arial" w:hAnsi="Arial" w:cs="Arial"/>
        </w:rPr>
        <w:t>,</w:t>
      </w:r>
      <w:r w:rsidR="0033692F" w:rsidRPr="0033692F">
        <w:rPr>
          <w:rFonts w:ascii="Arial" w:hAnsi="Arial" w:cs="Arial"/>
        </w:rPr>
        <w:t>195</w:t>
      </w:r>
      <w:r w:rsidR="002142E9">
        <w:rPr>
          <w:rFonts w:ascii="Arial" w:hAnsi="Arial" w:cs="Arial"/>
        </w:rPr>
        <w:t xml:space="preserve">; </w:t>
      </w:r>
      <w:r>
        <w:rPr>
          <w:rFonts w:ascii="Arial" w:hAnsi="Arial" w:cs="Arial"/>
        </w:rPr>
        <w:t>9</w:t>
      </w:r>
      <w:r w:rsidR="00CB5B02">
        <w:rPr>
          <w:rFonts w:ascii="Arial" w:hAnsi="Arial" w:cs="Arial"/>
        </w:rPr>
        <w:t>5</w:t>
      </w:r>
      <w:r>
        <w:rPr>
          <w:rFonts w:ascii="Arial" w:hAnsi="Arial" w:cs="Arial"/>
        </w:rPr>
        <w:t xml:space="preserve">% credible interval </w:t>
      </w:r>
      <w:r w:rsidR="0033692F" w:rsidRPr="0033692F">
        <w:rPr>
          <w:rFonts w:ascii="Arial" w:hAnsi="Arial" w:cs="Arial"/>
        </w:rPr>
        <w:t>8</w:t>
      </w:r>
      <w:r w:rsidR="00B96E84">
        <w:rPr>
          <w:rFonts w:ascii="Arial" w:hAnsi="Arial" w:cs="Arial"/>
        </w:rPr>
        <w:t>,</w:t>
      </w:r>
      <w:r w:rsidR="0033692F" w:rsidRPr="0033692F">
        <w:rPr>
          <w:rFonts w:ascii="Arial" w:hAnsi="Arial" w:cs="Arial"/>
        </w:rPr>
        <w:t>302</w:t>
      </w:r>
      <w:r w:rsidR="0033692F">
        <w:rPr>
          <w:rFonts w:ascii="Arial" w:hAnsi="Arial" w:cs="Arial"/>
        </w:rPr>
        <w:t>-</w:t>
      </w:r>
      <w:r w:rsidR="0033692F" w:rsidRPr="0033692F">
        <w:rPr>
          <w:rFonts w:ascii="Arial" w:hAnsi="Arial" w:cs="Arial"/>
        </w:rPr>
        <w:t>13</w:t>
      </w:r>
      <w:r w:rsidR="00B96E84">
        <w:rPr>
          <w:rFonts w:ascii="Arial" w:hAnsi="Arial" w:cs="Arial"/>
        </w:rPr>
        <w:t>,</w:t>
      </w:r>
      <w:r w:rsidR="0033692F" w:rsidRPr="0033692F">
        <w:rPr>
          <w:rFonts w:ascii="Arial" w:hAnsi="Arial" w:cs="Arial"/>
        </w:rPr>
        <w:t>896</w:t>
      </w:r>
      <w:r>
        <w:rPr>
          <w:rFonts w:ascii="Arial" w:hAnsi="Arial" w:cs="Arial"/>
        </w:rPr>
        <w:t>)</w:t>
      </w:r>
      <w:r w:rsidR="00AD3A85">
        <w:rPr>
          <w:rFonts w:ascii="Arial" w:hAnsi="Arial" w:cs="Arial"/>
        </w:rPr>
        <w:t xml:space="preserve"> (XX% higher than no-pandemic scenario)</w:t>
      </w:r>
      <w:r>
        <w:rPr>
          <w:rFonts w:ascii="Arial" w:hAnsi="Arial" w:cs="Arial"/>
        </w:rPr>
        <w:t>, followed by men aged 85+ years (</w:t>
      </w:r>
      <w:r w:rsidR="00B96E84" w:rsidRPr="00E65614">
        <w:rPr>
          <w:rFonts w:ascii="Arial" w:hAnsi="Arial" w:cs="Arial"/>
        </w:rPr>
        <w:t>8</w:t>
      </w:r>
      <w:r w:rsidR="00B96E84">
        <w:rPr>
          <w:rFonts w:ascii="Arial" w:hAnsi="Arial" w:cs="Arial"/>
        </w:rPr>
        <w:t>,</w:t>
      </w:r>
      <w:r w:rsidR="00B96E84" w:rsidRPr="00E65614">
        <w:rPr>
          <w:rFonts w:ascii="Arial" w:hAnsi="Arial" w:cs="Arial"/>
        </w:rPr>
        <w:t>393</w:t>
      </w:r>
      <w:r>
        <w:rPr>
          <w:rFonts w:ascii="Arial" w:hAnsi="Arial" w:cs="Arial"/>
        </w:rPr>
        <w:t xml:space="preserve">; </w:t>
      </w:r>
      <w:r w:rsidR="00B96E84" w:rsidRPr="00E65614">
        <w:rPr>
          <w:rFonts w:ascii="Arial" w:hAnsi="Arial" w:cs="Arial"/>
        </w:rPr>
        <w:t>7</w:t>
      </w:r>
      <w:r w:rsidR="00B96E84">
        <w:rPr>
          <w:rFonts w:ascii="Arial" w:hAnsi="Arial" w:cs="Arial"/>
        </w:rPr>
        <w:t>,</w:t>
      </w:r>
      <w:r w:rsidR="00B96E84" w:rsidRPr="00E65614">
        <w:rPr>
          <w:rFonts w:ascii="Arial" w:hAnsi="Arial" w:cs="Arial"/>
        </w:rPr>
        <w:t>055</w:t>
      </w:r>
      <w:r>
        <w:rPr>
          <w:rFonts w:ascii="Arial" w:hAnsi="Arial" w:cs="Arial"/>
        </w:rPr>
        <w:t>-</w:t>
      </w:r>
      <w:r w:rsidR="00B96E84" w:rsidRPr="00E65614">
        <w:rPr>
          <w:rFonts w:ascii="Arial" w:hAnsi="Arial" w:cs="Arial"/>
        </w:rPr>
        <w:t>9</w:t>
      </w:r>
      <w:r w:rsidR="00B96E84">
        <w:rPr>
          <w:rFonts w:ascii="Arial" w:hAnsi="Arial" w:cs="Arial"/>
        </w:rPr>
        <w:t>,</w:t>
      </w:r>
      <w:r w:rsidR="00B96E84" w:rsidRPr="00E65614">
        <w:rPr>
          <w:rFonts w:ascii="Arial" w:hAnsi="Arial" w:cs="Arial"/>
        </w:rPr>
        <w:t>623</w:t>
      </w:r>
      <w:r>
        <w:rPr>
          <w:rFonts w:ascii="Arial" w:hAnsi="Arial" w:cs="Arial"/>
        </w:rPr>
        <w:t>)</w:t>
      </w:r>
      <w:r w:rsidR="00E65614">
        <w:rPr>
          <w:rFonts w:ascii="Arial" w:hAnsi="Arial" w:cs="Arial"/>
        </w:rPr>
        <w:t xml:space="preserve"> </w:t>
      </w:r>
      <w:r w:rsidR="00AD3A85">
        <w:rPr>
          <w:rFonts w:ascii="Arial" w:hAnsi="Arial" w:cs="Arial"/>
        </w:rPr>
        <w:t xml:space="preserve">(XX% higher) </w:t>
      </w:r>
      <w:r w:rsidR="00E65614">
        <w:rPr>
          <w:rFonts w:ascii="Arial" w:hAnsi="Arial" w:cs="Arial"/>
        </w:rPr>
        <w:t>and 75-84 years (</w:t>
      </w:r>
      <w:r w:rsidR="00B96E84" w:rsidRPr="00E65614">
        <w:rPr>
          <w:rFonts w:ascii="Arial" w:hAnsi="Arial" w:cs="Arial"/>
        </w:rPr>
        <w:t>9</w:t>
      </w:r>
      <w:r w:rsidR="00B96E84">
        <w:rPr>
          <w:rFonts w:ascii="Arial" w:hAnsi="Arial" w:cs="Arial"/>
        </w:rPr>
        <w:t>,</w:t>
      </w:r>
      <w:r w:rsidR="00B96E84" w:rsidRPr="00E65614">
        <w:rPr>
          <w:rFonts w:ascii="Arial" w:hAnsi="Arial" w:cs="Arial"/>
        </w:rPr>
        <w:t>020</w:t>
      </w:r>
      <w:r w:rsidR="00E65614">
        <w:rPr>
          <w:rFonts w:ascii="Arial" w:hAnsi="Arial" w:cs="Arial"/>
        </w:rPr>
        <w:t xml:space="preserve">; </w:t>
      </w:r>
      <w:r w:rsidR="00B96E84" w:rsidRPr="00E65614">
        <w:rPr>
          <w:rFonts w:ascii="Arial" w:hAnsi="Arial" w:cs="Arial"/>
        </w:rPr>
        <w:t>7</w:t>
      </w:r>
      <w:r w:rsidR="00B96E84">
        <w:rPr>
          <w:rFonts w:ascii="Arial" w:hAnsi="Arial" w:cs="Arial"/>
        </w:rPr>
        <w:t>,</w:t>
      </w:r>
      <w:r w:rsidR="00B96E84" w:rsidRPr="00E65614">
        <w:rPr>
          <w:rFonts w:ascii="Arial" w:hAnsi="Arial" w:cs="Arial"/>
        </w:rPr>
        <w:t>31</w:t>
      </w:r>
      <w:r w:rsidR="00B96E84">
        <w:rPr>
          <w:rFonts w:ascii="Arial" w:hAnsi="Arial" w:cs="Arial"/>
        </w:rPr>
        <w:t>6</w:t>
      </w:r>
      <w:r w:rsidR="00E65614">
        <w:rPr>
          <w:rFonts w:ascii="Arial" w:hAnsi="Arial" w:cs="Arial"/>
        </w:rPr>
        <w:t>-</w:t>
      </w:r>
      <w:r w:rsidR="00B96E84" w:rsidRPr="00E65614">
        <w:rPr>
          <w:rFonts w:ascii="Arial" w:hAnsi="Arial" w:cs="Arial"/>
        </w:rPr>
        <w:t>10</w:t>
      </w:r>
      <w:r w:rsidR="00B96E84">
        <w:rPr>
          <w:rFonts w:ascii="Arial" w:hAnsi="Arial" w:cs="Arial"/>
        </w:rPr>
        <w:t>,</w:t>
      </w:r>
      <w:r w:rsidR="00B96E84" w:rsidRPr="00E65614">
        <w:rPr>
          <w:rFonts w:ascii="Arial" w:hAnsi="Arial" w:cs="Arial"/>
        </w:rPr>
        <w:t>617</w:t>
      </w:r>
      <w:r w:rsidR="00E65614">
        <w:rPr>
          <w:rFonts w:ascii="Arial" w:hAnsi="Arial" w:cs="Arial"/>
        </w:rPr>
        <w:t>)</w:t>
      </w:r>
      <w:r w:rsidR="00AD3A85">
        <w:rPr>
          <w:rFonts w:ascii="Arial" w:hAnsi="Arial" w:cs="Arial"/>
        </w:rPr>
        <w:t xml:space="preserve"> (XX% higher)</w:t>
      </w:r>
      <w:r>
        <w:rPr>
          <w:rFonts w:ascii="Arial" w:hAnsi="Arial" w:cs="Arial"/>
        </w:rPr>
        <w:t>. The number of non-Covid-19 excess deaths also increased with age, reaching XX (XX-XX) and XX (XX-XX) in men and women aged 75-84 years, respectively, and XX (XX-XX) and XX (XX-XX) in men and women aged 85+ years.</w:t>
      </w:r>
      <w:r w:rsidR="002142E9">
        <w:rPr>
          <w:rFonts w:ascii="Arial" w:hAnsi="Arial" w:cs="Arial"/>
        </w:rPr>
        <w:t xml:space="preserve"> </w:t>
      </w:r>
    </w:p>
    <w:p w14:paraId="69298744" w14:textId="77777777" w:rsidR="00E65614" w:rsidRPr="00B87D4C" w:rsidRDefault="00E65614" w:rsidP="00580F14">
      <w:pPr>
        <w:spacing w:after="0" w:line="480" w:lineRule="auto"/>
        <w:jc w:val="both"/>
        <w:rPr>
          <w:rFonts w:ascii="Arial" w:hAnsi="Arial" w:cs="Arial"/>
        </w:rPr>
      </w:pPr>
    </w:p>
    <w:p w14:paraId="3D017CCB" w14:textId="68EE56F1" w:rsidR="00EC5402" w:rsidRPr="00B87D4C" w:rsidRDefault="005346AF" w:rsidP="00580F14">
      <w:pPr>
        <w:spacing w:after="0" w:line="480" w:lineRule="auto"/>
        <w:jc w:val="both"/>
        <w:rPr>
          <w:rFonts w:ascii="Arial" w:hAnsi="Arial" w:cs="Arial"/>
          <w:b/>
        </w:rPr>
      </w:pPr>
      <w:r>
        <w:rPr>
          <w:rFonts w:ascii="Arial" w:hAnsi="Arial" w:cs="Arial"/>
          <w:b/>
        </w:rPr>
        <w:t>Discussion</w:t>
      </w:r>
    </w:p>
    <w:p w14:paraId="1CC38DDB" w14:textId="318C4120" w:rsidR="00733F47" w:rsidRDefault="0040641D" w:rsidP="00DB7130">
      <w:pPr>
        <w:spacing w:after="0" w:line="480" w:lineRule="auto"/>
        <w:jc w:val="both"/>
        <w:rPr>
          <w:rFonts w:ascii="Arial" w:hAnsi="Arial" w:cs="Arial"/>
        </w:rPr>
      </w:pPr>
      <w:r>
        <w:rPr>
          <w:rFonts w:ascii="Arial" w:hAnsi="Arial" w:cs="Arial"/>
        </w:rPr>
        <w:t>We applied</w:t>
      </w:r>
      <w:r w:rsidR="00F864DC">
        <w:rPr>
          <w:rFonts w:ascii="Arial" w:hAnsi="Arial" w:cs="Arial"/>
        </w:rPr>
        <w:t xml:space="preserve"> a </w:t>
      </w:r>
      <w:r w:rsidR="00AD16AC">
        <w:rPr>
          <w:rFonts w:ascii="Arial" w:hAnsi="Arial" w:cs="Arial"/>
        </w:rPr>
        <w:t xml:space="preserve">novel </w:t>
      </w:r>
      <w:r w:rsidR="00F864DC">
        <w:rPr>
          <w:rFonts w:ascii="Arial" w:hAnsi="Arial" w:cs="Arial"/>
        </w:rPr>
        <w:t xml:space="preserve">probabilistic </w:t>
      </w:r>
      <w:r>
        <w:rPr>
          <w:rFonts w:ascii="Arial" w:hAnsi="Arial" w:cs="Arial"/>
        </w:rPr>
        <w:t>method</w:t>
      </w:r>
      <w:r w:rsidR="00F864DC">
        <w:rPr>
          <w:rFonts w:ascii="Arial" w:hAnsi="Arial" w:cs="Arial"/>
        </w:rPr>
        <w:t xml:space="preserve"> to coherently and consistently estimate to total death toll of Covid-19 pandemic</w:t>
      </w:r>
      <w:r w:rsidR="002142E9">
        <w:rPr>
          <w:rFonts w:ascii="Arial" w:hAnsi="Arial" w:cs="Arial"/>
        </w:rPr>
        <w:t xml:space="preserve">, </w:t>
      </w:r>
      <w:r>
        <w:rPr>
          <w:rFonts w:ascii="Arial" w:hAnsi="Arial" w:cs="Arial"/>
        </w:rPr>
        <w:t xml:space="preserve">and </w:t>
      </w:r>
      <w:r w:rsidR="002142E9">
        <w:rPr>
          <w:rFonts w:ascii="Arial" w:hAnsi="Arial" w:cs="Arial"/>
        </w:rPr>
        <w:t xml:space="preserve">estimated that </w:t>
      </w:r>
      <w:r w:rsidR="00787B65">
        <w:rPr>
          <w:rFonts w:ascii="Arial" w:hAnsi="Arial" w:cs="Arial"/>
        </w:rPr>
        <w:t>f</w:t>
      </w:r>
      <w:r w:rsidR="002142E9">
        <w:rPr>
          <w:rFonts w:ascii="Arial" w:hAnsi="Arial" w:cs="Arial"/>
        </w:rPr>
        <w:t>rom</w:t>
      </w:r>
      <w:r w:rsidR="00AD3A85">
        <w:rPr>
          <w:rFonts w:ascii="Arial" w:hAnsi="Arial" w:cs="Arial"/>
        </w:rPr>
        <w:t xml:space="preserve"> the</w:t>
      </w:r>
      <w:r w:rsidR="002142E9">
        <w:rPr>
          <w:rFonts w:ascii="Arial" w:hAnsi="Arial" w:cs="Arial"/>
        </w:rPr>
        <w:t xml:space="preserve"> 21</w:t>
      </w:r>
      <w:r w:rsidR="002142E9" w:rsidRPr="002142E9">
        <w:rPr>
          <w:rFonts w:ascii="Arial" w:hAnsi="Arial" w:cs="Arial"/>
          <w:vertAlign w:val="superscript"/>
        </w:rPr>
        <w:t>st</w:t>
      </w:r>
      <w:r w:rsidR="002142E9">
        <w:rPr>
          <w:rFonts w:ascii="Arial" w:hAnsi="Arial" w:cs="Arial"/>
        </w:rPr>
        <w:t xml:space="preserve"> February to </w:t>
      </w:r>
      <w:r w:rsidR="00DB7130">
        <w:rPr>
          <w:rFonts w:ascii="Arial" w:hAnsi="Arial" w:cs="Arial"/>
        </w:rPr>
        <w:t>1</w:t>
      </w:r>
      <w:r w:rsidR="00DB7130" w:rsidRPr="00DB7130">
        <w:rPr>
          <w:rFonts w:ascii="Arial" w:hAnsi="Arial" w:cs="Arial"/>
          <w:vertAlign w:val="superscript"/>
        </w:rPr>
        <w:t>st</w:t>
      </w:r>
      <w:r w:rsidR="00DB7130">
        <w:rPr>
          <w:rFonts w:ascii="Arial" w:hAnsi="Arial" w:cs="Arial"/>
        </w:rPr>
        <w:t xml:space="preserve"> May, the Covid-19 pandemic </w:t>
      </w:r>
      <w:r w:rsidR="00AD3A85">
        <w:rPr>
          <w:rFonts w:ascii="Arial" w:hAnsi="Arial" w:cs="Arial"/>
        </w:rPr>
        <w:t>was</w:t>
      </w:r>
      <w:r w:rsidR="00DB7130">
        <w:rPr>
          <w:rFonts w:ascii="Arial" w:hAnsi="Arial" w:cs="Arial"/>
        </w:rPr>
        <w:t xml:space="preserve"> responsible </w:t>
      </w:r>
      <w:r w:rsidR="00AD3A85">
        <w:rPr>
          <w:rFonts w:ascii="Arial" w:hAnsi="Arial" w:cs="Arial"/>
        </w:rPr>
        <w:t xml:space="preserve">~45,700 </w:t>
      </w:r>
      <w:r w:rsidR="00DB7130">
        <w:rPr>
          <w:rFonts w:ascii="Arial" w:hAnsi="Arial" w:cs="Arial"/>
        </w:rPr>
        <w:t xml:space="preserve">deaths in England and Wales, </w:t>
      </w:r>
      <w:r w:rsidR="00AD3A85">
        <w:rPr>
          <w:rFonts w:ascii="Arial" w:hAnsi="Arial" w:cs="Arial"/>
        </w:rPr>
        <w:t xml:space="preserve">more than a quarter of which were </w:t>
      </w:r>
      <w:r>
        <w:rPr>
          <w:rFonts w:ascii="Arial" w:hAnsi="Arial" w:cs="Arial"/>
        </w:rPr>
        <w:t>assigned to</w:t>
      </w:r>
      <w:r w:rsidR="00AD3A85">
        <w:rPr>
          <w:rFonts w:ascii="Arial" w:hAnsi="Arial" w:cs="Arial"/>
        </w:rPr>
        <w:t xml:space="preserve"> causes other than Covid-19</w:t>
      </w:r>
      <w:r w:rsidR="00DB7130">
        <w:rPr>
          <w:rFonts w:ascii="Arial" w:hAnsi="Arial" w:cs="Arial"/>
        </w:rPr>
        <w:t xml:space="preserve">. </w:t>
      </w:r>
      <w:r>
        <w:rPr>
          <w:rFonts w:ascii="Arial" w:hAnsi="Arial" w:cs="Arial"/>
        </w:rPr>
        <w:t>T</w:t>
      </w:r>
      <w:r w:rsidR="00143634">
        <w:rPr>
          <w:rFonts w:ascii="Arial" w:hAnsi="Arial" w:cs="Arial"/>
        </w:rPr>
        <w:t>he non-</w:t>
      </w:r>
      <w:proofErr w:type="spellStart"/>
      <w:r w:rsidR="00143634">
        <w:rPr>
          <w:rFonts w:ascii="Arial" w:hAnsi="Arial" w:cs="Arial"/>
        </w:rPr>
        <w:t>Covid</w:t>
      </w:r>
      <w:proofErr w:type="spellEnd"/>
      <w:r w:rsidR="00143634">
        <w:rPr>
          <w:rFonts w:ascii="Arial" w:hAnsi="Arial" w:cs="Arial"/>
        </w:rPr>
        <w:t xml:space="preserve"> excess deaths have </w:t>
      </w:r>
      <w:r>
        <w:rPr>
          <w:rFonts w:ascii="Arial" w:hAnsi="Arial" w:cs="Arial"/>
        </w:rPr>
        <w:t xml:space="preserve">largely </w:t>
      </w:r>
      <w:r w:rsidR="00143634">
        <w:rPr>
          <w:rFonts w:ascii="Arial" w:hAnsi="Arial" w:cs="Arial"/>
        </w:rPr>
        <w:t xml:space="preserve">diminished in most age-sex groups by the beginning of May. There is a 5% probability that the death toll was approaching 55,000 by </w:t>
      </w:r>
      <w:r>
        <w:rPr>
          <w:rFonts w:ascii="Arial" w:hAnsi="Arial" w:cs="Arial"/>
        </w:rPr>
        <w:t>1</w:t>
      </w:r>
      <w:r w:rsidRPr="0040641D">
        <w:rPr>
          <w:rFonts w:ascii="Arial" w:hAnsi="Arial" w:cs="Arial"/>
          <w:vertAlign w:val="superscript"/>
        </w:rPr>
        <w:t>st</w:t>
      </w:r>
      <w:r>
        <w:rPr>
          <w:rFonts w:ascii="Arial" w:hAnsi="Arial" w:cs="Arial"/>
        </w:rPr>
        <w:t xml:space="preserve"> of</w:t>
      </w:r>
      <w:r w:rsidR="00143634">
        <w:rPr>
          <w:rFonts w:ascii="Arial" w:hAnsi="Arial" w:cs="Arial"/>
        </w:rPr>
        <w:t xml:space="preserve"> May. </w:t>
      </w:r>
      <w:r w:rsidR="00DB7130">
        <w:rPr>
          <w:rFonts w:ascii="Arial" w:hAnsi="Arial" w:cs="Arial"/>
        </w:rPr>
        <w:t>We also rule out, with a probability of &gt;XX%, the hypothesis that the</w:t>
      </w:r>
      <w:r w:rsidR="00733F47">
        <w:rPr>
          <w:rFonts w:ascii="Arial" w:hAnsi="Arial" w:cs="Arial"/>
        </w:rPr>
        <w:t xml:space="preserve"> death toll</w:t>
      </w:r>
      <w:r w:rsidR="00DB7130">
        <w:rPr>
          <w:rFonts w:ascii="Arial" w:hAnsi="Arial" w:cs="Arial"/>
        </w:rPr>
        <w:t xml:space="preserve"> of the pandemic</w:t>
      </w:r>
      <w:r w:rsidR="00733F47">
        <w:rPr>
          <w:rFonts w:ascii="Arial" w:hAnsi="Arial" w:cs="Arial"/>
        </w:rPr>
        <w:t xml:space="preserve"> may be smaller than direct </w:t>
      </w:r>
      <w:r w:rsidR="00DB7130">
        <w:rPr>
          <w:rFonts w:ascii="Arial" w:hAnsi="Arial" w:cs="Arial"/>
        </w:rPr>
        <w:t xml:space="preserve">Covid-19 </w:t>
      </w:r>
      <w:r w:rsidR="00733F47">
        <w:rPr>
          <w:rFonts w:ascii="Arial" w:hAnsi="Arial" w:cs="Arial"/>
        </w:rPr>
        <w:t>deaths because some of those dying of Covid-19 would have died from other underlying conditions.</w:t>
      </w:r>
      <w:r w:rsidR="00711BC5">
        <w:rPr>
          <w:rFonts w:ascii="Arial" w:hAnsi="Arial" w:cs="Arial"/>
        </w:rPr>
        <w:t>[Coker, 2020 #5519;Knapton, 2020 #5520;Richardson, 2020 #5521]</w:t>
      </w:r>
    </w:p>
    <w:p w14:paraId="2504EA10" w14:textId="72565B0E" w:rsidR="00730E15" w:rsidRDefault="00730E15" w:rsidP="00580F14">
      <w:pPr>
        <w:spacing w:after="0" w:line="480" w:lineRule="auto"/>
        <w:jc w:val="both"/>
        <w:rPr>
          <w:rFonts w:ascii="Arial" w:hAnsi="Arial" w:cs="Arial"/>
        </w:rPr>
      </w:pPr>
    </w:p>
    <w:p w14:paraId="75F01E65" w14:textId="3B432FF1" w:rsidR="00BD002B" w:rsidRDefault="0040641D" w:rsidP="00580F14">
      <w:pPr>
        <w:spacing w:after="0" w:line="480" w:lineRule="auto"/>
        <w:jc w:val="both"/>
        <w:rPr>
          <w:rFonts w:ascii="Arial" w:hAnsi="Arial" w:cs="Arial"/>
        </w:rPr>
      </w:pPr>
      <w:r>
        <w:rPr>
          <w:rFonts w:ascii="Arial" w:hAnsi="Arial" w:cs="Arial"/>
        </w:rPr>
        <w:t xml:space="preserve">Our overall estimates are similar to those </w:t>
      </w:r>
      <w:r w:rsidR="008E1DBD">
        <w:rPr>
          <w:rFonts w:ascii="Arial" w:hAnsi="Arial" w:cs="Arial"/>
        </w:rPr>
        <w:t>reporte</w:t>
      </w:r>
      <w:r>
        <w:rPr>
          <w:rFonts w:ascii="Arial" w:hAnsi="Arial" w:cs="Arial"/>
        </w:rPr>
        <w:t>d by the</w:t>
      </w:r>
      <w:r w:rsidR="00EC632D">
        <w:rPr>
          <w:rFonts w:ascii="Arial" w:hAnsi="Arial" w:cs="Arial"/>
        </w:rPr>
        <w:t xml:space="preserve"> </w:t>
      </w:r>
      <w:r w:rsidR="008E1DBD">
        <w:rPr>
          <w:rFonts w:ascii="Arial" w:hAnsi="Arial" w:cs="Arial"/>
        </w:rPr>
        <w:t>ONS[Office for National Statistics, 2020 #5522]</w:t>
      </w:r>
      <w:r w:rsidR="00EC632D">
        <w:rPr>
          <w:rFonts w:ascii="Arial" w:hAnsi="Arial" w:cs="Arial"/>
        </w:rPr>
        <w:t xml:space="preserve"> and the</w:t>
      </w:r>
      <w:r>
        <w:rPr>
          <w:rFonts w:ascii="Arial" w:hAnsi="Arial" w:cs="Arial"/>
        </w:rPr>
        <w:t xml:space="preserve"> Financial Times</w:t>
      </w:r>
      <w:r w:rsidR="00995B02">
        <w:rPr>
          <w:rFonts w:ascii="Arial" w:hAnsi="Arial" w:cs="Arial"/>
        </w:rPr>
        <w:t>[Giles, 2020 #5523]</w:t>
      </w:r>
      <w:r>
        <w:rPr>
          <w:rFonts w:ascii="Arial" w:hAnsi="Arial" w:cs="Arial"/>
        </w:rPr>
        <w:t xml:space="preserve"> </w:t>
      </w:r>
      <w:r w:rsidR="00EC632D">
        <w:rPr>
          <w:rFonts w:ascii="Arial" w:hAnsi="Arial" w:cs="Arial"/>
        </w:rPr>
        <w:t xml:space="preserve">but these sources do not report excess deaths by age group and sex, </w:t>
      </w:r>
      <w:commentRangeStart w:id="16"/>
      <w:r w:rsidR="00EC632D">
        <w:rPr>
          <w:rFonts w:ascii="Arial" w:hAnsi="Arial" w:cs="Arial"/>
        </w:rPr>
        <w:t>nor do they estimate uncertainty in the impacts of the pandemic</w:t>
      </w:r>
      <w:commentRangeEnd w:id="16"/>
      <w:r w:rsidR="00EC632D">
        <w:rPr>
          <w:rStyle w:val="CommentReference"/>
        </w:rPr>
        <w:commentReference w:id="16"/>
      </w:r>
      <w:r w:rsidR="00EC632D">
        <w:rPr>
          <w:rFonts w:ascii="Arial" w:hAnsi="Arial" w:cs="Arial"/>
        </w:rPr>
        <w:t xml:space="preserve">. Further, the use of five-year average as the counterfactual by the ONS led to </w:t>
      </w:r>
      <w:r w:rsidR="00EC632D">
        <w:rPr>
          <w:rFonts w:ascii="Arial" w:hAnsi="Arial" w:cs="Arial"/>
        </w:rPr>
        <w:lastRenderedPageBreak/>
        <w:t xml:space="preserve">estimating negative excess deaths through late March which we did not </w:t>
      </w:r>
      <w:r w:rsidR="005B28BF">
        <w:rPr>
          <w:rFonts w:ascii="Arial" w:hAnsi="Arial" w:cs="Arial"/>
        </w:rPr>
        <w:t>detect</w:t>
      </w:r>
      <w:r w:rsidR="00EC632D" w:rsidRPr="00841E38">
        <w:rPr>
          <w:rFonts w:ascii="Arial" w:hAnsi="Arial" w:cs="Arial"/>
          <w:highlight w:val="yellow"/>
        </w:rPr>
        <w:t>.</w:t>
      </w:r>
      <w:r w:rsidR="005B28BF" w:rsidRPr="00841E38">
        <w:rPr>
          <w:rFonts w:ascii="Arial" w:hAnsi="Arial" w:cs="Arial"/>
          <w:highlight w:val="yellow"/>
        </w:rPr>
        <w:t xml:space="preserve">[[[can we compare in any way with </w:t>
      </w:r>
      <w:proofErr w:type="spellStart"/>
      <w:r w:rsidR="005B28BF" w:rsidRPr="00841E38">
        <w:rPr>
          <w:rFonts w:ascii="Arial" w:hAnsi="Arial" w:cs="Arial"/>
          <w:highlight w:val="yellow"/>
        </w:rPr>
        <w:t>EuroMoMo</w:t>
      </w:r>
      <w:proofErr w:type="spellEnd"/>
      <w:r w:rsidR="005B28BF" w:rsidRPr="00841E38">
        <w:rPr>
          <w:rFonts w:ascii="Arial" w:hAnsi="Arial" w:cs="Arial"/>
          <w:highlight w:val="yellow"/>
        </w:rPr>
        <w:t xml:space="preserve"> or do they not report a number</w:t>
      </w:r>
      <w:r w:rsidR="00841E38">
        <w:rPr>
          <w:rFonts w:ascii="Arial" w:hAnsi="Arial" w:cs="Arial"/>
          <w:highlight w:val="yellow"/>
        </w:rPr>
        <w:t xml:space="preserve"> at all</w:t>
      </w:r>
      <w:r w:rsidR="005B28BF" w:rsidRPr="00841E38">
        <w:rPr>
          <w:rFonts w:ascii="Arial" w:hAnsi="Arial" w:cs="Arial"/>
          <w:highlight w:val="yellow"/>
        </w:rPr>
        <w:t>?]]]</w:t>
      </w:r>
    </w:p>
    <w:p w14:paraId="3C895EB4" w14:textId="7CAFAA22" w:rsidR="0040641D" w:rsidRDefault="0040641D" w:rsidP="00580F14">
      <w:pPr>
        <w:spacing w:after="0" w:line="480" w:lineRule="auto"/>
        <w:jc w:val="both"/>
        <w:rPr>
          <w:rFonts w:ascii="Arial" w:hAnsi="Arial" w:cs="Arial"/>
        </w:rPr>
      </w:pPr>
    </w:p>
    <w:p w14:paraId="48F2B067" w14:textId="64D3BEB5" w:rsidR="009536C6" w:rsidRDefault="009536C6" w:rsidP="00580F14">
      <w:pPr>
        <w:spacing w:after="0" w:line="480" w:lineRule="auto"/>
        <w:jc w:val="both"/>
        <w:rPr>
          <w:rFonts w:ascii="Arial" w:hAnsi="Arial" w:cs="Arial"/>
        </w:rPr>
      </w:pPr>
      <w:r>
        <w:rPr>
          <w:rFonts w:ascii="Arial" w:hAnsi="Arial" w:cs="Arial"/>
        </w:rPr>
        <w:t xml:space="preserve">The main strength of our work is </w:t>
      </w:r>
      <w:r w:rsidR="00C24E1F">
        <w:rPr>
          <w:rFonts w:ascii="Arial" w:hAnsi="Arial" w:cs="Arial"/>
        </w:rPr>
        <w:t xml:space="preserve">systematic </w:t>
      </w:r>
      <w:r>
        <w:rPr>
          <w:rFonts w:ascii="Arial" w:hAnsi="Arial" w:cs="Arial"/>
        </w:rPr>
        <w:t xml:space="preserve">use </w:t>
      </w:r>
      <w:r w:rsidR="00C24E1F">
        <w:rPr>
          <w:rFonts w:ascii="Arial" w:hAnsi="Arial" w:cs="Arial"/>
        </w:rPr>
        <w:t>of time-series</w:t>
      </w:r>
      <w:r>
        <w:rPr>
          <w:rFonts w:ascii="Arial" w:hAnsi="Arial" w:cs="Arial"/>
        </w:rPr>
        <w:t xml:space="preserve"> data</w:t>
      </w:r>
      <w:r w:rsidR="00C24E1F">
        <w:rPr>
          <w:rFonts w:ascii="Arial" w:hAnsi="Arial" w:cs="Arial"/>
        </w:rPr>
        <w:t xml:space="preserve"> from 2010-2019 as well as early 2020 to estimate how many deaths would be expected in the absence of pandemic. The models incorporated important features of mortality including seasonality of death rates, how mortality in one week may depend on previous week(s) and the </w:t>
      </w:r>
      <w:proofErr w:type="gramStart"/>
      <w:r w:rsidR="00C24E1F">
        <w:rPr>
          <w:rFonts w:ascii="Arial" w:hAnsi="Arial" w:cs="Arial"/>
        </w:rPr>
        <w:t>seasonally-variable</w:t>
      </w:r>
      <w:proofErr w:type="gramEnd"/>
      <w:r w:rsidR="00C24E1F">
        <w:rPr>
          <w:rFonts w:ascii="Arial" w:hAnsi="Arial" w:cs="Arial"/>
        </w:rPr>
        <w:t xml:space="preserve"> role of temperature.</w:t>
      </w:r>
      <w:r w:rsidR="00841E38">
        <w:rPr>
          <w:rFonts w:ascii="Arial" w:hAnsi="Arial" w:cs="Arial"/>
        </w:rPr>
        <w:t xml:space="preserve"> We used an ensemble of models which typically leads to more robust projections and represent both the uncertainty associated with each individual model and that of model </w:t>
      </w:r>
      <w:commentRangeStart w:id="17"/>
      <w:r w:rsidR="00841E38">
        <w:rPr>
          <w:rFonts w:ascii="Arial" w:hAnsi="Arial" w:cs="Arial"/>
        </w:rPr>
        <w:t>choice</w:t>
      </w:r>
      <w:commentRangeEnd w:id="17"/>
      <w:r w:rsidR="00841E38">
        <w:rPr>
          <w:rStyle w:val="CommentReference"/>
        </w:rPr>
        <w:commentReference w:id="17"/>
      </w:r>
      <w:r w:rsidR="00841E38">
        <w:rPr>
          <w:rFonts w:ascii="Arial" w:hAnsi="Arial" w:cs="Arial"/>
        </w:rPr>
        <w:t xml:space="preserve">.  The main limitation of our work is that </w:t>
      </w:r>
      <w:r w:rsidR="00DE30B5">
        <w:rPr>
          <w:rFonts w:ascii="Arial" w:hAnsi="Arial" w:cs="Arial"/>
        </w:rPr>
        <w:t>we did not have data on underlying cause of death beyond the division between Covid-19 and non-Covid-19 deaths. Having a breakdown of deaths by underlying cause will help develop cause-specific models and understand which causes have exceeded or fallen below the levels expected. We also could not access age-specific data by region because the ONS releases only aggregated numbers for regions.</w:t>
      </w:r>
      <w:r w:rsidR="00243E4B">
        <w:rPr>
          <w:rFonts w:ascii="Arial" w:hAnsi="Arial" w:cs="Arial"/>
        </w:rPr>
        <w:t xml:space="preserve"> Releasing these data will help better understand the impacts of the pandemic</w:t>
      </w:r>
      <w:r w:rsidR="00F04B1A">
        <w:rPr>
          <w:rFonts w:ascii="Arial" w:hAnsi="Arial" w:cs="Arial"/>
        </w:rPr>
        <w:t>, and how it is responded to,</w:t>
      </w:r>
      <w:r w:rsidR="00243E4B">
        <w:rPr>
          <w:rFonts w:ascii="Arial" w:hAnsi="Arial" w:cs="Arial"/>
        </w:rPr>
        <w:t xml:space="preserve"> and to plan for more effective responses as it continues.</w:t>
      </w:r>
    </w:p>
    <w:p w14:paraId="06CD54DC" w14:textId="3A464C87" w:rsidR="00DE30B5" w:rsidRDefault="00DE30B5" w:rsidP="00580F14">
      <w:pPr>
        <w:spacing w:after="0" w:line="480" w:lineRule="auto"/>
        <w:jc w:val="both"/>
        <w:rPr>
          <w:rFonts w:ascii="Arial" w:hAnsi="Arial" w:cs="Arial"/>
        </w:rPr>
      </w:pPr>
    </w:p>
    <w:p w14:paraId="620D175A" w14:textId="61EBFFD6" w:rsidR="00BD002B" w:rsidRDefault="00F04B1A" w:rsidP="00580F14">
      <w:pPr>
        <w:spacing w:after="0" w:line="480" w:lineRule="auto"/>
        <w:jc w:val="both"/>
        <w:rPr>
          <w:rFonts w:ascii="Arial" w:hAnsi="Arial" w:cs="Arial"/>
          <w:color w:val="000000"/>
        </w:rPr>
      </w:pPr>
      <w:r>
        <w:rPr>
          <w:rFonts w:ascii="Arial" w:hAnsi="Arial" w:cs="Arial"/>
        </w:rPr>
        <w:t>There are a number of potential explanations for our findings. First, it is likely that some of the apparently non-</w:t>
      </w:r>
      <w:proofErr w:type="spellStart"/>
      <w:r>
        <w:rPr>
          <w:rFonts w:ascii="Arial" w:hAnsi="Arial" w:cs="Arial"/>
        </w:rPr>
        <w:t>Covid</w:t>
      </w:r>
      <w:proofErr w:type="spellEnd"/>
      <w:r>
        <w:rPr>
          <w:rFonts w:ascii="Arial" w:hAnsi="Arial" w:cs="Arial"/>
        </w:rPr>
        <w:t xml:space="preserve"> excess</w:t>
      </w:r>
      <w:r w:rsidR="00BD002B">
        <w:rPr>
          <w:rFonts w:ascii="Arial" w:hAnsi="Arial" w:cs="Arial"/>
          <w:color w:val="000000"/>
        </w:rPr>
        <w:t xml:space="preserve"> deaths </w:t>
      </w:r>
      <w:r>
        <w:rPr>
          <w:rFonts w:ascii="Arial" w:hAnsi="Arial" w:cs="Arial"/>
          <w:color w:val="000000"/>
        </w:rPr>
        <w:t xml:space="preserve">are </w:t>
      </w:r>
      <w:r w:rsidR="00BD002B">
        <w:rPr>
          <w:rFonts w:ascii="Arial" w:hAnsi="Arial" w:cs="Arial"/>
          <w:color w:val="000000"/>
        </w:rPr>
        <w:t>due to undetected infections</w:t>
      </w:r>
      <w:commentRangeStart w:id="18"/>
      <w:commentRangeEnd w:id="18"/>
      <w:r w:rsidR="00BD002B">
        <w:rPr>
          <w:rStyle w:val="CommentReference"/>
        </w:rPr>
        <w:commentReference w:id="18"/>
      </w:r>
      <w:r w:rsidR="00BD002B">
        <w:rPr>
          <w:rFonts w:ascii="Arial" w:hAnsi="Arial" w:cs="Arial"/>
          <w:color w:val="000000"/>
        </w:rPr>
        <w:t>.</w:t>
      </w:r>
      <w:r w:rsidR="002D7177">
        <w:rPr>
          <w:rFonts w:ascii="Arial" w:hAnsi="Arial" w:cs="Arial"/>
          <w:color w:val="000000"/>
        </w:rPr>
        <w:t xml:space="preserve"> This possibility is strengthened by the fact that by 1</w:t>
      </w:r>
      <w:r w:rsidR="002D7177" w:rsidRPr="002D7177">
        <w:rPr>
          <w:rFonts w:ascii="Arial" w:hAnsi="Arial" w:cs="Arial"/>
          <w:color w:val="000000"/>
          <w:vertAlign w:val="superscript"/>
        </w:rPr>
        <w:t>st</w:t>
      </w:r>
      <w:r w:rsidR="002D7177">
        <w:rPr>
          <w:rFonts w:ascii="Arial" w:hAnsi="Arial" w:cs="Arial"/>
          <w:color w:val="000000"/>
        </w:rPr>
        <w:t xml:space="preserve"> May, the share of excess deaths from non-</w:t>
      </w:r>
      <w:proofErr w:type="spellStart"/>
      <w:r w:rsidR="002D7177">
        <w:rPr>
          <w:rFonts w:ascii="Arial" w:hAnsi="Arial" w:cs="Arial"/>
          <w:color w:val="000000"/>
        </w:rPr>
        <w:t>Covid</w:t>
      </w:r>
      <w:proofErr w:type="spellEnd"/>
      <w:r w:rsidR="002D7177">
        <w:rPr>
          <w:rFonts w:ascii="Arial" w:hAnsi="Arial" w:cs="Arial"/>
          <w:color w:val="000000"/>
        </w:rPr>
        <w:t xml:space="preserve"> causes had become much smaller than throughout late March and April. This possibility would strengthen the argument that the UK government had miscalculated or misrepresented the extent of the pandemic in the country. </w:t>
      </w:r>
      <w:r w:rsidR="002D7177" w:rsidRPr="007A0C48">
        <w:rPr>
          <w:rFonts w:ascii="Arial" w:hAnsi="Arial" w:cs="Arial"/>
          <w:color w:val="000000"/>
          <w:highlight w:val="yellow"/>
        </w:rPr>
        <w:t>[[[what else</w:t>
      </w:r>
      <w:r w:rsidR="007A0C48">
        <w:rPr>
          <w:rFonts w:ascii="Arial" w:hAnsi="Arial" w:cs="Arial"/>
          <w:color w:val="000000"/>
          <w:highlight w:val="yellow"/>
        </w:rPr>
        <w:t>? How much can we say on potential other causes and what to do</w:t>
      </w:r>
      <w:r w:rsidR="002D7177" w:rsidRPr="007A0C48">
        <w:rPr>
          <w:rFonts w:ascii="Arial" w:hAnsi="Arial" w:cs="Arial"/>
          <w:color w:val="000000"/>
          <w:highlight w:val="yellow"/>
        </w:rPr>
        <w:t>]]]</w:t>
      </w:r>
    </w:p>
    <w:p w14:paraId="6A456E0C" w14:textId="049BAA83" w:rsidR="002D7177" w:rsidRDefault="002D7177" w:rsidP="00580F14">
      <w:pPr>
        <w:spacing w:after="0" w:line="480" w:lineRule="auto"/>
        <w:jc w:val="both"/>
        <w:rPr>
          <w:rFonts w:ascii="Arial" w:hAnsi="Arial" w:cs="Arial"/>
          <w:color w:val="000000"/>
        </w:rPr>
      </w:pPr>
    </w:p>
    <w:p w14:paraId="62E9297F" w14:textId="25E9D909" w:rsidR="002D7177" w:rsidRDefault="002D7177" w:rsidP="00580F14">
      <w:pPr>
        <w:spacing w:after="0" w:line="480" w:lineRule="auto"/>
        <w:jc w:val="both"/>
        <w:rPr>
          <w:rFonts w:ascii="Arial" w:hAnsi="Arial" w:cs="Arial"/>
          <w:color w:val="000000"/>
        </w:rPr>
      </w:pPr>
    </w:p>
    <w:p w14:paraId="1737F754" w14:textId="121C8ECD" w:rsidR="002D7177" w:rsidRDefault="002D7177" w:rsidP="00580F14">
      <w:pPr>
        <w:spacing w:after="0" w:line="480" w:lineRule="auto"/>
        <w:jc w:val="both"/>
        <w:rPr>
          <w:rFonts w:ascii="Arial" w:hAnsi="Arial" w:cs="Arial"/>
        </w:rPr>
      </w:pPr>
      <w:bookmarkStart w:id="19" w:name="_GoBack"/>
      <w:bookmarkEnd w:id="19"/>
      <w:r w:rsidRPr="007A0C48">
        <w:rPr>
          <w:rFonts w:ascii="Arial" w:hAnsi="Arial" w:cs="Arial"/>
          <w:color w:val="000000"/>
          <w:highlight w:val="yellow"/>
        </w:rPr>
        <w:t>[[[how do we end?]]]</w:t>
      </w:r>
    </w:p>
    <w:p w14:paraId="2E7EA680" w14:textId="77777777" w:rsidR="00BD002B" w:rsidRDefault="00BD002B" w:rsidP="00580F14">
      <w:pPr>
        <w:spacing w:after="0" w:line="480" w:lineRule="auto"/>
        <w:jc w:val="both"/>
        <w:rPr>
          <w:rFonts w:ascii="Arial" w:hAnsi="Arial" w:cs="Arial"/>
        </w:rPr>
      </w:pPr>
    </w:p>
    <w:p w14:paraId="3A62D23B" w14:textId="0E7E9B7D" w:rsidR="005740EC" w:rsidRPr="005740EC" w:rsidRDefault="005740EC" w:rsidP="00580F14">
      <w:pPr>
        <w:spacing w:after="0" w:line="480" w:lineRule="auto"/>
        <w:jc w:val="both"/>
        <w:rPr>
          <w:rFonts w:ascii="Arial" w:hAnsi="Arial" w:cs="Arial"/>
          <w:b/>
          <w:bCs/>
        </w:rPr>
      </w:pPr>
      <w:r w:rsidRPr="005740EC">
        <w:rPr>
          <w:rFonts w:ascii="Arial" w:hAnsi="Arial" w:cs="Arial"/>
          <w:b/>
          <w:bCs/>
        </w:rPr>
        <w:lastRenderedPageBreak/>
        <w:t>Acknowledgement</w:t>
      </w:r>
    </w:p>
    <w:p w14:paraId="2A1FD018" w14:textId="2FF5C18B" w:rsidR="005740EC" w:rsidRDefault="005740EC" w:rsidP="00580F14">
      <w:pPr>
        <w:spacing w:after="0" w:line="480" w:lineRule="auto"/>
        <w:jc w:val="both"/>
        <w:rPr>
          <w:rFonts w:ascii="Arial" w:hAnsi="Arial" w:cs="Arial"/>
        </w:rPr>
      </w:pPr>
      <w:r>
        <w:rPr>
          <w:rFonts w:ascii="Arial" w:hAnsi="Arial" w:cs="Arial"/>
        </w:rPr>
        <w:t xml:space="preserve">We thank Giulia </w:t>
      </w:r>
      <w:r w:rsidRPr="005740EC">
        <w:rPr>
          <w:rFonts w:ascii="Arial" w:hAnsi="Arial" w:cs="Arial"/>
        </w:rPr>
        <w:t>Mangiameli</w:t>
      </w:r>
      <w:r>
        <w:rPr>
          <w:rFonts w:ascii="Arial" w:hAnsi="Arial" w:cs="Arial"/>
        </w:rPr>
        <w:t xml:space="preserve"> for help with background materials and references.</w:t>
      </w:r>
    </w:p>
    <w:p w14:paraId="020ECE30" w14:textId="0D08AF01" w:rsidR="005740EC" w:rsidRDefault="005740EC" w:rsidP="00580F14">
      <w:pPr>
        <w:spacing w:after="0" w:line="480" w:lineRule="auto"/>
        <w:jc w:val="both"/>
        <w:rPr>
          <w:rFonts w:ascii="Arial" w:hAnsi="Arial" w:cs="Arial"/>
        </w:rPr>
      </w:pPr>
    </w:p>
    <w:p w14:paraId="212E693F" w14:textId="65752F77" w:rsidR="005740EC" w:rsidRPr="005740EC" w:rsidRDefault="005740EC" w:rsidP="00580F14">
      <w:pPr>
        <w:spacing w:after="0" w:line="480" w:lineRule="auto"/>
        <w:jc w:val="both"/>
        <w:rPr>
          <w:rFonts w:ascii="Arial" w:hAnsi="Arial" w:cs="Arial"/>
          <w:b/>
          <w:bCs/>
        </w:rPr>
      </w:pPr>
      <w:r w:rsidRPr="005740EC">
        <w:rPr>
          <w:rFonts w:ascii="Arial" w:hAnsi="Arial" w:cs="Arial"/>
          <w:b/>
          <w:bCs/>
        </w:rPr>
        <w:t xml:space="preserve">Author </w:t>
      </w:r>
      <w:r w:rsidR="00581B40">
        <w:rPr>
          <w:rFonts w:ascii="Arial" w:hAnsi="Arial" w:cs="Arial"/>
          <w:b/>
          <w:bCs/>
        </w:rPr>
        <w:t>c</w:t>
      </w:r>
      <w:r w:rsidRPr="005740EC">
        <w:rPr>
          <w:rFonts w:ascii="Arial" w:hAnsi="Arial" w:cs="Arial"/>
          <w:b/>
          <w:bCs/>
        </w:rPr>
        <w:t>ontributions</w:t>
      </w:r>
    </w:p>
    <w:p w14:paraId="472D6BBE" w14:textId="7D11BCAD" w:rsidR="005740EC" w:rsidRDefault="005740EC" w:rsidP="00580F14">
      <w:pPr>
        <w:spacing w:after="0" w:line="480" w:lineRule="auto"/>
        <w:jc w:val="both"/>
        <w:rPr>
          <w:rFonts w:ascii="Arial" w:hAnsi="Arial" w:cs="Arial"/>
        </w:rPr>
      </w:pPr>
      <w:r>
        <w:rPr>
          <w:rFonts w:ascii="Arial" w:hAnsi="Arial" w:cs="Arial"/>
        </w:rPr>
        <w:t xml:space="preserve">All authors contributed to study design. VK </w:t>
      </w:r>
      <w:r w:rsidR="003F787E">
        <w:rPr>
          <w:rFonts w:ascii="Arial" w:hAnsi="Arial" w:cs="Arial"/>
        </w:rPr>
        <w:t xml:space="preserve">and JEB </w:t>
      </w:r>
      <w:r>
        <w:rPr>
          <w:rFonts w:ascii="Arial" w:hAnsi="Arial" w:cs="Arial"/>
        </w:rPr>
        <w:t xml:space="preserve">developed and tested statistical methods with input from other authors. VK, RP, TR and JEB accessed, harmonised and analysed data. </w:t>
      </w:r>
      <w:r w:rsidR="003F787E">
        <w:rPr>
          <w:rFonts w:ascii="Arial" w:hAnsi="Arial" w:cs="Arial"/>
        </w:rPr>
        <w:t xml:space="preserve">VK prepared results. ME wrote the first draft of the paper and other authors contributed to the paper. </w:t>
      </w:r>
    </w:p>
    <w:p w14:paraId="7BD6CCCD" w14:textId="7A7BBD4B" w:rsidR="00B20EA6" w:rsidRDefault="00B20EA6" w:rsidP="00580F14">
      <w:pPr>
        <w:spacing w:after="0" w:line="480" w:lineRule="auto"/>
        <w:jc w:val="both"/>
        <w:rPr>
          <w:rFonts w:ascii="Arial" w:hAnsi="Arial" w:cs="Arial"/>
        </w:rPr>
      </w:pPr>
    </w:p>
    <w:p w14:paraId="7819EAF1" w14:textId="6C3A1E0F" w:rsidR="00B20EA6" w:rsidRPr="00581B40" w:rsidRDefault="00581B40" w:rsidP="00580F14">
      <w:pPr>
        <w:spacing w:after="0" w:line="480" w:lineRule="auto"/>
        <w:jc w:val="both"/>
        <w:rPr>
          <w:rFonts w:ascii="Arial" w:hAnsi="Arial" w:cs="Arial"/>
          <w:b/>
          <w:bCs/>
        </w:rPr>
      </w:pPr>
      <w:commentRangeStart w:id="20"/>
      <w:r w:rsidRPr="00581B40">
        <w:rPr>
          <w:rFonts w:ascii="Arial" w:hAnsi="Arial" w:cs="Arial"/>
          <w:b/>
          <w:bCs/>
        </w:rPr>
        <w:t>Declaration of interest</w:t>
      </w:r>
      <w:commentRangeEnd w:id="20"/>
      <w:r>
        <w:rPr>
          <w:rStyle w:val="CommentReference"/>
        </w:rPr>
        <w:commentReference w:id="20"/>
      </w:r>
    </w:p>
    <w:p w14:paraId="2112C670" w14:textId="3FDCD840" w:rsidR="00D615B2" w:rsidRDefault="00581B40" w:rsidP="00580F14">
      <w:pPr>
        <w:spacing w:after="0" w:line="480" w:lineRule="auto"/>
        <w:jc w:val="both"/>
        <w:rPr>
          <w:rFonts w:ascii="Arial" w:hAnsi="Arial" w:cs="Arial"/>
        </w:rPr>
      </w:pPr>
      <w:r w:rsidRPr="00581B40">
        <w:rPr>
          <w:rFonts w:ascii="Arial" w:hAnsi="Arial" w:cs="Arial"/>
        </w:rPr>
        <w:t xml:space="preserve">ME reports a charitable grant from the AstraZeneca Young Health Programme, and personal fees from Prudential and </w:t>
      </w:r>
      <w:proofErr w:type="spellStart"/>
      <w:r w:rsidRPr="00581B40">
        <w:rPr>
          <w:rFonts w:ascii="Arial" w:hAnsi="Arial" w:cs="Arial"/>
        </w:rPr>
        <w:t>Scor</w:t>
      </w:r>
      <w:proofErr w:type="spellEnd"/>
      <w:r w:rsidRPr="00581B40">
        <w:rPr>
          <w:rFonts w:ascii="Arial" w:hAnsi="Arial" w:cs="Arial"/>
        </w:rPr>
        <w:t xml:space="preserve">, outside the submitted work. </w:t>
      </w:r>
      <w:r w:rsidR="00D615B2">
        <w:rPr>
          <w:rFonts w:ascii="Arial" w:hAnsi="Arial" w:cs="Arial"/>
        </w:rPr>
        <w:br w:type="page"/>
      </w:r>
    </w:p>
    <w:p w14:paraId="7780B2E9" w14:textId="4E82E421" w:rsidR="00057923" w:rsidRDefault="0007782C" w:rsidP="00865A93">
      <w:pPr>
        <w:spacing w:after="0" w:line="480" w:lineRule="auto"/>
        <w:jc w:val="both"/>
        <w:rPr>
          <w:rFonts w:ascii="Arial" w:hAnsi="Arial" w:cs="Arial"/>
        </w:rPr>
      </w:pPr>
      <w:r w:rsidRPr="001B7023">
        <w:rPr>
          <w:rFonts w:ascii="Arial" w:hAnsi="Arial" w:cs="Arial"/>
          <w:b/>
        </w:rPr>
        <w:lastRenderedPageBreak/>
        <w:t xml:space="preserve">Figure </w:t>
      </w:r>
      <w:r w:rsidR="00FD5D9D" w:rsidRPr="001B7023">
        <w:rPr>
          <w:rFonts w:ascii="Arial" w:hAnsi="Arial" w:cs="Arial"/>
          <w:b/>
        </w:rPr>
        <w:t>1</w:t>
      </w:r>
      <w:r w:rsidRPr="001B7023">
        <w:rPr>
          <w:rFonts w:ascii="Arial" w:hAnsi="Arial" w:cs="Arial"/>
          <w:b/>
        </w:rPr>
        <w:t>.</w:t>
      </w:r>
      <w:r w:rsidRPr="00B87D4C">
        <w:rPr>
          <w:rFonts w:ascii="Arial" w:hAnsi="Arial" w:cs="Arial"/>
        </w:rPr>
        <w:t xml:space="preserve"> </w:t>
      </w:r>
      <w:r w:rsidR="00865A93">
        <w:rPr>
          <w:rFonts w:ascii="Arial" w:hAnsi="Arial" w:cs="Arial"/>
        </w:rPr>
        <w:t>Weekly number of deaths by age group from January 2010 through April 2020</w:t>
      </w:r>
      <w:r w:rsidRPr="00B87D4C">
        <w:rPr>
          <w:rFonts w:ascii="Arial" w:hAnsi="Arial" w:cs="Arial"/>
        </w:rPr>
        <w:t>.</w:t>
      </w:r>
      <w:r w:rsidR="00865A93">
        <w:rPr>
          <w:rFonts w:ascii="Arial" w:hAnsi="Arial" w:cs="Arial"/>
        </w:rPr>
        <w:t xml:space="preserve"> The black points show reported deaths. </w:t>
      </w:r>
      <w:r w:rsidR="00865A93" w:rsidRPr="00865A93">
        <w:rPr>
          <w:rFonts w:ascii="Arial" w:hAnsi="Arial" w:cs="Arial"/>
        </w:rPr>
        <w:t xml:space="preserve">The grey-shaded areas show </w:t>
      </w:r>
      <w:r w:rsidR="00CD21FF">
        <w:rPr>
          <w:rFonts w:ascii="Arial" w:hAnsi="Arial" w:cs="Arial"/>
        </w:rPr>
        <w:t xml:space="preserve">the </w:t>
      </w:r>
      <w:r w:rsidR="00D87A58">
        <w:rPr>
          <w:rFonts w:ascii="Arial" w:hAnsi="Arial" w:cs="Arial"/>
        </w:rPr>
        <w:t>posterior  distribution</w:t>
      </w:r>
      <w:r w:rsidR="00CD21FF">
        <w:rPr>
          <w:rFonts w:ascii="Arial" w:hAnsi="Arial" w:cs="Arial"/>
        </w:rPr>
        <w:t xml:space="preserve"> of how many deaths would </w:t>
      </w:r>
      <w:proofErr w:type="gramStart"/>
      <w:r w:rsidR="00D87A58">
        <w:rPr>
          <w:rFonts w:ascii="Arial" w:hAnsi="Arial" w:cs="Arial"/>
        </w:rPr>
        <w:t>occurred</w:t>
      </w:r>
      <w:proofErr w:type="gramEnd"/>
      <w:r w:rsidR="00CD21FF">
        <w:rPr>
          <w:rFonts w:ascii="Arial" w:hAnsi="Arial" w:cs="Arial"/>
        </w:rPr>
        <w:t xml:space="preserve"> from </w:t>
      </w:r>
      <w:r w:rsidR="00D87A58">
        <w:rPr>
          <w:rFonts w:ascii="Arial" w:hAnsi="Arial" w:cs="Arial"/>
        </w:rPr>
        <w:t>the week starting on 21</w:t>
      </w:r>
      <w:r w:rsidR="00D87A58" w:rsidRPr="00D87A58">
        <w:rPr>
          <w:rFonts w:ascii="Arial" w:hAnsi="Arial" w:cs="Arial"/>
          <w:vertAlign w:val="superscript"/>
        </w:rPr>
        <w:t>st</w:t>
      </w:r>
      <w:r w:rsidR="00D87A58">
        <w:rPr>
          <w:rFonts w:ascii="Arial" w:hAnsi="Arial" w:cs="Arial"/>
        </w:rPr>
        <w:t xml:space="preserve"> </w:t>
      </w:r>
      <w:r w:rsidR="00CD21FF">
        <w:rPr>
          <w:rFonts w:ascii="Arial" w:hAnsi="Arial" w:cs="Arial"/>
        </w:rPr>
        <w:t>February 2020</w:t>
      </w:r>
      <w:r w:rsidR="00264658">
        <w:rPr>
          <w:rFonts w:ascii="Arial" w:hAnsi="Arial" w:cs="Arial"/>
        </w:rPr>
        <w:t xml:space="preserve"> (shown in the vertical dashed line)</w:t>
      </w:r>
      <w:r w:rsidR="00CD21FF">
        <w:rPr>
          <w:rFonts w:ascii="Arial" w:hAnsi="Arial" w:cs="Arial"/>
        </w:rPr>
        <w:t xml:space="preserve"> through</w:t>
      </w:r>
      <w:r w:rsidR="00D87A58">
        <w:rPr>
          <w:rFonts w:ascii="Arial" w:hAnsi="Arial" w:cs="Arial"/>
        </w:rPr>
        <w:t xml:space="preserve"> the week starting on 25</w:t>
      </w:r>
      <w:r w:rsidR="00D87A58" w:rsidRPr="00D87A58">
        <w:rPr>
          <w:rFonts w:ascii="Arial" w:hAnsi="Arial" w:cs="Arial"/>
          <w:vertAlign w:val="superscript"/>
        </w:rPr>
        <w:t>th</w:t>
      </w:r>
      <w:r w:rsidR="00D87A58">
        <w:rPr>
          <w:rFonts w:ascii="Arial" w:hAnsi="Arial" w:cs="Arial"/>
        </w:rPr>
        <w:t xml:space="preserve"> April 2020 (ending on 1</w:t>
      </w:r>
      <w:r w:rsidR="00D87A58" w:rsidRPr="00D87A58">
        <w:rPr>
          <w:rFonts w:ascii="Arial" w:hAnsi="Arial" w:cs="Arial"/>
          <w:vertAlign w:val="superscript"/>
        </w:rPr>
        <w:t>st</w:t>
      </w:r>
      <w:r w:rsidR="00D87A58">
        <w:rPr>
          <w:rFonts w:ascii="Arial" w:hAnsi="Arial" w:cs="Arial"/>
        </w:rPr>
        <w:t xml:space="preserve"> May 2020)</w:t>
      </w:r>
      <w:r w:rsidR="00CD21FF">
        <w:rPr>
          <w:rFonts w:ascii="Arial" w:hAnsi="Arial" w:cs="Arial"/>
        </w:rPr>
        <w:t xml:space="preserve"> had Covid-1</w:t>
      </w:r>
      <w:r w:rsidR="00D379D2">
        <w:rPr>
          <w:rFonts w:ascii="Arial" w:hAnsi="Arial" w:cs="Arial"/>
        </w:rPr>
        <w:t>9</w:t>
      </w:r>
      <w:r w:rsidR="00CD21FF">
        <w:rPr>
          <w:rFonts w:ascii="Arial" w:hAnsi="Arial" w:cs="Arial"/>
        </w:rPr>
        <w:t xml:space="preserve"> pandemic not taken place. The </w:t>
      </w:r>
      <w:r w:rsidR="00CD21FF" w:rsidRPr="00865A93">
        <w:rPr>
          <w:rFonts w:ascii="Arial" w:hAnsi="Arial" w:cs="Arial"/>
        </w:rPr>
        <w:t>grey</w:t>
      </w:r>
      <w:r w:rsidR="00CD21FF">
        <w:rPr>
          <w:rFonts w:ascii="Arial" w:hAnsi="Arial" w:cs="Arial"/>
        </w:rPr>
        <w:t xml:space="preserve"> </w:t>
      </w:r>
      <w:r w:rsidR="00CD21FF" w:rsidRPr="00865A93">
        <w:rPr>
          <w:rFonts w:ascii="Arial" w:hAnsi="Arial" w:cs="Arial"/>
        </w:rPr>
        <w:t>shad</w:t>
      </w:r>
      <w:r w:rsidR="00CD21FF">
        <w:rPr>
          <w:rFonts w:ascii="Arial" w:hAnsi="Arial" w:cs="Arial"/>
        </w:rPr>
        <w:t xml:space="preserve">ing shows the </w:t>
      </w:r>
      <w:r w:rsidR="00865A93" w:rsidRPr="00865A93">
        <w:rPr>
          <w:rFonts w:ascii="Arial" w:hAnsi="Arial" w:cs="Arial"/>
        </w:rPr>
        <w:t>levels of credible intervals around the</w:t>
      </w:r>
      <w:r w:rsidR="00865A93">
        <w:rPr>
          <w:rFonts w:ascii="Arial" w:hAnsi="Arial" w:cs="Arial"/>
        </w:rPr>
        <w:t xml:space="preserve"> </w:t>
      </w:r>
      <w:r w:rsidR="00865A93" w:rsidRPr="00865A93">
        <w:rPr>
          <w:rFonts w:ascii="Arial" w:hAnsi="Arial" w:cs="Arial"/>
        </w:rPr>
        <w:t>median</w:t>
      </w:r>
      <w:r w:rsidR="00865A93">
        <w:rPr>
          <w:rFonts w:ascii="Arial" w:hAnsi="Arial" w:cs="Arial"/>
        </w:rPr>
        <w:t xml:space="preserve"> prediction</w:t>
      </w:r>
      <w:r w:rsidR="00865A93" w:rsidRPr="00865A93">
        <w:rPr>
          <w:rFonts w:ascii="Arial" w:hAnsi="Arial" w:cs="Arial"/>
        </w:rPr>
        <w:t xml:space="preserve">, from 10% (dark grey) to </w:t>
      </w:r>
      <w:commentRangeStart w:id="21"/>
      <w:r w:rsidR="00865A93" w:rsidRPr="00865A93">
        <w:rPr>
          <w:rFonts w:ascii="Arial" w:hAnsi="Arial" w:cs="Arial"/>
        </w:rPr>
        <w:t>9</w:t>
      </w:r>
      <w:r w:rsidR="000B117D">
        <w:rPr>
          <w:rFonts w:ascii="Arial" w:hAnsi="Arial" w:cs="Arial"/>
        </w:rPr>
        <w:t>0</w:t>
      </w:r>
      <w:r w:rsidR="00865A93" w:rsidRPr="00865A93">
        <w:rPr>
          <w:rFonts w:ascii="Arial" w:hAnsi="Arial" w:cs="Arial"/>
        </w:rPr>
        <w:t xml:space="preserve">% </w:t>
      </w:r>
      <w:commentRangeEnd w:id="21"/>
      <w:r w:rsidR="000B117D">
        <w:rPr>
          <w:rStyle w:val="CommentReference"/>
        </w:rPr>
        <w:commentReference w:id="21"/>
      </w:r>
      <w:r w:rsidR="00865A93" w:rsidRPr="00865A93">
        <w:rPr>
          <w:rFonts w:ascii="Arial" w:hAnsi="Arial" w:cs="Arial"/>
        </w:rPr>
        <w:t>(light grey)</w:t>
      </w:r>
      <w:r w:rsidR="00865A93">
        <w:rPr>
          <w:rFonts w:ascii="Arial" w:hAnsi="Arial" w:cs="Arial"/>
        </w:rPr>
        <w:t>.</w:t>
      </w:r>
    </w:p>
    <w:p w14:paraId="5E837087" w14:textId="7380D8F6" w:rsidR="00264658" w:rsidRDefault="00264658" w:rsidP="00865A93">
      <w:pPr>
        <w:spacing w:after="0" w:line="480" w:lineRule="auto"/>
        <w:jc w:val="both"/>
        <w:rPr>
          <w:rFonts w:ascii="Arial" w:hAnsi="Arial" w:cs="Arial"/>
        </w:rPr>
      </w:pPr>
    </w:p>
    <w:p w14:paraId="3DFAD840" w14:textId="77777777" w:rsidR="00057923" w:rsidRDefault="00057923" w:rsidP="00580F14">
      <w:pPr>
        <w:spacing w:after="0" w:line="480" w:lineRule="auto"/>
        <w:jc w:val="both"/>
        <w:rPr>
          <w:rFonts w:ascii="Arial" w:hAnsi="Arial" w:cs="Arial"/>
        </w:rPr>
      </w:pPr>
    </w:p>
    <w:p w14:paraId="68AD6C7B" w14:textId="30534C7E" w:rsidR="00CD21FF" w:rsidRDefault="0007782C" w:rsidP="00CD21FF">
      <w:pPr>
        <w:spacing w:after="0" w:line="480" w:lineRule="auto"/>
        <w:jc w:val="both"/>
        <w:rPr>
          <w:rFonts w:ascii="Arial" w:hAnsi="Arial" w:cs="Arial"/>
        </w:rPr>
      </w:pPr>
      <w:r w:rsidRPr="00B87D4C">
        <w:rPr>
          <w:rFonts w:ascii="Arial" w:hAnsi="Arial" w:cs="Arial"/>
        </w:rPr>
        <w:br w:type="page"/>
      </w:r>
      <w:bookmarkStart w:id="22" w:name="_Hlk40080058"/>
      <w:r w:rsidR="00CF7EF5" w:rsidRPr="001B7023">
        <w:rPr>
          <w:rFonts w:ascii="Arial" w:hAnsi="Arial" w:cs="Arial"/>
          <w:b/>
        </w:rPr>
        <w:lastRenderedPageBreak/>
        <w:t xml:space="preserve">Figure </w:t>
      </w:r>
      <w:r w:rsidR="001D1778" w:rsidRPr="001B7023">
        <w:rPr>
          <w:rFonts w:ascii="Arial" w:hAnsi="Arial" w:cs="Arial"/>
          <w:b/>
        </w:rPr>
        <w:t>2</w:t>
      </w:r>
      <w:r w:rsidR="00CF7EF5" w:rsidRPr="001B7023">
        <w:rPr>
          <w:rFonts w:ascii="Arial" w:hAnsi="Arial" w:cs="Arial"/>
          <w:b/>
        </w:rPr>
        <w:t>.</w:t>
      </w:r>
      <w:r w:rsidR="00CF7EF5" w:rsidRPr="00B87D4C">
        <w:rPr>
          <w:rFonts w:ascii="Arial" w:hAnsi="Arial" w:cs="Arial"/>
        </w:rPr>
        <w:t xml:space="preserve"> </w:t>
      </w:r>
      <w:r w:rsidR="00CD21FF">
        <w:rPr>
          <w:rFonts w:ascii="Arial" w:hAnsi="Arial" w:cs="Arial"/>
        </w:rPr>
        <w:t>Weekly number of deaths by age group from January 2020 through April 2020</w:t>
      </w:r>
      <w:r w:rsidR="00CD21FF" w:rsidRPr="00B87D4C">
        <w:rPr>
          <w:rFonts w:ascii="Arial" w:hAnsi="Arial" w:cs="Arial"/>
        </w:rPr>
        <w:t>.</w:t>
      </w:r>
      <w:r w:rsidR="00CD21FF">
        <w:rPr>
          <w:rFonts w:ascii="Arial" w:hAnsi="Arial" w:cs="Arial"/>
        </w:rPr>
        <w:t xml:space="preserve"> The points show reported deaths</w:t>
      </w:r>
      <w:r w:rsidR="006D3991">
        <w:rPr>
          <w:rFonts w:ascii="Arial" w:hAnsi="Arial" w:cs="Arial"/>
        </w:rPr>
        <w:t xml:space="preserve">: black for total; red for Covid-19 and blue for other causes of death. </w:t>
      </w:r>
      <w:r w:rsidR="00CD21FF" w:rsidRPr="00865A93">
        <w:rPr>
          <w:rFonts w:ascii="Arial" w:hAnsi="Arial" w:cs="Arial"/>
        </w:rPr>
        <w:t xml:space="preserve">The grey-shaded areas show </w:t>
      </w:r>
      <w:r w:rsidR="00CD21FF">
        <w:rPr>
          <w:rFonts w:ascii="Arial" w:hAnsi="Arial" w:cs="Arial"/>
        </w:rPr>
        <w:t>the predictions of how many deaths would have been expected from</w:t>
      </w:r>
      <w:r w:rsidR="00D87A58">
        <w:rPr>
          <w:rFonts w:ascii="Arial" w:hAnsi="Arial" w:cs="Arial"/>
        </w:rPr>
        <w:t xml:space="preserve"> the week starting on 21</w:t>
      </w:r>
      <w:r w:rsidR="00D87A58" w:rsidRPr="00D87A58">
        <w:rPr>
          <w:rFonts w:ascii="Arial" w:hAnsi="Arial" w:cs="Arial"/>
          <w:vertAlign w:val="superscript"/>
        </w:rPr>
        <w:t>st</w:t>
      </w:r>
      <w:r w:rsidR="00D87A58">
        <w:rPr>
          <w:rFonts w:ascii="Arial" w:hAnsi="Arial" w:cs="Arial"/>
        </w:rPr>
        <w:t xml:space="preserve"> February 2020 (shown in the vertical dashed line) through the week starting on 25</w:t>
      </w:r>
      <w:r w:rsidR="00D87A58" w:rsidRPr="00D87A58">
        <w:rPr>
          <w:rFonts w:ascii="Arial" w:hAnsi="Arial" w:cs="Arial"/>
          <w:vertAlign w:val="superscript"/>
        </w:rPr>
        <w:t>th</w:t>
      </w:r>
      <w:r w:rsidR="00D87A58">
        <w:rPr>
          <w:rFonts w:ascii="Arial" w:hAnsi="Arial" w:cs="Arial"/>
        </w:rPr>
        <w:t xml:space="preserve"> April 2020 (ending on 1</w:t>
      </w:r>
      <w:r w:rsidR="00D87A58" w:rsidRPr="00D87A58">
        <w:rPr>
          <w:rFonts w:ascii="Arial" w:hAnsi="Arial" w:cs="Arial"/>
          <w:vertAlign w:val="superscript"/>
        </w:rPr>
        <w:t>st</w:t>
      </w:r>
      <w:r w:rsidR="00D87A58">
        <w:rPr>
          <w:rFonts w:ascii="Arial" w:hAnsi="Arial" w:cs="Arial"/>
        </w:rPr>
        <w:t xml:space="preserve"> May 2020) had Covid-19 pandemic not taken place. </w:t>
      </w:r>
      <w:r w:rsidR="00CD21FF">
        <w:rPr>
          <w:rFonts w:ascii="Arial" w:hAnsi="Arial" w:cs="Arial"/>
        </w:rPr>
        <w:t xml:space="preserve"> The </w:t>
      </w:r>
      <w:r w:rsidR="00CD21FF" w:rsidRPr="00865A93">
        <w:rPr>
          <w:rFonts w:ascii="Arial" w:hAnsi="Arial" w:cs="Arial"/>
        </w:rPr>
        <w:t>grey</w:t>
      </w:r>
      <w:r w:rsidR="00CD21FF">
        <w:rPr>
          <w:rFonts w:ascii="Arial" w:hAnsi="Arial" w:cs="Arial"/>
        </w:rPr>
        <w:t xml:space="preserve"> </w:t>
      </w:r>
      <w:r w:rsidR="00CD21FF" w:rsidRPr="00865A93">
        <w:rPr>
          <w:rFonts w:ascii="Arial" w:hAnsi="Arial" w:cs="Arial"/>
        </w:rPr>
        <w:t>shad</w:t>
      </w:r>
      <w:r w:rsidR="00CD21FF">
        <w:rPr>
          <w:rFonts w:ascii="Arial" w:hAnsi="Arial" w:cs="Arial"/>
        </w:rPr>
        <w:t xml:space="preserve">ing shows the </w:t>
      </w:r>
      <w:r w:rsidR="00CD21FF" w:rsidRPr="00865A93">
        <w:rPr>
          <w:rFonts w:ascii="Arial" w:hAnsi="Arial" w:cs="Arial"/>
        </w:rPr>
        <w:t>levels of credible intervals around the</w:t>
      </w:r>
      <w:r w:rsidR="00CD21FF">
        <w:rPr>
          <w:rFonts w:ascii="Arial" w:hAnsi="Arial" w:cs="Arial"/>
        </w:rPr>
        <w:t xml:space="preserve"> </w:t>
      </w:r>
      <w:r w:rsidR="00CD21FF" w:rsidRPr="00865A93">
        <w:rPr>
          <w:rFonts w:ascii="Arial" w:hAnsi="Arial" w:cs="Arial"/>
        </w:rPr>
        <w:t>median</w:t>
      </w:r>
      <w:r w:rsidR="00CD21FF">
        <w:rPr>
          <w:rFonts w:ascii="Arial" w:hAnsi="Arial" w:cs="Arial"/>
        </w:rPr>
        <w:t xml:space="preserve"> prediction</w:t>
      </w:r>
      <w:r w:rsidR="00CD21FF" w:rsidRPr="00865A93">
        <w:rPr>
          <w:rFonts w:ascii="Arial" w:hAnsi="Arial" w:cs="Arial"/>
        </w:rPr>
        <w:t>, from 10% (dark grey) to 9</w:t>
      </w:r>
      <w:r w:rsidR="000B117D">
        <w:rPr>
          <w:rFonts w:ascii="Arial" w:hAnsi="Arial" w:cs="Arial"/>
        </w:rPr>
        <w:t>0</w:t>
      </w:r>
      <w:r w:rsidR="00CD21FF" w:rsidRPr="00865A93">
        <w:rPr>
          <w:rFonts w:ascii="Arial" w:hAnsi="Arial" w:cs="Arial"/>
        </w:rPr>
        <w:t>% (light grey)</w:t>
      </w:r>
      <w:r w:rsidR="00CD21FF">
        <w:rPr>
          <w:rFonts w:ascii="Arial" w:hAnsi="Arial" w:cs="Arial"/>
        </w:rPr>
        <w:t>.</w:t>
      </w:r>
      <w:bookmarkEnd w:id="22"/>
    </w:p>
    <w:p w14:paraId="2E60643C" w14:textId="1D6CDB70" w:rsidR="00BB531F" w:rsidRDefault="00BB531F" w:rsidP="00580F14">
      <w:pPr>
        <w:spacing w:after="0" w:line="480" w:lineRule="auto"/>
        <w:jc w:val="both"/>
        <w:rPr>
          <w:rFonts w:ascii="Arial" w:hAnsi="Arial" w:cs="Arial"/>
        </w:rPr>
      </w:pPr>
    </w:p>
    <w:p w14:paraId="742B2862" w14:textId="36B9297E" w:rsidR="00273691" w:rsidRDefault="00273691">
      <w:pPr>
        <w:rPr>
          <w:rFonts w:ascii="Arial" w:hAnsi="Arial" w:cs="Arial"/>
        </w:rPr>
      </w:pPr>
      <w:r>
        <w:rPr>
          <w:rFonts w:ascii="Arial" w:hAnsi="Arial" w:cs="Arial"/>
        </w:rPr>
        <w:br w:type="page"/>
      </w:r>
    </w:p>
    <w:p w14:paraId="3762B5AF" w14:textId="68369DA6" w:rsidR="00CD21FF" w:rsidRDefault="00CD21FF" w:rsidP="00CD21FF">
      <w:pPr>
        <w:spacing w:after="0" w:line="480" w:lineRule="auto"/>
        <w:jc w:val="both"/>
        <w:rPr>
          <w:rFonts w:ascii="Arial" w:hAnsi="Arial" w:cs="Arial"/>
        </w:rPr>
      </w:pPr>
      <w:r w:rsidRPr="001B7023">
        <w:rPr>
          <w:rFonts w:ascii="Arial" w:hAnsi="Arial" w:cs="Arial"/>
          <w:b/>
        </w:rPr>
        <w:lastRenderedPageBreak/>
        <w:t xml:space="preserve">Figure </w:t>
      </w:r>
      <w:r w:rsidR="001F58C1">
        <w:rPr>
          <w:rFonts w:ascii="Arial" w:hAnsi="Arial" w:cs="Arial"/>
          <w:b/>
        </w:rPr>
        <w:t>3</w:t>
      </w:r>
      <w:r w:rsidRPr="001B7023">
        <w:rPr>
          <w:rFonts w:ascii="Arial" w:hAnsi="Arial" w:cs="Arial"/>
          <w:b/>
        </w:rPr>
        <w:t>.</w:t>
      </w:r>
      <w:r w:rsidRPr="00B87D4C">
        <w:rPr>
          <w:rFonts w:ascii="Arial" w:hAnsi="Arial" w:cs="Arial"/>
        </w:rPr>
        <w:t xml:space="preserve"> </w:t>
      </w:r>
      <w:r>
        <w:rPr>
          <w:rFonts w:ascii="Arial" w:hAnsi="Arial" w:cs="Arial"/>
        </w:rPr>
        <w:t>Estimated weekly number of deaths due to Covid-1</w:t>
      </w:r>
      <w:r w:rsidR="00D379D2">
        <w:rPr>
          <w:rFonts w:ascii="Arial" w:hAnsi="Arial" w:cs="Arial"/>
        </w:rPr>
        <w:t>9</w:t>
      </w:r>
      <w:r>
        <w:rPr>
          <w:rFonts w:ascii="Arial" w:hAnsi="Arial" w:cs="Arial"/>
        </w:rPr>
        <w:t xml:space="preserve"> pandemic from February 2020 through April 2020. The </w:t>
      </w:r>
      <w:r w:rsidRPr="00865A93">
        <w:rPr>
          <w:rFonts w:ascii="Arial" w:hAnsi="Arial" w:cs="Arial"/>
        </w:rPr>
        <w:t>grey</w:t>
      </w:r>
      <w:r>
        <w:rPr>
          <w:rFonts w:ascii="Arial" w:hAnsi="Arial" w:cs="Arial"/>
        </w:rPr>
        <w:t xml:space="preserve"> </w:t>
      </w:r>
      <w:r w:rsidRPr="00865A93">
        <w:rPr>
          <w:rFonts w:ascii="Arial" w:hAnsi="Arial" w:cs="Arial"/>
        </w:rPr>
        <w:t>shad</w:t>
      </w:r>
      <w:r>
        <w:rPr>
          <w:rFonts w:ascii="Arial" w:hAnsi="Arial" w:cs="Arial"/>
        </w:rPr>
        <w:t xml:space="preserve">ing shows the </w:t>
      </w:r>
      <w:r w:rsidRPr="00865A93">
        <w:rPr>
          <w:rFonts w:ascii="Arial" w:hAnsi="Arial" w:cs="Arial"/>
        </w:rPr>
        <w:t>levels of credible intervals around the</w:t>
      </w:r>
      <w:r>
        <w:rPr>
          <w:rFonts w:ascii="Arial" w:hAnsi="Arial" w:cs="Arial"/>
        </w:rPr>
        <w:t xml:space="preserve"> </w:t>
      </w:r>
      <w:r w:rsidRPr="00865A93">
        <w:rPr>
          <w:rFonts w:ascii="Arial" w:hAnsi="Arial" w:cs="Arial"/>
        </w:rPr>
        <w:t>median</w:t>
      </w:r>
      <w:r>
        <w:rPr>
          <w:rFonts w:ascii="Arial" w:hAnsi="Arial" w:cs="Arial"/>
        </w:rPr>
        <w:t xml:space="preserve"> prediction</w:t>
      </w:r>
      <w:r w:rsidRPr="00865A93">
        <w:rPr>
          <w:rFonts w:ascii="Arial" w:hAnsi="Arial" w:cs="Arial"/>
        </w:rPr>
        <w:t>, from 10% (dark grey) to 95% (light grey)</w:t>
      </w:r>
      <w:r>
        <w:rPr>
          <w:rFonts w:ascii="Arial" w:hAnsi="Arial" w:cs="Arial"/>
        </w:rPr>
        <w:t>.</w:t>
      </w:r>
      <w:r w:rsidR="00D379D2">
        <w:rPr>
          <w:rFonts w:ascii="Arial" w:hAnsi="Arial" w:cs="Arial"/>
        </w:rPr>
        <w:t xml:space="preserve"> The red points the number of deaths assigned to </w:t>
      </w:r>
      <w:r w:rsidR="009F1A67">
        <w:rPr>
          <w:rFonts w:ascii="Arial" w:hAnsi="Arial" w:cs="Arial"/>
        </w:rPr>
        <w:t>Covid-19 as underlying cause of death.</w:t>
      </w:r>
      <w:r w:rsidR="00C95138">
        <w:rPr>
          <w:rFonts w:ascii="Arial" w:hAnsi="Arial" w:cs="Arial"/>
        </w:rPr>
        <w:t xml:space="preserve"> The difference between these points and the curves is excess non-Covid-19 deaths. </w:t>
      </w:r>
    </w:p>
    <w:p w14:paraId="6690FA86" w14:textId="6DBEF968" w:rsidR="005257D5" w:rsidRDefault="005257D5" w:rsidP="00580F14">
      <w:pPr>
        <w:spacing w:after="0" w:line="480" w:lineRule="auto"/>
        <w:jc w:val="both"/>
        <w:rPr>
          <w:rFonts w:ascii="Arial" w:hAnsi="Arial" w:cs="Arial"/>
        </w:rPr>
      </w:pPr>
    </w:p>
    <w:p w14:paraId="5272FA20" w14:textId="1FF27478" w:rsidR="007B572B" w:rsidRDefault="007B572B">
      <w:pPr>
        <w:rPr>
          <w:rFonts w:ascii="Arial" w:hAnsi="Arial" w:cs="Arial"/>
        </w:rPr>
      </w:pPr>
      <w:r>
        <w:rPr>
          <w:rFonts w:ascii="Arial" w:hAnsi="Arial" w:cs="Arial"/>
        </w:rPr>
        <w:br w:type="page"/>
      </w:r>
    </w:p>
    <w:p w14:paraId="69F44B6A" w14:textId="5FD70F34" w:rsidR="00DC5358" w:rsidRDefault="00C95138" w:rsidP="00DC5358">
      <w:pPr>
        <w:spacing w:after="0" w:line="480" w:lineRule="auto"/>
        <w:jc w:val="both"/>
        <w:rPr>
          <w:rFonts w:ascii="Arial" w:hAnsi="Arial" w:cs="Arial"/>
        </w:rPr>
      </w:pPr>
      <w:r w:rsidRPr="001B7023">
        <w:rPr>
          <w:rFonts w:ascii="Arial" w:hAnsi="Arial" w:cs="Arial"/>
          <w:b/>
        </w:rPr>
        <w:lastRenderedPageBreak/>
        <w:t xml:space="preserve">Figure </w:t>
      </w:r>
      <w:r w:rsidR="001F58C1">
        <w:rPr>
          <w:rFonts w:ascii="Arial" w:hAnsi="Arial" w:cs="Arial"/>
          <w:b/>
        </w:rPr>
        <w:t>4</w:t>
      </w:r>
      <w:r w:rsidRPr="001B7023">
        <w:rPr>
          <w:rFonts w:ascii="Arial" w:hAnsi="Arial" w:cs="Arial"/>
          <w:b/>
        </w:rPr>
        <w:t>.</w:t>
      </w:r>
      <w:r w:rsidRPr="00B87D4C">
        <w:rPr>
          <w:rFonts w:ascii="Arial" w:hAnsi="Arial" w:cs="Arial"/>
        </w:rPr>
        <w:t xml:space="preserve"> </w:t>
      </w:r>
      <w:r w:rsidRPr="00C95138">
        <w:rPr>
          <w:rFonts w:ascii="Arial" w:hAnsi="Arial" w:cs="Arial"/>
        </w:rPr>
        <w:t xml:space="preserve">Posterior distribution of </w:t>
      </w:r>
      <w:r w:rsidR="00DC5358">
        <w:rPr>
          <w:rFonts w:ascii="Arial" w:hAnsi="Arial" w:cs="Arial"/>
        </w:rPr>
        <w:t xml:space="preserve">the cumulative number of </w:t>
      </w:r>
      <w:r w:rsidR="001F58C1">
        <w:rPr>
          <w:rFonts w:ascii="Arial" w:hAnsi="Arial" w:cs="Arial"/>
        </w:rPr>
        <w:t xml:space="preserve">excess </w:t>
      </w:r>
      <w:r w:rsidR="00DC5358">
        <w:rPr>
          <w:rFonts w:ascii="Arial" w:hAnsi="Arial" w:cs="Arial"/>
        </w:rPr>
        <w:t xml:space="preserve">deaths due to Covid-19 pandemic from February 2020 through April 2020. </w:t>
      </w:r>
      <w:r w:rsidR="001F58C1">
        <w:rPr>
          <w:rFonts w:ascii="Arial" w:hAnsi="Arial" w:cs="Arial"/>
        </w:rPr>
        <w:t>Gold</w:t>
      </w:r>
      <w:r w:rsidR="00DC5358" w:rsidRPr="00DC5358">
        <w:rPr>
          <w:rFonts w:ascii="Arial" w:hAnsi="Arial" w:cs="Arial"/>
        </w:rPr>
        <w:t xml:space="preserve"> dots show the posterior medians.</w:t>
      </w:r>
      <w:r w:rsidR="00DC5358">
        <w:rPr>
          <w:rFonts w:ascii="Arial" w:hAnsi="Arial" w:cs="Arial"/>
        </w:rPr>
        <w:t xml:space="preserve"> </w:t>
      </w:r>
      <w:r w:rsidR="001F58C1">
        <w:rPr>
          <w:rFonts w:ascii="Arial" w:hAnsi="Arial" w:cs="Arial"/>
        </w:rPr>
        <w:t>(A) All excess deaths. (B) Non-</w:t>
      </w:r>
      <w:proofErr w:type="spellStart"/>
      <w:r w:rsidR="001F58C1">
        <w:rPr>
          <w:rFonts w:ascii="Arial" w:hAnsi="Arial" w:cs="Arial"/>
        </w:rPr>
        <w:t>covid</w:t>
      </w:r>
      <w:proofErr w:type="spellEnd"/>
      <w:r w:rsidR="001F58C1">
        <w:rPr>
          <w:rFonts w:ascii="Arial" w:hAnsi="Arial" w:cs="Arial"/>
        </w:rPr>
        <w:t xml:space="preserve"> excess deaths.</w:t>
      </w:r>
    </w:p>
    <w:p w14:paraId="586F2225" w14:textId="3A7DC0A1" w:rsidR="00D81EF3" w:rsidRDefault="00D81EF3" w:rsidP="00DC5358">
      <w:pPr>
        <w:spacing w:after="0" w:line="480" w:lineRule="auto"/>
        <w:jc w:val="both"/>
        <w:rPr>
          <w:rFonts w:ascii="Arial" w:hAnsi="Arial" w:cs="Arial"/>
        </w:rPr>
      </w:pPr>
    </w:p>
    <w:p w14:paraId="0553BC81" w14:textId="77777777" w:rsidR="00D81EF3" w:rsidRDefault="00D81EF3" w:rsidP="00DC5358">
      <w:pPr>
        <w:spacing w:after="0" w:line="480" w:lineRule="auto"/>
        <w:jc w:val="both"/>
        <w:rPr>
          <w:rFonts w:ascii="Arial" w:hAnsi="Arial" w:cs="Arial"/>
        </w:rPr>
      </w:pPr>
    </w:p>
    <w:p w14:paraId="1A13A3F6" w14:textId="77777777" w:rsidR="00DC5358" w:rsidRDefault="00DC5358" w:rsidP="00DC5358">
      <w:pPr>
        <w:spacing w:after="0" w:line="480" w:lineRule="auto"/>
        <w:jc w:val="both"/>
        <w:rPr>
          <w:rFonts w:ascii="Arial" w:hAnsi="Arial" w:cs="Arial"/>
        </w:rPr>
      </w:pPr>
    </w:p>
    <w:p w14:paraId="1361807B" w14:textId="5079632F" w:rsidR="00931467" w:rsidRPr="00593EA6" w:rsidRDefault="00931467" w:rsidP="00580F14">
      <w:pPr>
        <w:spacing w:after="0" w:line="480" w:lineRule="auto"/>
        <w:jc w:val="both"/>
        <w:rPr>
          <w:rFonts w:ascii="Arial" w:hAnsi="Arial" w:cs="Arial"/>
        </w:rPr>
      </w:pPr>
      <w:r w:rsidRPr="00593EA6">
        <w:rPr>
          <w:rFonts w:ascii="Arial" w:hAnsi="Arial" w:cs="Arial"/>
        </w:rPr>
        <w:br w:type="page"/>
      </w:r>
    </w:p>
    <w:p w14:paraId="7C265E01" w14:textId="0A40AFC4" w:rsidR="00A933A3" w:rsidRPr="00A933A3" w:rsidRDefault="003053AD" w:rsidP="00580F14">
      <w:pPr>
        <w:spacing w:after="0" w:line="480" w:lineRule="auto"/>
        <w:jc w:val="both"/>
        <w:rPr>
          <w:rFonts w:ascii="Arial" w:hAnsi="Arial" w:cs="Arial"/>
          <w:b/>
        </w:rPr>
      </w:pPr>
      <w:r w:rsidRPr="00A933A3">
        <w:rPr>
          <w:rFonts w:ascii="Arial" w:hAnsi="Arial" w:cs="Arial"/>
          <w:b/>
        </w:rPr>
        <w:lastRenderedPageBreak/>
        <w:t>Reference</w:t>
      </w:r>
      <w:r w:rsidR="005728FF" w:rsidRPr="00A933A3">
        <w:rPr>
          <w:rFonts w:ascii="Arial" w:hAnsi="Arial" w:cs="Arial"/>
          <w:b/>
        </w:rPr>
        <w:t>s</w:t>
      </w:r>
    </w:p>
    <w:p w14:paraId="5958437F" w14:textId="1E7EF5ED" w:rsidR="00141CE5" w:rsidRDefault="00141CE5" w:rsidP="00580F14">
      <w:pPr>
        <w:spacing w:after="0" w:line="480" w:lineRule="auto"/>
        <w:jc w:val="both"/>
        <w:rPr>
          <w:rFonts w:ascii="Arial" w:hAnsi="Arial" w:cs="Arial"/>
          <w:b/>
        </w:rPr>
      </w:pPr>
    </w:p>
    <w:p w14:paraId="07AD4B29" w14:textId="77777777" w:rsidR="008C0801" w:rsidRDefault="008C0801" w:rsidP="00580F14">
      <w:pPr>
        <w:spacing w:after="0" w:line="480" w:lineRule="auto"/>
        <w:jc w:val="both"/>
        <w:rPr>
          <w:rFonts w:ascii="Arial" w:hAnsi="Arial" w:cs="Arial"/>
          <w:b/>
        </w:rPr>
      </w:pPr>
    </w:p>
    <w:p w14:paraId="59195912" w14:textId="3C7AFD40" w:rsidR="008C0801" w:rsidRDefault="008C0801" w:rsidP="00580F14">
      <w:pPr>
        <w:spacing w:after="0" w:line="480" w:lineRule="auto"/>
        <w:jc w:val="both"/>
        <w:rPr>
          <w:rFonts w:ascii="Arial" w:hAnsi="Arial" w:cs="Arial"/>
          <w:b/>
        </w:rPr>
      </w:pPr>
    </w:p>
    <w:p w14:paraId="555267CD" w14:textId="77777777" w:rsidR="008C0801" w:rsidRDefault="008C0801" w:rsidP="00580F14">
      <w:pPr>
        <w:spacing w:after="0" w:line="480" w:lineRule="auto"/>
        <w:jc w:val="both"/>
        <w:rPr>
          <w:rFonts w:ascii="Arial" w:hAnsi="Arial" w:cs="Arial"/>
          <w:b/>
        </w:rPr>
      </w:pPr>
    </w:p>
    <w:sectPr w:rsidR="008C0801" w:rsidSect="00A47755">
      <w:headerReference w:type="even" r:id="rId11"/>
      <w:headerReference w:type="default" r:id="rId12"/>
      <w:footerReference w:type="even" r:id="rId13"/>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Ezzati, Majid" w:date="2020-05-12T11:37:00Z" w:initials="EM">
    <w:p w14:paraId="362FD275" w14:textId="476CD079" w:rsidR="0040641D" w:rsidRDefault="0040641D">
      <w:pPr>
        <w:pStyle w:val="CommentText"/>
      </w:pPr>
      <w:r>
        <w:rPr>
          <w:rStyle w:val="CommentReference"/>
        </w:rPr>
        <w:annotationRef/>
      </w:r>
      <w:r>
        <w:t>All: OK? Reword as needed</w:t>
      </w:r>
    </w:p>
  </w:comment>
  <w:comment w:id="3" w:author="Ezzati, Majid" w:date="2020-05-12T11:34:00Z" w:initials="EM">
    <w:p w14:paraId="62362C6C" w14:textId="77777777" w:rsidR="0040641D" w:rsidRDefault="0040641D" w:rsidP="009B1F02">
      <w:pPr>
        <w:pStyle w:val="CommentText"/>
      </w:pPr>
      <w:r>
        <w:rPr>
          <w:rStyle w:val="CommentReference"/>
        </w:rPr>
        <w:annotationRef/>
      </w:r>
      <w:r>
        <w:t>Vasilis: OK?</w:t>
      </w:r>
    </w:p>
  </w:comment>
  <w:comment w:id="4" w:author="Ezzati, Majid" w:date="2020-05-12T15:30:00Z" w:initials="EM">
    <w:p w14:paraId="441E843E" w14:textId="54C451A4" w:rsidR="0040641D" w:rsidRDefault="0040641D">
      <w:pPr>
        <w:pStyle w:val="CommentText"/>
      </w:pPr>
      <w:r>
        <w:rPr>
          <w:rStyle w:val="CommentReference"/>
        </w:rPr>
        <w:annotationRef/>
      </w:r>
      <w:r>
        <w:t>Vasilis: is it correct that AR was on the random intercepts?</w:t>
      </w:r>
    </w:p>
  </w:comment>
  <w:comment w:id="5" w:author="Ezzati, Majid" w:date="2020-05-12T11:42:00Z" w:initials="EM">
    <w:p w14:paraId="476936AB" w14:textId="626CE358" w:rsidR="0040641D" w:rsidRDefault="0040641D">
      <w:pPr>
        <w:pStyle w:val="CommentText"/>
      </w:pPr>
      <w:r>
        <w:rPr>
          <w:rStyle w:val="CommentReference"/>
        </w:rPr>
        <w:annotationRef/>
      </w:r>
      <w:r>
        <w:t>To fill</w:t>
      </w:r>
    </w:p>
  </w:comment>
  <w:comment w:id="6" w:author="Ezzati, Majid" w:date="2020-04-30T10:58:00Z" w:initials="EM">
    <w:p w14:paraId="6779EF1E" w14:textId="0FA0454F" w:rsidR="0040641D" w:rsidRDefault="0040641D">
      <w:pPr>
        <w:pStyle w:val="CommentText"/>
      </w:pPr>
      <w:r>
        <w:rPr>
          <w:rStyle w:val="CommentReference"/>
        </w:rPr>
        <w:annotationRef/>
      </w:r>
      <w:r>
        <w:t>However long we do or give number of weeks</w:t>
      </w:r>
    </w:p>
  </w:comment>
  <w:comment w:id="7" w:author="Ezzati, Majid" w:date="2020-05-12T11:46:00Z" w:initials="EM">
    <w:p w14:paraId="5F21C600" w14:textId="6A105CE9" w:rsidR="0040641D" w:rsidRDefault="0040641D">
      <w:pPr>
        <w:pStyle w:val="CommentText"/>
      </w:pPr>
      <w:r>
        <w:rPr>
          <w:rStyle w:val="CommentReference"/>
        </w:rPr>
        <w:annotationRef/>
      </w:r>
      <w:r>
        <w:t>same</w:t>
      </w:r>
    </w:p>
  </w:comment>
  <w:comment w:id="8" w:author="Ezzati, Majid" w:date="2020-05-12T11:46:00Z" w:initials="EM">
    <w:p w14:paraId="0F3F24B5" w14:textId="77777777" w:rsidR="0040641D" w:rsidRDefault="0040641D" w:rsidP="00192C1F">
      <w:pPr>
        <w:pStyle w:val="CommentText"/>
      </w:pPr>
      <w:r>
        <w:rPr>
          <w:rStyle w:val="CommentReference"/>
        </w:rPr>
        <w:annotationRef/>
      </w:r>
      <w:r>
        <w:t>same</w:t>
      </w:r>
    </w:p>
  </w:comment>
  <w:comment w:id="9" w:author="Ezzati, Majid" w:date="2020-05-12T11:46:00Z" w:initials="EM">
    <w:p w14:paraId="1CCD22AE" w14:textId="77777777" w:rsidR="0040641D" w:rsidRDefault="0040641D" w:rsidP="00192C1F">
      <w:pPr>
        <w:pStyle w:val="CommentText"/>
      </w:pPr>
      <w:r>
        <w:rPr>
          <w:rStyle w:val="CommentReference"/>
        </w:rPr>
        <w:annotationRef/>
      </w:r>
      <w:r>
        <w:t>same</w:t>
      </w:r>
    </w:p>
  </w:comment>
  <w:comment w:id="10" w:author="Ezzati, Majid" w:date="2020-05-12T22:28:00Z" w:initials="EM">
    <w:p w14:paraId="6ADEA171" w14:textId="5B985D09" w:rsidR="0040641D" w:rsidRDefault="0040641D">
      <w:pPr>
        <w:pStyle w:val="CommentText"/>
      </w:pPr>
      <w:r>
        <w:rPr>
          <w:rStyle w:val="CommentReference"/>
        </w:rPr>
        <w:annotationRef/>
      </w:r>
      <w:r>
        <w:t xml:space="preserve">range for all these age-sex groups </w:t>
      </w:r>
    </w:p>
  </w:comment>
  <w:comment w:id="11" w:author="Ezzati, Majid" w:date="2020-05-12T21:06:00Z" w:initials="EM">
    <w:p w14:paraId="51695D8D" w14:textId="05340BB0" w:rsidR="0040641D" w:rsidRDefault="0040641D">
      <w:pPr>
        <w:pStyle w:val="CommentText"/>
      </w:pPr>
      <w:r>
        <w:rPr>
          <w:rStyle w:val="CommentReference"/>
        </w:rPr>
        <w:annotationRef/>
      </w:r>
      <w:r>
        <w:t>range across all 4 age-sex groups probably cumulative</w:t>
      </w:r>
    </w:p>
  </w:comment>
  <w:comment w:id="12" w:author="Ezzati, Majid" w:date="2020-05-12T16:48:00Z" w:initials="EM">
    <w:p w14:paraId="36AB6959" w14:textId="28E8A3F8" w:rsidR="0040641D" w:rsidRDefault="0040641D">
      <w:pPr>
        <w:pStyle w:val="CommentText"/>
      </w:pPr>
      <w:r>
        <w:rPr>
          <w:rStyle w:val="CommentReference"/>
        </w:rPr>
        <w:annotationRef/>
      </w:r>
      <w:r>
        <w:t>the last two weeks of March</w:t>
      </w:r>
    </w:p>
  </w:comment>
  <w:comment w:id="13" w:author="Ezzati, Majid" w:date="2020-05-13T09:22:00Z" w:initials="EM">
    <w:p w14:paraId="1931AF1E" w14:textId="36669758" w:rsidR="0040641D" w:rsidRDefault="0040641D">
      <w:pPr>
        <w:pStyle w:val="CommentText"/>
      </w:pPr>
      <w:r>
        <w:rPr>
          <w:rStyle w:val="CommentReference"/>
        </w:rPr>
        <w:annotationRef/>
      </w:r>
      <w:r>
        <w:t>Sum of upper bounds</w:t>
      </w:r>
    </w:p>
  </w:comment>
  <w:comment w:id="14" w:author="Ezzati, Majid" w:date="2020-05-13T09:17:00Z" w:initials="EM">
    <w:p w14:paraId="4B434474" w14:textId="77777777" w:rsidR="0040641D" w:rsidRDefault="0040641D" w:rsidP="00AD3A85">
      <w:pPr>
        <w:pStyle w:val="CommentText"/>
      </w:pPr>
      <w:bookmarkStart w:id="15" w:name="_Hlk40189389"/>
      <w:r>
        <w:rPr>
          <w:rStyle w:val="CommentReference"/>
        </w:rPr>
        <w:annotationRef/>
      </w:r>
      <w:r>
        <w:t>33,365. I have rounded everything else. Should this be rounded.</w:t>
      </w:r>
    </w:p>
    <w:bookmarkEnd w:id="15"/>
  </w:comment>
  <w:comment w:id="16" w:author="Ezzati, Majid" w:date="2020-05-13T13:45:00Z" w:initials="EM">
    <w:p w14:paraId="72527943" w14:textId="0B787060" w:rsidR="00EC632D" w:rsidRDefault="00EC632D">
      <w:pPr>
        <w:pStyle w:val="CommentText"/>
      </w:pPr>
      <w:r>
        <w:rPr>
          <w:rStyle w:val="CommentReference"/>
        </w:rPr>
        <w:annotationRef/>
      </w:r>
      <w:r>
        <w:t>is this true? And is it relevant</w:t>
      </w:r>
    </w:p>
  </w:comment>
  <w:comment w:id="17" w:author="Ezzati, Majid" w:date="2020-05-13T14:23:00Z" w:initials="EM">
    <w:p w14:paraId="44E18639" w14:textId="5B695E50" w:rsidR="00841E38" w:rsidRDefault="00841E38">
      <w:pPr>
        <w:pStyle w:val="CommentText"/>
      </w:pPr>
      <w:r>
        <w:rPr>
          <w:rStyle w:val="CommentReference"/>
        </w:rPr>
        <w:annotationRef/>
      </w:r>
      <w:r>
        <w:t>cite Raftery</w:t>
      </w:r>
    </w:p>
  </w:comment>
  <w:comment w:id="18" w:author="Ezzati, Majid" w:date="2020-05-12T21:41:00Z" w:initials="EM">
    <w:p w14:paraId="140A77C3" w14:textId="2B196263" w:rsidR="0040641D" w:rsidRDefault="0040641D" w:rsidP="00BD002B">
      <w:pPr>
        <w:pStyle w:val="CommentText"/>
      </w:pPr>
      <w:r>
        <w:rPr>
          <w:rStyle w:val="CommentReference"/>
        </w:rPr>
        <w:annotationRef/>
      </w:r>
      <w:hyperlink r:id="rId1" w:history="1">
        <w:r w:rsidR="002D7177" w:rsidRPr="00A07272">
          <w:rPr>
            <w:rStyle w:val="Hyperlink"/>
          </w:rPr>
          <w:t>https://www.nytimes.com/2020/04/22/us/coronavirus-first-united-states-death.html</w:t>
        </w:r>
      </w:hyperlink>
    </w:p>
    <w:p w14:paraId="4290549A" w14:textId="77777777" w:rsidR="002D7177" w:rsidRDefault="002D7177" w:rsidP="00BD002B">
      <w:pPr>
        <w:pStyle w:val="CommentText"/>
      </w:pPr>
    </w:p>
    <w:p w14:paraId="4B17CE0B" w14:textId="77777777" w:rsidR="002D7177" w:rsidRDefault="002D7177" w:rsidP="00BD002B">
      <w:pPr>
        <w:pStyle w:val="CommentText"/>
      </w:pPr>
    </w:p>
    <w:p w14:paraId="0FC91D5D" w14:textId="69E5AB01" w:rsidR="002D7177" w:rsidRDefault="002D7177" w:rsidP="00BD002B">
      <w:pPr>
        <w:pStyle w:val="CommentText"/>
      </w:pPr>
      <w:r>
        <w:t>any other citations on this?</w:t>
      </w:r>
    </w:p>
  </w:comment>
  <w:comment w:id="20" w:author="Ezzati, Majid" w:date="2020-05-12T21:29:00Z" w:initials="EM">
    <w:p w14:paraId="1660D802" w14:textId="7DC3EE84" w:rsidR="0040641D" w:rsidRDefault="0040641D">
      <w:pPr>
        <w:pStyle w:val="CommentText"/>
      </w:pPr>
      <w:r>
        <w:rPr>
          <w:rStyle w:val="CommentReference"/>
        </w:rPr>
        <w:annotationRef/>
      </w:r>
      <w:r>
        <w:t xml:space="preserve">Jonny: to please add any role in terms of government advising </w:t>
      </w:r>
      <w:r w:rsidR="009536C6">
        <w:t>if it is beyond personal conversations</w:t>
      </w:r>
    </w:p>
  </w:comment>
  <w:comment w:id="21" w:author="Ezzati, Majid" w:date="2020-05-12T21:34:00Z" w:initials="EM">
    <w:p w14:paraId="0E76B808" w14:textId="5C5F3CBF" w:rsidR="0040641D" w:rsidRDefault="0040641D">
      <w:pPr>
        <w:pStyle w:val="CommentText"/>
      </w:pPr>
      <w:r>
        <w:rPr>
          <w:rStyle w:val="CommentReference"/>
        </w:rPr>
        <w:annotationRef/>
      </w:r>
      <w:r>
        <w:t>Or 95?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62FD275" w15:done="0"/>
  <w15:commentEx w15:paraId="62362C6C" w15:done="0"/>
  <w15:commentEx w15:paraId="441E843E" w15:done="0"/>
  <w15:commentEx w15:paraId="476936AB" w15:done="0"/>
  <w15:commentEx w15:paraId="6779EF1E" w15:done="0"/>
  <w15:commentEx w15:paraId="5F21C600" w15:done="0"/>
  <w15:commentEx w15:paraId="0F3F24B5" w15:done="0"/>
  <w15:commentEx w15:paraId="1CCD22AE" w15:done="0"/>
  <w15:commentEx w15:paraId="6ADEA171" w15:done="0"/>
  <w15:commentEx w15:paraId="51695D8D" w15:done="0"/>
  <w15:commentEx w15:paraId="36AB6959" w15:done="0"/>
  <w15:commentEx w15:paraId="1931AF1E" w15:done="0"/>
  <w15:commentEx w15:paraId="4B434474" w15:done="0"/>
  <w15:commentEx w15:paraId="72527943" w15:done="0"/>
  <w15:commentEx w15:paraId="44E18639" w15:done="0"/>
  <w15:commentEx w15:paraId="0FC91D5D" w15:done="0"/>
  <w15:commentEx w15:paraId="1660D802" w15:done="0"/>
  <w15:commentEx w15:paraId="0E76B80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62FD275" w16cid:durableId="226508EE"/>
  <w16cid:commentId w16cid:paraId="62362C6C" w16cid:durableId="2265085B"/>
  <w16cid:commentId w16cid:paraId="441E843E" w16cid:durableId="22653FA4"/>
  <w16cid:commentId w16cid:paraId="476936AB" w16cid:durableId="22650A37"/>
  <w16cid:commentId w16cid:paraId="6779EF1E" w16cid:durableId="22552DE0"/>
  <w16cid:commentId w16cid:paraId="5F21C600" w16cid:durableId="22650B1B"/>
  <w16cid:commentId w16cid:paraId="0F3F24B5" w16cid:durableId="22650B35"/>
  <w16cid:commentId w16cid:paraId="1CCD22AE" w16cid:durableId="22650B49"/>
  <w16cid:commentId w16cid:paraId="6ADEA171" w16cid:durableId="2265A179"/>
  <w16cid:commentId w16cid:paraId="51695D8D" w16cid:durableId="22658E6C"/>
  <w16cid:commentId w16cid:paraId="36AB6959" w16cid:durableId="226551EF"/>
  <w16cid:commentId w16cid:paraId="1931AF1E" w16cid:durableId="22663AC0"/>
  <w16cid:commentId w16cid:paraId="4B434474" w16cid:durableId="226639A0"/>
  <w16cid:commentId w16cid:paraId="72527943" w16cid:durableId="22667867"/>
  <w16cid:commentId w16cid:paraId="44E18639" w16cid:durableId="2266814D"/>
  <w16cid:commentId w16cid:paraId="0FC91D5D" w16cid:durableId="226696FA"/>
  <w16cid:commentId w16cid:paraId="1660D802" w16cid:durableId="226593B8"/>
  <w16cid:commentId w16cid:paraId="0E76B808" w16cid:durableId="226594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E000DC" w14:textId="77777777" w:rsidR="0061760D" w:rsidRDefault="0061760D" w:rsidP="005C0096">
      <w:pPr>
        <w:spacing w:after="0" w:line="240" w:lineRule="auto"/>
      </w:pPr>
      <w:r>
        <w:separator/>
      </w:r>
    </w:p>
  </w:endnote>
  <w:endnote w:type="continuationSeparator" w:id="0">
    <w:p w14:paraId="17E6AEDE" w14:textId="77777777" w:rsidR="0061760D" w:rsidRDefault="0061760D" w:rsidP="005C0096">
      <w:pPr>
        <w:spacing w:after="0" w:line="240" w:lineRule="auto"/>
      </w:pPr>
      <w:r>
        <w:continuationSeparator/>
      </w:r>
    </w:p>
  </w:endnote>
  <w:endnote w:type="continuationNotice" w:id="1">
    <w:p w14:paraId="31F595A0" w14:textId="77777777" w:rsidR="0061760D" w:rsidRDefault="006176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ITC Franklin Gothic Std Book">
    <w:altName w:val="ITC Franklin Gothic Std Book"/>
    <w:panose1 w:val="00000000000000000000"/>
    <w:charset w:val="00"/>
    <w:family w:val="swiss"/>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haker 2 Lancet">
    <w:altName w:val="Shaker 2 Lance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5AFD3B" w14:textId="77777777" w:rsidR="0040641D" w:rsidRDefault="0040641D"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B1A0B8" w14:textId="77777777" w:rsidR="0040641D" w:rsidRDefault="0040641D" w:rsidP="00913C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0DEE70" w14:textId="1DD757E3" w:rsidR="0040641D" w:rsidRDefault="0040641D"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E80E069" w14:textId="77777777" w:rsidR="0040641D" w:rsidRDefault="0040641D" w:rsidP="00913C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3C3E42" w14:textId="77777777" w:rsidR="0061760D" w:rsidRDefault="0061760D" w:rsidP="005C0096">
      <w:pPr>
        <w:spacing w:after="0" w:line="240" w:lineRule="auto"/>
      </w:pPr>
      <w:r>
        <w:separator/>
      </w:r>
    </w:p>
  </w:footnote>
  <w:footnote w:type="continuationSeparator" w:id="0">
    <w:p w14:paraId="6CF18D38" w14:textId="77777777" w:rsidR="0061760D" w:rsidRDefault="0061760D" w:rsidP="005C0096">
      <w:pPr>
        <w:spacing w:after="0" w:line="240" w:lineRule="auto"/>
      </w:pPr>
      <w:r>
        <w:continuationSeparator/>
      </w:r>
    </w:p>
  </w:footnote>
  <w:footnote w:type="continuationNotice" w:id="1">
    <w:p w14:paraId="2D60B98F" w14:textId="77777777" w:rsidR="0061760D" w:rsidRDefault="0061760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306157" w14:textId="77777777" w:rsidR="0040641D" w:rsidRDefault="0040641D" w:rsidP="00913C0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1307DE" w14:textId="77777777" w:rsidR="0040641D" w:rsidRDefault="0040641D" w:rsidP="00913C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152B52" w14:textId="77777777" w:rsidR="0040641D" w:rsidRDefault="0040641D" w:rsidP="00913C0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F3064"/>
    <w:multiLevelType w:val="hybridMultilevel"/>
    <w:tmpl w:val="5D445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4E36D6"/>
    <w:multiLevelType w:val="hybridMultilevel"/>
    <w:tmpl w:val="D58AADC4"/>
    <w:lvl w:ilvl="0" w:tplc="EB26D6E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B41213"/>
    <w:multiLevelType w:val="hybridMultilevel"/>
    <w:tmpl w:val="38AA2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9C0FAF"/>
    <w:multiLevelType w:val="hybridMultilevel"/>
    <w:tmpl w:val="A55090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C8402A"/>
    <w:multiLevelType w:val="hybridMultilevel"/>
    <w:tmpl w:val="825ED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C6714E"/>
    <w:multiLevelType w:val="multilevel"/>
    <w:tmpl w:val="FE408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3D1E7F"/>
    <w:multiLevelType w:val="hybridMultilevel"/>
    <w:tmpl w:val="10225F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8B0DCA"/>
    <w:multiLevelType w:val="hybridMultilevel"/>
    <w:tmpl w:val="4B9AC932"/>
    <w:lvl w:ilvl="0" w:tplc="362EF10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FD618E"/>
    <w:multiLevelType w:val="hybridMultilevel"/>
    <w:tmpl w:val="7E749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5A76AB"/>
    <w:multiLevelType w:val="hybridMultilevel"/>
    <w:tmpl w:val="B7CA53D0"/>
    <w:lvl w:ilvl="0" w:tplc="D318D34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60547C"/>
    <w:multiLevelType w:val="hybridMultilevel"/>
    <w:tmpl w:val="501CAC4E"/>
    <w:lvl w:ilvl="0" w:tplc="444CAB2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E45A48"/>
    <w:multiLevelType w:val="hybridMultilevel"/>
    <w:tmpl w:val="381AB7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1B0FF6"/>
    <w:multiLevelType w:val="hybridMultilevel"/>
    <w:tmpl w:val="F29AA874"/>
    <w:lvl w:ilvl="0" w:tplc="4BD69FD0">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125E1A"/>
    <w:multiLevelType w:val="hybridMultilevel"/>
    <w:tmpl w:val="B002F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4B54F4"/>
    <w:multiLevelType w:val="hybridMultilevel"/>
    <w:tmpl w:val="A02C21B6"/>
    <w:lvl w:ilvl="0" w:tplc="F43ADF4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FF29A8"/>
    <w:multiLevelType w:val="hybridMultilevel"/>
    <w:tmpl w:val="F3EE73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A56815"/>
    <w:multiLevelType w:val="multilevel"/>
    <w:tmpl w:val="8F8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B4AA8"/>
    <w:multiLevelType w:val="hybridMultilevel"/>
    <w:tmpl w:val="013483CC"/>
    <w:lvl w:ilvl="0" w:tplc="B4DE4D76">
      <w:start w:val="1"/>
      <w:numFmt w:val="decimal"/>
      <w:lvlText w:val="%1."/>
      <w:lvlJc w:val="left"/>
      <w:pPr>
        <w:tabs>
          <w:tab w:val="num" w:pos="0"/>
        </w:tabs>
        <w:ind w:left="360" w:hanging="360"/>
      </w:pPr>
      <w:rPr>
        <w:rFonts w:hint="default"/>
        <w:b w:val="0"/>
        <w:i w:val="0"/>
      </w:rPr>
    </w:lvl>
    <w:lvl w:ilvl="1" w:tplc="0826E252">
      <w:start w:val="1"/>
      <w:numFmt w:val="decimal"/>
      <w:lvlText w:val="%2."/>
      <w:lvlJc w:val="left"/>
      <w:pPr>
        <w:tabs>
          <w:tab w:val="num" w:pos="0"/>
        </w:tabs>
        <w:ind w:left="36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8CB698E"/>
    <w:multiLevelType w:val="hybridMultilevel"/>
    <w:tmpl w:val="5F6069CA"/>
    <w:lvl w:ilvl="0" w:tplc="E3FE3054">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E50B77"/>
    <w:multiLevelType w:val="hybridMultilevel"/>
    <w:tmpl w:val="252C4B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2804DAB"/>
    <w:multiLevelType w:val="hybridMultilevel"/>
    <w:tmpl w:val="CEAAE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4B30B2"/>
    <w:multiLevelType w:val="hybridMultilevel"/>
    <w:tmpl w:val="C56C5F2C"/>
    <w:lvl w:ilvl="0" w:tplc="F0D47AC8">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AF0B01"/>
    <w:multiLevelType w:val="hybridMultilevel"/>
    <w:tmpl w:val="A9FE18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BD2009"/>
    <w:multiLevelType w:val="hybridMultilevel"/>
    <w:tmpl w:val="B420DB48"/>
    <w:lvl w:ilvl="0" w:tplc="D1CAC8BE">
      <w:start w:val="20"/>
      <w:numFmt w:val="bullet"/>
      <w:lvlText w:val=""/>
      <w:lvlJc w:val="left"/>
      <w:pPr>
        <w:ind w:left="720" w:hanging="360"/>
      </w:pPr>
      <w:rPr>
        <w:rFonts w:ascii="Wingdings" w:eastAsiaTheme="minorHAns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2117C2"/>
    <w:multiLevelType w:val="hybridMultilevel"/>
    <w:tmpl w:val="618CAE36"/>
    <w:lvl w:ilvl="0" w:tplc="70BC478A">
      <w:start w:val="1"/>
      <w:numFmt w:val="bullet"/>
      <w:lvlText w:val=""/>
      <w:lvlJc w:val="left"/>
      <w:pPr>
        <w:ind w:left="360" w:hanging="30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987EDA"/>
    <w:multiLevelType w:val="hybridMultilevel"/>
    <w:tmpl w:val="7BE0B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7D598A"/>
    <w:multiLevelType w:val="hybridMultilevel"/>
    <w:tmpl w:val="BBC29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8B051DB"/>
    <w:multiLevelType w:val="hybridMultilevel"/>
    <w:tmpl w:val="E80A8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27157A"/>
    <w:multiLevelType w:val="hybridMultilevel"/>
    <w:tmpl w:val="59903F1E"/>
    <w:lvl w:ilvl="0" w:tplc="949CBD2C">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BAE14D1"/>
    <w:multiLevelType w:val="hybridMultilevel"/>
    <w:tmpl w:val="81761F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5"/>
  </w:num>
  <w:num w:numId="2">
    <w:abstractNumId w:val="17"/>
  </w:num>
  <w:num w:numId="3">
    <w:abstractNumId w:val="22"/>
  </w:num>
  <w:num w:numId="4">
    <w:abstractNumId w:val="27"/>
  </w:num>
  <w:num w:numId="5">
    <w:abstractNumId w:val="28"/>
  </w:num>
  <w:num w:numId="6">
    <w:abstractNumId w:val="12"/>
  </w:num>
  <w:num w:numId="7">
    <w:abstractNumId w:val="14"/>
  </w:num>
  <w:num w:numId="8">
    <w:abstractNumId w:val="3"/>
  </w:num>
  <w:num w:numId="9">
    <w:abstractNumId w:val="19"/>
  </w:num>
  <w:num w:numId="10">
    <w:abstractNumId w:val="2"/>
  </w:num>
  <w:num w:numId="11">
    <w:abstractNumId w:val="21"/>
  </w:num>
  <w:num w:numId="12">
    <w:abstractNumId w:val="9"/>
  </w:num>
  <w:num w:numId="13">
    <w:abstractNumId w:val="0"/>
  </w:num>
  <w:num w:numId="14">
    <w:abstractNumId w:val="7"/>
  </w:num>
  <w:num w:numId="15">
    <w:abstractNumId w:val="16"/>
  </w:num>
  <w:num w:numId="16">
    <w:abstractNumId w:val="5"/>
  </w:num>
  <w:num w:numId="17">
    <w:abstractNumId w:val="23"/>
  </w:num>
  <w:num w:numId="18">
    <w:abstractNumId w:val="8"/>
  </w:num>
  <w:num w:numId="19">
    <w:abstractNumId w:val="26"/>
  </w:num>
  <w:num w:numId="20">
    <w:abstractNumId w:val="29"/>
  </w:num>
  <w:num w:numId="21">
    <w:abstractNumId w:val="15"/>
  </w:num>
  <w:num w:numId="22">
    <w:abstractNumId w:val="6"/>
  </w:num>
  <w:num w:numId="23">
    <w:abstractNumId w:val="20"/>
  </w:num>
  <w:num w:numId="24">
    <w:abstractNumId w:val="1"/>
  </w:num>
  <w:num w:numId="25">
    <w:abstractNumId w:val="10"/>
  </w:num>
  <w:num w:numId="26">
    <w:abstractNumId w:val="11"/>
  </w:num>
  <w:num w:numId="27">
    <w:abstractNumId w:val="4"/>
  </w:num>
  <w:num w:numId="28">
    <w:abstractNumId w:val="24"/>
  </w:num>
  <w:num w:numId="29">
    <w:abstractNumId w:val="13"/>
  </w:num>
  <w:num w:numId="3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AD" w15:userId="S::mezzati@ic.ac.uk::de4367be-094d-4425-aa39-f25a3e5b7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3037&lt;/item&gt;&lt;item&gt;3542&lt;/item&gt;&lt;item&gt;3956&lt;/item&gt;&lt;item&gt;4288&lt;/item&gt;&lt;item&gt;4297&lt;/item&gt;&lt;item&gt;4371&lt;/item&gt;&lt;item&gt;4833&lt;/item&gt;&lt;item&gt;4938&lt;/item&gt;&lt;item&gt;5275&lt;/item&gt;&lt;item&gt;5286&lt;/item&gt;&lt;item&gt;5434&lt;/item&gt;&lt;item&gt;5439&lt;/item&gt;&lt;item&gt;5471&lt;/item&gt;&lt;item&gt;5483&lt;/item&gt;&lt;item&gt;5493&lt;/item&gt;&lt;item&gt;5558&lt;/item&gt;&lt;item&gt;6367&lt;/item&gt;&lt;item&gt;6479&lt;/item&gt;&lt;item&gt;6491&lt;/item&gt;&lt;item&gt;6511&lt;/item&gt;&lt;item&gt;6519&lt;/item&gt;&lt;item&gt;6552&lt;/item&gt;&lt;item&gt;6557&lt;/item&gt;&lt;item&gt;6558&lt;/item&gt;&lt;item&gt;6560&lt;/item&gt;&lt;item&gt;6561&lt;/item&gt;&lt;item&gt;6583&lt;/item&gt;&lt;item&gt;6595&lt;/item&gt;&lt;item&gt;6694&lt;/item&gt;&lt;item&gt;6695&lt;/item&gt;&lt;item&gt;6696&lt;/item&gt;&lt;item&gt;6698&lt;/item&gt;&lt;item&gt;6699&lt;/item&gt;&lt;item&gt;6700&lt;/item&gt;&lt;item&gt;6702&lt;/item&gt;&lt;/record-ids&gt;&lt;/item&gt;&lt;/Libraries&gt;"/>
  </w:docVars>
  <w:rsids>
    <w:rsidRoot w:val="00FC42F1"/>
    <w:rsid w:val="000000A3"/>
    <w:rsid w:val="00000E9A"/>
    <w:rsid w:val="00000F0F"/>
    <w:rsid w:val="00001421"/>
    <w:rsid w:val="000018D0"/>
    <w:rsid w:val="00001CDE"/>
    <w:rsid w:val="000022C2"/>
    <w:rsid w:val="0000245B"/>
    <w:rsid w:val="00002EB3"/>
    <w:rsid w:val="00003127"/>
    <w:rsid w:val="00003273"/>
    <w:rsid w:val="00003898"/>
    <w:rsid w:val="00003995"/>
    <w:rsid w:val="00003BEE"/>
    <w:rsid w:val="00003E8A"/>
    <w:rsid w:val="00004BD8"/>
    <w:rsid w:val="00005044"/>
    <w:rsid w:val="000056CF"/>
    <w:rsid w:val="00005912"/>
    <w:rsid w:val="00005D6D"/>
    <w:rsid w:val="00005E7F"/>
    <w:rsid w:val="00005FCD"/>
    <w:rsid w:val="00006338"/>
    <w:rsid w:val="00006410"/>
    <w:rsid w:val="0000671D"/>
    <w:rsid w:val="00006C2D"/>
    <w:rsid w:val="00007479"/>
    <w:rsid w:val="00007C85"/>
    <w:rsid w:val="0001039B"/>
    <w:rsid w:val="000112C1"/>
    <w:rsid w:val="000120C6"/>
    <w:rsid w:val="00012AAE"/>
    <w:rsid w:val="00013762"/>
    <w:rsid w:val="000143C7"/>
    <w:rsid w:val="00014440"/>
    <w:rsid w:val="00014ACA"/>
    <w:rsid w:val="00015262"/>
    <w:rsid w:val="00015FEF"/>
    <w:rsid w:val="0001689D"/>
    <w:rsid w:val="00016A40"/>
    <w:rsid w:val="00016EC5"/>
    <w:rsid w:val="00017051"/>
    <w:rsid w:val="00021DF5"/>
    <w:rsid w:val="00022477"/>
    <w:rsid w:val="0002290A"/>
    <w:rsid w:val="00022DBB"/>
    <w:rsid w:val="000236AF"/>
    <w:rsid w:val="00023AF5"/>
    <w:rsid w:val="000240C3"/>
    <w:rsid w:val="000247AC"/>
    <w:rsid w:val="00024830"/>
    <w:rsid w:val="000254EC"/>
    <w:rsid w:val="00026373"/>
    <w:rsid w:val="0002654E"/>
    <w:rsid w:val="000268B2"/>
    <w:rsid w:val="00026BB4"/>
    <w:rsid w:val="00027026"/>
    <w:rsid w:val="0002762B"/>
    <w:rsid w:val="0002792C"/>
    <w:rsid w:val="00027B63"/>
    <w:rsid w:val="000302DA"/>
    <w:rsid w:val="00030713"/>
    <w:rsid w:val="00030B66"/>
    <w:rsid w:val="000317C8"/>
    <w:rsid w:val="000328C4"/>
    <w:rsid w:val="00032953"/>
    <w:rsid w:val="00032B16"/>
    <w:rsid w:val="00032B7E"/>
    <w:rsid w:val="00032BFC"/>
    <w:rsid w:val="0003377F"/>
    <w:rsid w:val="00033F05"/>
    <w:rsid w:val="000340B9"/>
    <w:rsid w:val="0003438E"/>
    <w:rsid w:val="00034E2D"/>
    <w:rsid w:val="00034F16"/>
    <w:rsid w:val="00035407"/>
    <w:rsid w:val="0003551E"/>
    <w:rsid w:val="0003560D"/>
    <w:rsid w:val="000359F8"/>
    <w:rsid w:val="00035F5F"/>
    <w:rsid w:val="000361B0"/>
    <w:rsid w:val="00036428"/>
    <w:rsid w:val="00036665"/>
    <w:rsid w:val="000378D6"/>
    <w:rsid w:val="00037DE8"/>
    <w:rsid w:val="0004095E"/>
    <w:rsid w:val="00040CB5"/>
    <w:rsid w:val="00040E15"/>
    <w:rsid w:val="0004205A"/>
    <w:rsid w:val="00042596"/>
    <w:rsid w:val="0004269B"/>
    <w:rsid w:val="0004300B"/>
    <w:rsid w:val="00043342"/>
    <w:rsid w:val="0004349E"/>
    <w:rsid w:val="00043A79"/>
    <w:rsid w:val="00043AB7"/>
    <w:rsid w:val="0004442E"/>
    <w:rsid w:val="000447BB"/>
    <w:rsid w:val="00044EB7"/>
    <w:rsid w:val="00045499"/>
    <w:rsid w:val="000455F2"/>
    <w:rsid w:val="00045A21"/>
    <w:rsid w:val="00045E32"/>
    <w:rsid w:val="0004679C"/>
    <w:rsid w:val="00046FC4"/>
    <w:rsid w:val="000475D5"/>
    <w:rsid w:val="0004782A"/>
    <w:rsid w:val="000509E7"/>
    <w:rsid w:val="00050F98"/>
    <w:rsid w:val="000511C7"/>
    <w:rsid w:val="00051400"/>
    <w:rsid w:val="00052277"/>
    <w:rsid w:val="0005236C"/>
    <w:rsid w:val="00052400"/>
    <w:rsid w:val="00052684"/>
    <w:rsid w:val="00052948"/>
    <w:rsid w:val="00052A8C"/>
    <w:rsid w:val="00052EA5"/>
    <w:rsid w:val="00053713"/>
    <w:rsid w:val="000539DE"/>
    <w:rsid w:val="00053DE6"/>
    <w:rsid w:val="000543C7"/>
    <w:rsid w:val="00054E38"/>
    <w:rsid w:val="000559D6"/>
    <w:rsid w:val="00055D71"/>
    <w:rsid w:val="0005620A"/>
    <w:rsid w:val="0005623B"/>
    <w:rsid w:val="00056403"/>
    <w:rsid w:val="00056452"/>
    <w:rsid w:val="0005651E"/>
    <w:rsid w:val="00056DF3"/>
    <w:rsid w:val="00057923"/>
    <w:rsid w:val="000601A0"/>
    <w:rsid w:val="00060511"/>
    <w:rsid w:val="0006123D"/>
    <w:rsid w:val="00061514"/>
    <w:rsid w:val="0006167D"/>
    <w:rsid w:val="00061AC3"/>
    <w:rsid w:val="00062D1E"/>
    <w:rsid w:val="000633B3"/>
    <w:rsid w:val="0006380A"/>
    <w:rsid w:val="000641B3"/>
    <w:rsid w:val="00064454"/>
    <w:rsid w:val="00065407"/>
    <w:rsid w:val="000654C0"/>
    <w:rsid w:val="00066236"/>
    <w:rsid w:val="000663CC"/>
    <w:rsid w:val="00066767"/>
    <w:rsid w:val="000669BB"/>
    <w:rsid w:val="00066BEC"/>
    <w:rsid w:val="000674E1"/>
    <w:rsid w:val="00070050"/>
    <w:rsid w:val="0007035D"/>
    <w:rsid w:val="00070432"/>
    <w:rsid w:val="0007096A"/>
    <w:rsid w:val="00071BE4"/>
    <w:rsid w:val="000727FF"/>
    <w:rsid w:val="00072AF0"/>
    <w:rsid w:val="00072F06"/>
    <w:rsid w:val="00072FFF"/>
    <w:rsid w:val="000733E6"/>
    <w:rsid w:val="000742C4"/>
    <w:rsid w:val="00074C3A"/>
    <w:rsid w:val="00075796"/>
    <w:rsid w:val="000758A0"/>
    <w:rsid w:val="00075BEE"/>
    <w:rsid w:val="00075C20"/>
    <w:rsid w:val="0007702A"/>
    <w:rsid w:val="0007740D"/>
    <w:rsid w:val="00077579"/>
    <w:rsid w:val="0007782C"/>
    <w:rsid w:val="00077D25"/>
    <w:rsid w:val="000801A1"/>
    <w:rsid w:val="00080567"/>
    <w:rsid w:val="00081078"/>
    <w:rsid w:val="000811B7"/>
    <w:rsid w:val="0008133B"/>
    <w:rsid w:val="0008168C"/>
    <w:rsid w:val="00081FC7"/>
    <w:rsid w:val="0008241F"/>
    <w:rsid w:val="0008425E"/>
    <w:rsid w:val="00084332"/>
    <w:rsid w:val="0008468B"/>
    <w:rsid w:val="000847E8"/>
    <w:rsid w:val="00085233"/>
    <w:rsid w:val="000853A6"/>
    <w:rsid w:val="000854DC"/>
    <w:rsid w:val="00086480"/>
    <w:rsid w:val="0008670A"/>
    <w:rsid w:val="00086DE7"/>
    <w:rsid w:val="00087125"/>
    <w:rsid w:val="00087276"/>
    <w:rsid w:val="0008768D"/>
    <w:rsid w:val="00087BBC"/>
    <w:rsid w:val="00087F82"/>
    <w:rsid w:val="000904D8"/>
    <w:rsid w:val="00090C66"/>
    <w:rsid w:val="000910FC"/>
    <w:rsid w:val="00091650"/>
    <w:rsid w:val="00091843"/>
    <w:rsid w:val="00092061"/>
    <w:rsid w:val="000930BF"/>
    <w:rsid w:val="00093117"/>
    <w:rsid w:val="0009399C"/>
    <w:rsid w:val="00094290"/>
    <w:rsid w:val="00095B05"/>
    <w:rsid w:val="00095EAA"/>
    <w:rsid w:val="00096200"/>
    <w:rsid w:val="0009650C"/>
    <w:rsid w:val="000966F0"/>
    <w:rsid w:val="00096A09"/>
    <w:rsid w:val="00096E99"/>
    <w:rsid w:val="0009712B"/>
    <w:rsid w:val="00097586"/>
    <w:rsid w:val="0009759E"/>
    <w:rsid w:val="00097655"/>
    <w:rsid w:val="00097C85"/>
    <w:rsid w:val="000A0686"/>
    <w:rsid w:val="000A09AB"/>
    <w:rsid w:val="000A103E"/>
    <w:rsid w:val="000A13B6"/>
    <w:rsid w:val="000A13E7"/>
    <w:rsid w:val="000A1925"/>
    <w:rsid w:val="000A2069"/>
    <w:rsid w:val="000A2151"/>
    <w:rsid w:val="000A236F"/>
    <w:rsid w:val="000A2B79"/>
    <w:rsid w:val="000A5776"/>
    <w:rsid w:val="000A6A30"/>
    <w:rsid w:val="000A794C"/>
    <w:rsid w:val="000B0E42"/>
    <w:rsid w:val="000B10AB"/>
    <w:rsid w:val="000B117D"/>
    <w:rsid w:val="000B210B"/>
    <w:rsid w:val="000B336B"/>
    <w:rsid w:val="000B3D4E"/>
    <w:rsid w:val="000B3F0A"/>
    <w:rsid w:val="000B4071"/>
    <w:rsid w:val="000B495D"/>
    <w:rsid w:val="000B4BD9"/>
    <w:rsid w:val="000B4F79"/>
    <w:rsid w:val="000B5084"/>
    <w:rsid w:val="000B5232"/>
    <w:rsid w:val="000B566A"/>
    <w:rsid w:val="000B5A15"/>
    <w:rsid w:val="000B5A51"/>
    <w:rsid w:val="000B75C3"/>
    <w:rsid w:val="000B7A4B"/>
    <w:rsid w:val="000C024D"/>
    <w:rsid w:val="000C0411"/>
    <w:rsid w:val="000C0BFD"/>
    <w:rsid w:val="000C0C7B"/>
    <w:rsid w:val="000C0CFE"/>
    <w:rsid w:val="000C16E7"/>
    <w:rsid w:val="000C1AFE"/>
    <w:rsid w:val="000C2519"/>
    <w:rsid w:val="000C2821"/>
    <w:rsid w:val="000C2B17"/>
    <w:rsid w:val="000C328F"/>
    <w:rsid w:val="000C3960"/>
    <w:rsid w:val="000C3E8D"/>
    <w:rsid w:val="000C479B"/>
    <w:rsid w:val="000C4E9E"/>
    <w:rsid w:val="000C5305"/>
    <w:rsid w:val="000C55BA"/>
    <w:rsid w:val="000C578A"/>
    <w:rsid w:val="000C64E8"/>
    <w:rsid w:val="000C7184"/>
    <w:rsid w:val="000C7690"/>
    <w:rsid w:val="000C7C1F"/>
    <w:rsid w:val="000D0319"/>
    <w:rsid w:val="000D0FC1"/>
    <w:rsid w:val="000D193B"/>
    <w:rsid w:val="000D2488"/>
    <w:rsid w:val="000D24BD"/>
    <w:rsid w:val="000D25BE"/>
    <w:rsid w:val="000D36A9"/>
    <w:rsid w:val="000D3EAF"/>
    <w:rsid w:val="000D4482"/>
    <w:rsid w:val="000D46A3"/>
    <w:rsid w:val="000D5028"/>
    <w:rsid w:val="000D5687"/>
    <w:rsid w:val="000D5870"/>
    <w:rsid w:val="000D59C2"/>
    <w:rsid w:val="000D5BDA"/>
    <w:rsid w:val="000D64E8"/>
    <w:rsid w:val="000D70FD"/>
    <w:rsid w:val="000E0521"/>
    <w:rsid w:val="000E060B"/>
    <w:rsid w:val="000E1043"/>
    <w:rsid w:val="000E1313"/>
    <w:rsid w:val="000E1441"/>
    <w:rsid w:val="000E1691"/>
    <w:rsid w:val="000E1A0B"/>
    <w:rsid w:val="000E20FB"/>
    <w:rsid w:val="000E2130"/>
    <w:rsid w:val="000E2AD5"/>
    <w:rsid w:val="000E2BF6"/>
    <w:rsid w:val="000E2D22"/>
    <w:rsid w:val="000E2ED3"/>
    <w:rsid w:val="000E2F55"/>
    <w:rsid w:val="000E3CD9"/>
    <w:rsid w:val="000E4194"/>
    <w:rsid w:val="000E4943"/>
    <w:rsid w:val="000E49B5"/>
    <w:rsid w:val="000E4C83"/>
    <w:rsid w:val="000E4FEB"/>
    <w:rsid w:val="000E523E"/>
    <w:rsid w:val="000E5CFA"/>
    <w:rsid w:val="000E65EE"/>
    <w:rsid w:val="000E66B9"/>
    <w:rsid w:val="000E6AD3"/>
    <w:rsid w:val="000E6D6E"/>
    <w:rsid w:val="000E72B5"/>
    <w:rsid w:val="000E72F2"/>
    <w:rsid w:val="000E75D2"/>
    <w:rsid w:val="000E76C2"/>
    <w:rsid w:val="000E792D"/>
    <w:rsid w:val="000E7A48"/>
    <w:rsid w:val="000E7DC6"/>
    <w:rsid w:val="000F0F58"/>
    <w:rsid w:val="000F18E8"/>
    <w:rsid w:val="000F1DD8"/>
    <w:rsid w:val="000F26D9"/>
    <w:rsid w:val="000F329C"/>
    <w:rsid w:val="000F3748"/>
    <w:rsid w:val="000F3E88"/>
    <w:rsid w:val="000F3F0A"/>
    <w:rsid w:val="000F4053"/>
    <w:rsid w:val="000F4ED6"/>
    <w:rsid w:val="000F5742"/>
    <w:rsid w:val="000F62F9"/>
    <w:rsid w:val="0010188D"/>
    <w:rsid w:val="00101C9B"/>
    <w:rsid w:val="00102A42"/>
    <w:rsid w:val="00102BC6"/>
    <w:rsid w:val="001036BF"/>
    <w:rsid w:val="00104260"/>
    <w:rsid w:val="00104322"/>
    <w:rsid w:val="00104640"/>
    <w:rsid w:val="00104F2E"/>
    <w:rsid w:val="001052EC"/>
    <w:rsid w:val="001055E3"/>
    <w:rsid w:val="00105971"/>
    <w:rsid w:val="00105D13"/>
    <w:rsid w:val="00106C19"/>
    <w:rsid w:val="00107E1F"/>
    <w:rsid w:val="00110510"/>
    <w:rsid w:val="00112225"/>
    <w:rsid w:val="001128C2"/>
    <w:rsid w:val="00112BF5"/>
    <w:rsid w:val="00112C09"/>
    <w:rsid w:val="001142FC"/>
    <w:rsid w:val="001147EF"/>
    <w:rsid w:val="00114A52"/>
    <w:rsid w:val="00114F72"/>
    <w:rsid w:val="001150E0"/>
    <w:rsid w:val="001152C0"/>
    <w:rsid w:val="0011546A"/>
    <w:rsid w:val="00115725"/>
    <w:rsid w:val="00115B3F"/>
    <w:rsid w:val="00115C2F"/>
    <w:rsid w:val="00116597"/>
    <w:rsid w:val="00116A46"/>
    <w:rsid w:val="0011769E"/>
    <w:rsid w:val="00117ADB"/>
    <w:rsid w:val="00120AC0"/>
    <w:rsid w:val="00120E16"/>
    <w:rsid w:val="00121760"/>
    <w:rsid w:val="00121B70"/>
    <w:rsid w:val="00121BAF"/>
    <w:rsid w:val="0012241D"/>
    <w:rsid w:val="00122826"/>
    <w:rsid w:val="00122957"/>
    <w:rsid w:val="00122ABD"/>
    <w:rsid w:val="0012398E"/>
    <w:rsid w:val="00124DA9"/>
    <w:rsid w:val="00124F26"/>
    <w:rsid w:val="0012530B"/>
    <w:rsid w:val="001258B5"/>
    <w:rsid w:val="0012597E"/>
    <w:rsid w:val="00125C9B"/>
    <w:rsid w:val="00125D43"/>
    <w:rsid w:val="001260FD"/>
    <w:rsid w:val="0012645D"/>
    <w:rsid w:val="001269EF"/>
    <w:rsid w:val="00127303"/>
    <w:rsid w:val="001308E6"/>
    <w:rsid w:val="001312BD"/>
    <w:rsid w:val="00131EDA"/>
    <w:rsid w:val="00131F9D"/>
    <w:rsid w:val="0013216F"/>
    <w:rsid w:val="001326AD"/>
    <w:rsid w:val="00132A85"/>
    <w:rsid w:val="001341C2"/>
    <w:rsid w:val="001341E3"/>
    <w:rsid w:val="00134644"/>
    <w:rsid w:val="00134EE3"/>
    <w:rsid w:val="00134FE0"/>
    <w:rsid w:val="001355CF"/>
    <w:rsid w:val="00135A9B"/>
    <w:rsid w:val="0013688C"/>
    <w:rsid w:val="00137B4F"/>
    <w:rsid w:val="001401E9"/>
    <w:rsid w:val="00140D74"/>
    <w:rsid w:val="00141C23"/>
    <w:rsid w:val="00141CE5"/>
    <w:rsid w:val="001426E8"/>
    <w:rsid w:val="0014288F"/>
    <w:rsid w:val="00143109"/>
    <w:rsid w:val="00143634"/>
    <w:rsid w:val="00143832"/>
    <w:rsid w:val="0014389C"/>
    <w:rsid w:val="00144F74"/>
    <w:rsid w:val="0014591D"/>
    <w:rsid w:val="0014591F"/>
    <w:rsid w:val="00145E44"/>
    <w:rsid w:val="001465B1"/>
    <w:rsid w:val="00146D4F"/>
    <w:rsid w:val="001476E4"/>
    <w:rsid w:val="0015079D"/>
    <w:rsid w:val="0015124F"/>
    <w:rsid w:val="00151981"/>
    <w:rsid w:val="00151D5E"/>
    <w:rsid w:val="0015286B"/>
    <w:rsid w:val="00152D62"/>
    <w:rsid w:val="001542B5"/>
    <w:rsid w:val="0015503B"/>
    <w:rsid w:val="00155B8E"/>
    <w:rsid w:val="00155D4B"/>
    <w:rsid w:val="00155E55"/>
    <w:rsid w:val="00156406"/>
    <w:rsid w:val="00156697"/>
    <w:rsid w:val="001568F0"/>
    <w:rsid w:val="001570C5"/>
    <w:rsid w:val="00157904"/>
    <w:rsid w:val="00157DE9"/>
    <w:rsid w:val="0016029E"/>
    <w:rsid w:val="001605B5"/>
    <w:rsid w:val="0016062F"/>
    <w:rsid w:val="001606F4"/>
    <w:rsid w:val="00161038"/>
    <w:rsid w:val="00161D79"/>
    <w:rsid w:val="00162056"/>
    <w:rsid w:val="001621BC"/>
    <w:rsid w:val="00162CDD"/>
    <w:rsid w:val="00163114"/>
    <w:rsid w:val="001634EA"/>
    <w:rsid w:val="0016369E"/>
    <w:rsid w:val="00163AE8"/>
    <w:rsid w:val="00163B87"/>
    <w:rsid w:val="00163B9C"/>
    <w:rsid w:val="00164694"/>
    <w:rsid w:val="00164E74"/>
    <w:rsid w:val="00165739"/>
    <w:rsid w:val="00165DDC"/>
    <w:rsid w:val="00167077"/>
    <w:rsid w:val="001675AF"/>
    <w:rsid w:val="00167B8A"/>
    <w:rsid w:val="00170E4D"/>
    <w:rsid w:val="001716CF"/>
    <w:rsid w:val="00171C60"/>
    <w:rsid w:val="00172306"/>
    <w:rsid w:val="00172B52"/>
    <w:rsid w:val="00172B66"/>
    <w:rsid w:val="00172BD6"/>
    <w:rsid w:val="00174348"/>
    <w:rsid w:val="001746E6"/>
    <w:rsid w:val="00175BCE"/>
    <w:rsid w:val="00175C7B"/>
    <w:rsid w:val="00175C9D"/>
    <w:rsid w:val="00176074"/>
    <w:rsid w:val="00176169"/>
    <w:rsid w:val="0017620F"/>
    <w:rsid w:val="00176661"/>
    <w:rsid w:val="0017707E"/>
    <w:rsid w:val="001773B3"/>
    <w:rsid w:val="00177634"/>
    <w:rsid w:val="001802E9"/>
    <w:rsid w:val="0018067E"/>
    <w:rsid w:val="00181CFD"/>
    <w:rsid w:val="00181E7F"/>
    <w:rsid w:val="001822A4"/>
    <w:rsid w:val="00182629"/>
    <w:rsid w:val="00182992"/>
    <w:rsid w:val="00182AAE"/>
    <w:rsid w:val="00182B12"/>
    <w:rsid w:val="0018319D"/>
    <w:rsid w:val="001837C5"/>
    <w:rsid w:val="00183B2E"/>
    <w:rsid w:val="001853E9"/>
    <w:rsid w:val="00185DD5"/>
    <w:rsid w:val="00185EF2"/>
    <w:rsid w:val="001861D2"/>
    <w:rsid w:val="00186589"/>
    <w:rsid w:val="00186E67"/>
    <w:rsid w:val="00186F0B"/>
    <w:rsid w:val="00187A73"/>
    <w:rsid w:val="00187ADE"/>
    <w:rsid w:val="00187B47"/>
    <w:rsid w:val="0019003C"/>
    <w:rsid w:val="00190213"/>
    <w:rsid w:val="00190430"/>
    <w:rsid w:val="001906E7"/>
    <w:rsid w:val="00190DD2"/>
    <w:rsid w:val="00190FCC"/>
    <w:rsid w:val="00191434"/>
    <w:rsid w:val="00191EA7"/>
    <w:rsid w:val="0019286F"/>
    <w:rsid w:val="00192BAB"/>
    <w:rsid w:val="00192C1F"/>
    <w:rsid w:val="001935E5"/>
    <w:rsid w:val="00193A64"/>
    <w:rsid w:val="001945F3"/>
    <w:rsid w:val="00195D9C"/>
    <w:rsid w:val="00195E03"/>
    <w:rsid w:val="001963FE"/>
    <w:rsid w:val="00196EC9"/>
    <w:rsid w:val="00197600"/>
    <w:rsid w:val="001A064A"/>
    <w:rsid w:val="001A08E3"/>
    <w:rsid w:val="001A0E64"/>
    <w:rsid w:val="001A0EC6"/>
    <w:rsid w:val="001A175F"/>
    <w:rsid w:val="001A1A8D"/>
    <w:rsid w:val="001A26D0"/>
    <w:rsid w:val="001A2EB7"/>
    <w:rsid w:val="001A3A0D"/>
    <w:rsid w:val="001A3B41"/>
    <w:rsid w:val="001A455E"/>
    <w:rsid w:val="001A4F03"/>
    <w:rsid w:val="001A4F49"/>
    <w:rsid w:val="001A5C53"/>
    <w:rsid w:val="001A646F"/>
    <w:rsid w:val="001A684D"/>
    <w:rsid w:val="001A7258"/>
    <w:rsid w:val="001A7FDA"/>
    <w:rsid w:val="001B0547"/>
    <w:rsid w:val="001B0B72"/>
    <w:rsid w:val="001B0DEF"/>
    <w:rsid w:val="001B12D6"/>
    <w:rsid w:val="001B1C06"/>
    <w:rsid w:val="001B214D"/>
    <w:rsid w:val="001B2160"/>
    <w:rsid w:val="001B232D"/>
    <w:rsid w:val="001B2DCF"/>
    <w:rsid w:val="001B3001"/>
    <w:rsid w:val="001B332A"/>
    <w:rsid w:val="001B39DF"/>
    <w:rsid w:val="001B449D"/>
    <w:rsid w:val="001B49F0"/>
    <w:rsid w:val="001B573E"/>
    <w:rsid w:val="001B5A9D"/>
    <w:rsid w:val="001B5AF5"/>
    <w:rsid w:val="001B6041"/>
    <w:rsid w:val="001B69F2"/>
    <w:rsid w:val="001B7023"/>
    <w:rsid w:val="001B7378"/>
    <w:rsid w:val="001C0869"/>
    <w:rsid w:val="001C13A3"/>
    <w:rsid w:val="001C25F0"/>
    <w:rsid w:val="001C2BB9"/>
    <w:rsid w:val="001C2BBB"/>
    <w:rsid w:val="001C2C5A"/>
    <w:rsid w:val="001C30DF"/>
    <w:rsid w:val="001C33BF"/>
    <w:rsid w:val="001C36AE"/>
    <w:rsid w:val="001C3870"/>
    <w:rsid w:val="001C3A13"/>
    <w:rsid w:val="001C3EFC"/>
    <w:rsid w:val="001C3FD0"/>
    <w:rsid w:val="001C402B"/>
    <w:rsid w:val="001C53C9"/>
    <w:rsid w:val="001C601D"/>
    <w:rsid w:val="001C6645"/>
    <w:rsid w:val="001C68AA"/>
    <w:rsid w:val="001C750F"/>
    <w:rsid w:val="001C76AB"/>
    <w:rsid w:val="001C7763"/>
    <w:rsid w:val="001D03F0"/>
    <w:rsid w:val="001D0D38"/>
    <w:rsid w:val="001D0FF1"/>
    <w:rsid w:val="001D1355"/>
    <w:rsid w:val="001D1778"/>
    <w:rsid w:val="001D1818"/>
    <w:rsid w:val="001D208A"/>
    <w:rsid w:val="001D3291"/>
    <w:rsid w:val="001D37D7"/>
    <w:rsid w:val="001D39E9"/>
    <w:rsid w:val="001D3A25"/>
    <w:rsid w:val="001D3DDE"/>
    <w:rsid w:val="001D406E"/>
    <w:rsid w:val="001D4900"/>
    <w:rsid w:val="001D596D"/>
    <w:rsid w:val="001D79FD"/>
    <w:rsid w:val="001D7AAE"/>
    <w:rsid w:val="001E0114"/>
    <w:rsid w:val="001E049E"/>
    <w:rsid w:val="001E0B04"/>
    <w:rsid w:val="001E0BFF"/>
    <w:rsid w:val="001E108D"/>
    <w:rsid w:val="001E10E8"/>
    <w:rsid w:val="001E116C"/>
    <w:rsid w:val="001E194C"/>
    <w:rsid w:val="001E19B1"/>
    <w:rsid w:val="001E23ED"/>
    <w:rsid w:val="001E24A9"/>
    <w:rsid w:val="001E25E3"/>
    <w:rsid w:val="001E3206"/>
    <w:rsid w:val="001E3601"/>
    <w:rsid w:val="001E3879"/>
    <w:rsid w:val="001E41A5"/>
    <w:rsid w:val="001E47BA"/>
    <w:rsid w:val="001E4D24"/>
    <w:rsid w:val="001E4EB5"/>
    <w:rsid w:val="001E5182"/>
    <w:rsid w:val="001E54B7"/>
    <w:rsid w:val="001E61A6"/>
    <w:rsid w:val="001E6A29"/>
    <w:rsid w:val="001E7008"/>
    <w:rsid w:val="001E71E1"/>
    <w:rsid w:val="001E758F"/>
    <w:rsid w:val="001E7C90"/>
    <w:rsid w:val="001F045D"/>
    <w:rsid w:val="001F0C67"/>
    <w:rsid w:val="001F0DF6"/>
    <w:rsid w:val="001F112C"/>
    <w:rsid w:val="001F1613"/>
    <w:rsid w:val="001F1627"/>
    <w:rsid w:val="001F1CDF"/>
    <w:rsid w:val="001F23F2"/>
    <w:rsid w:val="001F28EB"/>
    <w:rsid w:val="001F2ECC"/>
    <w:rsid w:val="001F4058"/>
    <w:rsid w:val="001F42B6"/>
    <w:rsid w:val="001F45AD"/>
    <w:rsid w:val="001F4766"/>
    <w:rsid w:val="001F4A23"/>
    <w:rsid w:val="001F4E86"/>
    <w:rsid w:val="001F5397"/>
    <w:rsid w:val="001F5431"/>
    <w:rsid w:val="001F58C1"/>
    <w:rsid w:val="001F6336"/>
    <w:rsid w:val="001F64CB"/>
    <w:rsid w:val="001F6B1E"/>
    <w:rsid w:val="001F7399"/>
    <w:rsid w:val="001F7AE9"/>
    <w:rsid w:val="001F7D31"/>
    <w:rsid w:val="00200527"/>
    <w:rsid w:val="002011D5"/>
    <w:rsid w:val="002012F4"/>
    <w:rsid w:val="002019F0"/>
    <w:rsid w:val="00202B6D"/>
    <w:rsid w:val="00205777"/>
    <w:rsid w:val="0020587F"/>
    <w:rsid w:val="00205E89"/>
    <w:rsid w:val="00206060"/>
    <w:rsid w:val="002064AA"/>
    <w:rsid w:val="00206669"/>
    <w:rsid w:val="00206B08"/>
    <w:rsid w:val="00206DC6"/>
    <w:rsid w:val="00206F6E"/>
    <w:rsid w:val="00207A28"/>
    <w:rsid w:val="00207CFC"/>
    <w:rsid w:val="0021087F"/>
    <w:rsid w:val="00211A50"/>
    <w:rsid w:val="00211DB0"/>
    <w:rsid w:val="00211EF7"/>
    <w:rsid w:val="00212458"/>
    <w:rsid w:val="0021248B"/>
    <w:rsid w:val="00212A5B"/>
    <w:rsid w:val="002132E2"/>
    <w:rsid w:val="0021389E"/>
    <w:rsid w:val="002142E9"/>
    <w:rsid w:val="0021455E"/>
    <w:rsid w:val="00215C10"/>
    <w:rsid w:val="002162B7"/>
    <w:rsid w:val="002164BB"/>
    <w:rsid w:val="00216A30"/>
    <w:rsid w:val="00217805"/>
    <w:rsid w:val="0021791E"/>
    <w:rsid w:val="00220402"/>
    <w:rsid w:val="002206C3"/>
    <w:rsid w:val="00220853"/>
    <w:rsid w:val="00220DA7"/>
    <w:rsid w:val="0022244B"/>
    <w:rsid w:val="0022253D"/>
    <w:rsid w:val="00223051"/>
    <w:rsid w:val="0022330C"/>
    <w:rsid w:val="00223455"/>
    <w:rsid w:val="0022360E"/>
    <w:rsid w:val="00223AD3"/>
    <w:rsid w:val="00223F01"/>
    <w:rsid w:val="00223F7B"/>
    <w:rsid w:val="002246CC"/>
    <w:rsid w:val="00224C75"/>
    <w:rsid w:val="00225268"/>
    <w:rsid w:val="00225CC1"/>
    <w:rsid w:val="002267A0"/>
    <w:rsid w:val="002303FF"/>
    <w:rsid w:val="002307F1"/>
    <w:rsid w:val="002312AC"/>
    <w:rsid w:val="002314CF"/>
    <w:rsid w:val="002319A4"/>
    <w:rsid w:val="00232013"/>
    <w:rsid w:val="002320CC"/>
    <w:rsid w:val="002322BC"/>
    <w:rsid w:val="002334C5"/>
    <w:rsid w:val="00233683"/>
    <w:rsid w:val="00233A1F"/>
    <w:rsid w:val="00234AE6"/>
    <w:rsid w:val="002362DA"/>
    <w:rsid w:val="00236529"/>
    <w:rsid w:val="002373E0"/>
    <w:rsid w:val="00237562"/>
    <w:rsid w:val="002400A1"/>
    <w:rsid w:val="00240279"/>
    <w:rsid w:val="00241CB5"/>
    <w:rsid w:val="002433D4"/>
    <w:rsid w:val="00243E4B"/>
    <w:rsid w:val="0024400A"/>
    <w:rsid w:val="0024504B"/>
    <w:rsid w:val="002457B3"/>
    <w:rsid w:val="00245A2B"/>
    <w:rsid w:val="00247826"/>
    <w:rsid w:val="002500A5"/>
    <w:rsid w:val="00250811"/>
    <w:rsid w:val="00250D64"/>
    <w:rsid w:val="00251022"/>
    <w:rsid w:val="002510DF"/>
    <w:rsid w:val="00251761"/>
    <w:rsid w:val="0025216D"/>
    <w:rsid w:val="002525D3"/>
    <w:rsid w:val="00252788"/>
    <w:rsid w:val="002538D1"/>
    <w:rsid w:val="00254391"/>
    <w:rsid w:val="002544E9"/>
    <w:rsid w:val="002546E0"/>
    <w:rsid w:val="00254725"/>
    <w:rsid w:val="0025477E"/>
    <w:rsid w:val="0025487F"/>
    <w:rsid w:val="00255943"/>
    <w:rsid w:val="00255B3B"/>
    <w:rsid w:val="00257036"/>
    <w:rsid w:val="002575D7"/>
    <w:rsid w:val="00257722"/>
    <w:rsid w:val="00257A60"/>
    <w:rsid w:val="00257E0D"/>
    <w:rsid w:val="0026077E"/>
    <w:rsid w:val="00260808"/>
    <w:rsid w:val="00260AE5"/>
    <w:rsid w:val="00262E46"/>
    <w:rsid w:val="0026355B"/>
    <w:rsid w:val="002639C2"/>
    <w:rsid w:val="00264658"/>
    <w:rsid w:val="002647FD"/>
    <w:rsid w:val="002657E8"/>
    <w:rsid w:val="00265B5A"/>
    <w:rsid w:val="00266033"/>
    <w:rsid w:val="00266110"/>
    <w:rsid w:val="00266431"/>
    <w:rsid w:val="00266453"/>
    <w:rsid w:val="0026667A"/>
    <w:rsid w:val="00267766"/>
    <w:rsid w:val="00267856"/>
    <w:rsid w:val="00267CF8"/>
    <w:rsid w:val="00267D4D"/>
    <w:rsid w:val="0027037D"/>
    <w:rsid w:val="00270714"/>
    <w:rsid w:val="00270FAB"/>
    <w:rsid w:val="002713D6"/>
    <w:rsid w:val="00272264"/>
    <w:rsid w:val="002725F2"/>
    <w:rsid w:val="00272E98"/>
    <w:rsid w:val="00273454"/>
    <w:rsid w:val="00273691"/>
    <w:rsid w:val="00274177"/>
    <w:rsid w:val="00274639"/>
    <w:rsid w:val="00274676"/>
    <w:rsid w:val="00275CD4"/>
    <w:rsid w:val="00275DDD"/>
    <w:rsid w:val="00276055"/>
    <w:rsid w:val="00276463"/>
    <w:rsid w:val="00277C4D"/>
    <w:rsid w:val="00277EAB"/>
    <w:rsid w:val="002803A2"/>
    <w:rsid w:val="0028041F"/>
    <w:rsid w:val="0028098A"/>
    <w:rsid w:val="002809B0"/>
    <w:rsid w:val="002822A6"/>
    <w:rsid w:val="00282981"/>
    <w:rsid w:val="00282B75"/>
    <w:rsid w:val="00283264"/>
    <w:rsid w:val="00283492"/>
    <w:rsid w:val="00283C9B"/>
    <w:rsid w:val="00283F23"/>
    <w:rsid w:val="002853EB"/>
    <w:rsid w:val="00285F59"/>
    <w:rsid w:val="0028611C"/>
    <w:rsid w:val="00286375"/>
    <w:rsid w:val="00286B23"/>
    <w:rsid w:val="00286BC5"/>
    <w:rsid w:val="00287192"/>
    <w:rsid w:val="002873AE"/>
    <w:rsid w:val="002874AC"/>
    <w:rsid w:val="002878D8"/>
    <w:rsid w:val="002903EC"/>
    <w:rsid w:val="002911C5"/>
    <w:rsid w:val="00291F67"/>
    <w:rsid w:val="002926F0"/>
    <w:rsid w:val="00292BFE"/>
    <w:rsid w:val="002936FF"/>
    <w:rsid w:val="00293A76"/>
    <w:rsid w:val="00293CF0"/>
    <w:rsid w:val="00293FA7"/>
    <w:rsid w:val="0029406D"/>
    <w:rsid w:val="002949F2"/>
    <w:rsid w:val="0029565D"/>
    <w:rsid w:val="00295D9F"/>
    <w:rsid w:val="00295FF3"/>
    <w:rsid w:val="002967D4"/>
    <w:rsid w:val="00296B57"/>
    <w:rsid w:val="00296D4E"/>
    <w:rsid w:val="002A0AFC"/>
    <w:rsid w:val="002A12E8"/>
    <w:rsid w:val="002A1463"/>
    <w:rsid w:val="002A1567"/>
    <w:rsid w:val="002A1A63"/>
    <w:rsid w:val="002A24FB"/>
    <w:rsid w:val="002A2570"/>
    <w:rsid w:val="002A28F5"/>
    <w:rsid w:val="002A2E59"/>
    <w:rsid w:val="002A37C8"/>
    <w:rsid w:val="002A37F4"/>
    <w:rsid w:val="002A395D"/>
    <w:rsid w:val="002A3A0D"/>
    <w:rsid w:val="002A413A"/>
    <w:rsid w:val="002A4177"/>
    <w:rsid w:val="002A4534"/>
    <w:rsid w:val="002A4814"/>
    <w:rsid w:val="002A5CD2"/>
    <w:rsid w:val="002A5DFA"/>
    <w:rsid w:val="002A7410"/>
    <w:rsid w:val="002A746E"/>
    <w:rsid w:val="002B0C32"/>
    <w:rsid w:val="002B1021"/>
    <w:rsid w:val="002B11BF"/>
    <w:rsid w:val="002B11C5"/>
    <w:rsid w:val="002B1A11"/>
    <w:rsid w:val="002B1D04"/>
    <w:rsid w:val="002B2657"/>
    <w:rsid w:val="002B3365"/>
    <w:rsid w:val="002B39C7"/>
    <w:rsid w:val="002B5539"/>
    <w:rsid w:val="002B5AC1"/>
    <w:rsid w:val="002B5B32"/>
    <w:rsid w:val="002B5BFC"/>
    <w:rsid w:val="002B5E12"/>
    <w:rsid w:val="002B7327"/>
    <w:rsid w:val="002B7495"/>
    <w:rsid w:val="002B77A0"/>
    <w:rsid w:val="002B799D"/>
    <w:rsid w:val="002B7AF0"/>
    <w:rsid w:val="002C013C"/>
    <w:rsid w:val="002C03E8"/>
    <w:rsid w:val="002C0415"/>
    <w:rsid w:val="002C0A41"/>
    <w:rsid w:val="002C0ECE"/>
    <w:rsid w:val="002C0F01"/>
    <w:rsid w:val="002C124C"/>
    <w:rsid w:val="002C16B5"/>
    <w:rsid w:val="002C2740"/>
    <w:rsid w:val="002C30EC"/>
    <w:rsid w:val="002C343F"/>
    <w:rsid w:val="002C4A4A"/>
    <w:rsid w:val="002C4CB4"/>
    <w:rsid w:val="002C529A"/>
    <w:rsid w:val="002C5360"/>
    <w:rsid w:val="002C5623"/>
    <w:rsid w:val="002C5949"/>
    <w:rsid w:val="002C598B"/>
    <w:rsid w:val="002C6522"/>
    <w:rsid w:val="002C693F"/>
    <w:rsid w:val="002C6943"/>
    <w:rsid w:val="002C707C"/>
    <w:rsid w:val="002C74C2"/>
    <w:rsid w:val="002C766D"/>
    <w:rsid w:val="002C7847"/>
    <w:rsid w:val="002C7FF8"/>
    <w:rsid w:val="002D0445"/>
    <w:rsid w:val="002D0ACF"/>
    <w:rsid w:val="002D0E26"/>
    <w:rsid w:val="002D1F33"/>
    <w:rsid w:val="002D1FE4"/>
    <w:rsid w:val="002D27CF"/>
    <w:rsid w:val="002D2975"/>
    <w:rsid w:val="002D5401"/>
    <w:rsid w:val="002D5DC1"/>
    <w:rsid w:val="002D7177"/>
    <w:rsid w:val="002D7B6F"/>
    <w:rsid w:val="002D7C1F"/>
    <w:rsid w:val="002E12A5"/>
    <w:rsid w:val="002E1385"/>
    <w:rsid w:val="002E311F"/>
    <w:rsid w:val="002E3326"/>
    <w:rsid w:val="002E3914"/>
    <w:rsid w:val="002E39B9"/>
    <w:rsid w:val="002E39E9"/>
    <w:rsid w:val="002E4229"/>
    <w:rsid w:val="002E451B"/>
    <w:rsid w:val="002E4E18"/>
    <w:rsid w:val="002E5EB7"/>
    <w:rsid w:val="002E62F7"/>
    <w:rsid w:val="002E7719"/>
    <w:rsid w:val="002E7CF2"/>
    <w:rsid w:val="002F01C2"/>
    <w:rsid w:val="002F049A"/>
    <w:rsid w:val="002F0834"/>
    <w:rsid w:val="002F0917"/>
    <w:rsid w:val="002F1133"/>
    <w:rsid w:val="002F1636"/>
    <w:rsid w:val="002F217E"/>
    <w:rsid w:val="002F258D"/>
    <w:rsid w:val="002F25C4"/>
    <w:rsid w:val="002F25C8"/>
    <w:rsid w:val="002F3150"/>
    <w:rsid w:val="002F4DA8"/>
    <w:rsid w:val="002F4EB0"/>
    <w:rsid w:val="002F59F6"/>
    <w:rsid w:val="002F6200"/>
    <w:rsid w:val="002F6245"/>
    <w:rsid w:val="002F6F22"/>
    <w:rsid w:val="002F6F37"/>
    <w:rsid w:val="002F7625"/>
    <w:rsid w:val="00301009"/>
    <w:rsid w:val="003013D8"/>
    <w:rsid w:val="00301BC3"/>
    <w:rsid w:val="00302049"/>
    <w:rsid w:val="003021E7"/>
    <w:rsid w:val="0030298B"/>
    <w:rsid w:val="00302C52"/>
    <w:rsid w:val="003033D6"/>
    <w:rsid w:val="0030357B"/>
    <w:rsid w:val="003046AE"/>
    <w:rsid w:val="00304C67"/>
    <w:rsid w:val="003050AA"/>
    <w:rsid w:val="00305298"/>
    <w:rsid w:val="003053AD"/>
    <w:rsid w:val="00305575"/>
    <w:rsid w:val="003059F4"/>
    <w:rsid w:val="00305A5D"/>
    <w:rsid w:val="00305BF8"/>
    <w:rsid w:val="003068CF"/>
    <w:rsid w:val="003069B8"/>
    <w:rsid w:val="00306ACA"/>
    <w:rsid w:val="00307552"/>
    <w:rsid w:val="003104D2"/>
    <w:rsid w:val="00310D5C"/>
    <w:rsid w:val="0031120E"/>
    <w:rsid w:val="0031140E"/>
    <w:rsid w:val="0031197B"/>
    <w:rsid w:val="00311BA3"/>
    <w:rsid w:val="00312E57"/>
    <w:rsid w:val="003135F6"/>
    <w:rsid w:val="00313643"/>
    <w:rsid w:val="00314038"/>
    <w:rsid w:val="003145F0"/>
    <w:rsid w:val="00314C7F"/>
    <w:rsid w:val="003155B4"/>
    <w:rsid w:val="0031629A"/>
    <w:rsid w:val="003162EE"/>
    <w:rsid w:val="00316947"/>
    <w:rsid w:val="003169BD"/>
    <w:rsid w:val="00316C10"/>
    <w:rsid w:val="00317A96"/>
    <w:rsid w:val="003203A6"/>
    <w:rsid w:val="00320DE4"/>
    <w:rsid w:val="0032194B"/>
    <w:rsid w:val="00323BBC"/>
    <w:rsid w:val="0032494E"/>
    <w:rsid w:val="00324A05"/>
    <w:rsid w:val="00325675"/>
    <w:rsid w:val="00326583"/>
    <w:rsid w:val="00326919"/>
    <w:rsid w:val="00326D17"/>
    <w:rsid w:val="00327077"/>
    <w:rsid w:val="003300EC"/>
    <w:rsid w:val="003308E8"/>
    <w:rsid w:val="00330CDA"/>
    <w:rsid w:val="0033107E"/>
    <w:rsid w:val="00331464"/>
    <w:rsid w:val="0033196B"/>
    <w:rsid w:val="0033200B"/>
    <w:rsid w:val="0033211D"/>
    <w:rsid w:val="0033288A"/>
    <w:rsid w:val="003329F9"/>
    <w:rsid w:val="00332DC7"/>
    <w:rsid w:val="00333070"/>
    <w:rsid w:val="00333137"/>
    <w:rsid w:val="003337B3"/>
    <w:rsid w:val="00334566"/>
    <w:rsid w:val="00334DFB"/>
    <w:rsid w:val="00335085"/>
    <w:rsid w:val="003353E0"/>
    <w:rsid w:val="00335529"/>
    <w:rsid w:val="00335AF9"/>
    <w:rsid w:val="00335E1B"/>
    <w:rsid w:val="00336055"/>
    <w:rsid w:val="00336774"/>
    <w:rsid w:val="0033692F"/>
    <w:rsid w:val="003373E6"/>
    <w:rsid w:val="003376DA"/>
    <w:rsid w:val="00337B67"/>
    <w:rsid w:val="00337B8F"/>
    <w:rsid w:val="00337C3A"/>
    <w:rsid w:val="003400D6"/>
    <w:rsid w:val="0034107C"/>
    <w:rsid w:val="00342065"/>
    <w:rsid w:val="00342159"/>
    <w:rsid w:val="003428BF"/>
    <w:rsid w:val="0034312D"/>
    <w:rsid w:val="00343A47"/>
    <w:rsid w:val="00343A6F"/>
    <w:rsid w:val="00344CAF"/>
    <w:rsid w:val="0034539C"/>
    <w:rsid w:val="003453F5"/>
    <w:rsid w:val="00345DF9"/>
    <w:rsid w:val="00345F18"/>
    <w:rsid w:val="003462B0"/>
    <w:rsid w:val="00346303"/>
    <w:rsid w:val="00346CDC"/>
    <w:rsid w:val="00346E15"/>
    <w:rsid w:val="00350186"/>
    <w:rsid w:val="0035062D"/>
    <w:rsid w:val="0035077D"/>
    <w:rsid w:val="00350A5A"/>
    <w:rsid w:val="00351370"/>
    <w:rsid w:val="003514D4"/>
    <w:rsid w:val="00351576"/>
    <w:rsid w:val="003525AF"/>
    <w:rsid w:val="00352BDD"/>
    <w:rsid w:val="003531A6"/>
    <w:rsid w:val="00353280"/>
    <w:rsid w:val="00353339"/>
    <w:rsid w:val="00353721"/>
    <w:rsid w:val="00353B06"/>
    <w:rsid w:val="0035500D"/>
    <w:rsid w:val="003553FF"/>
    <w:rsid w:val="003556A3"/>
    <w:rsid w:val="003557FE"/>
    <w:rsid w:val="00355D50"/>
    <w:rsid w:val="00356DE5"/>
    <w:rsid w:val="003572DE"/>
    <w:rsid w:val="00357686"/>
    <w:rsid w:val="00360563"/>
    <w:rsid w:val="00361237"/>
    <w:rsid w:val="00361ECC"/>
    <w:rsid w:val="00361FCD"/>
    <w:rsid w:val="0036301D"/>
    <w:rsid w:val="003631E8"/>
    <w:rsid w:val="003638E8"/>
    <w:rsid w:val="00363901"/>
    <w:rsid w:val="00363C32"/>
    <w:rsid w:val="00363DA4"/>
    <w:rsid w:val="00364023"/>
    <w:rsid w:val="00364038"/>
    <w:rsid w:val="00365785"/>
    <w:rsid w:val="00365E6E"/>
    <w:rsid w:val="003660AE"/>
    <w:rsid w:val="003661F1"/>
    <w:rsid w:val="00366C50"/>
    <w:rsid w:val="00366F16"/>
    <w:rsid w:val="00367444"/>
    <w:rsid w:val="00370249"/>
    <w:rsid w:val="00370BDD"/>
    <w:rsid w:val="00370D44"/>
    <w:rsid w:val="003722B6"/>
    <w:rsid w:val="00372A97"/>
    <w:rsid w:val="00372E0B"/>
    <w:rsid w:val="0037357B"/>
    <w:rsid w:val="00373A2C"/>
    <w:rsid w:val="00374D15"/>
    <w:rsid w:val="003754C8"/>
    <w:rsid w:val="00375546"/>
    <w:rsid w:val="0037560C"/>
    <w:rsid w:val="003756C2"/>
    <w:rsid w:val="003757C6"/>
    <w:rsid w:val="00376538"/>
    <w:rsid w:val="00376664"/>
    <w:rsid w:val="00377198"/>
    <w:rsid w:val="00377A2D"/>
    <w:rsid w:val="00377C03"/>
    <w:rsid w:val="00377CED"/>
    <w:rsid w:val="0038006F"/>
    <w:rsid w:val="00380BAE"/>
    <w:rsid w:val="00380BC5"/>
    <w:rsid w:val="00380BE7"/>
    <w:rsid w:val="00380D52"/>
    <w:rsid w:val="003810E4"/>
    <w:rsid w:val="0038141E"/>
    <w:rsid w:val="0038227D"/>
    <w:rsid w:val="0038248A"/>
    <w:rsid w:val="003827E6"/>
    <w:rsid w:val="00383540"/>
    <w:rsid w:val="003838DC"/>
    <w:rsid w:val="00383C9D"/>
    <w:rsid w:val="00385A7D"/>
    <w:rsid w:val="00385CAB"/>
    <w:rsid w:val="00386053"/>
    <w:rsid w:val="003863C7"/>
    <w:rsid w:val="003863D8"/>
    <w:rsid w:val="00386EA2"/>
    <w:rsid w:val="003874D7"/>
    <w:rsid w:val="00387AE8"/>
    <w:rsid w:val="00390399"/>
    <w:rsid w:val="003904F8"/>
    <w:rsid w:val="003907C1"/>
    <w:rsid w:val="00390A25"/>
    <w:rsid w:val="003910C7"/>
    <w:rsid w:val="003911A5"/>
    <w:rsid w:val="00391309"/>
    <w:rsid w:val="00391436"/>
    <w:rsid w:val="003916DE"/>
    <w:rsid w:val="00391AE7"/>
    <w:rsid w:val="00391B49"/>
    <w:rsid w:val="00392444"/>
    <w:rsid w:val="003924D0"/>
    <w:rsid w:val="00392532"/>
    <w:rsid w:val="003930D6"/>
    <w:rsid w:val="003930E0"/>
    <w:rsid w:val="003936C5"/>
    <w:rsid w:val="00393821"/>
    <w:rsid w:val="00393953"/>
    <w:rsid w:val="00393A26"/>
    <w:rsid w:val="00395F59"/>
    <w:rsid w:val="00395FCF"/>
    <w:rsid w:val="00397733"/>
    <w:rsid w:val="00397D64"/>
    <w:rsid w:val="003A057D"/>
    <w:rsid w:val="003A096D"/>
    <w:rsid w:val="003A0EF7"/>
    <w:rsid w:val="003A0F80"/>
    <w:rsid w:val="003A1276"/>
    <w:rsid w:val="003A1AC5"/>
    <w:rsid w:val="003A22FD"/>
    <w:rsid w:val="003A2DE7"/>
    <w:rsid w:val="003A3937"/>
    <w:rsid w:val="003A3A21"/>
    <w:rsid w:val="003A4691"/>
    <w:rsid w:val="003A56BA"/>
    <w:rsid w:val="003A580C"/>
    <w:rsid w:val="003A598E"/>
    <w:rsid w:val="003A59AC"/>
    <w:rsid w:val="003A6645"/>
    <w:rsid w:val="003A7939"/>
    <w:rsid w:val="003A7BBB"/>
    <w:rsid w:val="003B08B8"/>
    <w:rsid w:val="003B1006"/>
    <w:rsid w:val="003B1015"/>
    <w:rsid w:val="003B12F5"/>
    <w:rsid w:val="003B1B76"/>
    <w:rsid w:val="003B1ED6"/>
    <w:rsid w:val="003B21A0"/>
    <w:rsid w:val="003B243F"/>
    <w:rsid w:val="003B2869"/>
    <w:rsid w:val="003B2ABC"/>
    <w:rsid w:val="003B2FDF"/>
    <w:rsid w:val="003B30C6"/>
    <w:rsid w:val="003B3911"/>
    <w:rsid w:val="003B3BB5"/>
    <w:rsid w:val="003B3F2B"/>
    <w:rsid w:val="003B4C41"/>
    <w:rsid w:val="003B5267"/>
    <w:rsid w:val="003B5E3C"/>
    <w:rsid w:val="003B60BA"/>
    <w:rsid w:val="003B63B1"/>
    <w:rsid w:val="003B6515"/>
    <w:rsid w:val="003B66B9"/>
    <w:rsid w:val="003B6D75"/>
    <w:rsid w:val="003B774D"/>
    <w:rsid w:val="003B7C65"/>
    <w:rsid w:val="003C01F2"/>
    <w:rsid w:val="003C041A"/>
    <w:rsid w:val="003C058F"/>
    <w:rsid w:val="003C0720"/>
    <w:rsid w:val="003C0815"/>
    <w:rsid w:val="003C0EB3"/>
    <w:rsid w:val="003C1402"/>
    <w:rsid w:val="003C14A3"/>
    <w:rsid w:val="003C1A5F"/>
    <w:rsid w:val="003C1C43"/>
    <w:rsid w:val="003C220F"/>
    <w:rsid w:val="003C245F"/>
    <w:rsid w:val="003C249C"/>
    <w:rsid w:val="003C2B2C"/>
    <w:rsid w:val="003C2BB2"/>
    <w:rsid w:val="003C305D"/>
    <w:rsid w:val="003C31A3"/>
    <w:rsid w:val="003C346F"/>
    <w:rsid w:val="003C3499"/>
    <w:rsid w:val="003C35E7"/>
    <w:rsid w:val="003C3699"/>
    <w:rsid w:val="003C3B46"/>
    <w:rsid w:val="003C424B"/>
    <w:rsid w:val="003C48E1"/>
    <w:rsid w:val="003C4BB4"/>
    <w:rsid w:val="003C6DEF"/>
    <w:rsid w:val="003C6E09"/>
    <w:rsid w:val="003C7607"/>
    <w:rsid w:val="003D00B5"/>
    <w:rsid w:val="003D03D5"/>
    <w:rsid w:val="003D05CF"/>
    <w:rsid w:val="003D07B9"/>
    <w:rsid w:val="003D0B1E"/>
    <w:rsid w:val="003D14E1"/>
    <w:rsid w:val="003D1643"/>
    <w:rsid w:val="003D2A52"/>
    <w:rsid w:val="003D2ABD"/>
    <w:rsid w:val="003D3707"/>
    <w:rsid w:val="003D37D0"/>
    <w:rsid w:val="003D39A9"/>
    <w:rsid w:val="003D41DC"/>
    <w:rsid w:val="003D4A01"/>
    <w:rsid w:val="003D4D56"/>
    <w:rsid w:val="003D4F70"/>
    <w:rsid w:val="003D55B0"/>
    <w:rsid w:val="003D59DA"/>
    <w:rsid w:val="003D63FE"/>
    <w:rsid w:val="003D6D84"/>
    <w:rsid w:val="003D71B0"/>
    <w:rsid w:val="003D7280"/>
    <w:rsid w:val="003D7636"/>
    <w:rsid w:val="003D77D6"/>
    <w:rsid w:val="003D7B4B"/>
    <w:rsid w:val="003D7FAD"/>
    <w:rsid w:val="003E0CB4"/>
    <w:rsid w:val="003E1439"/>
    <w:rsid w:val="003E1753"/>
    <w:rsid w:val="003E1BD5"/>
    <w:rsid w:val="003E2730"/>
    <w:rsid w:val="003E2A8C"/>
    <w:rsid w:val="003E3235"/>
    <w:rsid w:val="003E38FB"/>
    <w:rsid w:val="003E41F1"/>
    <w:rsid w:val="003E460B"/>
    <w:rsid w:val="003E48C2"/>
    <w:rsid w:val="003E4BC8"/>
    <w:rsid w:val="003E56AC"/>
    <w:rsid w:val="003E662E"/>
    <w:rsid w:val="003E743D"/>
    <w:rsid w:val="003F0634"/>
    <w:rsid w:val="003F181D"/>
    <w:rsid w:val="003F1AFE"/>
    <w:rsid w:val="003F1BE1"/>
    <w:rsid w:val="003F2A5D"/>
    <w:rsid w:val="003F3459"/>
    <w:rsid w:val="003F38D8"/>
    <w:rsid w:val="003F3D85"/>
    <w:rsid w:val="003F3E0F"/>
    <w:rsid w:val="003F4BE7"/>
    <w:rsid w:val="003F4FD3"/>
    <w:rsid w:val="003F5256"/>
    <w:rsid w:val="003F613F"/>
    <w:rsid w:val="003F6219"/>
    <w:rsid w:val="003F6705"/>
    <w:rsid w:val="003F6E2D"/>
    <w:rsid w:val="003F7607"/>
    <w:rsid w:val="003F787E"/>
    <w:rsid w:val="003F7C2B"/>
    <w:rsid w:val="00400AA4"/>
    <w:rsid w:val="00400C92"/>
    <w:rsid w:val="004011F4"/>
    <w:rsid w:val="0040137C"/>
    <w:rsid w:val="00401F1B"/>
    <w:rsid w:val="00402783"/>
    <w:rsid w:val="00402A12"/>
    <w:rsid w:val="00402CBC"/>
    <w:rsid w:val="00403E57"/>
    <w:rsid w:val="00403EB4"/>
    <w:rsid w:val="0040482B"/>
    <w:rsid w:val="00404D06"/>
    <w:rsid w:val="0040515F"/>
    <w:rsid w:val="00405270"/>
    <w:rsid w:val="004055A1"/>
    <w:rsid w:val="00405C42"/>
    <w:rsid w:val="00405C4B"/>
    <w:rsid w:val="00405CA5"/>
    <w:rsid w:val="00405DDC"/>
    <w:rsid w:val="00405F57"/>
    <w:rsid w:val="0040630B"/>
    <w:rsid w:val="0040641D"/>
    <w:rsid w:val="004067B2"/>
    <w:rsid w:val="00406E40"/>
    <w:rsid w:val="00407093"/>
    <w:rsid w:val="004070E8"/>
    <w:rsid w:val="0040724A"/>
    <w:rsid w:val="00407BB1"/>
    <w:rsid w:val="00410249"/>
    <w:rsid w:val="0041026F"/>
    <w:rsid w:val="004107A7"/>
    <w:rsid w:val="00410C5C"/>
    <w:rsid w:val="00410F8B"/>
    <w:rsid w:val="004115D0"/>
    <w:rsid w:val="004124BA"/>
    <w:rsid w:val="0041272E"/>
    <w:rsid w:val="004128A2"/>
    <w:rsid w:val="004128B5"/>
    <w:rsid w:val="00412D52"/>
    <w:rsid w:val="00412FFE"/>
    <w:rsid w:val="00413080"/>
    <w:rsid w:val="00413748"/>
    <w:rsid w:val="00413AD3"/>
    <w:rsid w:val="00413BDE"/>
    <w:rsid w:val="0041534A"/>
    <w:rsid w:val="004167B0"/>
    <w:rsid w:val="0041717D"/>
    <w:rsid w:val="00420182"/>
    <w:rsid w:val="00420A88"/>
    <w:rsid w:val="00421065"/>
    <w:rsid w:val="004212FC"/>
    <w:rsid w:val="00421A15"/>
    <w:rsid w:val="00421FA1"/>
    <w:rsid w:val="004223ED"/>
    <w:rsid w:val="004223F6"/>
    <w:rsid w:val="0042240F"/>
    <w:rsid w:val="0042415D"/>
    <w:rsid w:val="00424438"/>
    <w:rsid w:val="0042454E"/>
    <w:rsid w:val="00424913"/>
    <w:rsid w:val="0042493C"/>
    <w:rsid w:val="00424B66"/>
    <w:rsid w:val="00424BF8"/>
    <w:rsid w:val="00424C92"/>
    <w:rsid w:val="004253E1"/>
    <w:rsid w:val="0042564E"/>
    <w:rsid w:val="004269D3"/>
    <w:rsid w:val="004269F7"/>
    <w:rsid w:val="00426B09"/>
    <w:rsid w:val="00426E59"/>
    <w:rsid w:val="00426E91"/>
    <w:rsid w:val="004274A8"/>
    <w:rsid w:val="00431050"/>
    <w:rsid w:val="00431154"/>
    <w:rsid w:val="00431540"/>
    <w:rsid w:val="0043252E"/>
    <w:rsid w:val="00432B4E"/>
    <w:rsid w:val="004339D7"/>
    <w:rsid w:val="004340DF"/>
    <w:rsid w:val="00434F00"/>
    <w:rsid w:val="0043650A"/>
    <w:rsid w:val="00437169"/>
    <w:rsid w:val="0043731C"/>
    <w:rsid w:val="004373D2"/>
    <w:rsid w:val="00437DDB"/>
    <w:rsid w:val="0044089F"/>
    <w:rsid w:val="00440A57"/>
    <w:rsid w:val="0044128E"/>
    <w:rsid w:val="004419D2"/>
    <w:rsid w:val="00442F00"/>
    <w:rsid w:val="00443C4D"/>
    <w:rsid w:val="00443C62"/>
    <w:rsid w:val="00444CCA"/>
    <w:rsid w:val="00446804"/>
    <w:rsid w:val="00447111"/>
    <w:rsid w:val="00447469"/>
    <w:rsid w:val="0044747F"/>
    <w:rsid w:val="00447F04"/>
    <w:rsid w:val="00450AAB"/>
    <w:rsid w:val="004515C2"/>
    <w:rsid w:val="00451CA3"/>
    <w:rsid w:val="00452DA2"/>
    <w:rsid w:val="00452F16"/>
    <w:rsid w:val="00453564"/>
    <w:rsid w:val="00453BA3"/>
    <w:rsid w:val="00453E23"/>
    <w:rsid w:val="0045400A"/>
    <w:rsid w:val="0045404E"/>
    <w:rsid w:val="0045410E"/>
    <w:rsid w:val="004541ED"/>
    <w:rsid w:val="0045482B"/>
    <w:rsid w:val="004548BF"/>
    <w:rsid w:val="00454B48"/>
    <w:rsid w:val="00454F2C"/>
    <w:rsid w:val="00455AE5"/>
    <w:rsid w:val="00460224"/>
    <w:rsid w:val="004604D4"/>
    <w:rsid w:val="004612FB"/>
    <w:rsid w:val="004619D9"/>
    <w:rsid w:val="00461E6C"/>
    <w:rsid w:val="00462592"/>
    <w:rsid w:val="004627DF"/>
    <w:rsid w:val="0046286E"/>
    <w:rsid w:val="00462D7A"/>
    <w:rsid w:val="00463104"/>
    <w:rsid w:val="00463AF9"/>
    <w:rsid w:val="00464090"/>
    <w:rsid w:val="004643A0"/>
    <w:rsid w:val="00465D5C"/>
    <w:rsid w:val="0046642F"/>
    <w:rsid w:val="004666C8"/>
    <w:rsid w:val="00467147"/>
    <w:rsid w:val="0046746C"/>
    <w:rsid w:val="00467707"/>
    <w:rsid w:val="00467B23"/>
    <w:rsid w:val="00470329"/>
    <w:rsid w:val="004708E7"/>
    <w:rsid w:val="004710CE"/>
    <w:rsid w:val="00471628"/>
    <w:rsid w:val="00471708"/>
    <w:rsid w:val="004719B7"/>
    <w:rsid w:val="00471B09"/>
    <w:rsid w:val="004728F2"/>
    <w:rsid w:val="004730EA"/>
    <w:rsid w:val="00473157"/>
    <w:rsid w:val="004734B8"/>
    <w:rsid w:val="00473DEF"/>
    <w:rsid w:val="004741BA"/>
    <w:rsid w:val="004746CB"/>
    <w:rsid w:val="00474FC7"/>
    <w:rsid w:val="004750D6"/>
    <w:rsid w:val="004755AF"/>
    <w:rsid w:val="004758EB"/>
    <w:rsid w:val="004759EF"/>
    <w:rsid w:val="00475D1C"/>
    <w:rsid w:val="00476C63"/>
    <w:rsid w:val="00476D9C"/>
    <w:rsid w:val="00476FB0"/>
    <w:rsid w:val="0047768D"/>
    <w:rsid w:val="004804A9"/>
    <w:rsid w:val="0048055D"/>
    <w:rsid w:val="0048075E"/>
    <w:rsid w:val="0048076C"/>
    <w:rsid w:val="00480799"/>
    <w:rsid w:val="00480AD4"/>
    <w:rsid w:val="00481556"/>
    <w:rsid w:val="0048183A"/>
    <w:rsid w:val="00482397"/>
    <w:rsid w:val="00482447"/>
    <w:rsid w:val="00482BB4"/>
    <w:rsid w:val="00482D0C"/>
    <w:rsid w:val="00482E4F"/>
    <w:rsid w:val="004833F3"/>
    <w:rsid w:val="00483DC5"/>
    <w:rsid w:val="004840AD"/>
    <w:rsid w:val="004841D2"/>
    <w:rsid w:val="00484426"/>
    <w:rsid w:val="00484FAA"/>
    <w:rsid w:val="00486704"/>
    <w:rsid w:val="00486AA9"/>
    <w:rsid w:val="0049039A"/>
    <w:rsid w:val="00490499"/>
    <w:rsid w:val="0049233E"/>
    <w:rsid w:val="004927C7"/>
    <w:rsid w:val="00492F19"/>
    <w:rsid w:val="00492F2B"/>
    <w:rsid w:val="004932A5"/>
    <w:rsid w:val="00493540"/>
    <w:rsid w:val="004936DA"/>
    <w:rsid w:val="00494CB4"/>
    <w:rsid w:val="004952E7"/>
    <w:rsid w:val="0049586C"/>
    <w:rsid w:val="00495975"/>
    <w:rsid w:val="00495AAA"/>
    <w:rsid w:val="00495C9B"/>
    <w:rsid w:val="00495EF1"/>
    <w:rsid w:val="004A0405"/>
    <w:rsid w:val="004A0553"/>
    <w:rsid w:val="004A11DD"/>
    <w:rsid w:val="004A1414"/>
    <w:rsid w:val="004A199B"/>
    <w:rsid w:val="004A1E40"/>
    <w:rsid w:val="004A234B"/>
    <w:rsid w:val="004A2467"/>
    <w:rsid w:val="004A30F3"/>
    <w:rsid w:val="004A3788"/>
    <w:rsid w:val="004A3B70"/>
    <w:rsid w:val="004A4EB1"/>
    <w:rsid w:val="004A5609"/>
    <w:rsid w:val="004A572C"/>
    <w:rsid w:val="004A57EC"/>
    <w:rsid w:val="004A5B9F"/>
    <w:rsid w:val="004A6412"/>
    <w:rsid w:val="004A6429"/>
    <w:rsid w:val="004A665E"/>
    <w:rsid w:val="004A66F0"/>
    <w:rsid w:val="004A6FDA"/>
    <w:rsid w:val="004A7460"/>
    <w:rsid w:val="004A7FB8"/>
    <w:rsid w:val="004B06D4"/>
    <w:rsid w:val="004B0941"/>
    <w:rsid w:val="004B0E8E"/>
    <w:rsid w:val="004B13DA"/>
    <w:rsid w:val="004B15EE"/>
    <w:rsid w:val="004B2607"/>
    <w:rsid w:val="004B2B5D"/>
    <w:rsid w:val="004B32DF"/>
    <w:rsid w:val="004B35E6"/>
    <w:rsid w:val="004B3D4C"/>
    <w:rsid w:val="004B3EC3"/>
    <w:rsid w:val="004B49A4"/>
    <w:rsid w:val="004B56A8"/>
    <w:rsid w:val="004B58F8"/>
    <w:rsid w:val="004B5D45"/>
    <w:rsid w:val="004B5D5B"/>
    <w:rsid w:val="004B6092"/>
    <w:rsid w:val="004B6C22"/>
    <w:rsid w:val="004B6EF0"/>
    <w:rsid w:val="004B7216"/>
    <w:rsid w:val="004B7F96"/>
    <w:rsid w:val="004C1462"/>
    <w:rsid w:val="004C1600"/>
    <w:rsid w:val="004C1649"/>
    <w:rsid w:val="004C1EF2"/>
    <w:rsid w:val="004C299D"/>
    <w:rsid w:val="004C2D0C"/>
    <w:rsid w:val="004C2D69"/>
    <w:rsid w:val="004C2E36"/>
    <w:rsid w:val="004C30C0"/>
    <w:rsid w:val="004C526B"/>
    <w:rsid w:val="004C61B5"/>
    <w:rsid w:val="004C6312"/>
    <w:rsid w:val="004C632F"/>
    <w:rsid w:val="004C6E64"/>
    <w:rsid w:val="004C70B3"/>
    <w:rsid w:val="004C7623"/>
    <w:rsid w:val="004C768B"/>
    <w:rsid w:val="004C7A15"/>
    <w:rsid w:val="004C7A2A"/>
    <w:rsid w:val="004C7AEA"/>
    <w:rsid w:val="004D016D"/>
    <w:rsid w:val="004D0290"/>
    <w:rsid w:val="004D0479"/>
    <w:rsid w:val="004D0513"/>
    <w:rsid w:val="004D06E9"/>
    <w:rsid w:val="004D1191"/>
    <w:rsid w:val="004D1AEF"/>
    <w:rsid w:val="004D211A"/>
    <w:rsid w:val="004D2D82"/>
    <w:rsid w:val="004D2EC3"/>
    <w:rsid w:val="004D3161"/>
    <w:rsid w:val="004D3B1E"/>
    <w:rsid w:val="004D4C12"/>
    <w:rsid w:val="004D4F8D"/>
    <w:rsid w:val="004D52FA"/>
    <w:rsid w:val="004D5F9F"/>
    <w:rsid w:val="004D60AC"/>
    <w:rsid w:val="004D69E1"/>
    <w:rsid w:val="004D6A10"/>
    <w:rsid w:val="004D6AF5"/>
    <w:rsid w:val="004D6E67"/>
    <w:rsid w:val="004D72A3"/>
    <w:rsid w:val="004D77B7"/>
    <w:rsid w:val="004D781D"/>
    <w:rsid w:val="004D7F3B"/>
    <w:rsid w:val="004E023D"/>
    <w:rsid w:val="004E065C"/>
    <w:rsid w:val="004E10DD"/>
    <w:rsid w:val="004E159D"/>
    <w:rsid w:val="004E15A3"/>
    <w:rsid w:val="004E17F7"/>
    <w:rsid w:val="004E2BFA"/>
    <w:rsid w:val="004E36EA"/>
    <w:rsid w:val="004E4568"/>
    <w:rsid w:val="004E45B4"/>
    <w:rsid w:val="004E4A7F"/>
    <w:rsid w:val="004E4B94"/>
    <w:rsid w:val="004E4D62"/>
    <w:rsid w:val="004E4F4D"/>
    <w:rsid w:val="004E51C1"/>
    <w:rsid w:val="004E529C"/>
    <w:rsid w:val="004E53BD"/>
    <w:rsid w:val="004E5538"/>
    <w:rsid w:val="004E57A8"/>
    <w:rsid w:val="004E609A"/>
    <w:rsid w:val="004E6EF6"/>
    <w:rsid w:val="004E70D2"/>
    <w:rsid w:val="004E7430"/>
    <w:rsid w:val="004E7DAD"/>
    <w:rsid w:val="004F099F"/>
    <w:rsid w:val="004F0C49"/>
    <w:rsid w:val="004F1A99"/>
    <w:rsid w:val="004F1DBE"/>
    <w:rsid w:val="004F2D0C"/>
    <w:rsid w:val="004F3336"/>
    <w:rsid w:val="004F348E"/>
    <w:rsid w:val="004F372F"/>
    <w:rsid w:val="004F4012"/>
    <w:rsid w:val="004F4264"/>
    <w:rsid w:val="004F4C60"/>
    <w:rsid w:val="004F59FB"/>
    <w:rsid w:val="004F5FDA"/>
    <w:rsid w:val="004F62DB"/>
    <w:rsid w:val="004F6654"/>
    <w:rsid w:val="004F669C"/>
    <w:rsid w:val="004F7B7D"/>
    <w:rsid w:val="0050011C"/>
    <w:rsid w:val="0050135B"/>
    <w:rsid w:val="00501554"/>
    <w:rsid w:val="00501BAF"/>
    <w:rsid w:val="00501BEF"/>
    <w:rsid w:val="005025DD"/>
    <w:rsid w:val="00502AAF"/>
    <w:rsid w:val="0050334D"/>
    <w:rsid w:val="005035BD"/>
    <w:rsid w:val="00504EC0"/>
    <w:rsid w:val="005059E6"/>
    <w:rsid w:val="00505B97"/>
    <w:rsid w:val="005066E3"/>
    <w:rsid w:val="005069B3"/>
    <w:rsid w:val="00510F20"/>
    <w:rsid w:val="0051108E"/>
    <w:rsid w:val="00511A07"/>
    <w:rsid w:val="00512E5C"/>
    <w:rsid w:val="00513109"/>
    <w:rsid w:val="005131C9"/>
    <w:rsid w:val="00513F3F"/>
    <w:rsid w:val="005165F3"/>
    <w:rsid w:val="00516DC0"/>
    <w:rsid w:val="00516FF7"/>
    <w:rsid w:val="00517099"/>
    <w:rsid w:val="005170C6"/>
    <w:rsid w:val="0051781B"/>
    <w:rsid w:val="00517E4F"/>
    <w:rsid w:val="0052173B"/>
    <w:rsid w:val="00521920"/>
    <w:rsid w:val="00521EE9"/>
    <w:rsid w:val="00522430"/>
    <w:rsid w:val="00523087"/>
    <w:rsid w:val="0052391A"/>
    <w:rsid w:val="0052391C"/>
    <w:rsid w:val="005239F0"/>
    <w:rsid w:val="00524E7F"/>
    <w:rsid w:val="005250E4"/>
    <w:rsid w:val="005251DD"/>
    <w:rsid w:val="005254E4"/>
    <w:rsid w:val="005257D5"/>
    <w:rsid w:val="00527229"/>
    <w:rsid w:val="005274C9"/>
    <w:rsid w:val="00527629"/>
    <w:rsid w:val="00527C63"/>
    <w:rsid w:val="00527E37"/>
    <w:rsid w:val="005302F7"/>
    <w:rsid w:val="00530333"/>
    <w:rsid w:val="005305AF"/>
    <w:rsid w:val="00530BD0"/>
    <w:rsid w:val="005314ED"/>
    <w:rsid w:val="005318F3"/>
    <w:rsid w:val="00531951"/>
    <w:rsid w:val="00531AD5"/>
    <w:rsid w:val="00533277"/>
    <w:rsid w:val="00533AD5"/>
    <w:rsid w:val="00534104"/>
    <w:rsid w:val="00534276"/>
    <w:rsid w:val="005346AF"/>
    <w:rsid w:val="00534A6B"/>
    <w:rsid w:val="00534E31"/>
    <w:rsid w:val="00535038"/>
    <w:rsid w:val="005353AF"/>
    <w:rsid w:val="0053547F"/>
    <w:rsid w:val="00535A62"/>
    <w:rsid w:val="005361DD"/>
    <w:rsid w:val="00536D1E"/>
    <w:rsid w:val="0053747F"/>
    <w:rsid w:val="005379E3"/>
    <w:rsid w:val="00537CF1"/>
    <w:rsid w:val="005405E4"/>
    <w:rsid w:val="00540DAD"/>
    <w:rsid w:val="005418B2"/>
    <w:rsid w:val="005418DE"/>
    <w:rsid w:val="00541EB0"/>
    <w:rsid w:val="00541F9C"/>
    <w:rsid w:val="0054246D"/>
    <w:rsid w:val="0054299C"/>
    <w:rsid w:val="005430F9"/>
    <w:rsid w:val="005431D8"/>
    <w:rsid w:val="005436AE"/>
    <w:rsid w:val="00543A15"/>
    <w:rsid w:val="00544CD3"/>
    <w:rsid w:val="0054654C"/>
    <w:rsid w:val="00546656"/>
    <w:rsid w:val="00546B3E"/>
    <w:rsid w:val="005472F5"/>
    <w:rsid w:val="00547FFE"/>
    <w:rsid w:val="0055053E"/>
    <w:rsid w:val="005506DE"/>
    <w:rsid w:val="00550AF8"/>
    <w:rsid w:val="005513BC"/>
    <w:rsid w:val="005516B0"/>
    <w:rsid w:val="00551F06"/>
    <w:rsid w:val="005520C0"/>
    <w:rsid w:val="005526DB"/>
    <w:rsid w:val="005537B1"/>
    <w:rsid w:val="0055404C"/>
    <w:rsid w:val="0055428A"/>
    <w:rsid w:val="00554652"/>
    <w:rsid w:val="00555356"/>
    <w:rsid w:val="00555C73"/>
    <w:rsid w:val="00555E08"/>
    <w:rsid w:val="005564EA"/>
    <w:rsid w:val="00556561"/>
    <w:rsid w:val="00557579"/>
    <w:rsid w:val="005577F5"/>
    <w:rsid w:val="0056054B"/>
    <w:rsid w:val="0056072D"/>
    <w:rsid w:val="005613E3"/>
    <w:rsid w:val="00561427"/>
    <w:rsid w:val="005619D1"/>
    <w:rsid w:val="00561DDC"/>
    <w:rsid w:val="005621D1"/>
    <w:rsid w:val="005621FD"/>
    <w:rsid w:val="00563270"/>
    <w:rsid w:val="00563871"/>
    <w:rsid w:val="00563ACE"/>
    <w:rsid w:val="005646D0"/>
    <w:rsid w:val="00564F49"/>
    <w:rsid w:val="0056567B"/>
    <w:rsid w:val="00566C17"/>
    <w:rsid w:val="00567373"/>
    <w:rsid w:val="00567561"/>
    <w:rsid w:val="0057038F"/>
    <w:rsid w:val="00570C45"/>
    <w:rsid w:val="00571989"/>
    <w:rsid w:val="00571A57"/>
    <w:rsid w:val="005728FF"/>
    <w:rsid w:val="00572C71"/>
    <w:rsid w:val="00572F50"/>
    <w:rsid w:val="005734A0"/>
    <w:rsid w:val="005734F6"/>
    <w:rsid w:val="005740EC"/>
    <w:rsid w:val="00574FD0"/>
    <w:rsid w:val="00575621"/>
    <w:rsid w:val="00575C09"/>
    <w:rsid w:val="00575EA2"/>
    <w:rsid w:val="00575EF7"/>
    <w:rsid w:val="005769FE"/>
    <w:rsid w:val="00577094"/>
    <w:rsid w:val="00577274"/>
    <w:rsid w:val="00577683"/>
    <w:rsid w:val="00577D01"/>
    <w:rsid w:val="00580F14"/>
    <w:rsid w:val="0058142C"/>
    <w:rsid w:val="0058154A"/>
    <w:rsid w:val="005817A1"/>
    <w:rsid w:val="005817C6"/>
    <w:rsid w:val="00581B40"/>
    <w:rsid w:val="00581C53"/>
    <w:rsid w:val="00581D77"/>
    <w:rsid w:val="00581E4D"/>
    <w:rsid w:val="00582911"/>
    <w:rsid w:val="00582D11"/>
    <w:rsid w:val="005833B3"/>
    <w:rsid w:val="00584374"/>
    <w:rsid w:val="00584499"/>
    <w:rsid w:val="0058493A"/>
    <w:rsid w:val="005849AE"/>
    <w:rsid w:val="00585B5D"/>
    <w:rsid w:val="00586067"/>
    <w:rsid w:val="0058639B"/>
    <w:rsid w:val="00586558"/>
    <w:rsid w:val="00586621"/>
    <w:rsid w:val="0059048A"/>
    <w:rsid w:val="00590C67"/>
    <w:rsid w:val="005913AB"/>
    <w:rsid w:val="005923E1"/>
    <w:rsid w:val="00592643"/>
    <w:rsid w:val="00592BC8"/>
    <w:rsid w:val="00592D71"/>
    <w:rsid w:val="005932F9"/>
    <w:rsid w:val="00593989"/>
    <w:rsid w:val="00593EA6"/>
    <w:rsid w:val="00593F2C"/>
    <w:rsid w:val="00594718"/>
    <w:rsid w:val="00594A1F"/>
    <w:rsid w:val="00594E0C"/>
    <w:rsid w:val="00595405"/>
    <w:rsid w:val="00596479"/>
    <w:rsid w:val="0059692F"/>
    <w:rsid w:val="00596941"/>
    <w:rsid w:val="00596E7D"/>
    <w:rsid w:val="005973D8"/>
    <w:rsid w:val="005974AA"/>
    <w:rsid w:val="005978B2"/>
    <w:rsid w:val="00597BA8"/>
    <w:rsid w:val="005A03AD"/>
    <w:rsid w:val="005A0DFA"/>
    <w:rsid w:val="005A0F49"/>
    <w:rsid w:val="005A1153"/>
    <w:rsid w:val="005A1226"/>
    <w:rsid w:val="005A1340"/>
    <w:rsid w:val="005A152B"/>
    <w:rsid w:val="005A1F24"/>
    <w:rsid w:val="005A2AC1"/>
    <w:rsid w:val="005A2B1D"/>
    <w:rsid w:val="005A2FF0"/>
    <w:rsid w:val="005A4DF0"/>
    <w:rsid w:val="005A548A"/>
    <w:rsid w:val="005A5914"/>
    <w:rsid w:val="005A593C"/>
    <w:rsid w:val="005A67C5"/>
    <w:rsid w:val="005A7109"/>
    <w:rsid w:val="005A78A3"/>
    <w:rsid w:val="005B02E2"/>
    <w:rsid w:val="005B07CA"/>
    <w:rsid w:val="005B17BC"/>
    <w:rsid w:val="005B186F"/>
    <w:rsid w:val="005B28BF"/>
    <w:rsid w:val="005B30E2"/>
    <w:rsid w:val="005B391C"/>
    <w:rsid w:val="005B3A0D"/>
    <w:rsid w:val="005B3FB8"/>
    <w:rsid w:val="005B559B"/>
    <w:rsid w:val="005B5821"/>
    <w:rsid w:val="005B5B9A"/>
    <w:rsid w:val="005B5C42"/>
    <w:rsid w:val="005B6D37"/>
    <w:rsid w:val="005B7292"/>
    <w:rsid w:val="005B7AD0"/>
    <w:rsid w:val="005C0096"/>
    <w:rsid w:val="005C0438"/>
    <w:rsid w:val="005C0453"/>
    <w:rsid w:val="005C0F46"/>
    <w:rsid w:val="005C1841"/>
    <w:rsid w:val="005C187E"/>
    <w:rsid w:val="005C278B"/>
    <w:rsid w:val="005C2DB0"/>
    <w:rsid w:val="005C32F7"/>
    <w:rsid w:val="005C3948"/>
    <w:rsid w:val="005C39D0"/>
    <w:rsid w:val="005C3EA0"/>
    <w:rsid w:val="005C486A"/>
    <w:rsid w:val="005C48A8"/>
    <w:rsid w:val="005C4963"/>
    <w:rsid w:val="005C50AA"/>
    <w:rsid w:val="005C5AE5"/>
    <w:rsid w:val="005C754B"/>
    <w:rsid w:val="005C79E8"/>
    <w:rsid w:val="005C7DDD"/>
    <w:rsid w:val="005D098B"/>
    <w:rsid w:val="005D0A2F"/>
    <w:rsid w:val="005D16E9"/>
    <w:rsid w:val="005D261F"/>
    <w:rsid w:val="005D30F9"/>
    <w:rsid w:val="005D325A"/>
    <w:rsid w:val="005D3BCD"/>
    <w:rsid w:val="005D497E"/>
    <w:rsid w:val="005D49B5"/>
    <w:rsid w:val="005D4A06"/>
    <w:rsid w:val="005D4D08"/>
    <w:rsid w:val="005D55AE"/>
    <w:rsid w:val="005D5C91"/>
    <w:rsid w:val="005D6B33"/>
    <w:rsid w:val="005D6FB2"/>
    <w:rsid w:val="005D7541"/>
    <w:rsid w:val="005D7FE1"/>
    <w:rsid w:val="005E04C1"/>
    <w:rsid w:val="005E1EFF"/>
    <w:rsid w:val="005E2309"/>
    <w:rsid w:val="005E31B0"/>
    <w:rsid w:val="005E31B9"/>
    <w:rsid w:val="005E3784"/>
    <w:rsid w:val="005E39A3"/>
    <w:rsid w:val="005E44C7"/>
    <w:rsid w:val="005E4A15"/>
    <w:rsid w:val="005E4BC4"/>
    <w:rsid w:val="005E4C8E"/>
    <w:rsid w:val="005E52E9"/>
    <w:rsid w:val="005E5303"/>
    <w:rsid w:val="005E633D"/>
    <w:rsid w:val="005E66AD"/>
    <w:rsid w:val="005E6CC1"/>
    <w:rsid w:val="005E6ED4"/>
    <w:rsid w:val="005E79D5"/>
    <w:rsid w:val="005E7AAC"/>
    <w:rsid w:val="005E7F75"/>
    <w:rsid w:val="005F1190"/>
    <w:rsid w:val="005F1B06"/>
    <w:rsid w:val="005F2C5D"/>
    <w:rsid w:val="005F35A2"/>
    <w:rsid w:val="005F36D3"/>
    <w:rsid w:val="005F40F9"/>
    <w:rsid w:val="005F559F"/>
    <w:rsid w:val="005F5648"/>
    <w:rsid w:val="005F60C6"/>
    <w:rsid w:val="005F685F"/>
    <w:rsid w:val="005F71B8"/>
    <w:rsid w:val="005F7AFF"/>
    <w:rsid w:val="00600BE9"/>
    <w:rsid w:val="00600D28"/>
    <w:rsid w:val="00600FD4"/>
    <w:rsid w:val="006013B5"/>
    <w:rsid w:val="00601DA6"/>
    <w:rsid w:val="00602168"/>
    <w:rsid w:val="00602804"/>
    <w:rsid w:val="00602A2D"/>
    <w:rsid w:val="00603572"/>
    <w:rsid w:val="00604BD6"/>
    <w:rsid w:val="00604E47"/>
    <w:rsid w:val="006053CC"/>
    <w:rsid w:val="0060590B"/>
    <w:rsid w:val="00605924"/>
    <w:rsid w:val="00605BB8"/>
    <w:rsid w:val="00606385"/>
    <w:rsid w:val="00607E34"/>
    <w:rsid w:val="00610384"/>
    <w:rsid w:val="006104BB"/>
    <w:rsid w:val="00610533"/>
    <w:rsid w:val="006113BE"/>
    <w:rsid w:val="0061145A"/>
    <w:rsid w:val="006119E7"/>
    <w:rsid w:val="006120F3"/>
    <w:rsid w:val="006123E5"/>
    <w:rsid w:val="006126F5"/>
    <w:rsid w:val="0061327A"/>
    <w:rsid w:val="006135D1"/>
    <w:rsid w:val="00613DE0"/>
    <w:rsid w:val="00614486"/>
    <w:rsid w:val="006145DA"/>
    <w:rsid w:val="006146B3"/>
    <w:rsid w:val="00615176"/>
    <w:rsid w:val="00615697"/>
    <w:rsid w:val="00615707"/>
    <w:rsid w:val="00615C48"/>
    <w:rsid w:val="00616253"/>
    <w:rsid w:val="0061760D"/>
    <w:rsid w:val="00620484"/>
    <w:rsid w:val="00620833"/>
    <w:rsid w:val="00620956"/>
    <w:rsid w:val="00621F76"/>
    <w:rsid w:val="00622923"/>
    <w:rsid w:val="00622E8B"/>
    <w:rsid w:val="006230BD"/>
    <w:rsid w:val="0062399C"/>
    <w:rsid w:val="006253CB"/>
    <w:rsid w:val="0062687F"/>
    <w:rsid w:val="00626ABD"/>
    <w:rsid w:val="006271D5"/>
    <w:rsid w:val="0063003E"/>
    <w:rsid w:val="00630563"/>
    <w:rsid w:val="006305D5"/>
    <w:rsid w:val="00630B1E"/>
    <w:rsid w:val="00632224"/>
    <w:rsid w:val="006329FC"/>
    <w:rsid w:val="00632DCC"/>
    <w:rsid w:val="00633638"/>
    <w:rsid w:val="00633965"/>
    <w:rsid w:val="00633A2E"/>
    <w:rsid w:val="00633DAD"/>
    <w:rsid w:val="006342E0"/>
    <w:rsid w:val="00634F6C"/>
    <w:rsid w:val="006351BA"/>
    <w:rsid w:val="006352E6"/>
    <w:rsid w:val="0063640A"/>
    <w:rsid w:val="00636D76"/>
    <w:rsid w:val="00637F37"/>
    <w:rsid w:val="00637FB2"/>
    <w:rsid w:val="00640046"/>
    <w:rsid w:val="00640211"/>
    <w:rsid w:val="00640783"/>
    <w:rsid w:val="00641F73"/>
    <w:rsid w:val="0064204C"/>
    <w:rsid w:val="0064391E"/>
    <w:rsid w:val="00643DC1"/>
    <w:rsid w:val="00644402"/>
    <w:rsid w:val="00645995"/>
    <w:rsid w:val="00645B4B"/>
    <w:rsid w:val="0064613E"/>
    <w:rsid w:val="0064663F"/>
    <w:rsid w:val="00646CC8"/>
    <w:rsid w:val="00647492"/>
    <w:rsid w:val="006478BE"/>
    <w:rsid w:val="006478C2"/>
    <w:rsid w:val="00650087"/>
    <w:rsid w:val="00650DFE"/>
    <w:rsid w:val="006525DD"/>
    <w:rsid w:val="00652EA9"/>
    <w:rsid w:val="00652FBB"/>
    <w:rsid w:val="006530C1"/>
    <w:rsid w:val="0065369A"/>
    <w:rsid w:val="006536C2"/>
    <w:rsid w:val="006540D6"/>
    <w:rsid w:val="00654F7D"/>
    <w:rsid w:val="00657D09"/>
    <w:rsid w:val="006619F8"/>
    <w:rsid w:val="00661B02"/>
    <w:rsid w:val="00662AF3"/>
    <w:rsid w:val="00662C84"/>
    <w:rsid w:val="00663884"/>
    <w:rsid w:val="00663A3E"/>
    <w:rsid w:val="00663BA0"/>
    <w:rsid w:val="00666140"/>
    <w:rsid w:val="00666B23"/>
    <w:rsid w:val="00666C05"/>
    <w:rsid w:val="00666E57"/>
    <w:rsid w:val="00667000"/>
    <w:rsid w:val="00667073"/>
    <w:rsid w:val="00667630"/>
    <w:rsid w:val="0066769D"/>
    <w:rsid w:val="006676C9"/>
    <w:rsid w:val="006679CD"/>
    <w:rsid w:val="00667B55"/>
    <w:rsid w:val="00667F29"/>
    <w:rsid w:val="006701CA"/>
    <w:rsid w:val="00670DA9"/>
    <w:rsid w:val="00670F51"/>
    <w:rsid w:val="006714D2"/>
    <w:rsid w:val="00672422"/>
    <w:rsid w:val="006727EB"/>
    <w:rsid w:val="00672A40"/>
    <w:rsid w:val="00673483"/>
    <w:rsid w:val="00674625"/>
    <w:rsid w:val="00675B6D"/>
    <w:rsid w:val="00675CAB"/>
    <w:rsid w:val="00675E90"/>
    <w:rsid w:val="00675FC1"/>
    <w:rsid w:val="006763E9"/>
    <w:rsid w:val="0067698B"/>
    <w:rsid w:val="00677025"/>
    <w:rsid w:val="0067718F"/>
    <w:rsid w:val="0067786E"/>
    <w:rsid w:val="00677950"/>
    <w:rsid w:val="00677BAD"/>
    <w:rsid w:val="00680202"/>
    <w:rsid w:val="0068041F"/>
    <w:rsid w:val="006811C1"/>
    <w:rsid w:val="006814EF"/>
    <w:rsid w:val="00681AFC"/>
    <w:rsid w:val="00681B9F"/>
    <w:rsid w:val="006820F7"/>
    <w:rsid w:val="00682B4B"/>
    <w:rsid w:val="00682C73"/>
    <w:rsid w:val="00682CFC"/>
    <w:rsid w:val="00683454"/>
    <w:rsid w:val="006836A9"/>
    <w:rsid w:val="00683F83"/>
    <w:rsid w:val="00684413"/>
    <w:rsid w:val="00684A05"/>
    <w:rsid w:val="00684E41"/>
    <w:rsid w:val="006851F2"/>
    <w:rsid w:val="00685400"/>
    <w:rsid w:val="0068567B"/>
    <w:rsid w:val="00685B5B"/>
    <w:rsid w:val="00686987"/>
    <w:rsid w:val="00687E73"/>
    <w:rsid w:val="006901BB"/>
    <w:rsid w:val="00690C02"/>
    <w:rsid w:val="00690D75"/>
    <w:rsid w:val="006912BA"/>
    <w:rsid w:val="0069193D"/>
    <w:rsid w:val="0069239B"/>
    <w:rsid w:val="00692D56"/>
    <w:rsid w:val="00693424"/>
    <w:rsid w:val="00693875"/>
    <w:rsid w:val="006939D4"/>
    <w:rsid w:val="00694271"/>
    <w:rsid w:val="00694775"/>
    <w:rsid w:val="0069479E"/>
    <w:rsid w:val="006958AA"/>
    <w:rsid w:val="006959BB"/>
    <w:rsid w:val="00695F45"/>
    <w:rsid w:val="00696319"/>
    <w:rsid w:val="006966E5"/>
    <w:rsid w:val="00697611"/>
    <w:rsid w:val="006A05CB"/>
    <w:rsid w:val="006A07B0"/>
    <w:rsid w:val="006A0AEE"/>
    <w:rsid w:val="006A1713"/>
    <w:rsid w:val="006A2649"/>
    <w:rsid w:val="006A2763"/>
    <w:rsid w:val="006A31E0"/>
    <w:rsid w:val="006A353D"/>
    <w:rsid w:val="006A3603"/>
    <w:rsid w:val="006A387F"/>
    <w:rsid w:val="006A3AED"/>
    <w:rsid w:val="006A3B44"/>
    <w:rsid w:val="006A43C6"/>
    <w:rsid w:val="006A68B8"/>
    <w:rsid w:val="006A6917"/>
    <w:rsid w:val="006A6923"/>
    <w:rsid w:val="006A6ABE"/>
    <w:rsid w:val="006A72D1"/>
    <w:rsid w:val="006A7566"/>
    <w:rsid w:val="006A7908"/>
    <w:rsid w:val="006A7B4F"/>
    <w:rsid w:val="006B0280"/>
    <w:rsid w:val="006B0C93"/>
    <w:rsid w:val="006B0CB8"/>
    <w:rsid w:val="006B0E31"/>
    <w:rsid w:val="006B1177"/>
    <w:rsid w:val="006B1708"/>
    <w:rsid w:val="006B20F4"/>
    <w:rsid w:val="006B29B0"/>
    <w:rsid w:val="006B2B5E"/>
    <w:rsid w:val="006B2F37"/>
    <w:rsid w:val="006B307E"/>
    <w:rsid w:val="006B3894"/>
    <w:rsid w:val="006B38D6"/>
    <w:rsid w:val="006B3BED"/>
    <w:rsid w:val="006B3D28"/>
    <w:rsid w:val="006B4428"/>
    <w:rsid w:val="006B473D"/>
    <w:rsid w:val="006B4F87"/>
    <w:rsid w:val="006B51DA"/>
    <w:rsid w:val="006B52D8"/>
    <w:rsid w:val="006B57B7"/>
    <w:rsid w:val="006B5E4C"/>
    <w:rsid w:val="006B5F42"/>
    <w:rsid w:val="006B634A"/>
    <w:rsid w:val="006B6F91"/>
    <w:rsid w:val="006B7335"/>
    <w:rsid w:val="006B7393"/>
    <w:rsid w:val="006B7941"/>
    <w:rsid w:val="006C04A5"/>
    <w:rsid w:val="006C1444"/>
    <w:rsid w:val="006C18F4"/>
    <w:rsid w:val="006C1A76"/>
    <w:rsid w:val="006C22CE"/>
    <w:rsid w:val="006C3519"/>
    <w:rsid w:val="006C38B1"/>
    <w:rsid w:val="006C3A64"/>
    <w:rsid w:val="006C3EB2"/>
    <w:rsid w:val="006C59A3"/>
    <w:rsid w:val="006C5A10"/>
    <w:rsid w:val="006C5BEC"/>
    <w:rsid w:val="006C65F4"/>
    <w:rsid w:val="006C6D3A"/>
    <w:rsid w:val="006D03E7"/>
    <w:rsid w:val="006D0585"/>
    <w:rsid w:val="006D11EB"/>
    <w:rsid w:val="006D15B3"/>
    <w:rsid w:val="006D15F5"/>
    <w:rsid w:val="006D1C86"/>
    <w:rsid w:val="006D2986"/>
    <w:rsid w:val="006D2DB6"/>
    <w:rsid w:val="006D373F"/>
    <w:rsid w:val="006D395E"/>
    <w:rsid w:val="006D3991"/>
    <w:rsid w:val="006D41EE"/>
    <w:rsid w:val="006D4410"/>
    <w:rsid w:val="006D47D1"/>
    <w:rsid w:val="006D47E4"/>
    <w:rsid w:val="006D4B50"/>
    <w:rsid w:val="006D4CDE"/>
    <w:rsid w:val="006D5DB3"/>
    <w:rsid w:val="006D641A"/>
    <w:rsid w:val="006D6940"/>
    <w:rsid w:val="006D6D92"/>
    <w:rsid w:val="006D7450"/>
    <w:rsid w:val="006D7A69"/>
    <w:rsid w:val="006D7C88"/>
    <w:rsid w:val="006E0459"/>
    <w:rsid w:val="006E05FB"/>
    <w:rsid w:val="006E0A72"/>
    <w:rsid w:val="006E0A9A"/>
    <w:rsid w:val="006E0ED2"/>
    <w:rsid w:val="006E1A54"/>
    <w:rsid w:val="006E1E2F"/>
    <w:rsid w:val="006E30D4"/>
    <w:rsid w:val="006E377F"/>
    <w:rsid w:val="006E3918"/>
    <w:rsid w:val="006E39C0"/>
    <w:rsid w:val="006E3B66"/>
    <w:rsid w:val="006E3C41"/>
    <w:rsid w:val="006E3DF5"/>
    <w:rsid w:val="006E3E96"/>
    <w:rsid w:val="006E3EE2"/>
    <w:rsid w:val="006E40EC"/>
    <w:rsid w:val="006E4A28"/>
    <w:rsid w:val="006E4A5A"/>
    <w:rsid w:val="006E55A3"/>
    <w:rsid w:val="006E6334"/>
    <w:rsid w:val="006E677E"/>
    <w:rsid w:val="006E679B"/>
    <w:rsid w:val="006E6A4E"/>
    <w:rsid w:val="006E6C1F"/>
    <w:rsid w:val="006E6D84"/>
    <w:rsid w:val="006E6DB6"/>
    <w:rsid w:val="006E6E49"/>
    <w:rsid w:val="006E725A"/>
    <w:rsid w:val="006E7E37"/>
    <w:rsid w:val="006F09AE"/>
    <w:rsid w:val="006F09C0"/>
    <w:rsid w:val="006F0A26"/>
    <w:rsid w:val="006F0D93"/>
    <w:rsid w:val="006F15CD"/>
    <w:rsid w:val="006F1A0B"/>
    <w:rsid w:val="006F1DE3"/>
    <w:rsid w:val="006F218D"/>
    <w:rsid w:val="006F2B56"/>
    <w:rsid w:val="006F2BF3"/>
    <w:rsid w:val="006F2C41"/>
    <w:rsid w:val="006F3B28"/>
    <w:rsid w:val="006F479D"/>
    <w:rsid w:val="006F4CD5"/>
    <w:rsid w:val="006F4D01"/>
    <w:rsid w:val="006F4EE7"/>
    <w:rsid w:val="006F5686"/>
    <w:rsid w:val="006F64C6"/>
    <w:rsid w:val="006F6662"/>
    <w:rsid w:val="006F6690"/>
    <w:rsid w:val="006F7C0D"/>
    <w:rsid w:val="007001EA"/>
    <w:rsid w:val="0070082B"/>
    <w:rsid w:val="00700C35"/>
    <w:rsid w:val="007010C5"/>
    <w:rsid w:val="00701327"/>
    <w:rsid w:val="00701F1B"/>
    <w:rsid w:val="00702DCD"/>
    <w:rsid w:val="007033BB"/>
    <w:rsid w:val="007039B3"/>
    <w:rsid w:val="00703B26"/>
    <w:rsid w:val="0070427F"/>
    <w:rsid w:val="00706205"/>
    <w:rsid w:val="0070671E"/>
    <w:rsid w:val="00706B45"/>
    <w:rsid w:val="007072B7"/>
    <w:rsid w:val="007072BE"/>
    <w:rsid w:val="007079B2"/>
    <w:rsid w:val="00707D2E"/>
    <w:rsid w:val="00707E26"/>
    <w:rsid w:val="007101A4"/>
    <w:rsid w:val="0071034E"/>
    <w:rsid w:val="00711496"/>
    <w:rsid w:val="00711BC5"/>
    <w:rsid w:val="0071218F"/>
    <w:rsid w:val="00712851"/>
    <w:rsid w:val="00713B21"/>
    <w:rsid w:val="00714781"/>
    <w:rsid w:val="0071483B"/>
    <w:rsid w:val="00714A3C"/>
    <w:rsid w:val="0071545B"/>
    <w:rsid w:val="00715CB1"/>
    <w:rsid w:val="00715E5D"/>
    <w:rsid w:val="00716045"/>
    <w:rsid w:val="00716251"/>
    <w:rsid w:val="007165DA"/>
    <w:rsid w:val="0071667E"/>
    <w:rsid w:val="00716BA1"/>
    <w:rsid w:val="00716E78"/>
    <w:rsid w:val="00716F68"/>
    <w:rsid w:val="00717522"/>
    <w:rsid w:val="00717E47"/>
    <w:rsid w:val="0072002B"/>
    <w:rsid w:val="00720421"/>
    <w:rsid w:val="007219E2"/>
    <w:rsid w:val="00721D0E"/>
    <w:rsid w:val="00721D74"/>
    <w:rsid w:val="0072284C"/>
    <w:rsid w:val="00723414"/>
    <w:rsid w:val="00723967"/>
    <w:rsid w:val="007240F3"/>
    <w:rsid w:val="007246D2"/>
    <w:rsid w:val="00724A97"/>
    <w:rsid w:val="00724CA3"/>
    <w:rsid w:val="007264F9"/>
    <w:rsid w:val="00726D68"/>
    <w:rsid w:val="00730E15"/>
    <w:rsid w:val="007327C2"/>
    <w:rsid w:val="00732DF5"/>
    <w:rsid w:val="007335AC"/>
    <w:rsid w:val="0073362F"/>
    <w:rsid w:val="00733AAB"/>
    <w:rsid w:val="00733C58"/>
    <w:rsid w:val="00733F47"/>
    <w:rsid w:val="00734054"/>
    <w:rsid w:val="00734306"/>
    <w:rsid w:val="00734479"/>
    <w:rsid w:val="0073575A"/>
    <w:rsid w:val="007359FD"/>
    <w:rsid w:val="00735F79"/>
    <w:rsid w:val="007363A3"/>
    <w:rsid w:val="007364E1"/>
    <w:rsid w:val="007365B6"/>
    <w:rsid w:val="00736D44"/>
    <w:rsid w:val="00737752"/>
    <w:rsid w:val="0074005E"/>
    <w:rsid w:val="007409F1"/>
    <w:rsid w:val="00741395"/>
    <w:rsid w:val="00741924"/>
    <w:rsid w:val="00741FFF"/>
    <w:rsid w:val="0074283C"/>
    <w:rsid w:val="0074399C"/>
    <w:rsid w:val="00744089"/>
    <w:rsid w:val="00744A48"/>
    <w:rsid w:val="00744B1E"/>
    <w:rsid w:val="00744FA3"/>
    <w:rsid w:val="00745B41"/>
    <w:rsid w:val="007471BE"/>
    <w:rsid w:val="007474E1"/>
    <w:rsid w:val="007479CE"/>
    <w:rsid w:val="0075025B"/>
    <w:rsid w:val="00750864"/>
    <w:rsid w:val="00750A4B"/>
    <w:rsid w:val="00750BEF"/>
    <w:rsid w:val="00750DD1"/>
    <w:rsid w:val="00751153"/>
    <w:rsid w:val="0075167A"/>
    <w:rsid w:val="00751680"/>
    <w:rsid w:val="00751ADD"/>
    <w:rsid w:val="00752B5B"/>
    <w:rsid w:val="0075356F"/>
    <w:rsid w:val="007535A7"/>
    <w:rsid w:val="0075469F"/>
    <w:rsid w:val="00755008"/>
    <w:rsid w:val="00755643"/>
    <w:rsid w:val="007570E7"/>
    <w:rsid w:val="00757482"/>
    <w:rsid w:val="00757C4B"/>
    <w:rsid w:val="007618A8"/>
    <w:rsid w:val="00761C37"/>
    <w:rsid w:val="00761CA4"/>
    <w:rsid w:val="00762090"/>
    <w:rsid w:val="007625D0"/>
    <w:rsid w:val="007626D5"/>
    <w:rsid w:val="0076331D"/>
    <w:rsid w:val="0076339D"/>
    <w:rsid w:val="007638BD"/>
    <w:rsid w:val="007639DC"/>
    <w:rsid w:val="00763A37"/>
    <w:rsid w:val="00763C1A"/>
    <w:rsid w:val="0076537F"/>
    <w:rsid w:val="00765A16"/>
    <w:rsid w:val="0076622C"/>
    <w:rsid w:val="0076687F"/>
    <w:rsid w:val="007672FC"/>
    <w:rsid w:val="00767D5A"/>
    <w:rsid w:val="007700DE"/>
    <w:rsid w:val="00770117"/>
    <w:rsid w:val="00770502"/>
    <w:rsid w:val="007705D6"/>
    <w:rsid w:val="00770767"/>
    <w:rsid w:val="00771390"/>
    <w:rsid w:val="007713E9"/>
    <w:rsid w:val="00771DE9"/>
    <w:rsid w:val="0077392E"/>
    <w:rsid w:val="00773A69"/>
    <w:rsid w:val="00774459"/>
    <w:rsid w:val="0077458D"/>
    <w:rsid w:val="007752BC"/>
    <w:rsid w:val="00775348"/>
    <w:rsid w:val="007756CE"/>
    <w:rsid w:val="00776101"/>
    <w:rsid w:val="007764F2"/>
    <w:rsid w:val="00776603"/>
    <w:rsid w:val="0077669A"/>
    <w:rsid w:val="0077750E"/>
    <w:rsid w:val="0077760D"/>
    <w:rsid w:val="0078072A"/>
    <w:rsid w:val="0078103A"/>
    <w:rsid w:val="007815E0"/>
    <w:rsid w:val="0078161C"/>
    <w:rsid w:val="0078164C"/>
    <w:rsid w:val="007816DC"/>
    <w:rsid w:val="007819F9"/>
    <w:rsid w:val="00781D48"/>
    <w:rsid w:val="007820A8"/>
    <w:rsid w:val="007825ED"/>
    <w:rsid w:val="00782744"/>
    <w:rsid w:val="00783459"/>
    <w:rsid w:val="00783672"/>
    <w:rsid w:val="00784355"/>
    <w:rsid w:val="00784532"/>
    <w:rsid w:val="00784B70"/>
    <w:rsid w:val="00786035"/>
    <w:rsid w:val="0078617F"/>
    <w:rsid w:val="00786BC0"/>
    <w:rsid w:val="00787B65"/>
    <w:rsid w:val="00790052"/>
    <w:rsid w:val="007901E3"/>
    <w:rsid w:val="0079094A"/>
    <w:rsid w:val="00790A59"/>
    <w:rsid w:val="00790DA5"/>
    <w:rsid w:val="0079169D"/>
    <w:rsid w:val="007916E3"/>
    <w:rsid w:val="00791B0B"/>
    <w:rsid w:val="00792706"/>
    <w:rsid w:val="007930A0"/>
    <w:rsid w:val="007930C0"/>
    <w:rsid w:val="007933B8"/>
    <w:rsid w:val="00794473"/>
    <w:rsid w:val="00794EB0"/>
    <w:rsid w:val="00795694"/>
    <w:rsid w:val="007960F7"/>
    <w:rsid w:val="00796673"/>
    <w:rsid w:val="00796AA0"/>
    <w:rsid w:val="00797172"/>
    <w:rsid w:val="00797572"/>
    <w:rsid w:val="00797646"/>
    <w:rsid w:val="00797E96"/>
    <w:rsid w:val="007A09AA"/>
    <w:rsid w:val="007A0C48"/>
    <w:rsid w:val="007A1149"/>
    <w:rsid w:val="007A170E"/>
    <w:rsid w:val="007A41E2"/>
    <w:rsid w:val="007A4D43"/>
    <w:rsid w:val="007A55B8"/>
    <w:rsid w:val="007A58D2"/>
    <w:rsid w:val="007A6465"/>
    <w:rsid w:val="007A6BBF"/>
    <w:rsid w:val="007B0035"/>
    <w:rsid w:val="007B06D4"/>
    <w:rsid w:val="007B08B0"/>
    <w:rsid w:val="007B0BCD"/>
    <w:rsid w:val="007B124F"/>
    <w:rsid w:val="007B2C20"/>
    <w:rsid w:val="007B30F8"/>
    <w:rsid w:val="007B31C2"/>
    <w:rsid w:val="007B3ADC"/>
    <w:rsid w:val="007B3BE3"/>
    <w:rsid w:val="007B3D80"/>
    <w:rsid w:val="007B3F07"/>
    <w:rsid w:val="007B437E"/>
    <w:rsid w:val="007B45F9"/>
    <w:rsid w:val="007B4E4E"/>
    <w:rsid w:val="007B546D"/>
    <w:rsid w:val="007B56E6"/>
    <w:rsid w:val="007B572B"/>
    <w:rsid w:val="007B5761"/>
    <w:rsid w:val="007B5F82"/>
    <w:rsid w:val="007B5FF1"/>
    <w:rsid w:val="007B6232"/>
    <w:rsid w:val="007B65AF"/>
    <w:rsid w:val="007B6745"/>
    <w:rsid w:val="007B67C7"/>
    <w:rsid w:val="007B7203"/>
    <w:rsid w:val="007B7209"/>
    <w:rsid w:val="007B773D"/>
    <w:rsid w:val="007B7A8C"/>
    <w:rsid w:val="007B7FD8"/>
    <w:rsid w:val="007C01EF"/>
    <w:rsid w:val="007C058D"/>
    <w:rsid w:val="007C128B"/>
    <w:rsid w:val="007C1AA7"/>
    <w:rsid w:val="007C1E82"/>
    <w:rsid w:val="007C21C7"/>
    <w:rsid w:val="007C2A0E"/>
    <w:rsid w:val="007C2B99"/>
    <w:rsid w:val="007C2E18"/>
    <w:rsid w:val="007C341E"/>
    <w:rsid w:val="007C34BB"/>
    <w:rsid w:val="007C3E9B"/>
    <w:rsid w:val="007C4271"/>
    <w:rsid w:val="007C4327"/>
    <w:rsid w:val="007C4899"/>
    <w:rsid w:val="007C4C38"/>
    <w:rsid w:val="007C4D29"/>
    <w:rsid w:val="007C5031"/>
    <w:rsid w:val="007C526A"/>
    <w:rsid w:val="007C5509"/>
    <w:rsid w:val="007C5645"/>
    <w:rsid w:val="007C5890"/>
    <w:rsid w:val="007C58ED"/>
    <w:rsid w:val="007C59B3"/>
    <w:rsid w:val="007C614C"/>
    <w:rsid w:val="007C67B7"/>
    <w:rsid w:val="007C7069"/>
    <w:rsid w:val="007C7D7B"/>
    <w:rsid w:val="007C7DBD"/>
    <w:rsid w:val="007D033C"/>
    <w:rsid w:val="007D10D2"/>
    <w:rsid w:val="007D1549"/>
    <w:rsid w:val="007D1B1D"/>
    <w:rsid w:val="007D2259"/>
    <w:rsid w:val="007D2325"/>
    <w:rsid w:val="007D2B87"/>
    <w:rsid w:val="007D2BBA"/>
    <w:rsid w:val="007D3185"/>
    <w:rsid w:val="007D40E8"/>
    <w:rsid w:val="007D4169"/>
    <w:rsid w:val="007D618A"/>
    <w:rsid w:val="007D6443"/>
    <w:rsid w:val="007D686D"/>
    <w:rsid w:val="007D72B6"/>
    <w:rsid w:val="007D7526"/>
    <w:rsid w:val="007E061E"/>
    <w:rsid w:val="007E074C"/>
    <w:rsid w:val="007E0C22"/>
    <w:rsid w:val="007E0C49"/>
    <w:rsid w:val="007E17A4"/>
    <w:rsid w:val="007E21B4"/>
    <w:rsid w:val="007E224E"/>
    <w:rsid w:val="007E23FE"/>
    <w:rsid w:val="007E2734"/>
    <w:rsid w:val="007E3997"/>
    <w:rsid w:val="007E3B6A"/>
    <w:rsid w:val="007E3BE2"/>
    <w:rsid w:val="007E4851"/>
    <w:rsid w:val="007E4ADF"/>
    <w:rsid w:val="007E677F"/>
    <w:rsid w:val="007E6918"/>
    <w:rsid w:val="007E6D4E"/>
    <w:rsid w:val="007E7465"/>
    <w:rsid w:val="007E746D"/>
    <w:rsid w:val="007E7A08"/>
    <w:rsid w:val="007E7B84"/>
    <w:rsid w:val="007E7DF8"/>
    <w:rsid w:val="007E7E7F"/>
    <w:rsid w:val="007F043A"/>
    <w:rsid w:val="007F0FB3"/>
    <w:rsid w:val="007F1058"/>
    <w:rsid w:val="007F1F34"/>
    <w:rsid w:val="007F323E"/>
    <w:rsid w:val="007F3242"/>
    <w:rsid w:val="007F33E2"/>
    <w:rsid w:val="007F3974"/>
    <w:rsid w:val="007F4030"/>
    <w:rsid w:val="007F4182"/>
    <w:rsid w:val="007F481F"/>
    <w:rsid w:val="007F4A2A"/>
    <w:rsid w:val="007F575B"/>
    <w:rsid w:val="007F57E3"/>
    <w:rsid w:val="007F6E9B"/>
    <w:rsid w:val="007F72A1"/>
    <w:rsid w:val="007F768C"/>
    <w:rsid w:val="00801592"/>
    <w:rsid w:val="00802046"/>
    <w:rsid w:val="0080215A"/>
    <w:rsid w:val="0080225D"/>
    <w:rsid w:val="00802CC9"/>
    <w:rsid w:val="00803111"/>
    <w:rsid w:val="008032D5"/>
    <w:rsid w:val="00803865"/>
    <w:rsid w:val="00804537"/>
    <w:rsid w:val="008054D9"/>
    <w:rsid w:val="00806A07"/>
    <w:rsid w:val="008072EC"/>
    <w:rsid w:val="008078B2"/>
    <w:rsid w:val="00807968"/>
    <w:rsid w:val="00807ADE"/>
    <w:rsid w:val="00807EE5"/>
    <w:rsid w:val="0081086D"/>
    <w:rsid w:val="0081095F"/>
    <w:rsid w:val="008116EA"/>
    <w:rsid w:val="00811C22"/>
    <w:rsid w:val="008127DC"/>
    <w:rsid w:val="008129E0"/>
    <w:rsid w:val="0081317A"/>
    <w:rsid w:val="00813A87"/>
    <w:rsid w:val="00813D47"/>
    <w:rsid w:val="008143B8"/>
    <w:rsid w:val="00814B09"/>
    <w:rsid w:val="00814F58"/>
    <w:rsid w:val="00815400"/>
    <w:rsid w:val="008173AD"/>
    <w:rsid w:val="0081744D"/>
    <w:rsid w:val="00817951"/>
    <w:rsid w:val="00820AF2"/>
    <w:rsid w:val="008210E5"/>
    <w:rsid w:val="00821C96"/>
    <w:rsid w:val="0082270B"/>
    <w:rsid w:val="00823129"/>
    <w:rsid w:val="0082326F"/>
    <w:rsid w:val="00823384"/>
    <w:rsid w:val="0082355F"/>
    <w:rsid w:val="00823D89"/>
    <w:rsid w:val="00824101"/>
    <w:rsid w:val="00824A37"/>
    <w:rsid w:val="00825418"/>
    <w:rsid w:val="00825894"/>
    <w:rsid w:val="00826D46"/>
    <w:rsid w:val="00826DF8"/>
    <w:rsid w:val="0082723E"/>
    <w:rsid w:val="008274E8"/>
    <w:rsid w:val="008275DB"/>
    <w:rsid w:val="008278AA"/>
    <w:rsid w:val="008278DB"/>
    <w:rsid w:val="00827E61"/>
    <w:rsid w:val="00830741"/>
    <w:rsid w:val="00830E12"/>
    <w:rsid w:val="0083101B"/>
    <w:rsid w:val="00831020"/>
    <w:rsid w:val="00831115"/>
    <w:rsid w:val="00831338"/>
    <w:rsid w:val="00831D0B"/>
    <w:rsid w:val="00832CB0"/>
    <w:rsid w:val="0083381B"/>
    <w:rsid w:val="00834E6B"/>
    <w:rsid w:val="00835143"/>
    <w:rsid w:val="00835197"/>
    <w:rsid w:val="00840249"/>
    <w:rsid w:val="008404EB"/>
    <w:rsid w:val="00840584"/>
    <w:rsid w:val="0084082E"/>
    <w:rsid w:val="0084122E"/>
    <w:rsid w:val="00841E38"/>
    <w:rsid w:val="0084231B"/>
    <w:rsid w:val="00842D86"/>
    <w:rsid w:val="0084305B"/>
    <w:rsid w:val="00843564"/>
    <w:rsid w:val="008435CD"/>
    <w:rsid w:val="00843BFC"/>
    <w:rsid w:val="00844BE9"/>
    <w:rsid w:val="00844E22"/>
    <w:rsid w:val="00844F1C"/>
    <w:rsid w:val="0084598F"/>
    <w:rsid w:val="0084687B"/>
    <w:rsid w:val="008469F1"/>
    <w:rsid w:val="00846BF2"/>
    <w:rsid w:val="00847E96"/>
    <w:rsid w:val="0085002B"/>
    <w:rsid w:val="008506AE"/>
    <w:rsid w:val="00850FE9"/>
    <w:rsid w:val="0085137F"/>
    <w:rsid w:val="00851847"/>
    <w:rsid w:val="00852338"/>
    <w:rsid w:val="00853AE3"/>
    <w:rsid w:val="008541DD"/>
    <w:rsid w:val="00854952"/>
    <w:rsid w:val="00855008"/>
    <w:rsid w:val="008556A0"/>
    <w:rsid w:val="0085605B"/>
    <w:rsid w:val="0085606C"/>
    <w:rsid w:val="008569C5"/>
    <w:rsid w:val="00856F24"/>
    <w:rsid w:val="00857436"/>
    <w:rsid w:val="008601A5"/>
    <w:rsid w:val="00860892"/>
    <w:rsid w:val="008609BC"/>
    <w:rsid w:val="00860EB0"/>
    <w:rsid w:val="008618C0"/>
    <w:rsid w:val="00861E4C"/>
    <w:rsid w:val="008620B0"/>
    <w:rsid w:val="00862209"/>
    <w:rsid w:val="008633DA"/>
    <w:rsid w:val="008634B0"/>
    <w:rsid w:val="00863A02"/>
    <w:rsid w:val="008640D6"/>
    <w:rsid w:val="0086418D"/>
    <w:rsid w:val="00864385"/>
    <w:rsid w:val="008645E1"/>
    <w:rsid w:val="0086487B"/>
    <w:rsid w:val="00864E6D"/>
    <w:rsid w:val="008654C0"/>
    <w:rsid w:val="00865823"/>
    <w:rsid w:val="00865A93"/>
    <w:rsid w:val="0086784B"/>
    <w:rsid w:val="008700F1"/>
    <w:rsid w:val="00870246"/>
    <w:rsid w:val="00870382"/>
    <w:rsid w:val="00870A4A"/>
    <w:rsid w:val="00870ACB"/>
    <w:rsid w:val="0087117A"/>
    <w:rsid w:val="00871217"/>
    <w:rsid w:val="00871522"/>
    <w:rsid w:val="008715FB"/>
    <w:rsid w:val="008718BD"/>
    <w:rsid w:val="00871C48"/>
    <w:rsid w:val="00871DFB"/>
    <w:rsid w:val="00871FE5"/>
    <w:rsid w:val="0087256C"/>
    <w:rsid w:val="00872AF0"/>
    <w:rsid w:val="00872C45"/>
    <w:rsid w:val="00872DC5"/>
    <w:rsid w:val="00873237"/>
    <w:rsid w:val="0087344C"/>
    <w:rsid w:val="008736F2"/>
    <w:rsid w:val="00873FCF"/>
    <w:rsid w:val="0087403A"/>
    <w:rsid w:val="00874AD0"/>
    <w:rsid w:val="00874C0A"/>
    <w:rsid w:val="00874CA6"/>
    <w:rsid w:val="00875072"/>
    <w:rsid w:val="008752F5"/>
    <w:rsid w:val="008758D9"/>
    <w:rsid w:val="00875FB7"/>
    <w:rsid w:val="0087639D"/>
    <w:rsid w:val="00876757"/>
    <w:rsid w:val="008769D5"/>
    <w:rsid w:val="00877E95"/>
    <w:rsid w:val="008800E7"/>
    <w:rsid w:val="008801DD"/>
    <w:rsid w:val="00880A0A"/>
    <w:rsid w:val="00880F25"/>
    <w:rsid w:val="00882BAD"/>
    <w:rsid w:val="00882BE5"/>
    <w:rsid w:val="008835E9"/>
    <w:rsid w:val="008835FF"/>
    <w:rsid w:val="008840D0"/>
    <w:rsid w:val="0088478C"/>
    <w:rsid w:val="00884CB9"/>
    <w:rsid w:val="00884E20"/>
    <w:rsid w:val="00886AE6"/>
    <w:rsid w:val="00886DDB"/>
    <w:rsid w:val="008872C2"/>
    <w:rsid w:val="00887A5B"/>
    <w:rsid w:val="00890CB3"/>
    <w:rsid w:val="008920C5"/>
    <w:rsid w:val="0089299E"/>
    <w:rsid w:val="00892AFB"/>
    <w:rsid w:val="00892BFC"/>
    <w:rsid w:val="00893142"/>
    <w:rsid w:val="00893333"/>
    <w:rsid w:val="008937BB"/>
    <w:rsid w:val="00894958"/>
    <w:rsid w:val="00894BA8"/>
    <w:rsid w:val="008952BE"/>
    <w:rsid w:val="008957D4"/>
    <w:rsid w:val="00895D72"/>
    <w:rsid w:val="008969E8"/>
    <w:rsid w:val="008A04A2"/>
    <w:rsid w:val="008A09D6"/>
    <w:rsid w:val="008A0D96"/>
    <w:rsid w:val="008A1E4C"/>
    <w:rsid w:val="008A2092"/>
    <w:rsid w:val="008A2225"/>
    <w:rsid w:val="008A225E"/>
    <w:rsid w:val="008A292B"/>
    <w:rsid w:val="008A37A1"/>
    <w:rsid w:val="008A4A36"/>
    <w:rsid w:val="008A508B"/>
    <w:rsid w:val="008A50C9"/>
    <w:rsid w:val="008A53CE"/>
    <w:rsid w:val="008A5B69"/>
    <w:rsid w:val="008A5FEC"/>
    <w:rsid w:val="008A6F6D"/>
    <w:rsid w:val="008A7266"/>
    <w:rsid w:val="008A737D"/>
    <w:rsid w:val="008A76B6"/>
    <w:rsid w:val="008A7A7B"/>
    <w:rsid w:val="008A7C1C"/>
    <w:rsid w:val="008B1D28"/>
    <w:rsid w:val="008B2987"/>
    <w:rsid w:val="008B2AC8"/>
    <w:rsid w:val="008B2C6C"/>
    <w:rsid w:val="008B2C9B"/>
    <w:rsid w:val="008B2DEC"/>
    <w:rsid w:val="008B3223"/>
    <w:rsid w:val="008B32AF"/>
    <w:rsid w:val="008B35C6"/>
    <w:rsid w:val="008B3B4D"/>
    <w:rsid w:val="008B3CA5"/>
    <w:rsid w:val="008B40E6"/>
    <w:rsid w:val="008B4AFE"/>
    <w:rsid w:val="008B52D3"/>
    <w:rsid w:val="008B7728"/>
    <w:rsid w:val="008B7C62"/>
    <w:rsid w:val="008B7D7E"/>
    <w:rsid w:val="008C0801"/>
    <w:rsid w:val="008C08CC"/>
    <w:rsid w:val="008C1704"/>
    <w:rsid w:val="008C1917"/>
    <w:rsid w:val="008C274A"/>
    <w:rsid w:val="008C2A12"/>
    <w:rsid w:val="008C36F5"/>
    <w:rsid w:val="008C37CD"/>
    <w:rsid w:val="008C4306"/>
    <w:rsid w:val="008C4949"/>
    <w:rsid w:val="008C4B24"/>
    <w:rsid w:val="008C504A"/>
    <w:rsid w:val="008C55D6"/>
    <w:rsid w:val="008C577C"/>
    <w:rsid w:val="008C5B9A"/>
    <w:rsid w:val="008C6272"/>
    <w:rsid w:val="008C6F7A"/>
    <w:rsid w:val="008C721F"/>
    <w:rsid w:val="008C7268"/>
    <w:rsid w:val="008C77B4"/>
    <w:rsid w:val="008C7806"/>
    <w:rsid w:val="008C78D4"/>
    <w:rsid w:val="008C7C57"/>
    <w:rsid w:val="008D00E5"/>
    <w:rsid w:val="008D0831"/>
    <w:rsid w:val="008D0D24"/>
    <w:rsid w:val="008D1E97"/>
    <w:rsid w:val="008D1FD7"/>
    <w:rsid w:val="008D2508"/>
    <w:rsid w:val="008D3DE1"/>
    <w:rsid w:val="008D4198"/>
    <w:rsid w:val="008D437C"/>
    <w:rsid w:val="008D545B"/>
    <w:rsid w:val="008D555B"/>
    <w:rsid w:val="008D5847"/>
    <w:rsid w:val="008D5B56"/>
    <w:rsid w:val="008D5E03"/>
    <w:rsid w:val="008D6732"/>
    <w:rsid w:val="008D67BE"/>
    <w:rsid w:val="008D7081"/>
    <w:rsid w:val="008D7B5E"/>
    <w:rsid w:val="008D7FE0"/>
    <w:rsid w:val="008E05B3"/>
    <w:rsid w:val="008E0635"/>
    <w:rsid w:val="008E10A9"/>
    <w:rsid w:val="008E1DBD"/>
    <w:rsid w:val="008E245B"/>
    <w:rsid w:val="008E250F"/>
    <w:rsid w:val="008E262E"/>
    <w:rsid w:val="008E2DBD"/>
    <w:rsid w:val="008E3162"/>
    <w:rsid w:val="008E31E1"/>
    <w:rsid w:val="008E328A"/>
    <w:rsid w:val="008E3739"/>
    <w:rsid w:val="008E4432"/>
    <w:rsid w:val="008E4562"/>
    <w:rsid w:val="008E4E53"/>
    <w:rsid w:val="008E55CA"/>
    <w:rsid w:val="008E580F"/>
    <w:rsid w:val="008E695B"/>
    <w:rsid w:val="008E6A70"/>
    <w:rsid w:val="008E6CF7"/>
    <w:rsid w:val="008E7015"/>
    <w:rsid w:val="008E714E"/>
    <w:rsid w:val="008E718D"/>
    <w:rsid w:val="008E7412"/>
    <w:rsid w:val="008E74BB"/>
    <w:rsid w:val="008E7547"/>
    <w:rsid w:val="008F03A2"/>
    <w:rsid w:val="008F0AA4"/>
    <w:rsid w:val="008F0AA6"/>
    <w:rsid w:val="008F112F"/>
    <w:rsid w:val="008F19BF"/>
    <w:rsid w:val="008F1E1A"/>
    <w:rsid w:val="008F2527"/>
    <w:rsid w:val="008F300E"/>
    <w:rsid w:val="008F304F"/>
    <w:rsid w:val="008F44EA"/>
    <w:rsid w:val="008F4D3F"/>
    <w:rsid w:val="008F6DAB"/>
    <w:rsid w:val="008F79F9"/>
    <w:rsid w:val="008F7C72"/>
    <w:rsid w:val="0090023E"/>
    <w:rsid w:val="00900E07"/>
    <w:rsid w:val="009013B7"/>
    <w:rsid w:val="009016F8"/>
    <w:rsid w:val="00902367"/>
    <w:rsid w:val="00902619"/>
    <w:rsid w:val="009026FB"/>
    <w:rsid w:val="0090361F"/>
    <w:rsid w:val="00903941"/>
    <w:rsid w:val="00904DD6"/>
    <w:rsid w:val="009050F6"/>
    <w:rsid w:val="009053D0"/>
    <w:rsid w:val="009061F9"/>
    <w:rsid w:val="009065C0"/>
    <w:rsid w:val="00907212"/>
    <w:rsid w:val="00907D90"/>
    <w:rsid w:val="00911C5F"/>
    <w:rsid w:val="009127B9"/>
    <w:rsid w:val="00912C32"/>
    <w:rsid w:val="0091344F"/>
    <w:rsid w:val="00913C03"/>
    <w:rsid w:val="00914830"/>
    <w:rsid w:val="00914846"/>
    <w:rsid w:val="00914F39"/>
    <w:rsid w:val="00917540"/>
    <w:rsid w:val="00917BE8"/>
    <w:rsid w:val="00917E2C"/>
    <w:rsid w:val="00920DC7"/>
    <w:rsid w:val="009219AA"/>
    <w:rsid w:val="0092206C"/>
    <w:rsid w:val="00922AE3"/>
    <w:rsid w:val="009259B7"/>
    <w:rsid w:val="00925EE9"/>
    <w:rsid w:val="00926619"/>
    <w:rsid w:val="00926A08"/>
    <w:rsid w:val="00926AD5"/>
    <w:rsid w:val="00926D7F"/>
    <w:rsid w:val="00926DFD"/>
    <w:rsid w:val="00926E97"/>
    <w:rsid w:val="00926EB0"/>
    <w:rsid w:val="009278B9"/>
    <w:rsid w:val="0092794F"/>
    <w:rsid w:val="00930033"/>
    <w:rsid w:val="00930106"/>
    <w:rsid w:val="00930390"/>
    <w:rsid w:val="009307A0"/>
    <w:rsid w:val="009312CD"/>
    <w:rsid w:val="00931467"/>
    <w:rsid w:val="009314DD"/>
    <w:rsid w:val="0093167E"/>
    <w:rsid w:val="00932AA6"/>
    <w:rsid w:val="00932FDE"/>
    <w:rsid w:val="0093320D"/>
    <w:rsid w:val="00933885"/>
    <w:rsid w:val="00933C47"/>
    <w:rsid w:val="00933C8E"/>
    <w:rsid w:val="00934155"/>
    <w:rsid w:val="009345AD"/>
    <w:rsid w:val="009350D5"/>
    <w:rsid w:val="00935BC1"/>
    <w:rsid w:val="009364DF"/>
    <w:rsid w:val="009365A8"/>
    <w:rsid w:val="009366DA"/>
    <w:rsid w:val="00936C43"/>
    <w:rsid w:val="00936FFC"/>
    <w:rsid w:val="00937C06"/>
    <w:rsid w:val="00940C4E"/>
    <w:rsid w:val="00940C91"/>
    <w:rsid w:val="00941830"/>
    <w:rsid w:val="00941A2E"/>
    <w:rsid w:val="00942376"/>
    <w:rsid w:val="0094273B"/>
    <w:rsid w:val="00942EE7"/>
    <w:rsid w:val="009435B1"/>
    <w:rsid w:val="0094365A"/>
    <w:rsid w:val="00943AE8"/>
    <w:rsid w:val="009442AA"/>
    <w:rsid w:val="0094486D"/>
    <w:rsid w:val="009448B5"/>
    <w:rsid w:val="00944D89"/>
    <w:rsid w:val="00944E16"/>
    <w:rsid w:val="00944E7C"/>
    <w:rsid w:val="009450D7"/>
    <w:rsid w:val="009452C0"/>
    <w:rsid w:val="00946650"/>
    <w:rsid w:val="009468FF"/>
    <w:rsid w:val="00946C48"/>
    <w:rsid w:val="00946EF7"/>
    <w:rsid w:val="0095064E"/>
    <w:rsid w:val="00950AC8"/>
    <w:rsid w:val="00951455"/>
    <w:rsid w:val="009515E1"/>
    <w:rsid w:val="009525C4"/>
    <w:rsid w:val="009525EE"/>
    <w:rsid w:val="00952632"/>
    <w:rsid w:val="00952DA9"/>
    <w:rsid w:val="00952E91"/>
    <w:rsid w:val="009536C6"/>
    <w:rsid w:val="00953C6D"/>
    <w:rsid w:val="0095547D"/>
    <w:rsid w:val="00955D0F"/>
    <w:rsid w:val="009565B4"/>
    <w:rsid w:val="009566AB"/>
    <w:rsid w:val="00956D3A"/>
    <w:rsid w:val="00956F2B"/>
    <w:rsid w:val="00957CD5"/>
    <w:rsid w:val="00957FF7"/>
    <w:rsid w:val="00960890"/>
    <w:rsid w:val="009609B4"/>
    <w:rsid w:val="00960A04"/>
    <w:rsid w:val="00960B94"/>
    <w:rsid w:val="0096103E"/>
    <w:rsid w:val="0096199C"/>
    <w:rsid w:val="00961A60"/>
    <w:rsid w:val="009621AB"/>
    <w:rsid w:val="009627AD"/>
    <w:rsid w:val="0096360B"/>
    <w:rsid w:val="00963770"/>
    <w:rsid w:val="00963BF1"/>
    <w:rsid w:val="009644DD"/>
    <w:rsid w:val="00964F4F"/>
    <w:rsid w:val="009655FE"/>
    <w:rsid w:val="00965BDA"/>
    <w:rsid w:val="009661D2"/>
    <w:rsid w:val="0096630C"/>
    <w:rsid w:val="00966406"/>
    <w:rsid w:val="00967767"/>
    <w:rsid w:val="00967813"/>
    <w:rsid w:val="009678DE"/>
    <w:rsid w:val="00970809"/>
    <w:rsid w:val="00970A80"/>
    <w:rsid w:val="00970F11"/>
    <w:rsid w:val="00971503"/>
    <w:rsid w:val="00971681"/>
    <w:rsid w:val="0097185F"/>
    <w:rsid w:val="00971DDE"/>
    <w:rsid w:val="00972A42"/>
    <w:rsid w:val="00972F5B"/>
    <w:rsid w:val="0097351E"/>
    <w:rsid w:val="0097375E"/>
    <w:rsid w:val="00973E05"/>
    <w:rsid w:val="009741A0"/>
    <w:rsid w:val="00974433"/>
    <w:rsid w:val="0097538D"/>
    <w:rsid w:val="00975A3E"/>
    <w:rsid w:val="00975A97"/>
    <w:rsid w:val="00976122"/>
    <w:rsid w:val="0097612C"/>
    <w:rsid w:val="009761A8"/>
    <w:rsid w:val="00976254"/>
    <w:rsid w:val="0097671B"/>
    <w:rsid w:val="00976D29"/>
    <w:rsid w:val="0097773E"/>
    <w:rsid w:val="00977AEF"/>
    <w:rsid w:val="00977CEF"/>
    <w:rsid w:val="00981B4B"/>
    <w:rsid w:val="00982B3A"/>
    <w:rsid w:val="00982B78"/>
    <w:rsid w:val="00983BE4"/>
    <w:rsid w:val="009842D0"/>
    <w:rsid w:val="009844AB"/>
    <w:rsid w:val="00984689"/>
    <w:rsid w:val="0098504E"/>
    <w:rsid w:val="00985D83"/>
    <w:rsid w:val="00985EBA"/>
    <w:rsid w:val="009861E4"/>
    <w:rsid w:val="00986C83"/>
    <w:rsid w:val="00986E9C"/>
    <w:rsid w:val="00987622"/>
    <w:rsid w:val="009876B4"/>
    <w:rsid w:val="009901CC"/>
    <w:rsid w:val="009902C3"/>
    <w:rsid w:val="00990C05"/>
    <w:rsid w:val="00991242"/>
    <w:rsid w:val="009915C3"/>
    <w:rsid w:val="009917F5"/>
    <w:rsid w:val="00991FC9"/>
    <w:rsid w:val="00992713"/>
    <w:rsid w:val="00992B26"/>
    <w:rsid w:val="00993280"/>
    <w:rsid w:val="00994FDC"/>
    <w:rsid w:val="00995175"/>
    <w:rsid w:val="0099589B"/>
    <w:rsid w:val="00995A53"/>
    <w:rsid w:val="00995B02"/>
    <w:rsid w:val="00997B7B"/>
    <w:rsid w:val="00997F52"/>
    <w:rsid w:val="009A03D4"/>
    <w:rsid w:val="009A0713"/>
    <w:rsid w:val="009A0D45"/>
    <w:rsid w:val="009A1E3D"/>
    <w:rsid w:val="009A3C8E"/>
    <w:rsid w:val="009A4957"/>
    <w:rsid w:val="009A4FAA"/>
    <w:rsid w:val="009A5308"/>
    <w:rsid w:val="009A532C"/>
    <w:rsid w:val="009A55B9"/>
    <w:rsid w:val="009A5635"/>
    <w:rsid w:val="009A5711"/>
    <w:rsid w:val="009A5B96"/>
    <w:rsid w:val="009A5F61"/>
    <w:rsid w:val="009A68A5"/>
    <w:rsid w:val="009A6DA5"/>
    <w:rsid w:val="009A6F96"/>
    <w:rsid w:val="009B0C2F"/>
    <w:rsid w:val="009B1F02"/>
    <w:rsid w:val="009B23CD"/>
    <w:rsid w:val="009B27AE"/>
    <w:rsid w:val="009B2EFF"/>
    <w:rsid w:val="009B313D"/>
    <w:rsid w:val="009B36D0"/>
    <w:rsid w:val="009B42F3"/>
    <w:rsid w:val="009B4447"/>
    <w:rsid w:val="009B53BB"/>
    <w:rsid w:val="009B562D"/>
    <w:rsid w:val="009B5AA3"/>
    <w:rsid w:val="009B5BE7"/>
    <w:rsid w:val="009B5CDA"/>
    <w:rsid w:val="009B5E73"/>
    <w:rsid w:val="009B6049"/>
    <w:rsid w:val="009B64FC"/>
    <w:rsid w:val="009B67B5"/>
    <w:rsid w:val="009B6879"/>
    <w:rsid w:val="009B7127"/>
    <w:rsid w:val="009B713F"/>
    <w:rsid w:val="009B71ED"/>
    <w:rsid w:val="009B7387"/>
    <w:rsid w:val="009B7503"/>
    <w:rsid w:val="009C02F7"/>
    <w:rsid w:val="009C0F6D"/>
    <w:rsid w:val="009C1BE4"/>
    <w:rsid w:val="009C248A"/>
    <w:rsid w:val="009C2D45"/>
    <w:rsid w:val="009C334B"/>
    <w:rsid w:val="009C365E"/>
    <w:rsid w:val="009C37CB"/>
    <w:rsid w:val="009C3A36"/>
    <w:rsid w:val="009C4749"/>
    <w:rsid w:val="009C4C98"/>
    <w:rsid w:val="009C57A3"/>
    <w:rsid w:val="009C621E"/>
    <w:rsid w:val="009C657B"/>
    <w:rsid w:val="009C74AE"/>
    <w:rsid w:val="009C7C51"/>
    <w:rsid w:val="009C7C8E"/>
    <w:rsid w:val="009D120F"/>
    <w:rsid w:val="009D1385"/>
    <w:rsid w:val="009D152E"/>
    <w:rsid w:val="009D1A54"/>
    <w:rsid w:val="009D248F"/>
    <w:rsid w:val="009D295B"/>
    <w:rsid w:val="009D2C5D"/>
    <w:rsid w:val="009D3204"/>
    <w:rsid w:val="009D3540"/>
    <w:rsid w:val="009D386C"/>
    <w:rsid w:val="009D3C06"/>
    <w:rsid w:val="009D443F"/>
    <w:rsid w:val="009D4496"/>
    <w:rsid w:val="009D475C"/>
    <w:rsid w:val="009D4F1B"/>
    <w:rsid w:val="009D5AD7"/>
    <w:rsid w:val="009D5EFE"/>
    <w:rsid w:val="009D664F"/>
    <w:rsid w:val="009D6C4C"/>
    <w:rsid w:val="009D6D40"/>
    <w:rsid w:val="009D74F2"/>
    <w:rsid w:val="009D7F1F"/>
    <w:rsid w:val="009E1725"/>
    <w:rsid w:val="009E19B8"/>
    <w:rsid w:val="009E335E"/>
    <w:rsid w:val="009E365A"/>
    <w:rsid w:val="009E3B33"/>
    <w:rsid w:val="009E4050"/>
    <w:rsid w:val="009E407F"/>
    <w:rsid w:val="009E4968"/>
    <w:rsid w:val="009E4DC6"/>
    <w:rsid w:val="009E5754"/>
    <w:rsid w:val="009E620D"/>
    <w:rsid w:val="009E6A05"/>
    <w:rsid w:val="009E7614"/>
    <w:rsid w:val="009E77C3"/>
    <w:rsid w:val="009E77D1"/>
    <w:rsid w:val="009F093B"/>
    <w:rsid w:val="009F1293"/>
    <w:rsid w:val="009F1313"/>
    <w:rsid w:val="009F13C4"/>
    <w:rsid w:val="009F14C5"/>
    <w:rsid w:val="009F18EA"/>
    <w:rsid w:val="009F1A67"/>
    <w:rsid w:val="009F38EF"/>
    <w:rsid w:val="009F4871"/>
    <w:rsid w:val="009F6417"/>
    <w:rsid w:val="009F6725"/>
    <w:rsid w:val="009F6CC0"/>
    <w:rsid w:val="009F6EBE"/>
    <w:rsid w:val="00A00117"/>
    <w:rsid w:val="00A010BD"/>
    <w:rsid w:val="00A01277"/>
    <w:rsid w:val="00A0215B"/>
    <w:rsid w:val="00A02549"/>
    <w:rsid w:val="00A02F73"/>
    <w:rsid w:val="00A033EB"/>
    <w:rsid w:val="00A03625"/>
    <w:rsid w:val="00A03D24"/>
    <w:rsid w:val="00A0406E"/>
    <w:rsid w:val="00A0437E"/>
    <w:rsid w:val="00A056B7"/>
    <w:rsid w:val="00A05C71"/>
    <w:rsid w:val="00A05F68"/>
    <w:rsid w:val="00A10079"/>
    <w:rsid w:val="00A10249"/>
    <w:rsid w:val="00A10263"/>
    <w:rsid w:val="00A10A0D"/>
    <w:rsid w:val="00A1143C"/>
    <w:rsid w:val="00A11BD7"/>
    <w:rsid w:val="00A11E93"/>
    <w:rsid w:val="00A12656"/>
    <w:rsid w:val="00A1309E"/>
    <w:rsid w:val="00A13C60"/>
    <w:rsid w:val="00A14141"/>
    <w:rsid w:val="00A149D1"/>
    <w:rsid w:val="00A15299"/>
    <w:rsid w:val="00A153CB"/>
    <w:rsid w:val="00A15FFA"/>
    <w:rsid w:val="00A16093"/>
    <w:rsid w:val="00A167DE"/>
    <w:rsid w:val="00A1739F"/>
    <w:rsid w:val="00A17DCE"/>
    <w:rsid w:val="00A2016C"/>
    <w:rsid w:val="00A20434"/>
    <w:rsid w:val="00A213E1"/>
    <w:rsid w:val="00A23F35"/>
    <w:rsid w:val="00A240DD"/>
    <w:rsid w:val="00A2419F"/>
    <w:rsid w:val="00A2446D"/>
    <w:rsid w:val="00A249A1"/>
    <w:rsid w:val="00A24B2B"/>
    <w:rsid w:val="00A24CBC"/>
    <w:rsid w:val="00A252CC"/>
    <w:rsid w:val="00A25951"/>
    <w:rsid w:val="00A26FDB"/>
    <w:rsid w:val="00A27AE2"/>
    <w:rsid w:val="00A27EE4"/>
    <w:rsid w:val="00A30BBA"/>
    <w:rsid w:val="00A30D82"/>
    <w:rsid w:val="00A310A6"/>
    <w:rsid w:val="00A31F29"/>
    <w:rsid w:val="00A3224C"/>
    <w:rsid w:val="00A322A8"/>
    <w:rsid w:val="00A324C2"/>
    <w:rsid w:val="00A325D6"/>
    <w:rsid w:val="00A32652"/>
    <w:rsid w:val="00A328F4"/>
    <w:rsid w:val="00A33082"/>
    <w:rsid w:val="00A33584"/>
    <w:rsid w:val="00A338D5"/>
    <w:rsid w:val="00A33DE4"/>
    <w:rsid w:val="00A33E5F"/>
    <w:rsid w:val="00A34193"/>
    <w:rsid w:val="00A346CA"/>
    <w:rsid w:val="00A34D06"/>
    <w:rsid w:val="00A3559D"/>
    <w:rsid w:val="00A356A5"/>
    <w:rsid w:val="00A35C89"/>
    <w:rsid w:val="00A35F51"/>
    <w:rsid w:val="00A36890"/>
    <w:rsid w:val="00A370F0"/>
    <w:rsid w:val="00A372DA"/>
    <w:rsid w:val="00A37549"/>
    <w:rsid w:val="00A379F0"/>
    <w:rsid w:val="00A37B48"/>
    <w:rsid w:val="00A37E90"/>
    <w:rsid w:val="00A40D0F"/>
    <w:rsid w:val="00A411F4"/>
    <w:rsid w:val="00A41419"/>
    <w:rsid w:val="00A41CDE"/>
    <w:rsid w:val="00A431E5"/>
    <w:rsid w:val="00A43794"/>
    <w:rsid w:val="00A43BEB"/>
    <w:rsid w:val="00A4416E"/>
    <w:rsid w:val="00A465B7"/>
    <w:rsid w:val="00A466D6"/>
    <w:rsid w:val="00A47755"/>
    <w:rsid w:val="00A47BAD"/>
    <w:rsid w:val="00A47D7E"/>
    <w:rsid w:val="00A50053"/>
    <w:rsid w:val="00A500AE"/>
    <w:rsid w:val="00A50308"/>
    <w:rsid w:val="00A50D19"/>
    <w:rsid w:val="00A51013"/>
    <w:rsid w:val="00A51B25"/>
    <w:rsid w:val="00A53233"/>
    <w:rsid w:val="00A537BA"/>
    <w:rsid w:val="00A54315"/>
    <w:rsid w:val="00A54465"/>
    <w:rsid w:val="00A54977"/>
    <w:rsid w:val="00A54D39"/>
    <w:rsid w:val="00A54E4E"/>
    <w:rsid w:val="00A55127"/>
    <w:rsid w:val="00A5581C"/>
    <w:rsid w:val="00A55C34"/>
    <w:rsid w:val="00A56410"/>
    <w:rsid w:val="00A56593"/>
    <w:rsid w:val="00A567D4"/>
    <w:rsid w:val="00A56E9B"/>
    <w:rsid w:val="00A56E9E"/>
    <w:rsid w:val="00A57245"/>
    <w:rsid w:val="00A57290"/>
    <w:rsid w:val="00A572D7"/>
    <w:rsid w:val="00A573F4"/>
    <w:rsid w:val="00A57713"/>
    <w:rsid w:val="00A57907"/>
    <w:rsid w:val="00A57A56"/>
    <w:rsid w:val="00A603F7"/>
    <w:rsid w:val="00A614CE"/>
    <w:rsid w:val="00A61888"/>
    <w:rsid w:val="00A61E21"/>
    <w:rsid w:val="00A61EE8"/>
    <w:rsid w:val="00A627AC"/>
    <w:rsid w:val="00A6448A"/>
    <w:rsid w:val="00A64681"/>
    <w:rsid w:val="00A65B19"/>
    <w:rsid w:val="00A65F29"/>
    <w:rsid w:val="00A663A5"/>
    <w:rsid w:val="00A66E60"/>
    <w:rsid w:val="00A67C86"/>
    <w:rsid w:val="00A70521"/>
    <w:rsid w:val="00A70E9D"/>
    <w:rsid w:val="00A70FEA"/>
    <w:rsid w:val="00A7103A"/>
    <w:rsid w:val="00A71084"/>
    <w:rsid w:val="00A723C5"/>
    <w:rsid w:val="00A72B9E"/>
    <w:rsid w:val="00A73239"/>
    <w:rsid w:val="00A746F3"/>
    <w:rsid w:val="00A7491C"/>
    <w:rsid w:val="00A75794"/>
    <w:rsid w:val="00A75898"/>
    <w:rsid w:val="00A76042"/>
    <w:rsid w:val="00A76086"/>
    <w:rsid w:val="00A77A77"/>
    <w:rsid w:val="00A77FB1"/>
    <w:rsid w:val="00A80A52"/>
    <w:rsid w:val="00A81348"/>
    <w:rsid w:val="00A81E7D"/>
    <w:rsid w:val="00A820C2"/>
    <w:rsid w:val="00A8222A"/>
    <w:rsid w:val="00A82AF4"/>
    <w:rsid w:val="00A82BEF"/>
    <w:rsid w:val="00A84CE0"/>
    <w:rsid w:val="00A84EF1"/>
    <w:rsid w:val="00A85833"/>
    <w:rsid w:val="00A86108"/>
    <w:rsid w:val="00A875A4"/>
    <w:rsid w:val="00A87897"/>
    <w:rsid w:val="00A87ED0"/>
    <w:rsid w:val="00A901D3"/>
    <w:rsid w:val="00A91887"/>
    <w:rsid w:val="00A933A3"/>
    <w:rsid w:val="00A9346E"/>
    <w:rsid w:val="00A935DE"/>
    <w:rsid w:val="00A94725"/>
    <w:rsid w:val="00A94FF3"/>
    <w:rsid w:val="00A963F9"/>
    <w:rsid w:val="00A976F1"/>
    <w:rsid w:val="00AA0090"/>
    <w:rsid w:val="00AA0A25"/>
    <w:rsid w:val="00AA0A99"/>
    <w:rsid w:val="00AA0B82"/>
    <w:rsid w:val="00AA0C59"/>
    <w:rsid w:val="00AA0CEE"/>
    <w:rsid w:val="00AA0DD9"/>
    <w:rsid w:val="00AA1159"/>
    <w:rsid w:val="00AA15CD"/>
    <w:rsid w:val="00AA161C"/>
    <w:rsid w:val="00AA1B4C"/>
    <w:rsid w:val="00AA462F"/>
    <w:rsid w:val="00AA4A98"/>
    <w:rsid w:val="00AA5A51"/>
    <w:rsid w:val="00AA5D5D"/>
    <w:rsid w:val="00AA6864"/>
    <w:rsid w:val="00AA727F"/>
    <w:rsid w:val="00AA7470"/>
    <w:rsid w:val="00AA78EA"/>
    <w:rsid w:val="00AA7918"/>
    <w:rsid w:val="00AB0BE2"/>
    <w:rsid w:val="00AB0F55"/>
    <w:rsid w:val="00AB1449"/>
    <w:rsid w:val="00AB1A5C"/>
    <w:rsid w:val="00AB1B85"/>
    <w:rsid w:val="00AB1E63"/>
    <w:rsid w:val="00AB2831"/>
    <w:rsid w:val="00AB3070"/>
    <w:rsid w:val="00AB3948"/>
    <w:rsid w:val="00AB3C9C"/>
    <w:rsid w:val="00AB3FEE"/>
    <w:rsid w:val="00AB4B11"/>
    <w:rsid w:val="00AB4B1A"/>
    <w:rsid w:val="00AB4E49"/>
    <w:rsid w:val="00AB50EC"/>
    <w:rsid w:val="00AB547B"/>
    <w:rsid w:val="00AB5AAC"/>
    <w:rsid w:val="00AB5AD3"/>
    <w:rsid w:val="00AB5D97"/>
    <w:rsid w:val="00AB5DDC"/>
    <w:rsid w:val="00AB6074"/>
    <w:rsid w:val="00AB6406"/>
    <w:rsid w:val="00AB6493"/>
    <w:rsid w:val="00AB6D88"/>
    <w:rsid w:val="00AB758D"/>
    <w:rsid w:val="00AB75D0"/>
    <w:rsid w:val="00AB76F7"/>
    <w:rsid w:val="00AB7F05"/>
    <w:rsid w:val="00AC0341"/>
    <w:rsid w:val="00AC0397"/>
    <w:rsid w:val="00AC0A01"/>
    <w:rsid w:val="00AC1605"/>
    <w:rsid w:val="00AC1921"/>
    <w:rsid w:val="00AC2184"/>
    <w:rsid w:val="00AC21B0"/>
    <w:rsid w:val="00AC242B"/>
    <w:rsid w:val="00AC2F2D"/>
    <w:rsid w:val="00AC3094"/>
    <w:rsid w:val="00AC3508"/>
    <w:rsid w:val="00AC36D5"/>
    <w:rsid w:val="00AC4BBE"/>
    <w:rsid w:val="00AC4FE3"/>
    <w:rsid w:val="00AC5577"/>
    <w:rsid w:val="00AC6ABC"/>
    <w:rsid w:val="00AC7111"/>
    <w:rsid w:val="00AC76CF"/>
    <w:rsid w:val="00AD035F"/>
    <w:rsid w:val="00AD05B0"/>
    <w:rsid w:val="00AD07D4"/>
    <w:rsid w:val="00AD14F4"/>
    <w:rsid w:val="00AD1693"/>
    <w:rsid w:val="00AD16AC"/>
    <w:rsid w:val="00AD16BC"/>
    <w:rsid w:val="00AD1886"/>
    <w:rsid w:val="00AD1C59"/>
    <w:rsid w:val="00AD2377"/>
    <w:rsid w:val="00AD2A66"/>
    <w:rsid w:val="00AD325C"/>
    <w:rsid w:val="00AD39A8"/>
    <w:rsid w:val="00AD3A85"/>
    <w:rsid w:val="00AD404A"/>
    <w:rsid w:val="00AD41A9"/>
    <w:rsid w:val="00AD48F0"/>
    <w:rsid w:val="00AD4D8F"/>
    <w:rsid w:val="00AD4E87"/>
    <w:rsid w:val="00AD5569"/>
    <w:rsid w:val="00AD56EC"/>
    <w:rsid w:val="00AD730F"/>
    <w:rsid w:val="00AD7BA4"/>
    <w:rsid w:val="00AE06A1"/>
    <w:rsid w:val="00AE0DD4"/>
    <w:rsid w:val="00AE0DE5"/>
    <w:rsid w:val="00AE1FFF"/>
    <w:rsid w:val="00AE2275"/>
    <w:rsid w:val="00AE313B"/>
    <w:rsid w:val="00AE3268"/>
    <w:rsid w:val="00AE37E0"/>
    <w:rsid w:val="00AE39CA"/>
    <w:rsid w:val="00AE515B"/>
    <w:rsid w:val="00AE55B8"/>
    <w:rsid w:val="00AE5C45"/>
    <w:rsid w:val="00AE6925"/>
    <w:rsid w:val="00AE730B"/>
    <w:rsid w:val="00AE73C5"/>
    <w:rsid w:val="00AF01FB"/>
    <w:rsid w:val="00AF089E"/>
    <w:rsid w:val="00AF0D81"/>
    <w:rsid w:val="00AF27E5"/>
    <w:rsid w:val="00AF2AD9"/>
    <w:rsid w:val="00AF2C99"/>
    <w:rsid w:val="00AF3FD1"/>
    <w:rsid w:val="00AF4DFC"/>
    <w:rsid w:val="00AF5DCA"/>
    <w:rsid w:val="00AF6062"/>
    <w:rsid w:val="00AF642B"/>
    <w:rsid w:val="00AF6507"/>
    <w:rsid w:val="00AF6724"/>
    <w:rsid w:val="00AF672E"/>
    <w:rsid w:val="00AF6B2D"/>
    <w:rsid w:val="00AF6BD0"/>
    <w:rsid w:val="00AF712D"/>
    <w:rsid w:val="00B00B1A"/>
    <w:rsid w:val="00B00C0D"/>
    <w:rsid w:val="00B00CB1"/>
    <w:rsid w:val="00B01705"/>
    <w:rsid w:val="00B01836"/>
    <w:rsid w:val="00B01C57"/>
    <w:rsid w:val="00B02088"/>
    <w:rsid w:val="00B02913"/>
    <w:rsid w:val="00B02B34"/>
    <w:rsid w:val="00B0313B"/>
    <w:rsid w:val="00B035F6"/>
    <w:rsid w:val="00B03712"/>
    <w:rsid w:val="00B0385B"/>
    <w:rsid w:val="00B038FE"/>
    <w:rsid w:val="00B03D1A"/>
    <w:rsid w:val="00B0441F"/>
    <w:rsid w:val="00B04593"/>
    <w:rsid w:val="00B04A71"/>
    <w:rsid w:val="00B04D93"/>
    <w:rsid w:val="00B05AD9"/>
    <w:rsid w:val="00B05AEA"/>
    <w:rsid w:val="00B05EC8"/>
    <w:rsid w:val="00B06343"/>
    <w:rsid w:val="00B06835"/>
    <w:rsid w:val="00B06861"/>
    <w:rsid w:val="00B06C5B"/>
    <w:rsid w:val="00B071BF"/>
    <w:rsid w:val="00B075B4"/>
    <w:rsid w:val="00B10216"/>
    <w:rsid w:val="00B1088F"/>
    <w:rsid w:val="00B10E48"/>
    <w:rsid w:val="00B1106C"/>
    <w:rsid w:val="00B121D9"/>
    <w:rsid w:val="00B1220B"/>
    <w:rsid w:val="00B124C2"/>
    <w:rsid w:val="00B12E91"/>
    <w:rsid w:val="00B13AD5"/>
    <w:rsid w:val="00B14DE1"/>
    <w:rsid w:val="00B1532E"/>
    <w:rsid w:val="00B15410"/>
    <w:rsid w:val="00B1627F"/>
    <w:rsid w:val="00B16ACF"/>
    <w:rsid w:val="00B16EDD"/>
    <w:rsid w:val="00B2023B"/>
    <w:rsid w:val="00B20EA6"/>
    <w:rsid w:val="00B21D60"/>
    <w:rsid w:val="00B22673"/>
    <w:rsid w:val="00B227FE"/>
    <w:rsid w:val="00B22910"/>
    <w:rsid w:val="00B23114"/>
    <w:rsid w:val="00B23B95"/>
    <w:rsid w:val="00B243D1"/>
    <w:rsid w:val="00B245CE"/>
    <w:rsid w:val="00B25EC6"/>
    <w:rsid w:val="00B264EC"/>
    <w:rsid w:val="00B26687"/>
    <w:rsid w:val="00B268A7"/>
    <w:rsid w:val="00B26E0B"/>
    <w:rsid w:val="00B27644"/>
    <w:rsid w:val="00B27BFE"/>
    <w:rsid w:val="00B300FF"/>
    <w:rsid w:val="00B302BC"/>
    <w:rsid w:val="00B30568"/>
    <w:rsid w:val="00B30708"/>
    <w:rsid w:val="00B30D68"/>
    <w:rsid w:val="00B32432"/>
    <w:rsid w:val="00B336DE"/>
    <w:rsid w:val="00B33D3D"/>
    <w:rsid w:val="00B33F5E"/>
    <w:rsid w:val="00B3430E"/>
    <w:rsid w:val="00B34898"/>
    <w:rsid w:val="00B34F44"/>
    <w:rsid w:val="00B34F51"/>
    <w:rsid w:val="00B351F2"/>
    <w:rsid w:val="00B363E7"/>
    <w:rsid w:val="00B373BB"/>
    <w:rsid w:val="00B37A6B"/>
    <w:rsid w:val="00B37ACC"/>
    <w:rsid w:val="00B37E24"/>
    <w:rsid w:val="00B402FF"/>
    <w:rsid w:val="00B40477"/>
    <w:rsid w:val="00B40D28"/>
    <w:rsid w:val="00B41196"/>
    <w:rsid w:val="00B411DF"/>
    <w:rsid w:val="00B417B3"/>
    <w:rsid w:val="00B417E7"/>
    <w:rsid w:val="00B41989"/>
    <w:rsid w:val="00B41E41"/>
    <w:rsid w:val="00B41F1E"/>
    <w:rsid w:val="00B42183"/>
    <w:rsid w:val="00B42240"/>
    <w:rsid w:val="00B42917"/>
    <w:rsid w:val="00B4347D"/>
    <w:rsid w:val="00B44A74"/>
    <w:rsid w:val="00B44CB6"/>
    <w:rsid w:val="00B45536"/>
    <w:rsid w:val="00B4611F"/>
    <w:rsid w:val="00B4780B"/>
    <w:rsid w:val="00B50594"/>
    <w:rsid w:val="00B506EE"/>
    <w:rsid w:val="00B50820"/>
    <w:rsid w:val="00B50865"/>
    <w:rsid w:val="00B50DC8"/>
    <w:rsid w:val="00B51657"/>
    <w:rsid w:val="00B51A06"/>
    <w:rsid w:val="00B51A8E"/>
    <w:rsid w:val="00B5211D"/>
    <w:rsid w:val="00B53078"/>
    <w:rsid w:val="00B5321C"/>
    <w:rsid w:val="00B548E2"/>
    <w:rsid w:val="00B55A3C"/>
    <w:rsid w:val="00B55E6C"/>
    <w:rsid w:val="00B576E2"/>
    <w:rsid w:val="00B60778"/>
    <w:rsid w:val="00B6094C"/>
    <w:rsid w:val="00B616B6"/>
    <w:rsid w:val="00B617DF"/>
    <w:rsid w:val="00B61E08"/>
    <w:rsid w:val="00B62049"/>
    <w:rsid w:val="00B6300F"/>
    <w:rsid w:val="00B636CA"/>
    <w:rsid w:val="00B63799"/>
    <w:rsid w:val="00B63A4A"/>
    <w:rsid w:val="00B64F6D"/>
    <w:rsid w:val="00B64FA7"/>
    <w:rsid w:val="00B650E7"/>
    <w:rsid w:val="00B65A65"/>
    <w:rsid w:val="00B65B08"/>
    <w:rsid w:val="00B65B9B"/>
    <w:rsid w:val="00B66977"/>
    <w:rsid w:val="00B6720B"/>
    <w:rsid w:val="00B673BD"/>
    <w:rsid w:val="00B67BBF"/>
    <w:rsid w:val="00B67F78"/>
    <w:rsid w:val="00B7010A"/>
    <w:rsid w:val="00B705E4"/>
    <w:rsid w:val="00B70F6D"/>
    <w:rsid w:val="00B70F7A"/>
    <w:rsid w:val="00B715AA"/>
    <w:rsid w:val="00B71688"/>
    <w:rsid w:val="00B716B9"/>
    <w:rsid w:val="00B71F8B"/>
    <w:rsid w:val="00B7205C"/>
    <w:rsid w:val="00B721D7"/>
    <w:rsid w:val="00B721F2"/>
    <w:rsid w:val="00B72211"/>
    <w:rsid w:val="00B72322"/>
    <w:rsid w:val="00B72E00"/>
    <w:rsid w:val="00B736ED"/>
    <w:rsid w:val="00B73A31"/>
    <w:rsid w:val="00B73C7E"/>
    <w:rsid w:val="00B73D52"/>
    <w:rsid w:val="00B73FB6"/>
    <w:rsid w:val="00B75297"/>
    <w:rsid w:val="00B7599D"/>
    <w:rsid w:val="00B75A71"/>
    <w:rsid w:val="00B75B83"/>
    <w:rsid w:val="00B75E6A"/>
    <w:rsid w:val="00B76E45"/>
    <w:rsid w:val="00B77A02"/>
    <w:rsid w:val="00B77E95"/>
    <w:rsid w:val="00B80A7E"/>
    <w:rsid w:val="00B8230B"/>
    <w:rsid w:val="00B82B33"/>
    <w:rsid w:val="00B83637"/>
    <w:rsid w:val="00B83D69"/>
    <w:rsid w:val="00B84351"/>
    <w:rsid w:val="00B846F8"/>
    <w:rsid w:val="00B84F5A"/>
    <w:rsid w:val="00B85782"/>
    <w:rsid w:val="00B85A1F"/>
    <w:rsid w:val="00B85F63"/>
    <w:rsid w:val="00B860EF"/>
    <w:rsid w:val="00B862BF"/>
    <w:rsid w:val="00B86C2C"/>
    <w:rsid w:val="00B86F5B"/>
    <w:rsid w:val="00B87741"/>
    <w:rsid w:val="00B87939"/>
    <w:rsid w:val="00B87D4C"/>
    <w:rsid w:val="00B9045E"/>
    <w:rsid w:val="00B90DA6"/>
    <w:rsid w:val="00B90E54"/>
    <w:rsid w:val="00B91DA1"/>
    <w:rsid w:val="00B92536"/>
    <w:rsid w:val="00B929AC"/>
    <w:rsid w:val="00B939E4"/>
    <w:rsid w:val="00B93B9C"/>
    <w:rsid w:val="00B94021"/>
    <w:rsid w:val="00B94232"/>
    <w:rsid w:val="00B94714"/>
    <w:rsid w:val="00B948E2"/>
    <w:rsid w:val="00B948E6"/>
    <w:rsid w:val="00B94EEF"/>
    <w:rsid w:val="00B951EB"/>
    <w:rsid w:val="00B9574B"/>
    <w:rsid w:val="00B957F9"/>
    <w:rsid w:val="00B95989"/>
    <w:rsid w:val="00B962A3"/>
    <w:rsid w:val="00B9637B"/>
    <w:rsid w:val="00B96B32"/>
    <w:rsid w:val="00B96E84"/>
    <w:rsid w:val="00B96E9D"/>
    <w:rsid w:val="00B976A6"/>
    <w:rsid w:val="00B97916"/>
    <w:rsid w:val="00B97A82"/>
    <w:rsid w:val="00BA0261"/>
    <w:rsid w:val="00BA0738"/>
    <w:rsid w:val="00BA0ECB"/>
    <w:rsid w:val="00BA1181"/>
    <w:rsid w:val="00BA15EF"/>
    <w:rsid w:val="00BA1B9F"/>
    <w:rsid w:val="00BA221D"/>
    <w:rsid w:val="00BA22D2"/>
    <w:rsid w:val="00BA2305"/>
    <w:rsid w:val="00BA342F"/>
    <w:rsid w:val="00BA361C"/>
    <w:rsid w:val="00BA3CC9"/>
    <w:rsid w:val="00BA484C"/>
    <w:rsid w:val="00BA56ED"/>
    <w:rsid w:val="00BA616A"/>
    <w:rsid w:val="00BA6B3B"/>
    <w:rsid w:val="00BA72BD"/>
    <w:rsid w:val="00BA7C66"/>
    <w:rsid w:val="00BA7DC1"/>
    <w:rsid w:val="00BB0B60"/>
    <w:rsid w:val="00BB0D2B"/>
    <w:rsid w:val="00BB1713"/>
    <w:rsid w:val="00BB2022"/>
    <w:rsid w:val="00BB25B6"/>
    <w:rsid w:val="00BB2B86"/>
    <w:rsid w:val="00BB43A5"/>
    <w:rsid w:val="00BB4D49"/>
    <w:rsid w:val="00BB4D52"/>
    <w:rsid w:val="00BB531F"/>
    <w:rsid w:val="00BB61E9"/>
    <w:rsid w:val="00BB6529"/>
    <w:rsid w:val="00BB77BD"/>
    <w:rsid w:val="00BB7BE0"/>
    <w:rsid w:val="00BB7CA2"/>
    <w:rsid w:val="00BC0C9C"/>
    <w:rsid w:val="00BC1D42"/>
    <w:rsid w:val="00BC299E"/>
    <w:rsid w:val="00BC2AEA"/>
    <w:rsid w:val="00BC305F"/>
    <w:rsid w:val="00BC4669"/>
    <w:rsid w:val="00BC4D13"/>
    <w:rsid w:val="00BC4EA2"/>
    <w:rsid w:val="00BC5727"/>
    <w:rsid w:val="00BC5732"/>
    <w:rsid w:val="00BC665A"/>
    <w:rsid w:val="00BC68FE"/>
    <w:rsid w:val="00BC691C"/>
    <w:rsid w:val="00BC69EA"/>
    <w:rsid w:val="00BC69F1"/>
    <w:rsid w:val="00BC6A94"/>
    <w:rsid w:val="00BC7A08"/>
    <w:rsid w:val="00BC7C45"/>
    <w:rsid w:val="00BC7C50"/>
    <w:rsid w:val="00BC7FB4"/>
    <w:rsid w:val="00BC7FC3"/>
    <w:rsid w:val="00BD002B"/>
    <w:rsid w:val="00BD12D2"/>
    <w:rsid w:val="00BD1805"/>
    <w:rsid w:val="00BD1CC6"/>
    <w:rsid w:val="00BD21A3"/>
    <w:rsid w:val="00BD31AE"/>
    <w:rsid w:val="00BD32CD"/>
    <w:rsid w:val="00BD3DF1"/>
    <w:rsid w:val="00BD3E47"/>
    <w:rsid w:val="00BD3EAD"/>
    <w:rsid w:val="00BD47F9"/>
    <w:rsid w:val="00BD4A54"/>
    <w:rsid w:val="00BD4EFB"/>
    <w:rsid w:val="00BD52B1"/>
    <w:rsid w:val="00BD53EA"/>
    <w:rsid w:val="00BD5EE2"/>
    <w:rsid w:val="00BD6677"/>
    <w:rsid w:val="00BD6740"/>
    <w:rsid w:val="00BD7A36"/>
    <w:rsid w:val="00BD7A95"/>
    <w:rsid w:val="00BE0039"/>
    <w:rsid w:val="00BE04A8"/>
    <w:rsid w:val="00BE04C8"/>
    <w:rsid w:val="00BE0D70"/>
    <w:rsid w:val="00BE197F"/>
    <w:rsid w:val="00BE20AD"/>
    <w:rsid w:val="00BE237F"/>
    <w:rsid w:val="00BE2D8B"/>
    <w:rsid w:val="00BE30B4"/>
    <w:rsid w:val="00BE38B9"/>
    <w:rsid w:val="00BE38C8"/>
    <w:rsid w:val="00BE4389"/>
    <w:rsid w:val="00BE490D"/>
    <w:rsid w:val="00BE5635"/>
    <w:rsid w:val="00BE65CF"/>
    <w:rsid w:val="00BE6B7C"/>
    <w:rsid w:val="00BE6CC2"/>
    <w:rsid w:val="00BE6DD3"/>
    <w:rsid w:val="00BE716D"/>
    <w:rsid w:val="00BE758E"/>
    <w:rsid w:val="00BF071A"/>
    <w:rsid w:val="00BF0BF6"/>
    <w:rsid w:val="00BF0F03"/>
    <w:rsid w:val="00BF1278"/>
    <w:rsid w:val="00BF15EE"/>
    <w:rsid w:val="00BF229A"/>
    <w:rsid w:val="00BF38FF"/>
    <w:rsid w:val="00BF466C"/>
    <w:rsid w:val="00BF4ABB"/>
    <w:rsid w:val="00BF4F48"/>
    <w:rsid w:val="00BF5073"/>
    <w:rsid w:val="00BF5559"/>
    <w:rsid w:val="00BF5CC5"/>
    <w:rsid w:val="00BF6585"/>
    <w:rsid w:val="00BF6AF0"/>
    <w:rsid w:val="00BF6C59"/>
    <w:rsid w:val="00BF6D93"/>
    <w:rsid w:val="00BF7614"/>
    <w:rsid w:val="00BF76E0"/>
    <w:rsid w:val="00BF7AB0"/>
    <w:rsid w:val="00BF7B85"/>
    <w:rsid w:val="00C00443"/>
    <w:rsid w:val="00C00564"/>
    <w:rsid w:val="00C00885"/>
    <w:rsid w:val="00C01417"/>
    <w:rsid w:val="00C01577"/>
    <w:rsid w:val="00C02EDE"/>
    <w:rsid w:val="00C038F2"/>
    <w:rsid w:val="00C03B47"/>
    <w:rsid w:val="00C0463D"/>
    <w:rsid w:val="00C04958"/>
    <w:rsid w:val="00C04B1D"/>
    <w:rsid w:val="00C04C1D"/>
    <w:rsid w:val="00C04F0F"/>
    <w:rsid w:val="00C051CD"/>
    <w:rsid w:val="00C055D8"/>
    <w:rsid w:val="00C0579F"/>
    <w:rsid w:val="00C05A41"/>
    <w:rsid w:val="00C066C6"/>
    <w:rsid w:val="00C06B38"/>
    <w:rsid w:val="00C06FA5"/>
    <w:rsid w:val="00C105B2"/>
    <w:rsid w:val="00C10688"/>
    <w:rsid w:val="00C12487"/>
    <w:rsid w:val="00C125AC"/>
    <w:rsid w:val="00C125BC"/>
    <w:rsid w:val="00C127DE"/>
    <w:rsid w:val="00C12AC0"/>
    <w:rsid w:val="00C132CE"/>
    <w:rsid w:val="00C13349"/>
    <w:rsid w:val="00C14044"/>
    <w:rsid w:val="00C1440A"/>
    <w:rsid w:val="00C147D9"/>
    <w:rsid w:val="00C14B2E"/>
    <w:rsid w:val="00C15FBA"/>
    <w:rsid w:val="00C16194"/>
    <w:rsid w:val="00C164C6"/>
    <w:rsid w:val="00C16571"/>
    <w:rsid w:val="00C20232"/>
    <w:rsid w:val="00C202A1"/>
    <w:rsid w:val="00C20957"/>
    <w:rsid w:val="00C20AF4"/>
    <w:rsid w:val="00C21AF6"/>
    <w:rsid w:val="00C22121"/>
    <w:rsid w:val="00C22261"/>
    <w:rsid w:val="00C223CD"/>
    <w:rsid w:val="00C225B7"/>
    <w:rsid w:val="00C23257"/>
    <w:rsid w:val="00C23BC3"/>
    <w:rsid w:val="00C24316"/>
    <w:rsid w:val="00C2462B"/>
    <w:rsid w:val="00C2468F"/>
    <w:rsid w:val="00C24E1F"/>
    <w:rsid w:val="00C25973"/>
    <w:rsid w:val="00C25B7F"/>
    <w:rsid w:val="00C26312"/>
    <w:rsid w:val="00C2680D"/>
    <w:rsid w:val="00C26A0E"/>
    <w:rsid w:val="00C276BF"/>
    <w:rsid w:val="00C30DE2"/>
    <w:rsid w:val="00C32381"/>
    <w:rsid w:val="00C3287C"/>
    <w:rsid w:val="00C330CE"/>
    <w:rsid w:val="00C34446"/>
    <w:rsid w:val="00C346B2"/>
    <w:rsid w:val="00C349E5"/>
    <w:rsid w:val="00C362FA"/>
    <w:rsid w:val="00C36921"/>
    <w:rsid w:val="00C3744A"/>
    <w:rsid w:val="00C375BE"/>
    <w:rsid w:val="00C37792"/>
    <w:rsid w:val="00C40075"/>
    <w:rsid w:val="00C40B48"/>
    <w:rsid w:val="00C40DDE"/>
    <w:rsid w:val="00C41A28"/>
    <w:rsid w:val="00C41C4B"/>
    <w:rsid w:val="00C44F46"/>
    <w:rsid w:val="00C4501E"/>
    <w:rsid w:val="00C469DA"/>
    <w:rsid w:val="00C46ADE"/>
    <w:rsid w:val="00C47764"/>
    <w:rsid w:val="00C47947"/>
    <w:rsid w:val="00C479D9"/>
    <w:rsid w:val="00C500F0"/>
    <w:rsid w:val="00C508CB"/>
    <w:rsid w:val="00C50A92"/>
    <w:rsid w:val="00C51003"/>
    <w:rsid w:val="00C511CE"/>
    <w:rsid w:val="00C52301"/>
    <w:rsid w:val="00C527E7"/>
    <w:rsid w:val="00C53399"/>
    <w:rsid w:val="00C545C1"/>
    <w:rsid w:val="00C54F8C"/>
    <w:rsid w:val="00C550BA"/>
    <w:rsid w:val="00C55F64"/>
    <w:rsid w:val="00C562FD"/>
    <w:rsid w:val="00C56BE4"/>
    <w:rsid w:val="00C5722D"/>
    <w:rsid w:val="00C57835"/>
    <w:rsid w:val="00C57F86"/>
    <w:rsid w:val="00C60087"/>
    <w:rsid w:val="00C60423"/>
    <w:rsid w:val="00C61408"/>
    <w:rsid w:val="00C61E3F"/>
    <w:rsid w:val="00C6223E"/>
    <w:rsid w:val="00C6269C"/>
    <w:rsid w:val="00C62D6C"/>
    <w:rsid w:val="00C6363E"/>
    <w:rsid w:val="00C64490"/>
    <w:rsid w:val="00C646B3"/>
    <w:rsid w:val="00C653EE"/>
    <w:rsid w:val="00C65815"/>
    <w:rsid w:val="00C6625F"/>
    <w:rsid w:val="00C66795"/>
    <w:rsid w:val="00C6694B"/>
    <w:rsid w:val="00C67B52"/>
    <w:rsid w:val="00C67F18"/>
    <w:rsid w:val="00C700A4"/>
    <w:rsid w:val="00C70419"/>
    <w:rsid w:val="00C705AF"/>
    <w:rsid w:val="00C7061A"/>
    <w:rsid w:val="00C71E19"/>
    <w:rsid w:val="00C72AC3"/>
    <w:rsid w:val="00C7440B"/>
    <w:rsid w:val="00C7453F"/>
    <w:rsid w:val="00C750F3"/>
    <w:rsid w:val="00C7511C"/>
    <w:rsid w:val="00C7545E"/>
    <w:rsid w:val="00C75861"/>
    <w:rsid w:val="00C75C93"/>
    <w:rsid w:val="00C75FAA"/>
    <w:rsid w:val="00C76791"/>
    <w:rsid w:val="00C76A85"/>
    <w:rsid w:val="00C779C1"/>
    <w:rsid w:val="00C80591"/>
    <w:rsid w:val="00C80CA5"/>
    <w:rsid w:val="00C80D82"/>
    <w:rsid w:val="00C81091"/>
    <w:rsid w:val="00C814C0"/>
    <w:rsid w:val="00C822A8"/>
    <w:rsid w:val="00C838D3"/>
    <w:rsid w:val="00C83D3B"/>
    <w:rsid w:val="00C8484C"/>
    <w:rsid w:val="00C84DC8"/>
    <w:rsid w:val="00C84E92"/>
    <w:rsid w:val="00C85283"/>
    <w:rsid w:val="00C85BBA"/>
    <w:rsid w:val="00C85E50"/>
    <w:rsid w:val="00C8709F"/>
    <w:rsid w:val="00C87183"/>
    <w:rsid w:val="00C8726D"/>
    <w:rsid w:val="00C873B4"/>
    <w:rsid w:val="00C905D0"/>
    <w:rsid w:val="00C913E5"/>
    <w:rsid w:val="00C918EA"/>
    <w:rsid w:val="00C91FC4"/>
    <w:rsid w:val="00C92126"/>
    <w:rsid w:val="00C92739"/>
    <w:rsid w:val="00C927B6"/>
    <w:rsid w:val="00C927FD"/>
    <w:rsid w:val="00C92FAD"/>
    <w:rsid w:val="00C9400F"/>
    <w:rsid w:val="00C94106"/>
    <w:rsid w:val="00C943C9"/>
    <w:rsid w:val="00C943D2"/>
    <w:rsid w:val="00C95138"/>
    <w:rsid w:val="00C954CC"/>
    <w:rsid w:val="00C956B2"/>
    <w:rsid w:val="00C96BFA"/>
    <w:rsid w:val="00C96F72"/>
    <w:rsid w:val="00C971CC"/>
    <w:rsid w:val="00C974BE"/>
    <w:rsid w:val="00C9753F"/>
    <w:rsid w:val="00CA069D"/>
    <w:rsid w:val="00CA1480"/>
    <w:rsid w:val="00CA1CCA"/>
    <w:rsid w:val="00CA1E80"/>
    <w:rsid w:val="00CA2107"/>
    <w:rsid w:val="00CA34F7"/>
    <w:rsid w:val="00CA3649"/>
    <w:rsid w:val="00CA428B"/>
    <w:rsid w:val="00CA439A"/>
    <w:rsid w:val="00CA4D2F"/>
    <w:rsid w:val="00CA5121"/>
    <w:rsid w:val="00CA5156"/>
    <w:rsid w:val="00CA5975"/>
    <w:rsid w:val="00CA6DD9"/>
    <w:rsid w:val="00CA7312"/>
    <w:rsid w:val="00CB0206"/>
    <w:rsid w:val="00CB0492"/>
    <w:rsid w:val="00CB0819"/>
    <w:rsid w:val="00CB10BA"/>
    <w:rsid w:val="00CB19BF"/>
    <w:rsid w:val="00CB1B74"/>
    <w:rsid w:val="00CB1F0C"/>
    <w:rsid w:val="00CB22F6"/>
    <w:rsid w:val="00CB243F"/>
    <w:rsid w:val="00CB2CF0"/>
    <w:rsid w:val="00CB482B"/>
    <w:rsid w:val="00CB528C"/>
    <w:rsid w:val="00CB5514"/>
    <w:rsid w:val="00CB5977"/>
    <w:rsid w:val="00CB5982"/>
    <w:rsid w:val="00CB5A08"/>
    <w:rsid w:val="00CB5B02"/>
    <w:rsid w:val="00CB5B70"/>
    <w:rsid w:val="00CB68F7"/>
    <w:rsid w:val="00CB7055"/>
    <w:rsid w:val="00CB70E5"/>
    <w:rsid w:val="00CB7675"/>
    <w:rsid w:val="00CB79F1"/>
    <w:rsid w:val="00CB7ACD"/>
    <w:rsid w:val="00CC009B"/>
    <w:rsid w:val="00CC08CF"/>
    <w:rsid w:val="00CC08EC"/>
    <w:rsid w:val="00CC1A80"/>
    <w:rsid w:val="00CC1B6C"/>
    <w:rsid w:val="00CC25A9"/>
    <w:rsid w:val="00CC2F4E"/>
    <w:rsid w:val="00CC3CCC"/>
    <w:rsid w:val="00CC4717"/>
    <w:rsid w:val="00CC4B71"/>
    <w:rsid w:val="00CC52E2"/>
    <w:rsid w:val="00CC5B48"/>
    <w:rsid w:val="00CC6583"/>
    <w:rsid w:val="00CD0736"/>
    <w:rsid w:val="00CD0F88"/>
    <w:rsid w:val="00CD158B"/>
    <w:rsid w:val="00CD15D6"/>
    <w:rsid w:val="00CD1AFF"/>
    <w:rsid w:val="00CD21FF"/>
    <w:rsid w:val="00CD2C02"/>
    <w:rsid w:val="00CD2F90"/>
    <w:rsid w:val="00CD310B"/>
    <w:rsid w:val="00CD3B4A"/>
    <w:rsid w:val="00CD4117"/>
    <w:rsid w:val="00CD45D2"/>
    <w:rsid w:val="00CD52C5"/>
    <w:rsid w:val="00CD5D18"/>
    <w:rsid w:val="00CD6073"/>
    <w:rsid w:val="00CD7595"/>
    <w:rsid w:val="00CD7871"/>
    <w:rsid w:val="00CD7ADF"/>
    <w:rsid w:val="00CD7E87"/>
    <w:rsid w:val="00CE0564"/>
    <w:rsid w:val="00CE057D"/>
    <w:rsid w:val="00CE11AA"/>
    <w:rsid w:val="00CE12C2"/>
    <w:rsid w:val="00CE29B9"/>
    <w:rsid w:val="00CE3A08"/>
    <w:rsid w:val="00CE3B61"/>
    <w:rsid w:val="00CE4186"/>
    <w:rsid w:val="00CE434F"/>
    <w:rsid w:val="00CE4409"/>
    <w:rsid w:val="00CE46E0"/>
    <w:rsid w:val="00CE4C9C"/>
    <w:rsid w:val="00CE567B"/>
    <w:rsid w:val="00CE58CE"/>
    <w:rsid w:val="00CE590A"/>
    <w:rsid w:val="00CE5C08"/>
    <w:rsid w:val="00CE6749"/>
    <w:rsid w:val="00CE752A"/>
    <w:rsid w:val="00CE770C"/>
    <w:rsid w:val="00CE7957"/>
    <w:rsid w:val="00CE7C5B"/>
    <w:rsid w:val="00CE7FE3"/>
    <w:rsid w:val="00CF002B"/>
    <w:rsid w:val="00CF01FA"/>
    <w:rsid w:val="00CF054C"/>
    <w:rsid w:val="00CF0892"/>
    <w:rsid w:val="00CF0C09"/>
    <w:rsid w:val="00CF1144"/>
    <w:rsid w:val="00CF157F"/>
    <w:rsid w:val="00CF18E3"/>
    <w:rsid w:val="00CF2159"/>
    <w:rsid w:val="00CF21EE"/>
    <w:rsid w:val="00CF24DB"/>
    <w:rsid w:val="00CF316D"/>
    <w:rsid w:val="00CF359B"/>
    <w:rsid w:val="00CF3840"/>
    <w:rsid w:val="00CF3BAB"/>
    <w:rsid w:val="00CF42B3"/>
    <w:rsid w:val="00CF42BE"/>
    <w:rsid w:val="00CF4D2A"/>
    <w:rsid w:val="00CF4D38"/>
    <w:rsid w:val="00CF4EE1"/>
    <w:rsid w:val="00CF5148"/>
    <w:rsid w:val="00CF566D"/>
    <w:rsid w:val="00CF679E"/>
    <w:rsid w:val="00CF68C3"/>
    <w:rsid w:val="00CF693F"/>
    <w:rsid w:val="00CF6E84"/>
    <w:rsid w:val="00CF7EF5"/>
    <w:rsid w:val="00D00483"/>
    <w:rsid w:val="00D007DA"/>
    <w:rsid w:val="00D00BB2"/>
    <w:rsid w:val="00D00CE1"/>
    <w:rsid w:val="00D0280D"/>
    <w:rsid w:val="00D02F51"/>
    <w:rsid w:val="00D03450"/>
    <w:rsid w:val="00D03AB6"/>
    <w:rsid w:val="00D03B32"/>
    <w:rsid w:val="00D03CCA"/>
    <w:rsid w:val="00D04068"/>
    <w:rsid w:val="00D04152"/>
    <w:rsid w:val="00D0468F"/>
    <w:rsid w:val="00D047C5"/>
    <w:rsid w:val="00D048AF"/>
    <w:rsid w:val="00D0496F"/>
    <w:rsid w:val="00D04AA0"/>
    <w:rsid w:val="00D05685"/>
    <w:rsid w:val="00D0590A"/>
    <w:rsid w:val="00D05D7E"/>
    <w:rsid w:val="00D060A2"/>
    <w:rsid w:val="00D064D4"/>
    <w:rsid w:val="00D06952"/>
    <w:rsid w:val="00D06E0A"/>
    <w:rsid w:val="00D105E2"/>
    <w:rsid w:val="00D1090C"/>
    <w:rsid w:val="00D10953"/>
    <w:rsid w:val="00D10FF5"/>
    <w:rsid w:val="00D11995"/>
    <w:rsid w:val="00D121FB"/>
    <w:rsid w:val="00D12241"/>
    <w:rsid w:val="00D128D3"/>
    <w:rsid w:val="00D12EBE"/>
    <w:rsid w:val="00D13263"/>
    <w:rsid w:val="00D138C9"/>
    <w:rsid w:val="00D1409E"/>
    <w:rsid w:val="00D1415C"/>
    <w:rsid w:val="00D14753"/>
    <w:rsid w:val="00D15297"/>
    <w:rsid w:val="00D16653"/>
    <w:rsid w:val="00D169EE"/>
    <w:rsid w:val="00D16C77"/>
    <w:rsid w:val="00D17A2B"/>
    <w:rsid w:val="00D17C56"/>
    <w:rsid w:val="00D202D2"/>
    <w:rsid w:val="00D20834"/>
    <w:rsid w:val="00D2092D"/>
    <w:rsid w:val="00D213A9"/>
    <w:rsid w:val="00D214BE"/>
    <w:rsid w:val="00D2158D"/>
    <w:rsid w:val="00D22BDD"/>
    <w:rsid w:val="00D22BFA"/>
    <w:rsid w:val="00D22F54"/>
    <w:rsid w:val="00D23324"/>
    <w:rsid w:val="00D2347D"/>
    <w:rsid w:val="00D24AFC"/>
    <w:rsid w:val="00D24D66"/>
    <w:rsid w:val="00D25066"/>
    <w:rsid w:val="00D250EA"/>
    <w:rsid w:val="00D25C47"/>
    <w:rsid w:val="00D25D31"/>
    <w:rsid w:val="00D261A8"/>
    <w:rsid w:val="00D265AF"/>
    <w:rsid w:val="00D26CDA"/>
    <w:rsid w:val="00D270F2"/>
    <w:rsid w:val="00D2725C"/>
    <w:rsid w:val="00D275A2"/>
    <w:rsid w:val="00D27BB6"/>
    <w:rsid w:val="00D307C9"/>
    <w:rsid w:val="00D30C98"/>
    <w:rsid w:val="00D31BE4"/>
    <w:rsid w:val="00D32FD6"/>
    <w:rsid w:val="00D337B8"/>
    <w:rsid w:val="00D33BDF"/>
    <w:rsid w:val="00D34411"/>
    <w:rsid w:val="00D34492"/>
    <w:rsid w:val="00D34D14"/>
    <w:rsid w:val="00D35B6D"/>
    <w:rsid w:val="00D362BF"/>
    <w:rsid w:val="00D36863"/>
    <w:rsid w:val="00D368F3"/>
    <w:rsid w:val="00D36D78"/>
    <w:rsid w:val="00D379D2"/>
    <w:rsid w:val="00D37A0F"/>
    <w:rsid w:val="00D40F1D"/>
    <w:rsid w:val="00D4162F"/>
    <w:rsid w:val="00D418B2"/>
    <w:rsid w:val="00D419C9"/>
    <w:rsid w:val="00D41BC0"/>
    <w:rsid w:val="00D4267D"/>
    <w:rsid w:val="00D428CE"/>
    <w:rsid w:val="00D42D86"/>
    <w:rsid w:val="00D4366E"/>
    <w:rsid w:val="00D43E91"/>
    <w:rsid w:val="00D444F5"/>
    <w:rsid w:val="00D4549C"/>
    <w:rsid w:val="00D4549D"/>
    <w:rsid w:val="00D457D8"/>
    <w:rsid w:val="00D458C5"/>
    <w:rsid w:val="00D45970"/>
    <w:rsid w:val="00D45ED9"/>
    <w:rsid w:val="00D45F3C"/>
    <w:rsid w:val="00D46604"/>
    <w:rsid w:val="00D466D8"/>
    <w:rsid w:val="00D467B7"/>
    <w:rsid w:val="00D46D07"/>
    <w:rsid w:val="00D47B54"/>
    <w:rsid w:val="00D50008"/>
    <w:rsid w:val="00D50A8F"/>
    <w:rsid w:val="00D50E3B"/>
    <w:rsid w:val="00D51400"/>
    <w:rsid w:val="00D51896"/>
    <w:rsid w:val="00D51EE1"/>
    <w:rsid w:val="00D5224A"/>
    <w:rsid w:val="00D529B5"/>
    <w:rsid w:val="00D52A6E"/>
    <w:rsid w:val="00D53893"/>
    <w:rsid w:val="00D5408E"/>
    <w:rsid w:val="00D5438B"/>
    <w:rsid w:val="00D54787"/>
    <w:rsid w:val="00D54E7E"/>
    <w:rsid w:val="00D56072"/>
    <w:rsid w:val="00D57705"/>
    <w:rsid w:val="00D5774C"/>
    <w:rsid w:val="00D57ED7"/>
    <w:rsid w:val="00D57F89"/>
    <w:rsid w:val="00D610EC"/>
    <w:rsid w:val="00D615B2"/>
    <w:rsid w:val="00D61811"/>
    <w:rsid w:val="00D619E3"/>
    <w:rsid w:val="00D619E4"/>
    <w:rsid w:val="00D61A06"/>
    <w:rsid w:val="00D61A6B"/>
    <w:rsid w:val="00D6210A"/>
    <w:rsid w:val="00D62BB0"/>
    <w:rsid w:val="00D62C1C"/>
    <w:rsid w:val="00D63A9D"/>
    <w:rsid w:val="00D63D4F"/>
    <w:rsid w:val="00D6424F"/>
    <w:rsid w:val="00D64289"/>
    <w:rsid w:val="00D64AE3"/>
    <w:rsid w:val="00D65788"/>
    <w:rsid w:val="00D6642A"/>
    <w:rsid w:val="00D669E3"/>
    <w:rsid w:val="00D66BAC"/>
    <w:rsid w:val="00D67E98"/>
    <w:rsid w:val="00D7020A"/>
    <w:rsid w:val="00D7063F"/>
    <w:rsid w:val="00D707A9"/>
    <w:rsid w:val="00D707E8"/>
    <w:rsid w:val="00D71258"/>
    <w:rsid w:val="00D7152E"/>
    <w:rsid w:val="00D71EEB"/>
    <w:rsid w:val="00D72E21"/>
    <w:rsid w:val="00D730CD"/>
    <w:rsid w:val="00D73834"/>
    <w:rsid w:val="00D73D3F"/>
    <w:rsid w:val="00D73F20"/>
    <w:rsid w:val="00D74B95"/>
    <w:rsid w:val="00D751D1"/>
    <w:rsid w:val="00D7522B"/>
    <w:rsid w:val="00D75309"/>
    <w:rsid w:val="00D7545C"/>
    <w:rsid w:val="00D756B3"/>
    <w:rsid w:val="00D75F3F"/>
    <w:rsid w:val="00D7618F"/>
    <w:rsid w:val="00D7793C"/>
    <w:rsid w:val="00D77A79"/>
    <w:rsid w:val="00D80071"/>
    <w:rsid w:val="00D8043D"/>
    <w:rsid w:val="00D80478"/>
    <w:rsid w:val="00D805CB"/>
    <w:rsid w:val="00D80AA5"/>
    <w:rsid w:val="00D80CD0"/>
    <w:rsid w:val="00D80EA7"/>
    <w:rsid w:val="00D81780"/>
    <w:rsid w:val="00D818B4"/>
    <w:rsid w:val="00D81990"/>
    <w:rsid w:val="00D819F0"/>
    <w:rsid w:val="00D81EF3"/>
    <w:rsid w:val="00D82440"/>
    <w:rsid w:val="00D829F1"/>
    <w:rsid w:val="00D82F62"/>
    <w:rsid w:val="00D8318D"/>
    <w:rsid w:val="00D831FE"/>
    <w:rsid w:val="00D833AA"/>
    <w:rsid w:val="00D83946"/>
    <w:rsid w:val="00D83A39"/>
    <w:rsid w:val="00D83ABE"/>
    <w:rsid w:val="00D83B1A"/>
    <w:rsid w:val="00D8423D"/>
    <w:rsid w:val="00D843F2"/>
    <w:rsid w:val="00D8510D"/>
    <w:rsid w:val="00D853A2"/>
    <w:rsid w:val="00D85502"/>
    <w:rsid w:val="00D85B1C"/>
    <w:rsid w:val="00D85D9A"/>
    <w:rsid w:val="00D8605E"/>
    <w:rsid w:val="00D860EB"/>
    <w:rsid w:val="00D86119"/>
    <w:rsid w:val="00D86D01"/>
    <w:rsid w:val="00D8768E"/>
    <w:rsid w:val="00D87A58"/>
    <w:rsid w:val="00D87B28"/>
    <w:rsid w:val="00D87FD7"/>
    <w:rsid w:val="00D90F3F"/>
    <w:rsid w:val="00D9174A"/>
    <w:rsid w:val="00D91F74"/>
    <w:rsid w:val="00D925A1"/>
    <w:rsid w:val="00D925B5"/>
    <w:rsid w:val="00D9270F"/>
    <w:rsid w:val="00D92C06"/>
    <w:rsid w:val="00D94A4C"/>
    <w:rsid w:val="00D94AD8"/>
    <w:rsid w:val="00D94C17"/>
    <w:rsid w:val="00D95A13"/>
    <w:rsid w:val="00D95C68"/>
    <w:rsid w:val="00D966E1"/>
    <w:rsid w:val="00D96CDB"/>
    <w:rsid w:val="00D97029"/>
    <w:rsid w:val="00D9750F"/>
    <w:rsid w:val="00D97D9A"/>
    <w:rsid w:val="00DA0DFD"/>
    <w:rsid w:val="00DA0E73"/>
    <w:rsid w:val="00DA118A"/>
    <w:rsid w:val="00DA14D8"/>
    <w:rsid w:val="00DA15E8"/>
    <w:rsid w:val="00DA1605"/>
    <w:rsid w:val="00DA1750"/>
    <w:rsid w:val="00DA1A2E"/>
    <w:rsid w:val="00DA1D43"/>
    <w:rsid w:val="00DA1EC2"/>
    <w:rsid w:val="00DA278B"/>
    <w:rsid w:val="00DA30A4"/>
    <w:rsid w:val="00DA34AF"/>
    <w:rsid w:val="00DA40E3"/>
    <w:rsid w:val="00DA42E4"/>
    <w:rsid w:val="00DA4A73"/>
    <w:rsid w:val="00DA4E0E"/>
    <w:rsid w:val="00DA54E4"/>
    <w:rsid w:val="00DA5666"/>
    <w:rsid w:val="00DA5E23"/>
    <w:rsid w:val="00DA5E4D"/>
    <w:rsid w:val="00DA6D65"/>
    <w:rsid w:val="00DA6D68"/>
    <w:rsid w:val="00DA6EC3"/>
    <w:rsid w:val="00DA7097"/>
    <w:rsid w:val="00DA7BD4"/>
    <w:rsid w:val="00DB039F"/>
    <w:rsid w:val="00DB13F1"/>
    <w:rsid w:val="00DB1DF5"/>
    <w:rsid w:val="00DB223B"/>
    <w:rsid w:val="00DB2457"/>
    <w:rsid w:val="00DB29ED"/>
    <w:rsid w:val="00DB3487"/>
    <w:rsid w:val="00DB39A3"/>
    <w:rsid w:val="00DB3DCF"/>
    <w:rsid w:val="00DB4121"/>
    <w:rsid w:val="00DB42BE"/>
    <w:rsid w:val="00DB48A0"/>
    <w:rsid w:val="00DB4E9E"/>
    <w:rsid w:val="00DB5410"/>
    <w:rsid w:val="00DB5667"/>
    <w:rsid w:val="00DB5678"/>
    <w:rsid w:val="00DB56C3"/>
    <w:rsid w:val="00DB5FB6"/>
    <w:rsid w:val="00DB6363"/>
    <w:rsid w:val="00DB6771"/>
    <w:rsid w:val="00DB7130"/>
    <w:rsid w:val="00DB71A9"/>
    <w:rsid w:val="00DB7215"/>
    <w:rsid w:val="00DB7551"/>
    <w:rsid w:val="00DB7964"/>
    <w:rsid w:val="00DC0167"/>
    <w:rsid w:val="00DC0B1F"/>
    <w:rsid w:val="00DC0D3A"/>
    <w:rsid w:val="00DC0EB5"/>
    <w:rsid w:val="00DC11C1"/>
    <w:rsid w:val="00DC1736"/>
    <w:rsid w:val="00DC1B23"/>
    <w:rsid w:val="00DC25FA"/>
    <w:rsid w:val="00DC2F29"/>
    <w:rsid w:val="00DC34F6"/>
    <w:rsid w:val="00DC3552"/>
    <w:rsid w:val="00DC3E02"/>
    <w:rsid w:val="00DC3FE1"/>
    <w:rsid w:val="00DC4749"/>
    <w:rsid w:val="00DC48EE"/>
    <w:rsid w:val="00DC4A52"/>
    <w:rsid w:val="00DC5062"/>
    <w:rsid w:val="00DC50F8"/>
    <w:rsid w:val="00DC52AD"/>
    <w:rsid w:val="00DC5358"/>
    <w:rsid w:val="00DC5A7B"/>
    <w:rsid w:val="00DC6068"/>
    <w:rsid w:val="00DC7681"/>
    <w:rsid w:val="00DC798B"/>
    <w:rsid w:val="00DC7C45"/>
    <w:rsid w:val="00DD00D9"/>
    <w:rsid w:val="00DD0A9A"/>
    <w:rsid w:val="00DD2581"/>
    <w:rsid w:val="00DD258E"/>
    <w:rsid w:val="00DD29EF"/>
    <w:rsid w:val="00DD2A39"/>
    <w:rsid w:val="00DD2B99"/>
    <w:rsid w:val="00DD3123"/>
    <w:rsid w:val="00DD33B1"/>
    <w:rsid w:val="00DD56D7"/>
    <w:rsid w:val="00DD5BB7"/>
    <w:rsid w:val="00DD5D5A"/>
    <w:rsid w:val="00DD5E3F"/>
    <w:rsid w:val="00DD5EBF"/>
    <w:rsid w:val="00DD5ED7"/>
    <w:rsid w:val="00DD6396"/>
    <w:rsid w:val="00DD6C1E"/>
    <w:rsid w:val="00DD7375"/>
    <w:rsid w:val="00DD75D0"/>
    <w:rsid w:val="00DE0001"/>
    <w:rsid w:val="00DE0D76"/>
    <w:rsid w:val="00DE1424"/>
    <w:rsid w:val="00DE19AB"/>
    <w:rsid w:val="00DE1C73"/>
    <w:rsid w:val="00DE22C6"/>
    <w:rsid w:val="00DE2372"/>
    <w:rsid w:val="00DE26AF"/>
    <w:rsid w:val="00DE2A12"/>
    <w:rsid w:val="00DE30B5"/>
    <w:rsid w:val="00DE4430"/>
    <w:rsid w:val="00DE4DAE"/>
    <w:rsid w:val="00DE4E55"/>
    <w:rsid w:val="00DE50B3"/>
    <w:rsid w:val="00DE5352"/>
    <w:rsid w:val="00DE5E89"/>
    <w:rsid w:val="00DE6054"/>
    <w:rsid w:val="00DE6088"/>
    <w:rsid w:val="00DE6C87"/>
    <w:rsid w:val="00DE6F35"/>
    <w:rsid w:val="00DE7A20"/>
    <w:rsid w:val="00DF0230"/>
    <w:rsid w:val="00DF0C49"/>
    <w:rsid w:val="00DF17D5"/>
    <w:rsid w:val="00DF1D95"/>
    <w:rsid w:val="00DF239C"/>
    <w:rsid w:val="00DF257D"/>
    <w:rsid w:val="00DF3A68"/>
    <w:rsid w:val="00DF4607"/>
    <w:rsid w:val="00DF5192"/>
    <w:rsid w:val="00DF57C6"/>
    <w:rsid w:val="00DF6102"/>
    <w:rsid w:val="00DF6E19"/>
    <w:rsid w:val="00DF7530"/>
    <w:rsid w:val="00DF77F1"/>
    <w:rsid w:val="00DF7BD0"/>
    <w:rsid w:val="00E00EA6"/>
    <w:rsid w:val="00E010D5"/>
    <w:rsid w:val="00E01415"/>
    <w:rsid w:val="00E019C7"/>
    <w:rsid w:val="00E02201"/>
    <w:rsid w:val="00E024B4"/>
    <w:rsid w:val="00E04037"/>
    <w:rsid w:val="00E053F0"/>
    <w:rsid w:val="00E0618D"/>
    <w:rsid w:val="00E06275"/>
    <w:rsid w:val="00E06CC1"/>
    <w:rsid w:val="00E06ED0"/>
    <w:rsid w:val="00E072A5"/>
    <w:rsid w:val="00E074CD"/>
    <w:rsid w:val="00E079AA"/>
    <w:rsid w:val="00E07C05"/>
    <w:rsid w:val="00E1062C"/>
    <w:rsid w:val="00E109DF"/>
    <w:rsid w:val="00E10E20"/>
    <w:rsid w:val="00E12B4E"/>
    <w:rsid w:val="00E1390E"/>
    <w:rsid w:val="00E14494"/>
    <w:rsid w:val="00E156ED"/>
    <w:rsid w:val="00E1763A"/>
    <w:rsid w:val="00E209F2"/>
    <w:rsid w:val="00E20ECC"/>
    <w:rsid w:val="00E21BCE"/>
    <w:rsid w:val="00E223A3"/>
    <w:rsid w:val="00E2392B"/>
    <w:rsid w:val="00E23BB6"/>
    <w:rsid w:val="00E24184"/>
    <w:rsid w:val="00E256B3"/>
    <w:rsid w:val="00E26902"/>
    <w:rsid w:val="00E26BA1"/>
    <w:rsid w:val="00E26D27"/>
    <w:rsid w:val="00E2719E"/>
    <w:rsid w:val="00E27426"/>
    <w:rsid w:val="00E27902"/>
    <w:rsid w:val="00E27D01"/>
    <w:rsid w:val="00E27F48"/>
    <w:rsid w:val="00E31C36"/>
    <w:rsid w:val="00E32342"/>
    <w:rsid w:val="00E32DA6"/>
    <w:rsid w:val="00E33B17"/>
    <w:rsid w:val="00E3421C"/>
    <w:rsid w:val="00E35435"/>
    <w:rsid w:val="00E360BC"/>
    <w:rsid w:val="00E36840"/>
    <w:rsid w:val="00E36CF2"/>
    <w:rsid w:val="00E371FE"/>
    <w:rsid w:val="00E37409"/>
    <w:rsid w:val="00E4023F"/>
    <w:rsid w:val="00E406DF"/>
    <w:rsid w:val="00E407C9"/>
    <w:rsid w:val="00E40E26"/>
    <w:rsid w:val="00E41330"/>
    <w:rsid w:val="00E41CB5"/>
    <w:rsid w:val="00E41EE1"/>
    <w:rsid w:val="00E41FB9"/>
    <w:rsid w:val="00E42D5D"/>
    <w:rsid w:val="00E438F8"/>
    <w:rsid w:val="00E43937"/>
    <w:rsid w:val="00E45C0A"/>
    <w:rsid w:val="00E460EC"/>
    <w:rsid w:val="00E4692B"/>
    <w:rsid w:val="00E47033"/>
    <w:rsid w:val="00E47A1D"/>
    <w:rsid w:val="00E47AF6"/>
    <w:rsid w:val="00E47EAF"/>
    <w:rsid w:val="00E50CB6"/>
    <w:rsid w:val="00E51049"/>
    <w:rsid w:val="00E511A6"/>
    <w:rsid w:val="00E514C1"/>
    <w:rsid w:val="00E516B7"/>
    <w:rsid w:val="00E51777"/>
    <w:rsid w:val="00E52000"/>
    <w:rsid w:val="00E5294A"/>
    <w:rsid w:val="00E53117"/>
    <w:rsid w:val="00E53DEA"/>
    <w:rsid w:val="00E53DEB"/>
    <w:rsid w:val="00E54578"/>
    <w:rsid w:val="00E5471B"/>
    <w:rsid w:val="00E558BE"/>
    <w:rsid w:val="00E562DB"/>
    <w:rsid w:val="00E5637E"/>
    <w:rsid w:val="00E56D6A"/>
    <w:rsid w:val="00E577C9"/>
    <w:rsid w:val="00E6093B"/>
    <w:rsid w:val="00E609D1"/>
    <w:rsid w:val="00E6116A"/>
    <w:rsid w:val="00E61211"/>
    <w:rsid w:val="00E6157F"/>
    <w:rsid w:val="00E616E8"/>
    <w:rsid w:val="00E62B54"/>
    <w:rsid w:val="00E63279"/>
    <w:rsid w:val="00E63699"/>
    <w:rsid w:val="00E638B4"/>
    <w:rsid w:val="00E64443"/>
    <w:rsid w:val="00E64B5E"/>
    <w:rsid w:val="00E6507B"/>
    <w:rsid w:val="00E655DD"/>
    <w:rsid w:val="00E65614"/>
    <w:rsid w:val="00E65907"/>
    <w:rsid w:val="00E66070"/>
    <w:rsid w:val="00E66760"/>
    <w:rsid w:val="00E66D5A"/>
    <w:rsid w:val="00E66D73"/>
    <w:rsid w:val="00E671D6"/>
    <w:rsid w:val="00E67252"/>
    <w:rsid w:val="00E6740E"/>
    <w:rsid w:val="00E67959"/>
    <w:rsid w:val="00E67D3B"/>
    <w:rsid w:val="00E703AE"/>
    <w:rsid w:val="00E707CA"/>
    <w:rsid w:val="00E70FC9"/>
    <w:rsid w:val="00E70FCD"/>
    <w:rsid w:val="00E71E7E"/>
    <w:rsid w:val="00E72783"/>
    <w:rsid w:val="00E736F9"/>
    <w:rsid w:val="00E74E9D"/>
    <w:rsid w:val="00E74EA8"/>
    <w:rsid w:val="00E751C6"/>
    <w:rsid w:val="00E75200"/>
    <w:rsid w:val="00E755B8"/>
    <w:rsid w:val="00E76048"/>
    <w:rsid w:val="00E764BF"/>
    <w:rsid w:val="00E769E5"/>
    <w:rsid w:val="00E76ADC"/>
    <w:rsid w:val="00E76CDA"/>
    <w:rsid w:val="00E77767"/>
    <w:rsid w:val="00E77FF6"/>
    <w:rsid w:val="00E80B38"/>
    <w:rsid w:val="00E810A8"/>
    <w:rsid w:val="00E81A7E"/>
    <w:rsid w:val="00E8216A"/>
    <w:rsid w:val="00E827E9"/>
    <w:rsid w:val="00E82E38"/>
    <w:rsid w:val="00E82FC7"/>
    <w:rsid w:val="00E84909"/>
    <w:rsid w:val="00E84DB2"/>
    <w:rsid w:val="00E8531D"/>
    <w:rsid w:val="00E86684"/>
    <w:rsid w:val="00E874DD"/>
    <w:rsid w:val="00E87FD2"/>
    <w:rsid w:val="00E9058D"/>
    <w:rsid w:val="00E908A2"/>
    <w:rsid w:val="00E909AE"/>
    <w:rsid w:val="00E909B7"/>
    <w:rsid w:val="00E90C96"/>
    <w:rsid w:val="00E91051"/>
    <w:rsid w:val="00E9111E"/>
    <w:rsid w:val="00E91DA4"/>
    <w:rsid w:val="00E91F6C"/>
    <w:rsid w:val="00E92FB7"/>
    <w:rsid w:val="00E93530"/>
    <w:rsid w:val="00E93F0C"/>
    <w:rsid w:val="00E93F96"/>
    <w:rsid w:val="00E94436"/>
    <w:rsid w:val="00E949FB"/>
    <w:rsid w:val="00E94B1D"/>
    <w:rsid w:val="00E9536F"/>
    <w:rsid w:val="00E9548C"/>
    <w:rsid w:val="00E95BB4"/>
    <w:rsid w:val="00E9691B"/>
    <w:rsid w:val="00E969DE"/>
    <w:rsid w:val="00E96C2F"/>
    <w:rsid w:val="00E96DEB"/>
    <w:rsid w:val="00E9768B"/>
    <w:rsid w:val="00E97A3F"/>
    <w:rsid w:val="00E97BA7"/>
    <w:rsid w:val="00E97F28"/>
    <w:rsid w:val="00EA0745"/>
    <w:rsid w:val="00EA082D"/>
    <w:rsid w:val="00EA0CD4"/>
    <w:rsid w:val="00EA1009"/>
    <w:rsid w:val="00EA1030"/>
    <w:rsid w:val="00EA1DD2"/>
    <w:rsid w:val="00EA1EE5"/>
    <w:rsid w:val="00EA25A6"/>
    <w:rsid w:val="00EA30F3"/>
    <w:rsid w:val="00EA3528"/>
    <w:rsid w:val="00EA399B"/>
    <w:rsid w:val="00EA3ACF"/>
    <w:rsid w:val="00EA443D"/>
    <w:rsid w:val="00EA4480"/>
    <w:rsid w:val="00EA4631"/>
    <w:rsid w:val="00EA476F"/>
    <w:rsid w:val="00EA4982"/>
    <w:rsid w:val="00EA4FD0"/>
    <w:rsid w:val="00EA56F6"/>
    <w:rsid w:val="00EA59CE"/>
    <w:rsid w:val="00EA6B4A"/>
    <w:rsid w:val="00EA73D2"/>
    <w:rsid w:val="00EA7443"/>
    <w:rsid w:val="00EB076D"/>
    <w:rsid w:val="00EB1238"/>
    <w:rsid w:val="00EB12BC"/>
    <w:rsid w:val="00EB1F12"/>
    <w:rsid w:val="00EB2CCC"/>
    <w:rsid w:val="00EB2E87"/>
    <w:rsid w:val="00EB3050"/>
    <w:rsid w:val="00EB32B5"/>
    <w:rsid w:val="00EB3842"/>
    <w:rsid w:val="00EB41F5"/>
    <w:rsid w:val="00EB4899"/>
    <w:rsid w:val="00EB4ED8"/>
    <w:rsid w:val="00EB5F93"/>
    <w:rsid w:val="00EB6607"/>
    <w:rsid w:val="00EB68B8"/>
    <w:rsid w:val="00EB68F3"/>
    <w:rsid w:val="00EB6BC5"/>
    <w:rsid w:val="00EB6D29"/>
    <w:rsid w:val="00EB76FA"/>
    <w:rsid w:val="00EB77FD"/>
    <w:rsid w:val="00EB7D53"/>
    <w:rsid w:val="00EC0189"/>
    <w:rsid w:val="00EC06A8"/>
    <w:rsid w:val="00EC0858"/>
    <w:rsid w:val="00EC1DAB"/>
    <w:rsid w:val="00EC2269"/>
    <w:rsid w:val="00EC26C5"/>
    <w:rsid w:val="00EC2BDB"/>
    <w:rsid w:val="00EC3988"/>
    <w:rsid w:val="00EC41F4"/>
    <w:rsid w:val="00EC4897"/>
    <w:rsid w:val="00EC539B"/>
    <w:rsid w:val="00EC5402"/>
    <w:rsid w:val="00EC56D5"/>
    <w:rsid w:val="00EC5F05"/>
    <w:rsid w:val="00EC632D"/>
    <w:rsid w:val="00EC6390"/>
    <w:rsid w:val="00EC7A5D"/>
    <w:rsid w:val="00ED0983"/>
    <w:rsid w:val="00ED0ABC"/>
    <w:rsid w:val="00ED1397"/>
    <w:rsid w:val="00ED151C"/>
    <w:rsid w:val="00ED1848"/>
    <w:rsid w:val="00ED1995"/>
    <w:rsid w:val="00ED1A35"/>
    <w:rsid w:val="00ED2C25"/>
    <w:rsid w:val="00ED2D32"/>
    <w:rsid w:val="00ED2EF2"/>
    <w:rsid w:val="00ED2F61"/>
    <w:rsid w:val="00ED3C3F"/>
    <w:rsid w:val="00ED3D46"/>
    <w:rsid w:val="00ED3F18"/>
    <w:rsid w:val="00ED548F"/>
    <w:rsid w:val="00ED59D7"/>
    <w:rsid w:val="00ED5BAF"/>
    <w:rsid w:val="00ED5D66"/>
    <w:rsid w:val="00ED5DDD"/>
    <w:rsid w:val="00ED5FE2"/>
    <w:rsid w:val="00ED601A"/>
    <w:rsid w:val="00ED63C7"/>
    <w:rsid w:val="00ED6D4A"/>
    <w:rsid w:val="00ED746A"/>
    <w:rsid w:val="00ED7AFE"/>
    <w:rsid w:val="00EE0BB4"/>
    <w:rsid w:val="00EE1AA1"/>
    <w:rsid w:val="00EE2B34"/>
    <w:rsid w:val="00EE3F04"/>
    <w:rsid w:val="00EE4B91"/>
    <w:rsid w:val="00EE4FD0"/>
    <w:rsid w:val="00EE50C2"/>
    <w:rsid w:val="00EE556C"/>
    <w:rsid w:val="00EE6222"/>
    <w:rsid w:val="00EE624A"/>
    <w:rsid w:val="00EE6608"/>
    <w:rsid w:val="00EE6745"/>
    <w:rsid w:val="00EE7067"/>
    <w:rsid w:val="00EE7A3F"/>
    <w:rsid w:val="00EF0005"/>
    <w:rsid w:val="00EF0503"/>
    <w:rsid w:val="00EF0E89"/>
    <w:rsid w:val="00EF1335"/>
    <w:rsid w:val="00EF1D33"/>
    <w:rsid w:val="00EF2122"/>
    <w:rsid w:val="00EF35A5"/>
    <w:rsid w:val="00EF3B89"/>
    <w:rsid w:val="00EF3EC9"/>
    <w:rsid w:val="00EF4130"/>
    <w:rsid w:val="00EF4180"/>
    <w:rsid w:val="00EF4869"/>
    <w:rsid w:val="00EF5BD2"/>
    <w:rsid w:val="00EF7691"/>
    <w:rsid w:val="00EF7F83"/>
    <w:rsid w:val="00F011C7"/>
    <w:rsid w:val="00F01694"/>
    <w:rsid w:val="00F01E79"/>
    <w:rsid w:val="00F02159"/>
    <w:rsid w:val="00F023B8"/>
    <w:rsid w:val="00F0251C"/>
    <w:rsid w:val="00F02556"/>
    <w:rsid w:val="00F029AA"/>
    <w:rsid w:val="00F02D5D"/>
    <w:rsid w:val="00F02E19"/>
    <w:rsid w:val="00F031ED"/>
    <w:rsid w:val="00F03635"/>
    <w:rsid w:val="00F036D8"/>
    <w:rsid w:val="00F039F0"/>
    <w:rsid w:val="00F03D33"/>
    <w:rsid w:val="00F042D4"/>
    <w:rsid w:val="00F044B0"/>
    <w:rsid w:val="00F0476B"/>
    <w:rsid w:val="00F04B1A"/>
    <w:rsid w:val="00F04FDE"/>
    <w:rsid w:val="00F051C8"/>
    <w:rsid w:val="00F058F5"/>
    <w:rsid w:val="00F05A26"/>
    <w:rsid w:val="00F05C7D"/>
    <w:rsid w:val="00F05D68"/>
    <w:rsid w:val="00F06DE6"/>
    <w:rsid w:val="00F07601"/>
    <w:rsid w:val="00F07A8B"/>
    <w:rsid w:val="00F1040E"/>
    <w:rsid w:val="00F1072C"/>
    <w:rsid w:val="00F10E28"/>
    <w:rsid w:val="00F10E5A"/>
    <w:rsid w:val="00F11333"/>
    <w:rsid w:val="00F12254"/>
    <w:rsid w:val="00F12B1F"/>
    <w:rsid w:val="00F12BBC"/>
    <w:rsid w:val="00F12FEA"/>
    <w:rsid w:val="00F13CB1"/>
    <w:rsid w:val="00F13D4D"/>
    <w:rsid w:val="00F145B6"/>
    <w:rsid w:val="00F14DC4"/>
    <w:rsid w:val="00F154A3"/>
    <w:rsid w:val="00F15B05"/>
    <w:rsid w:val="00F15BA1"/>
    <w:rsid w:val="00F17054"/>
    <w:rsid w:val="00F17374"/>
    <w:rsid w:val="00F204DF"/>
    <w:rsid w:val="00F2087A"/>
    <w:rsid w:val="00F20AC1"/>
    <w:rsid w:val="00F217CD"/>
    <w:rsid w:val="00F2196B"/>
    <w:rsid w:val="00F224CC"/>
    <w:rsid w:val="00F22672"/>
    <w:rsid w:val="00F228AD"/>
    <w:rsid w:val="00F24EF7"/>
    <w:rsid w:val="00F254A8"/>
    <w:rsid w:val="00F2586F"/>
    <w:rsid w:val="00F25EAF"/>
    <w:rsid w:val="00F265C2"/>
    <w:rsid w:val="00F26F33"/>
    <w:rsid w:val="00F27C93"/>
    <w:rsid w:val="00F30043"/>
    <w:rsid w:val="00F319B9"/>
    <w:rsid w:val="00F321EE"/>
    <w:rsid w:val="00F329CC"/>
    <w:rsid w:val="00F32BDC"/>
    <w:rsid w:val="00F32F4A"/>
    <w:rsid w:val="00F331C8"/>
    <w:rsid w:val="00F33EA4"/>
    <w:rsid w:val="00F33FAE"/>
    <w:rsid w:val="00F3430F"/>
    <w:rsid w:val="00F34570"/>
    <w:rsid w:val="00F34690"/>
    <w:rsid w:val="00F34CAE"/>
    <w:rsid w:val="00F352DD"/>
    <w:rsid w:val="00F3573E"/>
    <w:rsid w:val="00F35DEE"/>
    <w:rsid w:val="00F36198"/>
    <w:rsid w:val="00F36410"/>
    <w:rsid w:val="00F37DD9"/>
    <w:rsid w:val="00F37F47"/>
    <w:rsid w:val="00F409F5"/>
    <w:rsid w:val="00F40B33"/>
    <w:rsid w:val="00F40B6F"/>
    <w:rsid w:val="00F41245"/>
    <w:rsid w:val="00F41365"/>
    <w:rsid w:val="00F42065"/>
    <w:rsid w:val="00F42146"/>
    <w:rsid w:val="00F421B0"/>
    <w:rsid w:val="00F42437"/>
    <w:rsid w:val="00F42A4E"/>
    <w:rsid w:val="00F42B0F"/>
    <w:rsid w:val="00F42F6F"/>
    <w:rsid w:val="00F434F5"/>
    <w:rsid w:val="00F43698"/>
    <w:rsid w:val="00F43779"/>
    <w:rsid w:val="00F439E4"/>
    <w:rsid w:val="00F43C2B"/>
    <w:rsid w:val="00F45A1C"/>
    <w:rsid w:val="00F4665D"/>
    <w:rsid w:val="00F46897"/>
    <w:rsid w:val="00F46B28"/>
    <w:rsid w:val="00F47C13"/>
    <w:rsid w:val="00F50108"/>
    <w:rsid w:val="00F50DB1"/>
    <w:rsid w:val="00F510D7"/>
    <w:rsid w:val="00F513A8"/>
    <w:rsid w:val="00F517D6"/>
    <w:rsid w:val="00F5215E"/>
    <w:rsid w:val="00F521C9"/>
    <w:rsid w:val="00F53019"/>
    <w:rsid w:val="00F532F5"/>
    <w:rsid w:val="00F53BFE"/>
    <w:rsid w:val="00F542AC"/>
    <w:rsid w:val="00F548FC"/>
    <w:rsid w:val="00F54E70"/>
    <w:rsid w:val="00F55D3D"/>
    <w:rsid w:val="00F56440"/>
    <w:rsid w:val="00F575ED"/>
    <w:rsid w:val="00F579DE"/>
    <w:rsid w:val="00F57BF4"/>
    <w:rsid w:val="00F57E93"/>
    <w:rsid w:val="00F6034A"/>
    <w:rsid w:val="00F605A5"/>
    <w:rsid w:val="00F60C71"/>
    <w:rsid w:val="00F610A6"/>
    <w:rsid w:val="00F61530"/>
    <w:rsid w:val="00F6358D"/>
    <w:rsid w:val="00F63AE6"/>
    <w:rsid w:val="00F64082"/>
    <w:rsid w:val="00F64350"/>
    <w:rsid w:val="00F64DF9"/>
    <w:rsid w:val="00F650A4"/>
    <w:rsid w:val="00F65448"/>
    <w:rsid w:val="00F66580"/>
    <w:rsid w:val="00F67722"/>
    <w:rsid w:val="00F67A3B"/>
    <w:rsid w:val="00F67D12"/>
    <w:rsid w:val="00F702A5"/>
    <w:rsid w:val="00F705AC"/>
    <w:rsid w:val="00F711C2"/>
    <w:rsid w:val="00F71E3B"/>
    <w:rsid w:val="00F726F2"/>
    <w:rsid w:val="00F7318F"/>
    <w:rsid w:val="00F73246"/>
    <w:rsid w:val="00F7348C"/>
    <w:rsid w:val="00F736DF"/>
    <w:rsid w:val="00F74101"/>
    <w:rsid w:val="00F74204"/>
    <w:rsid w:val="00F74795"/>
    <w:rsid w:val="00F7480B"/>
    <w:rsid w:val="00F74AA3"/>
    <w:rsid w:val="00F75218"/>
    <w:rsid w:val="00F758A7"/>
    <w:rsid w:val="00F75A89"/>
    <w:rsid w:val="00F768AE"/>
    <w:rsid w:val="00F769A8"/>
    <w:rsid w:val="00F76C92"/>
    <w:rsid w:val="00F776AB"/>
    <w:rsid w:val="00F778C0"/>
    <w:rsid w:val="00F80D4F"/>
    <w:rsid w:val="00F815BE"/>
    <w:rsid w:val="00F81861"/>
    <w:rsid w:val="00F82580"/>
    <w:rsid w:val="00F82B28"/>
    <w:rsid w:val="00F83E54"/>
    <w:rsid w:val="00F84AF8"/>
    <w:rsid w:val="00F84D15"/>
    <w:rsid w:val="00F84DEC"/>
    <w:rsid w:val="00F853F7"/>
    <w:rsid w:val="00F863C2"/>
    <w:rsid w:val="00F864DC"/>
    <w:rsid w:val="00F86726"/>
    <w:rsid w:val="00F906F7"/>
    <w:rsid w:val="00F9092E"/>
    <w:rsid w:val="00F91BCF"/>
    <w:rsid w:val="00F91C68"/>
    <w:rsid w:val="00F91C92"/>
    <w:rsid w:val="00F92713"/>
    <w:rsid w:val="00F92A65"/>
    <w:rsid w:val="00F92D54"/>
    <w:rsid w:val="00F92D5C"/>
    <w:rsid w:val="00F92FFA"/>
    <w:rsid w:val="00F9318B"/>
    <w:rsid w:val="00F9404B"/>
    <w:rsid w:val="00F943B0"/>
    <w:rsid w:val="00F952F5"/>
    <w:rsid w:val="00F95742"/>
    <w:rsid w:val="00F963BD"/>
    <w:rsid w:val="00F96864"/>
    <w:rsid w:val="00F96D46"/>
    <w:rsid w:val="00F96DDE"/>
    <w:rsid w:val="00F96F4E"/>
    <w:rsid w:val="00F97C75"/>
    <w:rsid w:val="00FA007C"/>
    <w:rsid w:val="00FA0991"/>
    <w:rsid w:val="00FA1323"/>
    <w:rsid w:val="00FA17F0"/>
    <w:rsid w:val="00FA1C44"/>
    <w:rsid w:val="00FA2CFA"/>
    <w:rsid w:val="00FA32EA"/>
    <w:rsid w:val="00FA37C1"/>
    <w:rsid w:val="00FA38C2"/>
    <w:rsid w:val="00FA3E26"/>
    <w:rsid w:val="00FA3FC9"/>
    <w:rsid w:val="00FA46DB"/>
    <w:rsid w:val="00FA51E2"/>
    <w:rsid w:val="00FA568E"/>
    <w:rsid w:val="00FA591B"/>
    <w:rsid w:val="00FA5FF1"/>
    <w:rsid w:val="00FA6F25"/>
    <w:rsid w:val="00FA7223"/>
    <w:rsid w:val="00FA7741"/>
    <w:rsid w:val="00FA7891"/>
    <w:rsid w:val="00FB0FCE"/>
    <w:rsid w:val="00FB1252"/>
    <w:rsid w:val="00FB2974"/>
    <w:rsid w:val="00FB2E87"/>
    <w:rsid w:val="00FB35BC"/>
    <w:rsid w:val="00FB3F11"/>
    <w:rsid w:val="00FB45B7"/>
    <w:rsid w:val="00FB4832"/>
    <w:rsid w:val="00FB4A2F"/>
    <w:rsid w:val="00FB4C99"/>
    <w:rsid w:val="00FB4D79"/>
    <w:rsid w:val="00FB6151"/>
    <w:rsid w:val="00FB6CB7"/>
    <w:rsid w:val="00FB7957"/>
    <w:rsid w:val="00FC044A"/>
    <w:rsid w:val="00FC0BAF"/>
    <w:rsid w:val="00FC1268"/>
    <w:rsid w:val="00FC1531"/>
    <w:rsid w:val="00FC2DCF"/>
    <w:rsid w:val="00FC42F1"/>
    <w:rsid w:val="00FC47B2"/>
    <w:rsid w:val="00FC537F"/>
    <w:rsid w:val="00FC626F"/>
    <w:rsid w:val="00FC689B"/>
    <w:rsid w:val="00FC6935"/>
    <w:rsid w:val="00FC70D4"/>
    <w:rsid w:val="00FC73EF"/>
    <w:rsid w:val="00FC7D6E"/>
    <w:rsid w:val="00FD0A8A"/>
    <w:rsid w:val="00FD0EB9"/>
    <w:rsid w:val="00FD1DDF"/>
    <w:rsid w:val="00FD1E4F"/>
    <w:rsid w:val="00FD2B4A"/>
    <w:rsid w:val="00FD2CB5"/>
    <w:rsid w:val="00FD3769"/>
    <w:rsid w:val="00FD3E13"/>
    <w:rsid w:val="00FD3E87"/>
    <w:rsid w:val="00FD4282"/>
    <w:rsid w:val="00FD47E4"/>
    <w:rsid w:val="00FD4D19"/>
    <w:rsid w:val="00FD501A"/>
    <w:rsid w:val="00FD516D"/>
    <w:rsid w:val="00FD5465"/>
    <w:rsid w:val="00FD5A0A"/>
    <w:rsid w:val="00FD5D9D"/>
    <w:rsid w:val="00FD6058"/>
    <w:rsid w:val="00FD68D8"/>
    <w:rsid w:val="00FD6974"/>
    <w:rsid w:val="00FE0F3F"/>
    <w:rsid w:val="00FE1FAD"/>
    <w:rsid w:val="00FE220D"/>
    <w:rsid w:val="00FE23CF"/>
    <w:rsid w:val="00FE257D"/>
    <w:rsid w:val="00FE2BC2"/>
    <w:rsid w:val="00FE31B3"/>
    <w:rsid w:val="00FE3658"/>
    <w:rsid w:val="00FE3680"/>
    <w:rsid w:val="00FE36E7"/>
    <w:rsid w:val="00FE3FB0"/>
    <w:rsid w:val="00FE3FC5"/>
    <w:rsid w:val="00FE40D8"/>
    <w:rsid w:val="00FE548F"/>
    <w:rsid w:val="00FE5DF9"/>
    <w:rsid w:val="00FE64DE"/>
    <w:rsid w:val="00FE65AA"/>
    <w:rsid w:val="00FE6646"/>
    <w:rsid w:val="00FE68C2"/>
    <w:rsid w:val="00FE6D9E"/>
    <w:rsid w:val="00FE78B7"/>
    <w:rsid w:val="00FF0039"/>
    <w:rsid w:val="00FF01A4"/>
    <w:rsid w:val="00FF126E"/>
    <w:rsid w:val="00FF200E"/>
    <w:rsid w:val="00FF21BB"/>
    <w:rsid w:val="00FF2316"/>
    <w:rsid w:val="00FF25F9"/>
    <w:rsid w:val="00FF261B"/>
    <w:rsid w:val="00FF279A"/>
    <w:rsid w:val="00FF2E06"/>
    <w:rsid w:val="00FF36E6"/>
    <w:rsid w:val="00FF3F40"/>
    <w:rsid w:val="00FF4352"/>
    <w:rsid w:val="00FF4EDE"/>
    <w:rsid w:val="00FF5245"/>
    <w:rsid w:val="00FF5771"/>
    <w:rsid w:val="00FF61E8"/>
    <w:rsid w:val="00FF6244"/>
    <w:rsid w:val="00FF6423"/>
    <w:rsid w:val="00FF6819"/>
    <w:rsid w:val="00FF7608"/>
    <w:rsid w:val="00FF7698"/>
    <w:rsid w:val="00FF7B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5CE8DB5"/>
  <w15:docId w15:val="{1141DA33-6E4F-4F41-A2EE-1090E197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25675"/>
  </w:style>
  <w:style w:type="paragraph" w:styleId="Heading1">
    <w:name w:val="heading 1"/>
    <w:basedOn w:val="Normal"/>
    <w:link w:val="Heading1Char"/>
    <w:uiPriority w:val="9"/>
    <w:qFormat/>
    <w:rsid w:val="00913C0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1F2EC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36774"/>
    <w:rPr>
      <w:sz w:val="16"/>
      <w:szCs w:val="16"/>
    </w:rPr>
  </w:style>
  <w:style w:type="paragraph" w:styleId="CommentText">
    <w:name w:val="annotation text"/>
    <w:basedOn w:val="Normal"/>
    <w:link w:val="CommentTextChar"/>
    <w:unhideWhenUsed/>
    <w:rsid w:val="00336774"/>
    <w:pPr>
      <w:spacing w:line="240" w:lineRule="auto"/>
    </w:pPr>
    <w:rPr>
      <w:sz w:val="20"/>
      <w:szCs w:val="20"/>
    </w:rPr>
  </w:style>
  <w:style w:type="character" w:customStyle="1" w:styleId="CommentTextChar">
    <w:name w:val="Comment Text Char"/>
    <w:basedOn w:val="DefaultParagraphFont"/>
    <w:link w:val="CommentText"/>
    <w:rsid w:val="00336774"/>
    <w:rPr>
      <w:sz w:val="20"/>
      <w:szCs w:val="20"/>
    </w:rPr>
  </w:style>
  <w:style w:type="paragraph" w:styleId="CommentSubject">
    <w:name w:val="annotation subject"/>
    <w:basedOn w:val="CommentText"/>
    <w:next w:val="CommentText"/>
    <w:link w:val="CommentSubjectChar"/>
    <w:uiPriority w:val="99"/>
    <w:semiHidden/>
    <w:unhideWhenUsed/>
    <w:rsid w:val="00336774"/>
    <w:rPr>
      <w:b/>
      <w:bCs/>
    </w:rPr>
  </w:style>
  <w:style w:type="character" w:customStyle="1" w:styleId="CommentSubjectChar">
    <w:name w:val="Comment Subject Char"/>
    <w:basedOn w:val="CommentTextChar"/>
    <w:link w:val="CommentSubject"/>
    <w:uiPriority w:val="99"/>
    <w:semiHidden/>
    <w:rsid w:val="00336774"/>
    <w:rPr>
      <w:b/>
      <w:bCs/>
      <w:sz w:val="20"/>
      <w:szCs w:val="20"/>
    </w:rPr>
  </w:style>
  <w:style w:type="paragraph" w:styleId="BalloonText">
    <w:name w:val="Balloon Text"/>
    <w:basedOn w:val="Normal"/>
    <w:link w:val="BalloonTextChar"/>
    <w:uiPriority w:val="99"/>
    <w:semiHidden/>
    <w:unhideWhenUsed/>
    <w:rsid w:val="003367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6774"/>
    <w:rPr>
      <w:rFonts w:ascii="Segoe UI" w:hAnsi="Segoe UI" w:cs="Segoe UI"/>
      <w:sz w:val="18"/>
      <w:szCs w:val="18"/>
    </w:rPr>
  </w:style>
  <w:style w:type="paragraph" w:styleId="ListParagraph">
    <w:name w:val="List Paragraph"/>
    <w:basedOn w:val="Normal"/>
    <w:uiPriority w:val="34"/>
    <w:qFormat/>
    <w:rsid w:val="006E3E96"/>
    <w:pPr>
      <w:ind w:left="720"/>
      <w:contextualSpacing/>
    </w:pPr>
  </w:style>
  <w:style w:type="character" w:styleId="Hyperlink">
    <w:name w:val="Hyperlink"/>
    <w:basedOn w:val="DefaultParagraphFont"/>
    <w:uiPriority w:val="99"/>
    <w:unhideWhenUsed/>
    <w:rsid w:val="004B5D5B"/>
    <w:rPr>
      <w:color w:val="0000FF" w:themeColor="hyperlink"/>
      <w:u w:val="single"/>
    </w:rPr>
  </w:style>
  <w:style w:type="paragraph" w:customStyle="1" w:styleId="EndNoteBibliographyTitle">
    <w:name w:val="EndNote Bibliography Title"/>
    <w:basedOn w:val="Normal"/>
    <w:link w:val="EndNoteBibliographyTitleChar"/>
    <w:rsid w:val="003053AD"/>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3053AD"/>
    <w:rPr>
      <w:rFonts w:ascii="Calibri" w:hAnsi="Calibri" w:cs="Calibri"/>
      <w:noProof/>
      <w:lang w:val="en-US"/>
    </w:rPr>
  </w:style>
  <w:style w:type="paragraph" w:customStyle="1" w:styleId="EndNoteBibliography">
    <w:name w:val="EndNote Bibliography"/>
    <w:basedOn w:val="Normal"/>
    <w:link w:val="EndNoteBibliographyChar"/>
    <w:rsid w:val="003053AD"/>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3053AD"/>
    <w:rPr>
      <w:rFonts w:ascii="Calibri" w:hAnsi="Calibri" w:cs="Calibri"/>
      <w:noProof/>
      <w:lang w:val="en-US"/>
    </w:rPr>
  </w:style>
  <w:style w:type="paragraph" w:customStyle="1" w:styleId="Default">
    <w:name w:val="Default"/>
    <w:rsid w:val="00D90F3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C00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096"/>
  </w:style>
  <w:style w:type="paragraph" w:styleId="Footer">
    <w:name w:val="footer"/>
    <w:basedOn w:val="Normal"/>
    <w:link w:val="FooterChar"/>
    <w:uiPriority w:val="99"/>
    <w:unhideWhenUsed/>
    <w:rsid w:val="005C00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096"/>
  </w:style>
  <w:style w:type="character" w:customStyle="1" w:styleId="A12">
    <w:name w:val="A12"/>
    <w:uiPriority w:val="99"/>
    <w:rsid w:val="004067B2"/>
    <w:rPr>
      <w:rFonts w:cs="Minion Pro"/>
      <w:color w:val="211D1E"/>
      <w:sz w:val="11"/>
      <w:szCs w:val="11"/>
    </w:rPr>
  </w:style>
  <w:style w:type="paragraph" w:customStyle="1" w:styleId="Pa23">
    <w:name w:val="Pa23"/>
    <w:basedOn w:val="Default"/>
    <w:next w:val="Default"/>
    <w:uiPriority w:val="99"/>
    <w:rsid w:val="004067B2"/>
    <w:pPr>
      <w:spacing w:line="140" w:lineRule="atLeast"/>
    </w:pPr>
    <w:rPr>
      <w:rFonts w:ascii="ITC Franklin Gothic Std Book" w:hAnsi="ITC Franklin Gothic Std Book" w:cstheme="minorBidi"/>
      <w:color w:val="auto"/>
    </w:rPr>
  </w:style>
  <w:style w:type="character" w:styleId="FollowedHyperlink">
    <w:name w:val="FollowedHyperlink"/>
    <w:basedOn w:val="DefaultParagraphFont"/>
    <w:uiPriority w:val="99"/>
    <w:semiHidden/>
    <w:unhideWhenUsed/>
    <w:rsid w:val="00B34898"/>
    <w:rPr>
      <w:color w:val="800080" w:themeColor="followedHyperlink"/>
      <w:u w:val="single"/>
    </w:rPr>
  </w:style>
  <w:style w:type="character" w:customStyle="1" w:styleId="apple-converted-space">
    <w:name w:val="apple-converted-space"/>
    <w:basedOn w:val="DefaultParagraphFont"/>
    <w:rsid w:val="00570C45"/>
  </w:style>
  <w:style w:type="paragraph" w:customStyle="1" w:styleId="Pa18">
    <w:name w:val="Pa18"/>
    <w:basedOn w:val="Default"/>
    <w:next w:val="Default"/>
    <w:uiPriority w:val="99"/>
    <w:rsid w:val="001C0869"/>
    <w:pPr>
      <w:spacing w:line="141" w:lineRule="atLeast"/>
    </w:pPr>
    <w:rPr>
      <w:rFonts w:ascii="ScalaLancetPro" w:hAnsi="ScalaLancetPro" w:cstheme="minorBidi"/>
      <w:color w:val="auto"/>
    </w:rPr>
  </w:style>
  <w:style w:type="table" w:styleId="TableGrid">
    <w:name w:val="Table Grid"/>
    <w:basedOn w:val="TableNormal"/>
    <w:uiPriority w:val="59"/>
    <w:rsid w:val="00D26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534A"/>
    <w:pPr>
      <w:spacing w:after="0" w:line="240" w:lineRule="auto"/>
    </w:pPr>
    <w:rPr>
      <w:rFonts w:ascii="Times New Roman" w:hAnsi="Times New Roman" w:cs="Times New Roman"/>
      <w:sz w:val="24"/>
      <w:szCs w:val="24"/>
      <w:lang w:eastAsia="en-GB"/>
    </w:rPr>
  </w:style>
  <w:style w:type="paragraph" w:customStyle="1" w:styleId="p1">
    <w:name w:val="p1"/>
    <w:basedOn w:val="Normal"/>
    <w:rsid w:val="006053CC"/>
    <w:pPr>
      <w:spacing w:after="0" w:line="240" w:lineRule="auto"/>
    </w:pPr>
    <w:rPr>
      <w:rFonts w:ascii="Helvetica" w:hAnsi="Helvetica" w:cs="Times New Roman"/>
      <w:color w:val="454545"/>
      <w:sz w:val="18"/>
      <w:szCs w:val="18"/>
      <w:lang w:val="en-US"/>
    </w:rPr>
  </w:style>
  <w:style w:type="paragraph" w:customStyle="1" w:styleId="p2">
    <w:name w:val="p2"/>
    <w:basedOn w:val="Normal"/>
    <w:rsid w:val="006053CC"/>
    <w:pPr>
      <w:spacing w:after="0" w:line="240" w:lineRule="auto"/>
    </w:pPr>
    <w:rPr>
      <w:rFonts w:ascii="Helvetica" w:hAnsi="Helvetica" w:cs="Times New Roman"/>
      <w:color w:val="454545"/>
      <w:sz w:val="18"/>
      <w:szCs w:val="18"/>
      <w:lang w:val="en-US"/>
    </w:rPr>
  </w:style>
  <w:style w:type="paragraph" w:customStyle="1" w:styleId="Paragraph">
    <w:name w:val="Paragraph"/>
    <w:basedOn w:val="Normal"/>
    <w:rsid w:val="003C245F"/>
    <w:pPr>
      <w:spacing w:before="120" w:after="0" w:line="240" w:lineRule="auto"/>
      <w:ind w:firstLine="720"/>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3E2A8C"/>
    <w:rPr>
      <w:i/>
      <w:iCs/>
    </w:rPr>
  </w:style>
  <w:style w:type="character" w:styleId="Strong">
    <w:name w:val="Strong"/>
    <w:basedOn w:val="DefaultParagraphFont"/>
    <w:uiPriority w:val="22"/>
    <w:qFormat/>
    <w:rsid w:val="003E2A8C"/>
    <w:rPr>
      <w:b/>
      <w:bCs/>
    </w:rPr>
  </w:style>
  <w:style w:type="paragraph" w:styleId="Revision">
    <w:name w:val="Revision"/>
    <w:hidden/>
    <w:uiPriority w:val="99"/>
    <w:semiHidden/>
    <w:rsid w:val="00F27C93"/>
    <w:pPr>
      <w:spacing w:after="0" w:line="240" w:lineRule="auto"/>
    </w:pPr>
  </w:style>
  <w:style w:type="paragraph" w:customStyle="1" w:styleId="Body">
    <w:name w:val="Body"/>
    <w:rsid w:val="00FC626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rPr>
  </w:style>
  <w:style w:type="character" w:customStyle="1" w:styleId="Heading1Char">
    <w:name w:val="Heading 1 Char"/>
    <w:basedOn w:val="DefaultParagraphFont"/>
    <w:link w:val="Heading1"/>
    <w:uiPriority w:val="9"/>
    <w:rsid w:val="00913C03"/>
    <w:rPr>
      <w:rFonts w:ascii="Times New Roman" w:eastAsia="Times New Roman" w:hAnsi="Times New Roman" w:cs="Times New Roman"/>
      <w:b/>
      <w:bCs/>
      <w:kern w:val="36"/>
      <w:sz w:val="48"/>
      <w:szCs w:val="48"/>
      <w:lang w:val="en-US"/>
    </w:rPr>
  </w:style>
  <w:style w:type="character" w:styleId="PageNumber">
    <w:name w:val="page number"/>
    <w:basedOn w:val="DefaultParagraphFont"/>
    <w:uiPriority w:val="99"/>
    <w:semiHidden/>
    <w:unhideWhenUsed/>
    <w:rsid w:val="00913C03"/>
  </w:style>
  <w:style w:type="paragraph" w:styleId="EndnoteText">
    <w:name w:val="endnote text"/>
    <w:basedOn w:val="Normal"/>
    <w:link w:val="EndnoteTextChar"/>
    <w:uiPriority w:val="99"/>
    <w:unhideWhenUsed/>
    <w:rsid w:val="00913C03"/>
    <w:pPr>
      <w:spacing w:after="0" w:line="240" w:lineRule="auto"/>
    </w:pPr>
    <w:rPr>
      <w:rFonts w:eastAsiaTheme="minorEastAsia"/>
      <w:sz w:val="24"/>
      <w:szCs w:val="24"/>
      <w:lang w:val="en-US"/>
    </w:rPr>
  </w:style>
  <w:style w:type="character" w:customStyle="1" w:styleId="EndnoteTextChar">
    <w:name w:val="Endnote Text Char"/>
    <w:basedOn w:val="DefaultParagraphFont"/>
    <w:link w:val="EndnoteText"/>
    <w:uiPriority w:val="99"/>
    <w:rsid w:val="00913C03"/>
    <w:rPr>
      <w:rFonts w:eastAsiaTheme="minorEastAsia"/>
      <w:sz w:val="24"/>
      <w:szCs w:val="24"/>
      <w:lang w:val="en-US"/>
    </w:rPr>
  </w:style>
  <w:style w:type="character" w:styleId="EndnoteReference">
    <w:name w:val="endnote reference"/>
    <w:basedOn w:val="DefaultParagraphFont"/>
    <w:uiPriority w:val="99"/>
    <w:unhideWhenUsed/>
    <w:rsid w:val="00913C03"/>
    <w:rPr>
      <w:vertAlign w:val="superscript"/>
    </w:rPr>
  </w:style>
  <w:style w:type="character" w:customStyle="1" w:styleId="textblueboldbig">
    <w:name w:val="textblueboldbig"/>
    <w:basedOn w:val="DefaultParagraphFont"/>
    <w:rsid w:val="00913C03"/>
  </w:style>
  <w:style w:type="character" w:customStyle="1" w:styleId="Heading2Char">
    <w:name w:val="Heading 2 Char"/>
    <w:basedOn w:val="DefaultParagraphFont"/>
    <w:link w:val="Heading2"/>
    <w:uiPriority w:val="9"/>
    <w:rsid w:val="001F2ECC"/>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unhideWhenUsed/>
    <w:rsid w:val="001F2ECC"/>
    <w:pPr>
      <w:spacing w:after="120"/>
    </w:pPr>
  </w:style>
  <w:style w:type="character" w:customStyle="1" w:styleId="BodyTextChar">
    <w:name w:val="Body Text Char"/>
    <w:basedOn w:val="DefaultParagraphFont"/>
    <w:link w:val="BodyText"/>
    <w:uiPriority w:val="99"/>
    <w:rsid w:val="001F2ECC"/>
  </w:style>
  <w:style w:type="character" w:customStyle="1" w:styleId="label">
    <w:name w:val="label"/>
    <w:basedOn w:val="DefaultParagraphFont"/>
    <w:rsid w:val="00F42B0F"/>
  </w:style>
  <w:style w:type="character" w:customStyle="1" w:styleId="bibref">
    <w:name w:val="bibref"/>
    <w:basedOn w:val="DefaultParagraphFont"/>
    <w:rsid w:val="00F42B0F"/>
  </w:style>
  <w:style w:type="paragraph" w:customStyle="1" w:styleId="Pa6">
    <w:name w:val="Pa6"/>
    <w:basedOn w:val="Default"/>
    <w:next w:val="Default"/>
    <w:uiPriority w:val="99"/>
    <w:rsid w:val="00A34D06"/>
    <w:pPr>
      <w:spacing w:line="131" w:lineRule="atLeast"/>
    </w:pPr>
    <w:rPr>
      <w:rFonts w:ascii="Shaker 2 Lancet" w:hAnsi="Shaker 2 Lancet" w:cstheme="minorBidi"/>
      <w:color w:val="auto"/>
    </w:rPr>
  </w:style>
  <w:style w:type="paragraph" w:customStyle="1" w:styleId="Title1">
    <w:name w:val="Title1"/>
    <w:basedOn w:val="Normal"/>
    <w:rsid w:val="00E511A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sc">
    <w:name w:val="desc"/>
    <w:basedOn w:val="Normal"/>
    <w:rsid w:val="00E511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jrnl">
    <w:name w:val="jrnl"/>
    <w:basedOn w:val="DefaultParagraphFont"/>
    <w:rsid w:val="00E511A6"/>
  </w:style>
  <w:style w:type="paragraph" w:customStyle="1" w:styleId="details">
    <w:name w:val="details"/>
    <w:basedOn w:val="Normal"/>
    <w:rsid w:val="00E511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gmail-highlight">
    <w:name w:val="gmail-highlight"/>
    <w:basedOn w:val="DefaultParagraphFont"/>
    <w:rsid w:val="00086480"/>
  </w:style>
  <w:style w:type="character" w:customStyle="1" w:styleId="reference">
    <w:name w:val="reference"/>
    <w:basedOn w:val="DefaultParagraphFont"/>
    <w:rsid w:val="005D261F"/>
  </w:style>
  <w:style w:type="character" w:customStyle="1" w:styleId="refauthors">
    <w:name w:val="refauthors"/>
    <w:basedOn w:val="DefaultParagraphFont"/>
    <w:rsid w:val="005D261F"/>
  </w:style>
  <w:style w:type="character" w:customStyle="1" w:styleId="reftitle">
    <w:name w:val="reftitle"/>
    <w:basedOn w:val="DefaultParagraphFont"/>
    <w:rsid w:val="005D261F"/>
  </w:style>
  <w:style w:type="character" w:customStyle="1" w:styleId="refseriestitle">
    <w:name w:val="refseriestitle"/>
    <w:basedOn w:val="DefaultParagraphFont"/>
    <w:rsid w:val="005D261F"/>
  </w:style>
  <w:style w:type="character" w:customStyle="1" w:styleId="refseriesdate">
    <w:name w:val="refseriesdate"/>
    <w:basedOn w:val="DefaultParagraphFont"/>
    <w:rsid w:val="005D261F"/>
  </w:style>
  <w:style w:type="character" w:customStyle="1" w:styleId="refseriesvolume">
    <w:name w:val="refseriesvolume"/>
    <w:basedOn w:val="DefaultParagraphFont"/>
    <w:rsid w:val="005D261F"/>
  </w:style>
  <w:style w:type="character" w:customStyle="1" w:styleId="refpages">
    <w:name w:val="refpages"/>
    <w:basedOn w:val="DefaultParagraphFont"/>
    <w:rsid w:val="005D261F"/>
  </w:style>
  <w:style w:type="character" w:customStyle="1" w:styleId="highlight">
    <w:name w:val="highlight"/>
    <w:basedOn w:val="DefaultParagraphFont"/>
    <w:rsid w:val="00EE1AA1"/>
  </w:style>
  <w:style w:type="character" w:customStyle="1" w:styleId="cit">
    <w:name w:val="cit"/>
    <w:basedOn w:val="DefaultParagraphFont"/>
    <w:rsid w:val="00EE1AA1"/>
  </w:style>
  <w:style w:type="character" w:customStyle="1" w:styleId="fm-vol-iss-date">
    <w:name w:val="fm-vol-iss-date"/>
    <w:basedOn w:val="DefaultParagraphFont"/>
    <w:rsid w:val="00EE1AA1"/>
  </w:style>
  <w:style w:type="character" w:customStyle="1" w:styleId="doi">
    <w:name w:val="doi"/>
    <w:basedOn w:val="DefaultParagraphFont"/>
    <w:rsid w:val="00EE1AA1"/>
  </w:style>
  <w:style w:type="paragraph" w:customStyle="1" w:styleId="Pa7">
    <w:name w:val="Pa7"/>
    <w:basedOn w:val="Default"/>
    <w:next w:val="Default"/>
    <w:uiPriority w:val="99"/>
    <w:rsid w:val="00155B8E"/>
    <w:pPr>
      <w:spacing w:line="181" w:lineRule="atLeast"/>
    </w:pPr>
    <w:rPr>
      <w:rFonts w:ascii="ScalaLancetPro" w:hAnsi="ScalaLancetPro" w:cstheme="minorBidi"/>
      <w:color w:val="auto"/>
    </w:rPr>
  </w:style>
  <w:style w:type="character" w:customStyle="1" w:styleId="A5">
    <w:name w:val="A5"/>
    <w:uiPriority w:val="99"/>
    <w:rsid w:val="00155B8E"/>
    <w:rPr>
      <w:rFonts w:cs="ScalaLancetPro"/>
      <w:color w:val="211D1E"/>
      <w:sz w:val="9"/>
      <w:szCs w:val="9"/>
    </w:rPr>
  </w:style>
  <w:style w:type="paragraph" w:customStyle="1" w:styleId="Pa19">
    <w:name w:val="Pa19"/>
    <w:basedOn w:val="Default"/>
    <w:next w:val="Default"/>
    <w:uiPriority w:val="99"/>
    <w:rsid w:val="00125C9B"/>
    <w:pPr>
      <w:spacing w:line="141" w:lineRule="atLeast"/>
    </w:pPr>
    <w:rPr>
      <w:rFonts w:ascii="ScalaLancetPro" w:hAnsi="ScalaLancetPro" w:cstheme="minorBidi"/>
      <w:color w:val="auto"/>
    </w:rPr>
  </w:style>
  <w:style w:type="character" w:customStyle="1" w:styleId="UnresolvedMention1">
    <w:name w:val="Unresolved Mention1"/>
    <w:basedOn w:val="DefaultParagraphFont"/>
    <w:uiPriority w:val="99"/>
    <w:semiHidden/>
    <w:unhideWhenUsed/>
    <w:rsid w:val="00B01C57"/>
    <w:rPr>
      <w:color w:val="605E5C"/>
      <w:shd w:val="clear" w:color="auto" w:fill="E1DFDD"/>
    </w:rPr>
  </w:style>
  <w:style w:type="character" w:customStyle="1" w:styleId="UnresolvedMention2">
    <w:name w:val="Unresolved Mention2"/>
    <w:basedOn w:val="DefaultParagraphFont"/>
    <w:uiPriority w:val="99"/>
    <w:semiHidden/>
    <w:unhideWhenUsed/>
    <w:rsid w:val="00B948E6"/>
    <w:rPr>
      <w:color w:val="605E5C"/>
      <w:shd w:val="clear" w:color="auto" w:fill="E1DFDD"/>
    </w:rPr>
  </w:style>
  <w:style w:type="character" w:customStyle="1" w:styleId="UnresolvedMention3">
    <w:name w:val="Unresolved Mention3"/>
    <w:basedOn w:val="DefaultParagraphFont"/>
    <w:uiPriority w:val="99"/>
    <w:semiHidden/>
    <w:unhideWhenUsed/>
    <w:rsid w:val="00FC7D6E"/>
    <w:rPr>
      <w:color w:val="605E5C"/>
      <w:shd w:val="clear" w:color="auto" w:fill="E1DFDD"/>
    </w:rPr>
  </w:style>
  <w:style w:type="character" w:styleId="UnresolvedMention">
    <w:name w:val="Unresolved Mention"/>
    <w:basedOn w:val="DefaultParagraphFont"/>
    <w:uiPriority w:val="99"/>
    <w:semiHidden/>
    <w:unhideWhenUsed/>
    <w:rsid w:val="00233683"/>
    <w:rPr>
      <w:color w:val="605E5C"/>
      <w:shd w:val="clear" w:color="auto" w:fill="E1DFDD"/>
    </w:rPr>
  </w:style>
  <w:style w:type="character" w:styleId="LineNumber">
    <w:name w:val="line number"/>
    <w:basedOn w:val="DefaultParagraphFont"/>
    <w:uiPriority w:val="99"/>
    <w:semiHidden/>
    <w:unhideWhenUsed/>
    <w:rsid w:val="007574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54464">
      <w:bodyDiv w:val="1"/>
      <w:marLeft w:val="0"/>
      <w:marRight w:val="0"/>
      <w:marTop w:val="0"/>
      <w:marBottom w:val="0"/>
      <w:divBdr>
        <w:top w:val="none" w:sz="0" w:space="0" w:color="auto"/>
        <w:left w:val="none" w:sz="0" w:space="0" w:color="auto"/>
        <w:bottom w:val="none" w:sz="0" w:space="0" w:color="auto"/>
        <w:right w:val="none" w:sz="0" w:space="0" w:color="auto"/>
      </w:divBdr>
    </w:div>
    <w:div w:id="57286122">
      <w:bodyDiv w:val="1"/>
      <w:marLeft w:val="0"/>
      <w:marRight w:val="0"/>
      <w:marTop w:val="0"/>
      <w:marBottom w:val="0"/>
      <w:divBdr>
        <w:top w:val="none" w:sz="0" w:space="0" w:color="auto"/>
        <w:left w:val="none" w:sz="0" w:space="0" w:color="auto"/>
        <w:bottom w:val="none" w:sz="0" w:space="0" w:color="auto"/>
        <w:right w:val="none" w:sz="0" w:space="0" w:color="auto"/>
      </w:divBdr>
    </w:div>
    <w:div w:id="128087965">
      <w:bodyDiv w:val="1"/>
      <w:marLeft w:val="0"/>
      <w:marRight w:val="0"/>
      <w:marTop w:val="0"/>
      <w:marBottom w:val="0"/>
      <w:divBdr>
        <w:top w:val="none" w:sz="0" w:space="0" w:color="auto"/>
        <w:left w:val="none" w:sz="0" w:space="0" w:color="auto"/>
        <w:bottom w:val="none" w:sz="0" w:space="0" w:color="auto"/>
        <w:right w:val="none" w:sz="0" w:space="0" w:color="auto"/>
      </w:divBdr>
    </w:div>
    <w:div w:id="177892107">
      <w:bodyDiv w:val="1"/>
      <w:marLeft w:val="0"/>
      <w:marRight w:val="0"/>
      <w:marTop w:val="0"/>
      <w:marBottom w:val="0"/>
      <w:divBdr>
        <w:top w:val="none" w:sz="0" w:space="0" w:color="auto"/>
        <w:left w:val="none" w:sz="0" w:space="0" w:color="auto"/>
        <w:bottom w:val="none" w:sz="0" w:space="0" w:color="auto"/>
        <w:right w:val="none" w:sz="0" w:space="0" w:color="auto"/>
      </w:divBdr>
      <w:divsChild>
        <w:div w:id="977996985">
          <w:marLeft w:val="0"/>
          <w:marRight w:val="0"/>
          <w:marTop w:val="0"/>
          <w:marBottom w:val="0"/>
          <w:divBdr>
            <w:top w:val="none" w:sz="0" w:space="0" w:color="auto"/>
            <w:left w:val="none" w:sz="0" w:space="0" w:color="auto"/>
            <w:bottom w:val="none" w:sz="0" w:space="0" w:color="auto"/>
            <w:right w:val="none" w:sz="0" w:space="0" w:color="auto"/>
          </w:divBdr>
        </w:div>
        <w:div w:id="679550681">
          <w:marLeft w:val="0"/>
          <w:marRight w:val="0"/>
          <w:marTop w:val="0"/>
          <w:marBottom w:val="0"/>
          <w:divBdr>
            <w:top w:val="none" w:sz="0" w:space="0" w:color="auto"/>
            <w:left w:val="none" w:sz="0" w:space="0" w:color="auto"/>
            <w:bottom w:val="none" w:sz="0" w:space="0" w:color="auto"/>
            <w:right w:val="none" w:sz="0" w:space="0" w:color="auto"/>
          </w:divBdr>
        </w:div>
        <w:div w:id="2141149866">
          <w:marLeft w:val="0"/>
          <w:marRight w:val="0"/>
          <w:marTop w:val="0"/>
          <w:marBottom w:val="0"/>
          <w:divBdr>
            <w:top w:val="none" w:sz="0" w:space="0" w:color="auto"/>
            <w:left w:val="none" w:sz="0" w:space="0" w:color="auto"/>
            <w:bottom w:val="none" w:sz="0" w:space="0" w:color="auto"/>
            <w:right w:val="none" w:sz="0" w:space="0" w:color="auto"/>
          </w:divBdr>
        </w:div>
        <w:div w:id="1014650449">
          <w:marLeft w:val="0"/>
          <w:marRight w:val="0"/>
          <w:marTop w:val="0"/>
          <w:marBottom w:val="0"/>
          <w:divBdr>
            <w:top w:val="none" w:sz="0" w:space="0" w:color="auto"/>
            <w:left w:val="none" w:sz="0" w:space="0" w:color="auto"/>
            <w:bottom w:val="none" w:sz="0" w:space="0" w:color="auto"/>
            <w:right w:val="none" w:sz="0" w:space="0" w:color="auto"/>
          </w:divBdr>
        </w:div>
      </w:divsChild>
    </w:div>
    <w:div w:id="194277203">
      <w:bodyDiv w:val="1"/>
      <w:marLeft w:val="0"/>
      <w:marRight w:val="0"/>
      <w:marTop w:val="0"/>
      <w:marBottom w:val="0"/>
      <w:divBdr>
        <w:top w:val="none" w:sz="0" w:space="0" w:color="auto"/>
        <w:left w:val="none" w:sz="0" w:space="0" w:color="auto"/>
        <w:bottom w:val="none" w:sz="0" w:space="0" w:color="auto"/>
        <w:right w:val="none" w:sz="0" w:space="0" w:color="auto"/>
      </w:divBdr>
    </w:div>
    <w:div w:id="245698460">
      <w:bodyDiv w:val="1"/>
      <w:marLeft w:val="0"/>
      <w:marRight w:val="0"/>
      <w:marTop w:val="0"/>
      <w:marBottom w:val="0"/>
      <w:divBdr>
        <w:top w:val="none" w:sz="0" w:space="0" w:color="auto"/>
        <w:left w:val="none" w:sz="0" w:space="0" w:color="auto"/>
        <w:bottom w:val="none" w:sz="0" w:space="0" w:color="auto"/>
        <w:right w:val="none" w:sz="0" w:space="0" w:color="auto"/>
      </w:divBdr>
    </w:div>
    <w:div w:id="248543693">
      <w:bodyDiv w:val="1"/>
      <w:marLeft w:val="0"/>
      <w:marRight w:val="0"/>
      <w:marTop w:val="0"/>
      <w:marBottom w:val="0"/>
      <w:divBdr>
        <w:top w:val="none" w:sz="0" w:space="0" w:color="auto"/>
        <w:left w:val="none" w:sz="0" w:space="0" w:color="auto"/>
        <w:bottom w:val="none" w:sz="0" w:space="0" w:color="auto"/>
        <w:right w:val="none" w:sz="0" w:space="0" w:color="auto"/>
      </w:divBdr>
    </w:div>
    <w:div w:id="309293693">
      <w:bodyDiv w:val="1"/>
      <w:marLeft w:val="0"/>
      <w:marRight w:val="0"/>
      <w:marTop w:val="0"/>
      <w:marBottom w:val="0"/>
      <w:divBdr>
        <w:top w:val="none" w:sz="0" w:space="0" w:color="auto"/>
        <w:left w:val="none" w:sz="0" w:space="0" w:color="auto"/>
        <w:bottom w:val="none" w:sz="0" w:space="0" w:color="auto"/>
        <w:right w:val="none" w:sz="0" w:space="0" w:color="auto"/>
      </w:divBdr>
    </w:div>
    <w:div w:id="310446783">
      <w:bodyDiv w:val="1"/>
      <w:marLeft w:val="0"/>
      <w:marRight w:val="0"/>
      <w:marTop w:val="0"/>
      <w:marBottom w:val="0"/>
      <w:divBdr>
        <w:top w:val="none" w:sz="0" w:space="0" w:color="auto"/>
        <w:left w:val="none" w:sz="0" w:space="0" w:color="auto"/>
        <w:bottom w:val="none" w:sz="0" w:space="0" w:color="auto"/>
        <w:right w:val="none" w:sz="0" w:space="0" w:color="auto"/>
      </w:divBdr>
    </w:div>
    <w:div w:id="357313377">
      <w:bodyDiv w:val="1"/>
      <w:marLeft w:val="0"/>
      <w:marRight w:val="0"/>
      <w:marTop w:val="0"/>
      <w:marBottom w:val="0"/>
      <w:divBdr>
        <w:top w:val="none" w:sz="0" w:space="0" w:color="auto"/>
        <w:left w:val="none" w:sz="0" w:space="0" w:color="auto"/>
        <w:bottom w:val="none" w:sz="0" w:space="0" w:color="auto"/>
        <w:right w:val="none" w:sz="0" w:space="0" w:color="auto"/>
      </w:divBdr>
    </w:div>
    <w:div w:id="387001057">
      <w:bodyDiv w:val="1"/>
      <w:marLeft w:val="0"/>
      <w:marRight w:val="0"/>
      <w:marTop w:val="0"/>
      <w:marBottom w:val="0"/>
      <w:divBdr>
        <w:top w:val="none" w:sz="0" w:space="0" w:color="auto"/>
        <w:left w:val="none" w:sz="0" w:space="0" w:color="auto"/>
        <w:bottom w:val="none" w:sz="0" w:space="0" w:color="auto"/>
        <w:right w:val="none" w:sz="0" w:space="0" w:color="auto"/>
      </w:divBdr>
    </w:div>
    <w:div w:id="398476938">
      <w:bodyDiv w:val="1"/>
      <w:marLeft w:val="0"/>
      <w:marRight w:val="0"/>
      <w:marTop w:val="0"/>
      <w:marBottom w:val="0"/>
      <w:divBdr>
        <w:top w:val="none" w:sz="0" w:space="0" w:color="auto"/>
        <w:left w:val="none" w:sz="0" w:space="0" w:color="auto"/>
        <w:bottom w:val="none" w:sz="0" w:space="0" w:color="auto"/>
        <w:right w:val="none" w:sz="0" w:space="0" w:color="auto"/>
      </w:divBdr>
    </w:div>
    <w:div w:id="414088234">
      <w:bodyDiv w:val="1"/>
      <w:marLeft w:val="0"/>
      <w:marRight w:val="0"/>
      <w:marTop w:val="0"/>
      <w:marBottom w:val="0"/>
      <w:divBdr>
        <w:top w:val="none" w:sz="0" w:space="0" w:color="auto"/>
        <w:left w:val="none" w:sz="0" w:space="0" w:color="auto"/>
        <w:bottom w:val="none" w:sz="0" w:space="0" w:color="auto"/>
        <w:right w:val="none" w:sz="0" w:space="0" w:color="auto"/>
      </w:divBdr>
    </w:div>
    <w:div w:id="437068327">
      <w:bodyDiv w:val="1"/>
      <w:marLeft w:val="0"/>
      <w:marRight w:val="0"/>
      <w:marTop w:val="0"/>
      <w:marBottom w:val="0"/>
      <w:divBdr>
        <w:top w:val="none" w:sz="0" w:space="0" w:color="auto"/>
        <w:left w:val="none" w:sz="0" w:space="0" w:color="auto"/>
        <w:bottom w:val="none" w:sz="0" w:space="0" w:color="auto"/>
        <w:right w:val="none" w:sz="0" w:space="0" w:color="auto"/>
      </w:divBdr>
      <w:divsChild>
        <w:div w:id="1312715701">
          <w:marLeft w:val="0"/>
          <w:marRight w:val="0"/>
          <w:marTop w:val="0"/>
          <w:marBottom w:val="0"/>
          <w:divBdr>
            <w:top w:val="none" w:sz="0" w:space="0" w:color="auto"/>
            <w:left w:val="none" w:sz="0" w:space="0" w:color="auto"/>
            <w:bottom w:val="none" w:sz="0" w:space="0" w:color="auto"/>
            <w:right w:val="none" w:sz="0" w:space="0" w:color="auto"/>
          </w:divBdr>
        </w:div>
        <w:div w:id="261692130">
          <w:marLeft w:val="0"/>
          <w:marRight w:val="0"/>
          <w:marTop w:val="0"/>
          <w:marBottom w:val="0"/>
          <w:divBdr>
            <w:top w:val="none" w:sz="0" w:space="0" w:color="auto"/>
            <w:left w:val="none" w:sz="0" w:space="0" w:color="auto"/>
            <w:bottom w:val="none" w:sz="0" w:space="0" w:color="auto"/>
            <w:right w:val="none" w:sz="0" w:space="0" w:color="auto"/>
          </w:divBdr>
        </w:div>
        <w:div w:id="1294288350">
          <w:marLeft w:val="0"/>
          <w:marRight w:val="0"/>
          <w:marTop w:val="0"/>
          <w:marBottom w:val="0"/>
          <w:divBdr>
            <w:top w:val="none" w:sz="0" w:space="0" w:color="auto"/>
            <w:left w:val="none" w:sz="0" w:space="0" w:color="auto"/>
            <w:bottom w:val="none" w:sz="0" w:space="0" w:color="auto"/>
            <w:right w:val="none" w:sz="0" w:space="0" w:color="auto"/>
          </w:divBdr>
        </w:div>
        <w:div w:id="1638098522">
          <w:marLeft w:val="0"/>
          <w:marRight w:val="0"/>
          <w:marTop w:val="0"/>
          <w:marBottom w:val="0"/>
          <w:divBdr>
            <w:top w:val="none" w:sz="0" w:space="0" w:color="auto"/>
            <w:left w:val="none" w:sz="0" w:space="0" w:color="auto"/>
            <w:bottom w:val="none" w:sz="0" w:space="0" w:color="auto"/>
            <w:right w:val="none" w:sz="0" w:space="0" w:color="auto"/>
          </w:divBdr>
        </w:div>
        <w:div w:id="592862521">
          <w:marLeft w:val="0"/>
          <w:marRight w:val="0"/>
          <w:marTop w:val="0"/>
          <w:marBottom w:val="0"/>
          <w:divBdr>
            <w:top w:val="none" w:sz="0" w:space="0" w:color="auto"/>
            <w:left w:val="none" w:sz="0" w:space="0" w:color="auto"/>
            <w:bottom w:val="none" w:sz="0" w:space="0" w:color="auto"/>
            <w:right w:val="none" w:sz="0" w:space="0" w:color="auto"/>
          </w:divBdr>
        </w:div>
        <w:div w:id="1781291337">
          <w:marLeft w:val="0"/>
          <w:marRight w:val="0"/>
          <w:marTop w:val="0"/>
          <w:marBottom w:val="0"/>
          <w:divBdr>
            <w:top w:val="none" w:sz="0" w:space="0" w:color="auto"/>
            <w:left w:val="none" w:sz="0" w:space="0" w:color="auto"/>
            <w:bottom w:val="none" w:sz="0" w:space="0" w:color="auto"/>
            <w:right w:val="none" w:sz="0" w:space="0" w:color="auto"/>
          </w:divBdr>
        </w:div>
        <w:div w:id="1733038809">
          <w:marLeft w:val="0"/>
          <w:marRight w:val="0"/>
          <w:marTop w:val="0"/>
          <w:marBottom w:val="0"/>
          <w:divBdr>
            <w:top w:val="none" w:sz="0" w:space="0" w:color="auto"/>
            <w:left w:val="none" w:sz="0" w:space="0" w:color="auto"/>
            <w:bottom w:val="none" w:sz="0" w:space="0" w:color="auto"/>
            <w:right w:val="none" w:sz="0" w:space="0" w:color="auto"/>
          </w:divBdr>
        </w:div>
        <w:div w:id="201289694">
          <w:marLeft w:val="0"/>
          <w:marRight w:val="0"/>
          <w:marTop w:val="0"/>
          <w:marBottom w:val="0"/>
          <w:divBdr>
            <w:top w:val="none" w:sz="0" w:space="0" w:color="auto"/>
            <w:left w:val="none" w:sz="0" w:space="0" w:color="auto"/>
            <w:bottom w:val="none" w:sz="0" w:space="0" w:color="auto"/>
            <w:right w:val="none" w:sz="0" w:space="0" w:color="auto"/>
          </w:divBdr>
        </w:div>
        <w:div w:id="963345422">
          <w:marLeft w:val="0"/>
          <w:marRight w:val="0"/>
          <w:marTop w:val="0"/>
          <w:marBottom w:val="0"/>
          <w:divBdr>
            <w:top w:val="none" w:sz="0" w:space="0" w:color="auto"/>
            <w:left w:val="none" w:sz="0" w:space="0" w:color="auto"/>
            <w:bottom w:val="none" w:sz="0" w:space="0" w:color="auto"/>
            <w:right w:val="none" w:sz="0" w:space="0" w:color="auto"/>
          </w:divBdr>
        </w:div>
        <w:div w:id="1362900346">
          <w:marLeft w:val="0"/>
          <w:marRight w:val="0"/>
          <w:marTop w:val="0"/>
          <w:marBottom w:val="0"/>
          <w:divBdr>
            <w:top w:val="none" w:sz="0" w:space="0" w:color="auto"/>
            <w:left w:val="none" w:sz="0" w:space="0" w:color="auto"/>
            <w:bottom w:val="none" w:sz="0" w:space="0" w:color="auto"/>
            <w:right w:val="none" w:sz="0" w:space="0" w:color="auto"/>
          </w:divBdr>
        </w:div>
        <w:div w:id="876628379">
          <w:marLeft w:val="0"/>
          <w:marRight w:val="0"/>
          <w:marTop w:val="0"/>
          <w:marBottom w:val="0"/>
          <w:divBdr>
            <w:top w:val="none" w:sz="0" w:space="0" w:color="auto"/>
            <w:left w:val="none" w:sz="0" w:space="0" w:color="auto"/>
            <w:bottom w:val="none" w:sz="0" w:space="0" w:color="auto"/>
            <w:right w:val="none" w:sz="0" w:space="0" w:color="auto"/>
          </w:divBdr>
        </w:div>
        <w:div w:id="1682391206">
          <w:marLeft w:val="0"/>
          <w:marRight w:val="0"/>
          <w:marTop w:val="0"/>
          <w:marBottom w:val="0"/>
          <w:divBdr>
            <w:top w:val="none" w:sz="0" w:space="0" w:color="auto"/>
            <w:left w:val="none" w:sz="0" w:space="0" w:color="auto"/>
            <w:bottom w:val="none" w:sz="0" w:space="0" w:color="auto"/>
            <w:right w:val="none" w:sz="0" w:space="0" w:color="auto"/>
          </w:divBdr>
        </w:div>
        <w:div w:id="1076173641">
          <w:marLeft w:val="0"/>
          <w:marRight w:val="0"/>
          <w:marTop w:val="0"/>
          <w:marBottom w:val="0"/>
          <w:divBdr>
            <w:top w:val="none" w:sz="0" w:space="0" w:color="auto"/>
            <w:left w:val="none" w:sz="0" w:space="0" w:color="auto"/>
            <w:bottom w:val="none" w:sz="0" w:space="0" w:color="auto"/>
            <w:right w:val="none" w:sz="0" w:space="0" w:color="auto"/>
          </w:divBdr>
        </w:div>
        <w:div w:id="1385906604">
          <w:marLeft w:val="0"/>
          <w:marRight w:val="0"/>
          <w:marTop w:val="0"/>
          <w:marBottom w:val="0"/>
          <w:divBdr>
            <w:top w:val="none" w:sz="0" w:space="0" w:color="auto"/>
            <w:left w:val="none" w:sz="0" w:space="0" w:color="auto"/>
            <w:bottom w:val="none" w:sz="0" w:space="0" w:color="auto"/>
            <w:right w:val="none" w:sz="0" w:space="0" w:color="auto"/>
          </w:divBdr>
        </w:div>
        <w:div w:id="1961064799">
          <w:marLeft w:val="0"/>
          <w:marRight w:val="0"/>
          <w:marTop w:val="0"/>
          <w:marBottom w:val="0"/>
          <w:divBdr>
            <w:top w:val="none" w:sz="0" w:space="0" w:color="auto"/>
            <w:left w:val="none" w:sz="0" w:space="0" w:color="auto"/>
            <w:bottom w:val="none" w:sz="0" w:space="0" w:color="auto"/>
            <w:right w:val="none" w:sz="0" w:space="0" w:color="auto"/>
          </w:divBdr>
        </w:div>
        <w:div w:id="1621187411">
          <w:marLeft w:val="0"/>
          <w:marRight w:val="0"/>
          <w:marTop w:val="0"/>
          <w:marBottom w:val="0"/>
          <w:divBdr>
            <w:top w:val="none" w:sz="0" w:space="0" w:color="auto"/>
            <w:left w:val="none" w:sz="0" w:space="0" w:color="auto"/>
            <w:bottom w:val="none" w:sz="0" w:space="0" w:color="auto"/>
            <w:right w:val="none" w:sz="0" w:space="0" w:color="auto"/>
          </w:divBdr>
        </w:div>
        <w:div w:id="475267976">
          <w:marLeft w:val="0"/>
          <w:marRight w:val="0"/>
          <w:marTop w:val="0"/>
          <w:marBottom w:val="0"/>
          <w:divBdr>
            <w:top w:val="none" w:sz="0" w:space="0" w:color="auto"/>
            <w:left w:val="none" w:sz="0" w:space="0" w:color="auto"/>
            <w:bottom w:val="none" w:sz="0" w:space="0" w:color="auto"/>
            <w:right w:val="none" w:sz="0" w:space="0" w:color="auto"/>
          </w:divBdr>
        </w:div>
        <w:div w:id="222377435">
          <w:marLeft w:val="0"/>
          <w:marRight w:val="0"/>
          <w:marTop w:val="0"/>
          <w:marBottom w:val="0"/>
          <w:divBdr>
            <w:top w:val="none" w:sz="0" w:space="0" w:color="auto"/>
            <w:left w:val="none" w:sz="0" w:space="0" w:color="auto"/>
            <w:bottom w:val="none" w:sz="0" w:space="0" w:color="auto"/>
            <w:right w:val="none" w:sz="0" w:space="0" w:color="auto"/>
          </w:divBdr>
        </w:div>
      </w:divsChild>
    </w:div>
    <w:div w:id="468743281">
      <w:bodyDiv w:val="1"/>
      <w:marLeft w:val="0"/>
      <w:marRight w:val="0"/>
      <w:marTop w:val="0"/>
      <w:marBottom w:val="0"/>
      <w:divBdr>
        <w:top w:val="none" w:sz="0" w:space="0" w:color="auto"/>
        <w:left w:val="none" w:sz="0" w:space="0" w:color="auto"/>
        <w:bottom w:val="none" w:sz="0" w:space="0" w:color="auto"/>
        <w:right w:val="none" w:sz="0" w:space="0" w:color="auto"/>
      </w:divBdr>
    </w:div>
    <w:div w:id="496727692">
      <w:bodyDiv w:val="1"/>
      <w:marLeft w:val="0"/>
      <w:marRight w:val="0"/>
      <w:marTop w:val="0"/>
      <w:marBottom w:val="0"/>
      <w:divBdr>
        <w:top w:val="none" w:sz="0" w:space="0" w:color="auto"/>
        <w:left w:val="none" w:sz="0" w:space="0" w:color="auto"/>
        <w:bottom w:val="none" w:sz="0" w:space="0" w:color="auto"/>
        <w:right w:val="none" w:sz="0" w:space="0" w:color="auto"/>
      </w:divBdr>
    </w:div>
    <w:div w:id="521894350">
      <w:bodyDiv w:val="1"/>
      <w:marLeft w:val="0"/>
      <w:marRight w:val="0"/>
      <w:marTop w:val="0"/>
      <w:marBottom w:val="0"/>
      <w:divBdr>
        <w:top w:val="none" w:sz="0" w:space="0" w:color="auto"/>
        <w:left w:val="none" w:sz="0" w:space="0" w:color="auto"/>
        <w:bottom w:val="none" w:sz="0" w:space="0" w:color="auto"/>
        <w:right w:val="none" w:sz="0" w:space="0" w:color="auto"/>
      </w:divBdr>
    </w:div>
    <w:div w:id="551238798">
      <w:bodyDiv w:val="1"/>
      <w:marLeft w:val="0"/>
      <w:marRight w:val="0"/>
      <w:marTop w:val="0"/>
      <w:marBottom w:val="0"/>
      <w:divBdr>
        <w:top w:val="none" w:sz="0" w:space="0" w:color="auto"/>
        <w:left w:val="none" w:sz="0" w:space="0" w:color="auto"/>
        <w:bottom w:val="none" w:sz="0" w:space="0" w:color="auto"/>
        <w:right w:val="none" w:sz="0" w:space="0" w:color="auto"/>
      </w:divBdr>
    </w:div>
    <w:div w:id="585530122">
      <w:bodyDiv w:val="1"/>
      <w:marLeft w:val="0"/>
      <w:marRight w:val="0"/>
      <w:marTop w:val="0"/>
      <w:marBottom w:val="0"/>
      <w:divBdr>
        <w:top w:val="none" w:sz="0" w:space="0" w:color="auto"/>
        <w:left w:val="none" w:sz="0" w:space="0" w:color="auto"/>
        <w:bottom w:val="none" w:sz="0" w:space="0" w:color="auto"/>
        <w:right w:val="none" w:sz="0" w:space="0" w:color="auto"/>
      </w:divBdr>
      <w:divsChild>
        <w:div w:id="169026953">
          <w:marLeft w:val="0"/>
          <w:marRight w:val="0"/>
          <w:marTop w:val="0"/>
          <w:marBottom w:val="0"/>
          <w:divBdr>
            <w:top w:val="none" w:sz="0" w:space="0" w:color="auto"/>
            <w:left w:val="none" w:sz="0" w:space="0" w:color="auto"/>
            <w:bottom w:val="none" w:sz="0" w:space="0" w:color="auto"/>
            <w:right w:val="none" w:sz="0" w:space="0" w:color="auto"/>
          </w:divBdr>
        </w:div>
        <w:div w:id="326059602">
          <w:marLeft w:val="0"/>
          <w:marRight w:val="0"/>
          <w:marTop w:val="0"/>
          <w:marBottom w:val="0"/>
          <w:divBdr>
            <w:top w:val="none" w:sz="0" w:space="0" w:color="auto"/>
            <w:left w:val="none" w:sz="0" w:space="0" w:color="auto"/>
            <w:bottom w:val="none" w:sz="0" w:space="0" w:color="auto"/>
            <w:right w:val="none" w:sz="0" w:space="0" w:color="auto"/>
          </w:divBdr>
        </w:div>
        <w:div w:id="1283073465">
          <w:marLeft w:val="0"/>
          <w:marRight w:val="0"/>
          <w:marTop w:val="0"/>
          <w:marBottom w:val="0"/>
          <w:divBdr>
            <w:top w:val="none" w:sz="0" w:space="0" w:color="auto"/>
            <w:left w:val="none" w:sz="0" w:space="0" w:color="auto"/>
            <w:bottom w:val="none" w:sz="0" w:space="0" w:color="auto"/>
            <w:right w:val="none" w:sz="0" w:space="0" w:color="auto"/>
          </w:divBdr>
        </w:div>
        <w:div w:id="1264073375">
          <w:marLeft w:val="0"/>
          <w:marRight w:val="0"/>
          <w:marTop w:val="0"/>
          <w:marBottom w:val="0"/>
          <w:divBdr>
            <w:top w:val="none" w:sz="0" w:space="0" w:color="auto"/>
            <w:left w:val="none" w:sz="0" w:space="0" w:color="auto"/>
            <w:bottom w:val="none" w:sz="0" w:space="0" w:color="auto"/>
            <w:right w:val="none" w:sz="0" w:space="0" w:color="auto"/>
          </w:divBdr>
        </w:div>
        <w:div w:id="1968319165">
          <w:marLeft w:val="0"/>
          <w:marRight w:val="0"/>
          <w:marTop w:val="0"/>
          <w:marBottom w:val="0"/>
          <w:divBdr>
            <w:top w:val="none" w:sz="0" w:space="0" w:color="auto"/>
            <w:left w:val="none" w:sz="0" w:space="0" w:color="auto"/>
            <w:bottom w:val="none" w:sz="0" w:space="0" w:color="auto"/>
            <w:right w:val="none" w:sz="0" w:space="0" w:color="auto"/>
          </w:divBdr>
        </w:div>
        <w:div w:id="489175376">
          <w:marLeft w:val="0"/>
          <w:marRight w:val="0"/>
          <w:marTop w:val="0"/>
          <w:marBottom w:val="0"/>
          <w:divBdr>
            <w:top w:val="none" w:sz="0" w:space="0" w:color="auto"/>
            <w:left w:val="none" w:sz="0" w:space="0" w:color="auto"/>
            <w:bottom w:val="none" w:sz="0" w:space="0" w:color="auto"/>
            <w:right w:val="none" w:sz="0" w:space="0" w:color="auto"/>
          </w:divBdr>
        </w:div>
        <w:div w:id="1176573759">
          <w:marLeft w:val="0"/>
          <w:marRight w:val="0"/>
          <w:marTop w:val="0"/>
          <w:marBottom w:val="0"/>
          <w:divBdr>
            <w:top w:val="none" w:sz="0" w:space="0" w:color="auto"/>
            <w:left w:val="none" w:sz="0" w:space="0" w:color="auto"/>
            <w:bottom w:val="none" w:sz="0" w:space="0" w:color="auto"/>
            <w:right w:val="none" w:sz="0" w:space="0" w:color="auto"/>
          </w:divBdr>
        </w:div>
        <w:div w:id="1677656222">
          <w:marLeft w:val="0"/>
          <w:marRight w:val="0"/>
          <w:marTop w:val="0"/>
          <w:marBottom w:val="0"/>
          <w:divBdr>
            <w:top w:val="none" w:sz="0" w:space="0" w:color="auto"/>
            <w:left w:val="none" w:sz="0" w:space="0" w:color="auto"/>
            <w:bottom w:val="none" w:sz="0" w:space="0" w:color="auto"/>
            <w:right w:val="none" w:sz="0" w:space="0" w:color="auto"/>
          </w:divBdr>
        </w:div>
      </w:divsChild>
    </w:div>
    <w:div w:id="600649954">
      <w:bodyDiv w:val="1"/>
      <w:marLeft w:val="0"/>
      <w:marRight w:val="0"/>
      <w:marTop w:val="0"/>
      <w:marBottom w:val="0"/>
      <w:divBdr>
        <w:top w:val="none" w:sz="0" w:space="0" w:color="auto"/>
        <w:left w:val="none" w:sz="0" w:space="0" w:color="auto"/>
        <w:bottom w:val="none" w:sz="0" w:space="0" w:color="auto"/>
        <w:right w:val="none" w:sz="0" w:space="0" w:color="auto"/>
      </w:divBdr>
    </w:div>
    <w:div w:id="602961508">
      <w:bodyDiv w:val="1"/>
      <w:marLeft w:val="0"/>
      <w:marRight w:val="0"/>
      <w:marTop w:val="0"/>
      <w:marBottom w:val="0"/>
      <w:divBdr>
        <w:top w:val="none" w:sz="0" w:space="0" w:color="auto"/>
        <w:left w:val="none" w:sz="0" w:space="0" w:color="auto"/>
        <w:bottom w:val="none" w:sz="0" w:space="0" w:color="auto"/>
        <w:right w:val="none" w:sz="0" w:space="0" w:color="auto"/>
      </w:divBdr>
    </w:div>
    <w:div w:id="704404368">
      <w:bodyDiv w:val="1"/>
      <w:marLeft w:val="0"/>
      <w:marRight w:val="0"/>
      <w:marTop w:val="0"/>
      <w:marBottom w:val="0"/>
      <w:divBdr>
        <w:top w:val="none" w:sz="0" w:space="0" w:color="auto"/>
        <w:left w:val="none" w:sz="0" w:space="0" w:color="auto"/>
        <w:bottom w:val="none" w:sz="0" w:space="0" w:color="auto"/>
        <w:right w:val="none" w:sz="0" w:space="0" w:color="auto"/>
      </w:divBdr>
    </w:div>
    <w:div w:id="721247274">
      <w:bodyDiv w:val="1"/>
      <w:marLeft w:val="0"/>
      <w:marRight w:val="0"/>
      <w:marTop w:val="0"/>
      <w:marBottom w:val="0"/>
      <w:divBdr>
        <w:top w:val="none" w:sz="0" w:space="0" w:color="auto"/>
        <w:left w:val="none" w:sz="0" w:space="0" w:color="auto"/>
        <w:bottom w:val="none" w:sz="0" w:space="0" w:color="auto"/>
        <w:right w:val="none" w:sz="0" w:space="0" w:color="auto"/>
      </w:divBdr>
    </w:div>
    <w:div w:id="736248265">
      <w:bodyDiv w:val="1"/>
      <w:marLeft w:val="0"/>
      <w:marRight w:val="0"/>
      <w:marTop w:val="0"/>
      <w:marBottom w:val="0"/>
      <w:divBdr>
        <w:top w:val="none" w:sz="0" w:space="0" w:color="auto"/>
        <w:left w:val="none" w:sz="0" w:space="0" w:color="auto"/>
        <w:bottom w:val="none" w:sz="0" w:space="0" w:color="auto"/>
        <w:right w:val="none" w:sz="0" w:space="0" w:color="auto"/>
      </w:divBdr>
    </w:div>
    <w:div w:id="748580065">
      <w:bodyDiv w:val="1"/>
      <w:marLeft w:val="0"/>
      <w:marRight w:val="0"/>
      <w:marTop w:val="0"/>
      <w:marBottom w:val="0"/>
      <w:divBdr>
        <w:top w:val="none" w:sz="0" w:space="0" w:color="auto"/>
        <w:left w:val="none" w:sz="0" w:space="0" w:color="auto"/>
        <w:bottom w:val="none" w:sz="0" w:space="0" w:color="auto"/>
        <w:right w:val="none" w:sz="0" w:space="0" w:color="auto"/>
      </w:divBdr>
    </w:div>
    <w:div w:id="784232014">
      <w:bodyDiv w:val="1"/>
      <w:marLeft w:val="0"/>
      <w:marRight w:val="0"/>
      <w:marTop w:val="0"/>
      <w:marBottom w:val="0"/>
      <w:divBdr>
        <w:top w:val="none" w:sz="0" w:space="0" w:color="auto"/>
        <w:left w:val="none" w:sz="0" w:space="0" w:color="auto"/>
        <w:bottom w:val="none" w:sz="0" w:space="0" w:color="auto"/>
        <w:right w:val="none" w:sz="0" w:space="0" w:color="auto"/>
      </w:divBdr>
    </w:div>
    <w:div w:id="786585545">
      <w:bodyDiv w:val="1"/>
      <w:marLeft w:val="0"/>
      <w:marRight w:val="0"/>
      <w:marTop w:val="0"/>
      <w:marBottom w:val="0"/>
      <w:divBdr>
        <w:top w:val="none" w:sz="0" w:space="0" w:color="auto"/>
        <w:left w:val="none" w:sz="0" w:space="0" w:color="auto"/>
        <w:bottom w:val="none" w:sz="0" w:space="0" w:color="auto"/>
        <w:right w:val="none" w:sz="0" w:space="0" w:color="auto"/>
      </w:divBdr>
    </w:div>
    <w:div w:id="827210069">
      <w:bodyDiv w:val="1"/>
      <w:marLeft w:val="0"/>
      <w:marRight w:val="0"/>
      <w:marTop w:val="0"/>
      <w:marBottom w:val="0"/>
      <w:divBdr>
        <w:top w:val="none" w:sz="0" w:space="0" w:color="auto"/>
        <w:left w:val="none" w:sz="0" w:space="0" w:color="auto"/>
        <w:bottom w:val="none" w:sz="0" w:space="0" w:color="auto"/>
        <w:right w:val="none" w:sz="0" w:space="0" w:color="auto"/>
      </w:divBdr>
    </w:div>
    <w:div w:id="844443099">
      <w:bodyDiv w:val="1"/>
      <w:marLeft w:val="0"/>
      <w:marRight w:val="0"/>
      <w:marTop w:val="0"/>
      <w:marBottom w:val="0"/>
      <w:divBdr>
        <w:top w:val="none" w:sz="0" w:space="0" w:color="auto"/>
        <w:left w:val="none" w:sz="0" w:space="0" w:color="auto"/>
        <w:bottom w:val="none" w:sz="0" w:space="0" w:color="auto"/>
        <w:right w:val="none" w:sz="0" w:space="0" w:color="auto"/>
      </w:divBdr>
    </w:div>
    <w:div w:id="874007469">
      <w:bodyDiv w:val="1"/>
      <w:marLeft w:val="0"/>
      <w:marRight w:val="0"/>
      <w:marTop w:val="0"/>
      <w:marBottom w:val="0"/>
      <w:divBdr>
        <w:top w:val="none" w:sz="0" w:space="0" w:color="auto"/>
        <w:left w:val="none" w:sz="0" w:space="0" w:color="auto"/>
        <w:bottom w:val="none" w:sz="0" w:space="0" w:color="auto"/>
        <w:right w:val="none" w:sz="0" w:space="0" w:color="auto"/>
      </w:divBdr>
    </w:div>
    <w:div w:id="886794289">
      <w:bodyDiv w:val="1"/>
      <w:marLeft w:val="0"/>
      <w:marRight w:val="0"/>
      <w:marTop w:val="0"/>
      <w:marBottom w:val="0"/>
      <w:divBdr>
        <w:top w:val="none" w:sz="0" w:space="0" w:color="auto"/>
        <w:left w:val="none" w:sz="0" w:space="0" w:color="auto"/>
        <w:bottom w:val="none" w:sz="0" w:space="0" w:color="auto"/>
        <w:right w:val="none" w:sz="0" w:space="0" w:color="auto"/>
      </w:divBdr>
    </w:div>
    <w:div w:id="906962878">
      <w:bodyDiv w:val="1"/>
      <w:marLeft w:val="0"/>
      <w:marRight w:val="0"/>
      <w:marTop w:val="0"/>
      <w:marBottom w:val="0"/>
      <w:divBdr>
        <w:top w:val="none" w:sz="0" w:space="0" w:color="auto"/>
        <w:left w:val="none" w:sz="0" w:space="0" w:color="auto"/>
        <w:bottom w:val="none" w:sz="0" w:space="0" w:color="auto"/>
        <w:right w:val="none" w:sz="0" w:space="0" w:color="auto"/>
      </w:divBdr>
    </w:div>
    <w:div w:id="911236686">
      <w:bodyDiv w:val="1"/>
      <w:marLeft w:val="0"/>
      <w:marRight w:val="0"/>
      <w:marTop w:val="0"/>
      <w:marBottom w:val="0"/>
      <w:divBdr>
        <w:top w:val="none" w:sz="0" w:space="0" w:color="auto"/>
        <w:left w:val="none" w:sz="0" w:space="0" w:color="auto"/>
        <w:bottom w:val="none" w:sz="0" w:space="0" w:color="auto"/>
        <w:right w:val="none" w:sz="0" w:space="0" w:color="auto"/>
      </w:divBdr>
    </w:div>
    <w:div w:id="981738822">
      <w:bodyDiv w:val="1"/>
      <w:marLeft w:val="0"/>
      <w:marRight w:val="0"/>
      <w:marTop w:val="0"/>
      <w:marBottom w:val="0"/>
      <w:divBdr>
        <w:top w:val="none" w:sz="0" w:space="0" w:color="auto"/>
        <w:left w:val="none" w:sz="0" w:space="0" w:color="auto"/>
        <w:bottom w:val="none" w:sz="0" w:space="0" w:color="auto"/>
        <w:right w:val="none" w:sz="0" w:space="0" w:color="auto"/>
      </w:divBdr>
    </w:div>
    <w:div w:id="991518694">
      <w:bodyDiv w:val="1"/>
      <w:marLeft w:val="0"/>
      <w:marRight w:val="0"/>
      <w:marTop w:val="0"/>
      <w:marBottom w:val="0"/>
      <w:divBdr>
        <w:top w:val="none" w:sz="0" w:space="0" w:color="auto"/>
        <w:left w:val="none" w:sz="0" w:space="0" w:color="auto"/>
        <w:bottom w:val="none" w:sz="0" w:space="0" w:color="auto"/>
        <w:right w:val="none" w:sz="0" w:space="0" w:color="auto"/>
      </w:divBdr>
    </w:div>
    <w:div w:id="1038895862">
      <w:bodyDiv w:val="1"/>
      <w:marLeft w:val="0"/>
      <w:marRight w:val="0"/>
      <w:marTop w:val="0"/>
      <w:marBottom w:val="0"/>
      <w:divBdr>
        <w:top w:val="none" w:sz="0" w:space="0" w:color="auto"/>
        <w:left w:val="none" w:sz="0" w:space="0" w:color="auto"/>
        <w:bottom w:val="none" w:sz="0" w:space="0" w:color="auto"/>
        <w:right w:val="none" w:sz="0" w:space="0" w:color="auto"/>
      </w:divBdr>
    </w:div>
    <w:div w:id="1113287992">
      <w:bodyDiv w:val="1"/>
      <w:marLeft w:val="0"/>
      <w:marRight w:val="0"/>
      <w:marTop w:val="0"/>
      <w:marBottom w:val="0"/>
      <w:divBdr>
        <w:top w:val="none" w:sz="0" w:space="0" w:color="auto"/>
        <w:left w:val="none" w:sz="0" w:space="0" w:color="auto"/>
        <w:bottom w:val="none" w:sz="0" w:space="0" w:color="auto"/>
        <w:right w:val="none" w:sz="0" w:space="0" w:color="auto"/>
      </w:divBdr>
    </w:div>
    <w:div w:id="1188370050">
      <w:bodyDiv w:val="1"/>
      <w:marLeft w:val="0"/>
      <w:marRight w:val="0"/>
      <w:marTop w:val="0"/>
      <w:marBottom w:val="0"/>
      <w:divBdr>
        <w:top w:val="none" w:sz="0" w:space="0" w:color="auto"/>
        <w:left w:val="none" w:sz="0" w:space="0" w:color="auto"/>
        <w:bottom w:val="none" w:sz="0" w:space="0" w:color="auto"/>
        <w:right w:val="none" w:sz="0" w:space="0" w:color="auto"/>
      </w:divBdr>
    </w:div>
    <w:div w:id="1205753463">
      <w:bodyDiv w:val="1"/>
      <w:marLeft w:val="0"/>
      <w:marRight w:val="0"/>
      <w:marTop w:val="0"/>
      <w:marBottom w:val="0"/>
      <w:divBdr>
        <w:top w:val="none" w:sz="0" w:space="0" w:color="auto"/>
        <w:left w:val="none" w:sz="0" w:space="0" w:color="auto"/>
        <w:bottom w:val="none" w:sz="0" w:space="0" w:color="auto"/>
        <w:right w:val="none" w:sz="0" w:space="0" w:color="auto"/>
      </w:divBdr>
    </w:div>
    <w:div w:id="1237477100">
      <w:bodyDiv w:val="1"/>
      <w:marLeft w:val="0"/>
      <w:marRight w:val="0"/>
      <w:marTop w:val="0"/>
      <w:marBottom w:val="0"/>
      <w:divBdr>
        <w:top w:val="none" w:sz="0" w:space="0" w:color="auto"/>
        <w:left w:val="none" w:sz="0" w:space="0" w:color="auto"/>
        <w:bottom w:val="none" w:sz="0" w:space="0" w:color="auto"/>
        <w:right w:val="none" w:sz="0" w:space="0" w:color="auto"/>
      </w:divBdr>
    </w:div>
    <w:div w:id="1311861525">
      <w:bodyDiv w:val="1"/>
      <w:marLeft w:val="0"/>
      <w:marRight w:val="0"/>
      <w:marTop w:val="0"/>
      <w:marBottom w:val="0"/>
      <w:divBdr>
        <w:top w:val="none" w:sz="0" w:space="0" w:color="auto"/>
        <w:left w:val="none" w:sz="0" w:space="0" w:color="auto"/>
        <w:bottom w:val="none" w:sz="0" w:space="0" w:color="auto"/>
        <w:right w:val="none" w:sz="0" w:space="0" w:color="auto"/>
      </w:divBdr>
    </w:div>
    <w:div w:id="1318723137">
      <w:bodyDiv w:val="1"/>
      <w:marLeft w:val="0"/>
      <w:marRight w:val="0"/>
      <w:marTop w:val="0"/>
      <w:marBottom w:val="0"/>
      <w:divBdr>
        <w:top w:val="none" w:sz="0" w:space="0" w:color="auto"/>
        <w:left w:val="none" w:sz="0" w:space="0" w:color="auto"/>
        <w:bottom w:val="none" w:sz="0" w:space="0" w:color="auto"/>
        <w:right w:val="none" w:sz="0" w:space="0" w:color="auto"/>
      </w:divBdr>
    </w:div>
    <w:div w:id="1420910477">
      <w:bodyDiv w:val="1"/>
      <w:marLeft w:val="0"/>
      <w:marRight w:val="0"/>
      <w:marTop w:val="0"/>
      <w:marBottom w:val="0"/>
      <w:divBdr>
        <w:top w:val="none" w:sz="0" w:space="0" w:color="auto"/>
        <w:left w:val="none" w:sz="0" w:space="0" w:color="auto"/>
        <w:bottom w:val="none" w:sz="0" w:space="0" w:color="auto"/>
        <w:right w:val="none" w:sz="0" w:space="0" w:color="auto"/>
      </w:divBdr>
    </w:div>
    <w:div w:id="1527018883">
      <w:bodyDiv w:val="1"/>
      <w:marLeft w:val="0"/>
      <w:marRight w:val="0"/>
      <w:marTop w:val="0"/>
      <w:marBottom w:val="0"/>
      <w:divBdr>
        <w:top w:val="none" w:sz="0" w:space="0" w:color="auto"/>
        <w:left w:val="none" w:sz="0" w:space="0" w:color="auto"/>
        <w:bottom w:val="none" w:sz="0" w:space="0" w:color="auto"/>
        <w:right w:val="none" w:sz="0" w:space="0" w:color="auto"/>
      </w:divBdr>
    </w:div>
    <w:div w:id="1656494951">
      <w:bodyDiv w:val="1"/>
      <w:marLeft w:val="0"/>
      <w:marRight w:val="0"/>
      <w:marTop w:val="0"/>
      <w:marBottom w:val="0"/>
      <w:divBdr>
        <w:top w:val="none" w:sz="0" w:space="0" w:color="auto"/>
        <w:left w:val="none" w:sz="0" w:space="0" w:color="auto"/>
        <w:bottom w:val="none" w:sz="0" w:space="0" w:color="auto"/>
        <w:right w:val="none" w:sz="0" w:space="0" w:color="auto"/>
      </w:divBdr>
    </w:div>
    <w:div w:id="1670476875">
      <w:bodyDiv w:val="1"/>
      <w:marLeft w:val="0"/>
      <w:marRight w:val="0"/>
      <w:marTop w:val="0"/>
      <w:marBottom w:val="0"/>
      <w:divBdr>
        <w:top w:val="none" w:sz="0" w:space="0" w:color="auto"/>
        <w:left w:val="none" w:sz="0" w:space="0" w:color="auto"/>
        <w:bottom w:val="none" w:sz="0" w:space="0" w:color="auto"/>
        <w:right w:val="none" w:sz="0" w:space="0" w:color="auto"/>
      </w:divBdr>
      <w:divsChild>
        <w:div w:id="140733872">
          <w:marLeft w:val="0"/>
          <w:marRight w:val="0"/>
          <w:marTop w:val="0"/>
          <w:marBottom w:val="0"/>
          <w:divBdr>
            <w:top w:val="none" w:sz="0" w:space="0" w:color="auto"/>
            <w:left w:val="none" w:sz="0" w:space="0" w:color="auto"/>
            <w:bottom w:val="none" w:sz="0" w:space="0" w:color="auto"/>
            <w:right w:val="none" w:sz="0" w:space="0" w:color="auto"/>
          </w:divBdr>
          <w:divsChild>
            <w:div w:id="1009334421">
              <w:marLeft w:val="0"/>
              <w:marRight w:val="0"/>
              <w:marTop w:val="0"/>
              <w:marBottom w:val="0"/>
              <w:divBdr>
                <w:top w:val="none" w:sz="0" w:space="0" w:color="auto"/>
                <w:left w:val="none" w:sz="0" w:space="0" w:color="auto"/>
                <w:bottom w:val="none" w:sz="0" w:space="0" w:color="auto"/>
                <w:right w:val="none" w:sz="0" w:space="0" w:color="auto"/>
              </w:divBdr>
              <w:divsChild>
                <w:div w:id="950404470">
                  <w:marLeft w:val="0"/>
                  <w:marRight w:val="0"/>
                  <w:marTop w:val="0"/>
                  <w:marBottom w:val="0"/>
                  <w:divBdr>
                    <w:top w:val="none" w:sz="0" w:space="0" w:color="auto"/>
                    <w:left w:val="none" w:sz="0" w:space="0" w:color="auto"/>
                    <w:bottom w:val="none" w:sz="0" w:space="0" w:color="auto"/>
                    <w:right w:val="none" w:sz="0" w:space="0" w:color="auto"/>
                  </w:divBdr>
                </w:div>
                <w:div w:id="471751848">
                  <w:marLeft w:val="0"/>
                  <w:marRight w:val="0"/>
                  <w:marTop w:val="0"/>
                  <w:marBottom w:val="0"/>
                  <w:divBdr>
                    <w:top w:val="none" w:sz="0" w:space="0" w:color="auto"/>
                    <w:left w:val="none" w:sz="0" w:space="0" w:color="auto"/>
                    <w:bottom w:val="none" w:sz="0" w:space="0" w:color="auto"/>
                    <w:right w:val="none" w:sz="0" w:space="0" w:color="auto"/>
                  </w:divBdr>
                </w:div>
              </w:divsChild>
            </w:div>
            <w:div w:id="268313837">
              <w:marLeft w:val="0"/>
              <w:marRight w:val="0"/>
              <w:marTop w:val="0"/>
              <w:marBottom w:val="0"/>
              <w:divBdr>
                <w:top w:val="none" w:sz="0" w:space="0" w:color="auto"/>
                <w:left w:val="none" w:sz="0" w:space="0" w:color="auto"/>
                <w:bottom w:val="none" w:sz="0" w:space="0" w:color="auto"/>
                <w:right w:val="none" w:sz="0" w:space="0" w:color="auto"/>
              </w:divBdr>
              <w:divsChild>
                <w:div w:id="870066598">
                  <w:marLeft w:val="0"/>
                  <w:marRight w:val="0"/>
                  <w:marTop w:val="0"/>
                  <w:marBottom w:val="0"/>
                  <w:divBdr>
                    <w:top w:val="none" w:sz="0" w:space="0" w:color="auto"/>
                    <w:left w:val="none" w:sz="0" w:space="0" w:color="auto"/>
                    <w:bottom w:val="none" w:sz="0" w:space="0" w:color="auto"/>
                    <w:right w:val="none" w:sz="0" w:space="0" w:color="auto"/>
                  </w:divBdr>
                </w:div>
                <w:div w:id="1410886741">
                  <w:marLeft w:val="0"/>
                  <w:marRight w:val="0"/>
                  <w:marTop w:val="0"/>
                  <w:marBottom w:val="0"/>
                  <w:divBdr>
                    <w:top w:val="none" w:sz="0" w:space="0" w:color="auto"/>
                    <w:left w:val="none" w:sz="0" w:space="0" w:color="auto"/>
                    <w:bottom w:val="none" w:sz="0" w:space="0" w:color="auto"/>
                    <w:right w:val="none" w:sz="0" w:space="0" w:color="auto"/>
                  </w:divBdr>
                </w:div>
              </w:divsChild>
            </w:div>
            <w:div w:id="1913151315">
              <w:marLeft w:val="0"/>
              <w:marRight w:val="0"/>
              <w:marTop w:val="0"/>
              <w:marBottom w:val="0"/>
              <w:divBdr>
                <w:top w:val="none" w:sz="0" w:space="0" w:color="auto"/>
                <w:left w:val="none" w:sz="0" w:space="0" w:color="auto"/>
                <w:bottom w:val="none" w:sz="0" w:space="0" w:color="auto"/>
                <w:right w:val="none" w:sz="0" w:space="0" w:color="auto"/>
              </w:divBdr>
              <w:divsChild>
                <w:div w:id="613244216">
                  <w:marLeft w:val="0"/>
                  <w:marRight w:val="0"/>
                  <w:marTop w:val="0"/>
                  <w:marBottom w:val="0"/>
                  <w:divBdr>
                    <w:top w:val="none" w:sz="0" w:space="0" w:color="auto"/>
                    <w:left w:val="none" w:sz="0" w:space="0" w:color="auto"/>
                    <w:bottom w:val="none" w:sz="0" w:space="0" w:color="auto"/>
                    <w:right w:val="none" w:sz="0" w:space="0" w:color="auto"/>
                  </w:divBdr>
                </w:div>
                <w:div w:id="1664967807">
                  <w:marLeft w:val="0"/>
                  <w:marRight w:val="0"/>
                  <w:marTop w:val="0"/>
                  <w:marBottom w:val="0"/>
                  <w:divBdr>
                    <w:top w:val="none" w:sz="0" w:space="0" w:color="auto"/>
                    <w:left w:val="none" w:sz="0" w:space="0" w:color="auto"/>
                    <w:bottom w:val="none" w:sz="0" w:space="0" w:color="auto"/>
                    <w:right w:val="none" w:sz="0" w:space="0" w:color="auto"/>
                  </w:divBdr>
                </w:div>
              </w:divsChild>
            </w:div>
            <w:div w:id="1377780310">
              <w:marLeft w:val="0"/>
              <w:marRight w:val="0"/>
              <w:marTop w:val="0"/>
              <w:marBottom w:val="0"/>
              <w:divBdr>
                <w:top w:val="none" w:sz="0" w:space="0" w:color="auto"/>
                <w:left w:val="none" w:sz="0" w:space="0" w:color="auto"/>
                <w:bottom w:val="none" w:sz="0" w:space="0" w:color="auto"/>
                <w:right w:val="none" w:sz="0" w:space="0" w:color="auto"/>
              </w:divBdr>
              <w:divsChild>
                <w:div w:id="418795274">
                  <w:marLeft w:val="0"/>
                  <w:marRight w:val="0"/>
                  <w:marTop w:val="0"/>
                  <w:marBottom w:val="0"/>
                  <w:divBdr>
                    <w:top w:val="none" w:sz="0" w:space="0" w:color="auto"/>
                    <w:left w:val="none" w:sz="0" w:space="0" w:color="auto"/>
                    <w:bottom w:val="none" w:sz="0" w:space="0" w:color="auto"/>
                    <w:right w:val="none" w:sz="0" w:space="0" w:color="auto"/>
                  </w:divBdr>
                </w:div>
                <w:div w:id="16855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8688">
          <w:marLeft w:val="0"/>
          <w:marRight w:val="0"/>
          <w:marTop w:val="0"/>
          <w:marBottom w:val="0"/>
          <w:divBdr>
            <w:top w:val="none" w:sz="0" w:space="0" w:color="auto"/>
            <w:left w:val="none" w:sz="0" w:space="0" w:color="auto"/>
            <w:bottom w:val="none" w:sz="0" w:space="0" w:color="auto"/>
            <w:right w:val="none" w:sz="0" w:space="0" w:color="auto"/>
          </w:divBdr>
        </w:div>
        <w:div w:id="2063943872">
          <w:marLeft w:val="0"/>
          <w:marRight w:val="0"/>
          <w:marTop w:val="0"/>
          <w:marBottom w:val="0"/>
          <w:divBdr>
            <w:top w:val="none" w:sz="0" w:space="0" w:color="auto"/>
            <w:left w:val="none" w:sz="0" w:space="0" w:color="auto"/>
            <w:bottom w:val="none" w:sz="0" w:space="0" w:color="auto"/>
            <w:right w:val="none" w:sz="0" w:space="0" w:color="auto"/>
          </w:divBdr>
        </w:div>
        <w:div w:id="92288251">
          <w:marLeft w:val="0"/>
          <w:marRight w:val="0"/>
          <w:marTop w:val="0"/>
          <w:marBottom w:val="0"/>
          <w:divBdr>
            <w:top w:val="none" w:sz="0" w:space="0" w:color="auto"/>
            <w:left w:val="none" w:sz="0" w:space="0" w:color="auto"/>
            <w:bottom w:val="none" w:sz="0" w:space="0" w:color="auto"/>
            <w:right w:val="none" w:sz="0" w:space="0" w:color="auto"/>
          </w:divBdr>
        </w:div>
        <w:div w:id="724527808">
          <w:marLeft w:val="0"/>
          <w:marRight w:val="0"/>
          <w:marTop w:val="0"/>
          <w:marBottom w:val="0"/>
          <w:divBdr>
            <w:top w:val="none" w:sz="0" w:space="0" w:color="auto"/>
            <w:left w:val="none" w:sz="0" w:space="0" w:color="auto"/>
            <w:bottom w:val="none" w:sz="0" w:space="0" w:color="auto"/>
            <w:right w:val="none" w:sz="0" w:space="0" w:color="auto"/>
          </w:divBdr>
        </w:div>
        <w:div w:id="15929996">
          <w:marLeft w:val="0"/>
          <w:marRight w:val="0"/>
          <w:marTop w:val="0"/>
          <w:marBottom w:val="0"/>
          <w:divBdr>
            <w:top w:val="none" w:sz="0" w:space="0" w:color="auto"/>
            <w:left w:val="none" w:sz="0" w:space="0" w:color="auto"/>
            <w:bottom w:val="none" w:sz="0" w:space="0" w:color="auto"/>
            <w:right w:val="none" w:sz="0" w:space="0" w:color="auto"/>
          </w:divBdr>
        </w:div>
        <w:div w:id="397827158">
          <w:marLeft w:val="0"/>
          <w:marRight w:val="0"/>
          <w:marTop w:val="0"/>
          <w:marBottom w:val="0"/>
          <w:divBdr>
            <w:top w:val="none" w:sz="0" w:space="0" w:color="auto"/>
            <w:left w:val="none" w:sz="0" w:space="0" w:color="auto"/>
            <w:bottom w:val="none" w:sz="0" w:space="0" w:color="auto"/>
            <w:right w:val="none" w:sz="0" w:space="0" w:color="auto"/>
          </w:divBdr>
        </w:div>
      </w:divsChild>
    </w:div>
    <w:div w:id="1717926450">
      <w:bodyDiv w:val="1"/>
      <w:marLeft w:val="0"/>
      <w:marRight w:val="0"/>
      <w:marTop w:val="0"/>
      <w:marBottom w:val="0"/>
      <w:divBdr>
        <w:top w:val="none" w:sz="0" w:space="0" w:color="auto"/>
        <w:left w:val="none" w:sz="0" w:space="0" w:color="auto"/>
        <w:bottom w:val="none" w:sz="0" w:space="0" w:color="auto"/>
        <w:right w:val="none" w:sz="0" w:space="0" w:color="auto"/>
      </w:divBdr>
      <w:divsChild>
        <w:div w:id="89006802">
          <w:marLeft w:val="0"/>
          <w:marRight w:val="0"/>
          <w:marTop w:val="0"/>
          <w:marBottom w:val="0"/>
          <w:divBdr>
            <w:top w:val="none" w:sz="0" w:space="0" w:color="auto"/>
            <w:left w:val="none" w:sz="0" w:space="0" w:color="auto"/>
            <w:bottom w:val="none" w:sz="0" w:space="0" w:color="auto"/>
            <w:right w:val="none" w:sz="0" w:space="0" w:color="auto"/>
          </w:divBdr>
          <w:divsChild>
            <w:div w:id="1023289213">
              <w:marLeft w:val="0"/>
              <w:marRight w:val="0"/>
              <w:marTop w:val="0"/>
              <w:marBottom w:val="0"/>
              <w:divBdr>
                <w:top w:val="none" w:sz="0" w:space="0" w:color="auto"/>
                <w:left w:val="none" w:sz="0" w:space="0" w:color="auto"/>
                <w:bottom w:val="none" w:sz="0" w:space="0" w:color="auto"/>
                <w:right w:val="none" w:sz="0" w:space="0" w:color="auto"/>
              </w:divBdr>
              <w:divsChild>
                <w:div w:id="123545908">
                  <w:marLeft w:val="0"/>
                  <w:marRight w:val="0"/>
                  <w:marTop w:val="0"/>
                  <w:marBottom w:val="0"/>
                  <w:divBdr>
                    <w:top w:val="none" w:sz="0" w:space="0" w:color="auto"/>
                    <w:left w:val="none" w:sz="0" w:space="0" w:color="auto"/>
                    <w:bottom w:val="none" w:sz="0" w:space="0" w:color="auto"/>
                    <w:right w:val="none" w:sz="0" w:space="0" w:color="auto"/>
                  </w:divBdr>
                  <w:divsChild>
                    <w:div w:id="1222063785">
                      <w:marLeft w:val="0"/>
                      <w:marRight w:val="0"/>
                      <w:marTop w:val="0"/>
                      <w:marBottom w:val="0"/>
                      <w:divBdr>
                        <w:top w:val="none" w:sz="0" w:space="0" w:color="auto"/>
                        <w:left w:val="none" w:sz="0" w:space="0" w:color="auto"/>
                        <w:bottom w:val="none" w:sz="0" w:space="0" w:color="auto"/>
                        <w:right w:val="none" w:sz="0" w:space="0" w:color="auto"/>
                      </w:divBdr>
                      <w:divsChild>
                        <w:div w:id="616571508">
                          <w:marLeft w:val="0"/>
                          <w:marRight w:val="0"/>
                          <w:marTop w:val="0"/>
                          <w:marBottom w:val="0"/>
                          <w:divBdr>
                            <w:top w:val="none" w:sz="0" w:space="0" w:color="auto"/>
                            <w:left w:val="none" w:sz="0" w:space="0" w:color="auto"/>
                            <w:bottom w:val="none" w:sz="0" w:space="0" w:color="auto"/>
                            <w:right w:val="none" w:sz="0" w:space="0" w:color="auto"/>
                          </w:divBdr>
                          <w:divsChild>
                            <w:div w:id="1632205236">
                              <w:marLeft w:val="0"/>
                              <w:marRight w:val="0"/>
                              <w:marTop w:val="0"/>
                              <w:marBottom w:val="0"/>
                              <w:divBdr>
                                <w:top w:val="none" w:sz="0" w:space="0" w:color="auto"/>
                                <w:left w:val="none" w:sz="0" w:space="0" w:color="auto"/>
                                <w:bottom w:val="none" w:sz="0" w:space="0" w:color="auto"/>
                                <w:right w:val="none" w:sz="0" w:space="0" w:color="auto"/>
                              </w:divBdr>
                              <w:divsChild>
                                <w:div w:id="99031434">
                                  <w:marLeft w:val="0"/>
                                  <w:marRight w:val="0"/>
                                  <w:marTop w:val="0"/>
                                  <w:marBottom w:val="0"/>
                                  <w:divBdr>
                                    <w:top w:val="none" w:sz="0" w:space="0" w:color="auto"/>
                                    <w:left w:val="none" w:sz="0" w:space="0" w:color="auto"/>
                                    <w:bottom w:val="none" w:sz="0" w:space="0" w:color="auto"/>
                                    <w:right w:val="none" w:sz="0" w:space="0" w:color="auto"/>
                                  </w:divBdr>
                                  <w:divsChild>
                                    <w:div w:id="1285500671">
                                      <w:marLeft w:val="0"/>
                                      <w:marRight w:val="0"/>
                                      <w:marTop w:val="0"/>
                                      <w:marBottom w:val="0"/>
                                      <w:divBdr>
                                        <w:top w:val="none" w:sz="0" w:space="0" w:color="auto"/>
                                        <w:left w:val="none" w:sz="0" w:space="0" w:color="auto"/>
                                        <w:bottom w:val="none" w:sz="0" w:space="0" w:color="auto"/>
                                        <w:right w:val="none" w:sz="0" w:space="0" w:color="auto"/>
                                      </w:divBdr>
                                      <w:divsChild>
                                        <w:div w:id="14507193">
                                          <w:marLeft w:val="0"/>
                                          <w:marRight w:val="0"/>
                                          <w:marTop w:val="0"/>
                                          <w:marBottom w:val="0"/>
                                          <w:divBdr>
                                            <w:top w:val="none" w:sz="0" w:space="0" w:color="auto"/>
                                            <w:left w:val="none" w:sz="0" w:space="0" w:color="auto"/>
                                            <w:bottom w:val="none" w:sz="0" w:space="0" w:color="auto"/>
                                            <w:right w:val="none" w:sz="0" w:space="0" w:color="auto"/>
                                          </w:divBdr>
                                        </w:div>
                                        <w:div w:id="1164734944">
                                          <w:marLeft w:val="0"/>
                                          <w:marRight w:val="0"/>
                                          <w:marTop w:val="0"/>
                                          <w:marBottom w:val="0"/>
                                          <w:divBdr>
                                            <w:top w:val="none" w:sz="0" w:space="0" w:color="auto"/>
                                            <w:left w:val="none" w:sz="0" w:space="0" w:color="auto"/>
                                            <w:bottom w:val="none" w:sz="0" w:space="0" w:color="auto"/>
                                            <w:right w:val="none" w:sz="0" w:space="0" w:color="auto"/>
                                          </w:divBdr>
                                        </w:div>
                                      </w:divsChild>
                                    </w:div>
                                    <w:div w:id="786388921">
                                      <w:marLeft w:val="0"/>
                                      <w:marRight w:val="0"/>
                                      <w:marTop w:val="0"/>
                                      <w:marBottom w:val="0"/>
                                      <w:divBdr>
                                        <w:top w:val="none" w:sz="0" w:space="0" w:color="auto"/>
                                        <w:left w:val="none" w:sz="0" w:space="0" w:color="auto"/>
                                        <w:bottom w:val="none" w:sz="0" w:space="0" w:color="auto"/>
                                        <w:right w:val="none" w:sz="0" w:space="0" w:color="auto"/>
                                      </w:divBdr>
                                      <w:divsChild>
                                        <w:div w:id="253977869">
                                          <w:marLeft w:val="0"/>
                                          <w:marRight w:val="0"/>
                                          <w:marTop w:val="0"/>
                                          <w:marBottom w:val="0"/>
                                          <w:divBdr>
                                            <w:top w:val="none" w:sz="0" w:space="0" w:color="auto"/>
                                            <w:left w:val="none" w:sz="0" w:space="0" w:color="auto"/>
                                            <w:bottom w:val="none" w:sz="0" w:space="0" w:color="auto"/>
                                            <w:right w:val="none" w:sz="0" w:space="0" w:color="auto"/>
                                          </w:divBdr>
                                        </w:div>
                                        <w:div w:id="1003051115">
                                          <w:marLeft w:val="0"/>
                                          <w:marRight w:val="0"/>
                                          <w:marTop w:val="0"/>
                                          <w:marBottom w:val="0"/>
                                          <w:divBdr>
                                            <w:top w:val="none" w:sz="0" w:space="0" w:color="auto"/>
                                            <w:left w:val="none" w:sz="0" w:space="0" w:color="auto"/>
                                            <w:bottom w:val="none" w:sz="0" w:space="0" w:color="auto"/>
                                            <w:right w:val="none" w:sz="0" w:space="0" w:color="auto"/>
                                          </w:divBdr>
                                        </w:div>
                                      </w:divsChild>
                                    </w:div>
                                    <w:div w:id="439423744">
                                      <w:marLeft w:val="0"/>
                                      <w:marRight w:val="0"/>
                                      <w:marTop w:val="0"/>
                                      <w:marBottom w:val="0"/>
                                      <w:divBdr>
                                        <w:top w:val="none" w:sz="0" w:space="0" w:color="auto"/>
                                        <w:left w:val="none" w:sz="0" w:space="0" w:color="auto"/>
                                        <w:bottom w:val="none" w:sz="0" w:space="0" w:color="auto"/>
                                        <w:right w:val="none" w:sz="0" w:space="0" w:color="auto"/>
                                      </w:divBdr>
                                      <w:divsChild>
                                        <w:div w:id="1828013421">
                                          <w:marLeft w:val="0"/>
                                          <w:marRight w:val="0"/>
                                          <w:marTop w:val="0"/>
                                          <w:marBottom w:val="0"/>
                                          <w:divBdr>
                                            <w:top w:val="none" w:sz="0" w:space="0" w:color="auto"/>
                                            <w:left w:val="none" w:sz="0" w:space="0" w:color="auto"/>
                                            <w:bottom w:val="none" w:sz="0" w:space="0" w:color="auto"/>
                                            <w:right w:val="none" w:sz="0" w:space="0" w:color="auto"/>
                                          </w:divBdr>
                                        </w:div>
                                        <w:div w:id="392971229">
                                          <w:marLeft w:val="0"/>
                                          <w:marRight w:val="0"/>
                                          <w:marTop w:val="0"/>
                                          <w:marBottom w:val="0"/>
                                          <w:divBdr>
                                            <w:top w:val="none" w:sz="0" w:space="0" w:color="auto"/>
                                            <w:left w:val="none" w:sz="0" w:space="0" w:color="auto"/>
                                            <w:bottom w:val="none" w:sz="0" w:space="0" w:color="auto"/>
                                            <w:right w:val="none" w:sz="0" w:space="0" w:color="auto"/>
                                          </w:divBdr>
                                          <w:divsChild>
                                            <w:div w:id="20836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7915414">
      <w:bodyDiv w:val="1"/>
      <w:marLeft w:val="0"/>
      <w:marRight w:val="0"/>
      <w:marTop w:val="0"/>
      <w:marBottom w:val="0"/>
      <w:divBdr>
        <w:top w:val="none" w:sz="0" w:space="0" w:color="auto"/>
        <w:left w:val="none" w:sz="0" w:space="0" w:color="auto"/>
        <w:bottom w:val="none" w:sz="0" w:space="0" w:color="auto"/>
        <w:right w:val="none" w:sz="0" w:space="0" w:color="auto"/>
      </w:divBdr>
    </w:div>
    <w:div w:id="1840804112">
      <w:bodyDiv w:val="1"/>
      <w:marLeft w:val="0"/>
      <w:marRight w:val="0"/>
      <w:marTop w:val="0"/>
      <w:marBottom w:val="0"/>
      <w:divBdr>
        <w:top w:val="none" w:sz="0" w:space="0" w:color="auto"/>
        <w:left w:val="none" w:sz="0" w:space="0" w:color="auto"/>
        <w:bottom w:val="none" w:sz="0" w:space="0" w:color="auto"/>
        <w:right w:val="none" w:sz="0" w:space="0" w:color="auto"/>
      </w:divBdr>
    </w:div>
    <w:div w:id="1877303594">
      <w:bodyDiv w:val="1"/>
      <w:marLeft w:val="0"/>
      <w:marRight w:val="0"/>
      <w:marTop w:val="0"/>
      <w:marBottom w:val="0"/>
      <w:divBdr>
        <w:top w:val="none" w:sz="0" w:space="0" w:color="auto"/>
        <w:left w:val="none" w:sz="0" w:space="0" w:color="auto"/>
        <w:bottom w:val="none" w:sz="0" w:space="0" w:color="auto"/>
        <w:right w:val="none" w:sz="0" w:space="0" w:color="auto"/>
      </w:divBdr>
      <w:divsChild>
        <w:div w:id="990908510">
          <w:marLeft w:val="547"/>
          <w:marRight w:val="0"/>
          <w:marTop w:val="125"/>
          <w:marBottom w:val="0"/>
          <w:divBdr>
            <w:top w:val="none" w:sz="0" w:space="0" w:color="auto"/>
            <w:left w:val="none" w:sz="0" w:space="0" w:color="auto"/>
            <w:bottom w:val="none" w:sz="0" w:space="0" w:color="auto"/>
            <w:right w:val="none" w:sz="0" w:space="0" w:color="auto"/>
          </w:divBdr>
        </w:div>
      </w:divsChild>
    </w:div>
    <w:div w:id="1919098185">
      <w:bodyDiv w:val="1"/>
      <w:marLeft w:val="0"/>
      <w:marRight w:val="0"/>
      <w:marTop w:val="0"/>
      <w:marBottom w:val="0"/>
      <w:divBdr>
        <w:top w:val="none" w:sz="0" w:space="0" w:color="auto"/>
        <w:left w:val="none" w:sz="0" w:space="0" w:color="auto"/>
        <w:bottom w:val="none" w:sz="0" w:space="0" w:color="auto"/>
        <w:right w:val="none" w:sz="0" w:space="0" w:color="auto"/>
      </w:divBdr>
    </w:div>
    <w:div w:id="2009400104">
      <w:bodyDiv w:val="1"/>
      <w:marLeft w:val="0"/>
      <w:marRight w:val="0"/>
      <w:marTop w:val="0"/>
      <w:marBottom w:val="0"/>
      <w:divBdr>
        <w:top w:val="none" w:sz="0" w:space="0" w:color="auto"/>
        <w:left w:val="none" w:sz="0" w:space="0" w:color="auto"/>
        <w:bottom w:val="none" w:sz="0" w:space="0" w:color="auto"/>
        <w:right w:val="none" w:sz="0" w:space="0" w:color="auto"/>
      </w:divBdr>
      <w:divsChild>
        <w:div w:id="9533468">
          <w:marLeft w:val="0"/>
          <w:marRight w:val="0"/>
          <w:marTop w:val="0"/>
          <w:marBottom w:val="0"/>
          <w:divBdr>
            <w:top w:val="none" w:sz="0" w:space="0" w:color="auto"/>
            <w:left w:val="none" w:sz="0" w:space="0" w:color="auto"/>
            <w:bottom w:val="none" w:sz="0" w:space="0" w:color="auto"/>
            <w:right w:val="none" w:sz="0" w:space="0" w:color="auto"/>
          </w:divBdr>
        </w:div>
        <w:div w:id="1993826434">
          <w:marLeft w:val="0"/>
          <w:marRight w:val="0"/>
          <w:marTop w:val="0"/>
          <w:marBottom w:val="0"/>
          <w:divBdr>
            <w:top w:val="none" w:sz="0" w:space="0" w:color="auto"/>
            <w:left w:val="none" w:sz="0" w:space="0" w:color="auto"/>
            <w:bottom w:val="none" w:sz="0" w:space="0" w:color="auto"/>
            <w:right w:val="none" w:sz="0" w:space="0" w:color="auto"/>
          </w:divBdr>
        </w:div>
      </w:divsChild>
    </w:div>
    <w:div w:id="2023892094">
      <w:bodyDiv w:val="1"/>
      <w:marLeft w:val="0"/>
      <w:marRight w:val="0"/>
      <w:marTop w:val="0"/>
      <w:marBottom w:val="0"/>
      <w:divBdr>
        <w:top w:val="none" w:sz="0" w:space="0" w:color="auto"/>
        <w:left w:val="none" w:sz="0" w:space="0" w:color="auto"/>
        <w:bottom w:val="none" w:sz="0" w:space="0" w:color="auto"/>
        <w:right w:val="none" w:sz="0" w:space="0" w:color="auto"/>
      </w:divBdr>
    </w:div>
    <w:div w:id="2074812498">
      <w:bodyDiv w:val="1"/>
      <w:marLeft w:val="0"/>
      <w:marRight w:val="0"/>
      <w:marTop w:val="0"/>
      <w:marBottom w:val="0"/>
      <w:divBdr>
        <w:top w:val="none" w:sz="0" w:space="0" w:color="auto"/>
        <w:left w:val="none" w:sz="0" w:space="0" w:color="auto"/>
        <w:bottom w:val="none" w:sz="0" w:space="0" w:color="auto"/>
        <w:right w:val="none" w:sz="0" w:space="0" w:color="auto"/>
      </w:divBdr>
    </w:div>
    <w:div w:id="2119519130">
      <w:bodyDiv w:val="1"/>
      <w:marLeft w:val="0"/>
      <w:marRight w:val="0"/>
      <w:marTop w:val="0"/>
      <w:marBottom w:val="0"/>
      <w:divBdr>
        <w:top w:val="none" w:sz="0" w:space="0" w:color="auto"/>
        <w:left w:val="none" w:sz="0" w:space="0" w:color="auto"/>
        <w:bottom w:val="none" w:sz="0" w:space="0" w:color="auto"/>
        <w:right w:val="none" w:sz="0" w:space="0" w:color="auto"/>
      </w:divBdr>
    </w:div>
    <w:div w:id="2128306905">
      <w:bodyDiv w:val="1"/>
      <w:marLeft w:val="0"/>
      <w:marRight w:val="0"/>
      <w:marTop w:val="0"/>
      <w:marBottom w:val="0"/>
      <w:divBdr>
        <w:top w:val="none" w:sz="0" w:space="0" w:color="auto"/>
        <w:left w:val="none" w:sz="0" w:space="0" w:color="auto"/>
        <w:bottom w:val="none" w:sz="0" w:space="0" w:color="auto"/>
        <w:right w:val="none" w:sz="0" w:space="0" w:color="auto"/>
      </w:divBdr>
    </w:div>
    <w:div w:id="2128891587">
      <w:bodyDiv w:val="1"/>
      <w:marLeft w:val="0"/>
      <w:marRight w:val="0"/>
      <w:marTop w:val="0"/>
      <w:marBottom w:val="0"/>
      <w:divBdr>
        <w:top w:val="none" w:sz="0" w:space="0" w:color="auto"/>
        <w:left w:val="none" w:sz="0" w:space="0" w:color="auto"/>
        <w:bottom w:val="none" w:sz="0" w:space="0" w:color="auto"/>
        <w:right w:val="none" w:sz="0" w:space="0" w:color="auto"/>
      </w:divBdr>
    </w:div>
    <w:div w:id="2137336107">
      <w:bodyDiv w:val="1"/>
      <w:marLeft w:val="0"/>
      <w:marRight w:val="0"/>
      <w:marTop w:val="0"/>
      <w:marBottom w:val="0"/>
      <w:divBdr>
        <w:top w:val="none" w:sz="0" w:space="0" w:color="auto"/>
        <w:left w:val="none" w:sz="0" w:space="0" w:color="auto"/>
        <w:bottom w:val="none" w:sz="0" w:space="0" w:color="auto"/>
        <w:right w:val="none" w:sz="0" w:space="0" w:color="auto"/>
      </w:divBdr>
      <w:divsChild>
        <w:div w:id="1223516600">
          <w:marLeft w:val="0"/>
          <w:marRight w:val="0"/>
          <w:marTop w:val="0"/>
          <w:marBottom w:val="0"/>
          <w:divBdr>
            <w:top w:val="none" w:sz="0" w:space="0" w:color="auto"/>
            <w:left w:val="none" w:sz="0" w:space="0" w:color="auto"/>
            <w:bottom w:val="none" w:sz="0" w:space="0" w:color="auto"/>
            <w:right w:val="none" w:sz="0" w:space="0" w:color="auto"/>
          </w:divBdr>
        </w:div>
        <w:div w:id="2073236798">
          <w:marLeft w:val="0"/>
          <w:marRight w:val="0"/>
          <w:marTop w:val="0"/>
          <w:marBottom w:val="0"/>
          <w:divBdr>
            <w:top w:val="none" w:sz="0" w:space="0" w:color="auto"/>
            <w:left w:val="none" w:sz="0" w:space="0" w:color="auto"/>
            <w:bottom w:val="none" w:sz="0" w:space="0" w:color="auto"/>
            <w:right w:val="none" w:sz="0" w:space="0" w:color="auto"/>
          </w:divBdr>
        </w:div>
      </w:divsChild>
    </w:div>
    <w:div w:id="214094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nytimes.com/2020/04/22/us/coronavirus-first-united-states-death.html"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3553D-CE5E-4136-89E9-30F902A8F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1784</TotalTime>
  <Pages>15</Pages>
  <Words>2538</Words>
  <Characters>14470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Majid</dc:creator>
  <cp:lastModifiedBy>Ezzati, Majid</cp:lastModifiedBy>
  <cp:revision>59</cp:revision>
  <cp:lastPrinted>2020-01-14T15:14:00Z</cp:lastPrinted>
  <dcterms:created xsi:type="dcterms:W3CDTF">2020-05-07T05:53:00Z</dcterms:created>
  <dcterms:modified xsi:type="dcterms:W3CDTF">2020-05-13T15:04:00Z</dcterms:modified>
</cp:coreProperties>
</file>