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512584" w14:textId="60A3616F" w:rsidR="00DC798B" w:rsidRPr="00B87D4C" w:rsidRDefault="00F2121C" w:rsidP="00580F14">
      <w:pPr>
        <w:spacing w:after="0" w:line="480" w:lineRule="auto"/>
        <w:jc w:val="both"/>
        <w:rPr>
          <w:rFonts w:ascii="Arial" w:hAnsi="Arial" w:cs="Arial"/>
          <w:b/>
        </w:rPr>
      </w:pPr>
      <w:r>
        <w:rPr>
          <w:rFonts w:ascii="Arial" w:hAnsi="Arial" w:cs="Arial"/>
          <w:b/>
        </w:rPr>
        <w:t>a</w:t>
      </w:r>
      <w:r w:rsidR="00A43BEB">
        <w:rPr>
          <w:rFonts w:ascii="Arial" w:hAnsi="Arial" w:cs="Arial"/>
          <w:b/>
        </w:rPr>
        <w:t>ge- and sex-specific</w:t>
      </w:r>
      <w:r w:rsidR="008C7C57">
        <w:rPr>
          <w:rFonts w:ascii="Arial" w:hAnsi="Arial" w:cs="Arial"/>
          <w:b/>
        </w:rPr>
        <w:t xml:space="preserve"> </w:t>
      </w:r>
      <w:r w:rsidR="00AE7CD3">
        <w:rPr>
          <w:rFonts w:ascii="Arial" w:hAnsi="Arial" w:cs="Arial"/>
          <w:b/>
        </w:rPr>
        <w:t xml:space="preserve">total </w:t>
      </w:r>
      <w:r w:rsidR="007F72A1">
        <w:rPr>
          <w:rFonts w:ascii="Arial" w:hAnsi="Arial" w:cs="Arial"/>
          <w:b/>
        </w:rPr>
        <w:t>mortality impact</w:t>
      </w:r>
      <w:r>
        <w:rPr>
          <w:rFonts w:ascii="Arial" w:hAnsi="Arial" w:cs="Arial"/>
          <w:b/>
        </w:rPr>
        <w:t>s</w:t>
      </w:r>
      <w:r w:rsidR="007F72A1">
        <w:rPr>
          <w:rFonts w:ascii="Arial" w:hAnsi="Arial" w:cs="Arial"/>
          <w:b/>
        </w:rPr>
        <w:t xml:space="preserve"> of</w:t>
      </w:r>
      <w:r w:rsidR="0057360E">
        <w:rPr>
          <w:rFonts w:ascii="Arial" w:hAnsi="Arial" w:cs="Arial"/>
          <w:b/>
        </w:rPr>
        <w:t xml:space="preserve"> the early weeks of the</w:t>
      </w:r>
      <w:r w:rsidR="007F72A1">
        <w:rPr>
          <w:rFonts w:ascii="Arial" w:hAnsi="Arial" w:cs="Arial"/>
          <w:b/>
        </w:rPr>
        <w:t xml:space="preserve"> </w:t>
      </w:r>
      <w:r w:rsidR="00B20EA6">
        <w:rPr>
          <w:rFonts w:ascii="Arial" w:hAnsi="Arial" w:cs="Arial"/>
          <w:b/>
        </w:rPr>
        <w:t xml:space="preserve">Covid-19 </w:t>
      </w:r>
      <w:r w:rsidR="007F72A1">
        <w:rPr>
          <w:rFonts w:ascii="Arial" w:hAnsi="Arial" w:cs="Arial"/>
          <w:b/>
        </w:rPr>
        <w:t>p</w:t>
      </w:r>
      <w:r w:rsidR="00B20EA6">
        <w:rPr>
          <w:rFonts w:ascii="Arial" w:hAnsi="Arial" w:cs="Arial"/>
          <w:b/>
        </w:rPr>
        <w:t xml:space="preserve">andemic </w:t>
      </w:r>
      <w:r w:rsidR="004E51C1">
        <w:rPr>
          <w:rFonts w:ascii="Arial" w:hAnsi="Arial" w:cs="Arial"/>
          <w:b/>
        </w:rPr>
        <w:t>in England and Wales: Application of a Bayesian model ensemble to mortality statistics</w:t>
      </w:r>
    </w:p>
    <w:p w14:paraId="7089B705" w14:textId="77777777" w:rsidR="00DC798B" w:rsidRPr="00B87D4C" w:rsidRDefault="00DC798B" w:rsidP="00580F14">
      <w:pPr>
        <w:spacing w:after="0" w:line="480" w:lineRule="auto"/>
        <w:jc w:val="both"/>
        <w:rPr>
          <w:rFonts w:ascii="Arial" w:hAnsi="Arial" w:cs="Arial"/>
        </w:rPr>
      </w:pPr>
    </w:p>
    <w:p w14:paraId="6E5806BE" w14:textId="65169BE3" w:rsidR="001B6041" w:rsidRDefault="00EB4DB6" w:rsidP="00580F14">
      <w:pPr>
        <w:spacing w:after="0" w:line="480" w:lineRule="auto"/>
        <w:jc w:val="both"/>
        <w:rPr>
          <w:rFonts w:ascii="Arial" w:hAnsi="Arial" w:cs="Arial"/>
        </w:rPr>
      </w:pPr>
      <w:r>
        <w:rPr>
          <w:rFonts w:ascii="Arial" w:hAnsi="Arial" w:cs="Arial"/>
        </w:rPr>
        <w:t xml:space="preserve">Vasilis Kontis, James E Bennett, Robbie M Parks, Theo Rashid, Jonathan </w:t>
      </w:r>
      <w:r w:rsidRPr="00EB4DB6">
        <w:rPr>
          <w:rFonts w:ascii="Arial" w:hAnsi="Arial" w:cs="Arial"/>
        </w:rPr>
        <w:t>Pearson-</w:t>
      </w:r>
      <w:proofErr w:type="spellStart"/>
      <w:r w:rsidRPr="00EB4DB6">
        <w:rPr>
          <w:rFonts w:ascii="Arial" w:hAnsi="Arial" w:cs="Arial"/>
        </w:rPr>
        <w:t>Stuttard</w:t>
      </w:r>
      <w:proofErr w:type="spellEnd"/>
      <w:r>
        <w:rPr>
          <w:rFonts w:ascii="Arial" w:hAnsi="Arial" w:cs="Arial"/>
        </w:rPr>
        <w:t xml:space="preserve">, </w:t>
      </w:r>
      <w:proofErr w:type="spellStart"/>
      <w:r>
        <w:rPr>
          <w:rFonts w:ascii="Arial" w:hAnsi="Arial" w:cs="Arial"/>
        </w:rPr>
        <w:t>Perviz</w:t>
      </w:r>
      <w:proofErr w:type="spellEnd"/>
      <w:r>
        <w:rPr>
          <w:rFonts w:ascii="Arial" w:hAnsi="Arial" w:cs="Arial"/>
        </w:rPr>
        <w:t xml:space="preserve"> </w:t>
      </w:r>
      <w:proofErr w:type="spellStart"/>
      <w:r>
        <w:rPr>
          <w:rFonts w:ascii="Arial" w:hAnsi="Arial" w:cs="Arial"/>
        </w:rPr>
        <w:t>Asaria</w:t>
      </w:r>
      <w:proofErr w:type="spellEnd"/>
      <w:r>
        <w:rPr>
          <w:rFonts w:ascii="Arial" w:hAnsi="Arial" w:cs="Arial"/>
        </w:rPr>
        <w:t>, Michel Guillot, Majid Ezzati</w:t>
      </w:r>
    </w:p>
    <w:p w14:paraId="2F674CDA" w14:textId="28FC0490" w:rsidR="00EB4DB6" w:rsidRDefault="00EB4DB6" w:rsidP="00580F14">
      <w:pPr>
        <w:spacing w:after="0" w:line="480" w:lineRule="auto"/>
        <w:jc w:val="both"/>
        <w:rPr>
          <w:rFonts w:ascii="Arial" w:hAnsi="Arial" w:cs="Arial"/>
        </w:rPr>
      </w:pPr>
    </w:p>
    <w:p w14:paraId="6747D915" w14:textId="77777777" w:rsidR="00EB4DB6" w:rsidRPr="00B87D4C" w:rsidRDefault="00EB4DB6" w:rsidP="00580F14">
      <w:pPr>
        <w:spacing w:after="0" w:line="480" w:lineRule="auto"/>
        <w:jc w:val="both"/>
        <w:rPr>
          <w:rFonts w:ascii="Arial" w:hAnsi="Arial" w:cs="Arial"/>
        </w:rPr>
      </w:pPr>
    </w:p>
    <w:p w14:paraId="30C2087D" w14:textId="77777777" w:rsidR="001D0FF1" w:rsidRPr="00B87D4C" w:rsidRDefault="001D0FF1" w:rsidP="00580F14">
      <w:pPr>
        <w:spacing w:after="0" w:line="480" w:lineRule="auto"/>
        <w:jc w:val="both"/>
        <w:rPr>
          <w:rFonts w:ascii="Arial" w:hAnsi="Arial" w:cs="Arial"/>
        </w:rPr>
      </w:pPr>
    </w:p>
    <w:p w14:paraId="20004210" w14:textId="28B1F9A5" w:rsidR="007819F9" w:rsidRPr="00B87D4C" w:rsidRDefault="007819F9" w:rsidP="00CD6FE3">
      <w:pPr>
        <w:spacing w:after="0" w:line="480" w:lineRule="auto"/>
        <w:ind w:left="720" w:hanging="720"/>
        <w:jc w:val="both"/>
        <w:rPr>
          <w:rFonts w:ascii="Arial" w:hAnsi="Arial" w:cs="Arial"/>
        </w:rPr>
      </w:pPr>
      <w:r w:rsidRPr="00B87D4C">
        <w:rPr>
          <w:rFonts w:ascii="Arial" w:hAnsi="Arial" w:cs="Arial"/>
        </w:rPr>
        <w:br w:type="page"/>
      </w:r>
    </w:p>
    <w:p w14:paraId="30FED7C8" w14:textId="77777777" w:rsidR="000746ED" w:rsidRPr="00B87D4C" w:rsidRDefault="000746ED" w:rsidP="000746ED">
      <w:pPr>
        <w:spacing w:after="0" w:line="480" w:lineRule="auto"/>
        <w:jc w:val="both"/>
        <w:rPr>
          <w:rFonts w:ascii="Arial" w:hAnsi="Arial" w:cs="Arial"/>
          <w:b/>
        </w:rPr>
      </w:pPr>
      <w:r>
        <w:rPr>
          <w:rFonts w:ascii="Arial" w:hAnsi="Arial" w:cs="Arial"/>
          <w:b/>
        </w:rPr>
        <w:lastRenderedPageBreak/>
        <w:t>Summary</w:t>
      </w:r>
    </w:p>
    <w:p w14:paraId="3BA8EEC5" w14:textId="2E6783DC" w:rsidR="000746ED" w:rsidRDefault="000746ED" w:rsidP="000746ED">
      <w:pPr>
        <w:spacing w:after="0" w:line="480" w:lineRule="auto"/>
        <w:jc w:val="both"/>
        <w:rPr>
          <w:rFonts w:ascii="Arial" w:hAnsi="Arial" w:cs="Arial"/>
        </w:rPr>
      </w:pPr>
      <w:r w:rsidRPr="0063676E">
        <w:rPr>
          <w:rFonts w:ascii="Arial" w:hAnsi="Arial" w:cs="Arial"/>
          <w:b/>
          <w:bCs/>
        </w:rPr>
        <w:t>Background:</w:t>
      </w:r>
      <w:r>
        <w:rPr>
          <w:rFonts w:ascii="Arial" w:hAnsi="Arial" w:cs="Arial"/>
        </w:rPr>
        <w:t xml:space="preserve"> </w:t>
      </w:r>
      <w:r w:rsidR="00F37EF9">
        <w:rPr>
          <w:rFonts w:ascii="Arial" w:hAnsi="Arial" w:cs="Arial"/>
        </w:rPr>
        <w:t>T</w:t>
      </w:r>
      <w:r>
        <w:rPr>
          <w:rFonts w:ascii="Arial" w:hAnsi="Arial" w:cs="Arial"/>
        </w:rPr>
        <w:t>he Covid-19 pandemic affect</w:t>
      </w:r>
      <w:r w:rsidR="00F37EF9">
        <w:rPr>
          <w:rFonts w:ascii="Arial" w:hAnsi="Arial" w:cs="Arial"/>
        </w:rPr>
        <w:t>s</w:t>
      </w:r>
      <w:r>
        <w:rPr>
          <w:rFonts w:ascii="Arial" w:hAnsi="Arial" w:cs="Arial"/>
        </w:rPr>
        <w:t xml:space="preserve"> mortality directly through infection as well as through changes in the </w:t>
      </w:r>
      <w:r w:rsidRPr="00F33830">
        <w:rPr>
          <w:rFonts w:ascii="Arial" w:hAnsi="Arial" w:cs="Arial"/>
        </w:rPr>
        <w:t>social, environmental and healthcare determinants</w:t>
      </w:r>
      <w:r>
        <w:rPr>
          <w:rFonts w:ascii="Arial" w:hAnsi="Arial" w:cs="Arial"/>
        </w:rPr>
        <w:t xml:space="preserve"> of health</w:t>
      </w:r>
      <w:r w:rsidR="00F37EF9">
        <w:rPr>
          <w:rFonts w:ascii="Arial" w:hAnsi="Arial" w:cs="Arial"/>
        </w:rPr>
        <w:t xml:space="preserve">. The impacts on mortality </w:t>
      </w:r>
      <w:r>
        <w:rPr>
          <w:rFonts w:ascii="Arial" w:hAnsi="Arial" w:cs="Arial"/>
        </w:rPr>
        <w:t xml:space="preserve">are likely to </w:t>
      </w:r>
      <w:r w:rsidRPr="00F33830">
        <w:rPr>
          <w:rFonts w:ascii="Arial" w:hAnsi="Arial" w:cs="Arial"/>
        </w:rPr>
        <w:t>vary, in both magnitude and timing, by age and sex.</w:t>
      </w:r>
      <w:r>
        <w:rPr>
          <w:rFonts w:ascii="Arial" w:hAnsi="Arial" w:cs="Arial"/>
        </w:rPr>
        <w:t xml:space="preserve"> Our aim was to estimate</w:t>
      </w:r>
      <w:r w:rsidRPr="000325FF">
        <w:rPr>
          <w:rFonts w:ascii="Arial" w:hAnsi="Arial" w:cs="Arial"/>
        </w:rPr>
        <w:t xml:space="preserve"> </w:t>
      </w:r>
      <w:r>
        <w:rPr>
          <w:rFonts w:ascii="Arial" w:hAnsi="Arial" w:cs="Arial"/>
        </w:rPr>
        <w:t>the total mortality impacts of the pandemic, by sex, age group and week.</w:t>
      </w:r>
    </w:p>
    <w:p w14:paraId="5ADCD09C" w14:textId="77777777" w:rsidR="000746ED" w:rsidRDefault="000746ED" w:rsidP="000746ED">
      <w:pPr>
        <w:spacing w:after="0" w:line="480" w:lineRule="auto"/>
        <w:jc w:val="both"/>
        <w:rPr>
          <w:rFonts w:ascii="Arial" w:hAnsi="Arial" w:cs="Arial"/>
        </w:rPr>
      </w:pPr>
    </w:p>
    <w:p w14:paraId="643BD0BA" w14:textId="6F3FC9EF" w:rsidR="000746ED" w:rsidRDefault="000746ED" w:rsidP="000746ED">
      <w:pPr>
        <w:spacing w:after="0" w:line="480" w:lineRule="auto"/>
        <w:jc w:val="both"/>
        <w:rPr>
          <w:rFonts w:ascii="Arial" w:hAnsi="Arial" w:cs="Arial"/>
        </w:rPr>
      </w:pPr>
      <w:r w:rsidRPr="00CA167F">
        <w:rPr>
          <w:rFonts w:ascii="Arial" w:hAnsi="Arial" w:cs="Arial"/>
          <w:b/>
          <w:bCs/>
        </w:rPr>
        <w:t>Methods:</w:t>
      </w:r>
      <w:r>
        <w:rPr>
          <w:rFonts w:ascii="Arial" w:hAnsi="Arial" w:cs="Arial"/>
        </w:rPr>
        <w:t xml:space="preserve"> We developed an ensemble of 16 Bayesian models that probabilistically estimate the weekly number of deaths that would be expected had the Covid-19 pandemic not occurred. The models account for seasonality of death rates, medium-long-term trends in </w:t>
      </w:r>
      <w:r w:rsidR="00C22835">
        <w:rPr>
          <w:rFonts w:ascii="Arial" w:hAnsi="Arial" w:cs="Arial"/>
        </w:rPr>
        <w:t>death rates</w:t>
      </w:r>
      <w:r>
        <w:rPr>
          <w:rFonts w:ascii="Arial" w:hAnsi="Arial" w:cs="Arial"/>
        </w:rPr>
        <w:t xml:space="preserve">, the impact of temperature on death rates, </w:t>
      </w:r>
      <w:r w:rsidR="00F37EF9">
        <w:rPr>
          <w:rFonts w:ascii="Arial" w:hAnsi="Arial" w:cs="Arial"/>
        </w:rPr>
        <w:t>association</w:t>
      </w:r>
      <w:r>
        <w:rPr>
          <w:rFonts w:ascii="Arial" w:hAnsi="Arial" w:cs="Arial"/>
        </w:rPr>
        <w:t xml:space="preserve"> of </w:t>
      </w:r>
      <w:r w:rsidRPr="003B1ED6">
        <w:rPr>
          <w:rFonts w:ascii="Arial" w:hAnsi="Arial" w:cs="Arial"/>
        </w:rPr>
        <w:t>death rates in each</w:t>
      </w:r>
      <w:r>
        <w:rPr>
          <w:rFonts w:ascii="Arial" w:hAnsi="Arial" w:cs="Arial"/>
        </w:rPr>
        <w:t xml:space="preserve"> week</w:t>
      </w:r>
      <w:r w:rsidRPr="003B1ED6">
        <w:rPr>
          <w:rFonts w:ascii="Arial" w:hAnsi="Arial" w:cs="Arial"/>
        </w:rPr>
        <w:t xml:space="preserve"> </w:t>
      </w:r>
      <w:r>
        <w:rPr>
          <w:rFonts w:ascii="Arial" w:hAnsi="Arial" w:cs="Arial"/>
        </w:rPr>
        <w:t>on</w:t>
      </w:r>
      <w:r w:rsidRPr="003B1ED6">
        <w:rPr>
          <w:rFonts w:ascii="Arial" w:hAnsi="Arial" w:cs="Arial"/>
        </w:rPr>
        <w:t xml:space="preserve"> those in </w:t>
      </w:r>
      <w:r w:rsidR="00F37EF9">
        <w:rPr>
          <w:rFonts w:ascii="Arial" w:hAnsi="Arial" w:cs="Arial"/>
        </w:rPr>
        <w:t>preceding</w:t>
      </w:r>
      <w:r w:rsidRPr="003B1ED6">
        <w:rPr>
          <w:rFonts w:ascii="Arial" w:hAnsi="Arial" w:cs="Arial"/>
        </w:rPr>
        <w:t xml:space="preserve"> week(s)</w:t>
      </w:r>
      <w:r>
        <w:rPr>
          <w:rFonts w:ascii="Arial" w:hAnsi="Arial" w:cs="Arial"/>
        </w:rPr>
        <w:t>, and the impact of bank holidays. We used data from January 2010 through mid-February 2020 (i.e., week starting 14</w:t>
      </w:r>
      <w:r w:rsidRPr="00F42065">
        <w:rPr>
          <w:rFonts w:ascii="Arial" w:hAnsi="Arial" w:cs="Arial"/>
          <w:vertAlign w:val="superscript"/>
        </w:rPr>
        <w:t>th</w:t>
      </w:r>
      <w:r>
        <w:rPr>
          <w:rFonts w:ascii="Arial" w:hAnsi="Arial" w:cs="Arial"/>
        </w:rPr>
        <w:t xml:space="preserve"> February 2020)</w:t>
      </w:r>
      <w:r w:rsidRPr="00872AF0">
        <w:rPr>
          <w:rFonts w:ascii="Arial" w:hAnsi="Arial" w:cs="Arial"/>
        </w:rPr>
        <w:t xml:space="preserve"> to estimate the parameters of each model, which was then used to predict death rates for subsequent weeks as estimates of </w:t>
      </w:r>
      <w:r>
        <w:rPr>
          <w:rFonts w:ascii="Arial" w:hAnsi="Arial" w:cs="Arial"/>
        </w:rPr>
        <w:t>death rates</w:t>
      </w:r>
      <w:r w:rsidRPr="00872AF0">
        <w:rPr>
          <w:rFonts w:ascii="Arial" w:hAnsi="Arial" w:cs="Arial"/>
        </w:rPr>
        <w:t xml:space="preserve"> </w:t>
      </w:r>
      <w:r>
        <w:rPr>
          <w:rFonts w:ascii="Arial" w:hAnsi="Arial" w:cs="Arial"/>
        </w:rPr>
        <w:t xml:space="preserve">if the </w:t>
      </w:r>
      <w:r w:rsidRPr="00872AF0">
        <w:rPr>
          <w:rFonts w:ascii="Arial" w:hAnsi="Arial" w:cs="Arial"/>
        </w:rPr>
        <w:t>pandemic</w:t>
      </w:r>
      <w:r>
        <w:rPr>
          <w:rFonts w:ascii="Arial" w:hAnsi="Arial" w:cs="Arial"/>
        </w:rPr>
        <w:t xml:space="preserve"> had not occurred</w:t>
      </w:r>
      <w:r w:rsidRPr="00872AF0">
        <w:rPr>
          <w:rFonts w:ascii="Arial" w:hAnsi="Arial" w:cs="Arial"/>
        </w:rPr>
        <w:t xml:space="preserve">. </w:t>
      </w:r>
      <w:r>
        <w:rPr>
          <w:rFonts w:ascii="Arial" w:hAnsi="Arial" w:cs="Arial"/>
        </w:rPr>
        <w:t xml:space="preserve">We subtracted these estimates from the actual reported number of deaths to measure the total mortality impact of the pandemic. </w:t>
      </w:r>
    </w:p>
    <w:p w14:paraId="65C36A87" w14:textId="77777777" w:rsidR="000746ED" w:rsidRDefault="000746ED" w:rsidP="000746ED">
      <w:pPr>
        <w:spacing w:after="0" w:line="480" w:lineRule="auto"/>
        <w:jc w:val="both"/>
        <w:rPr>
          <w:rFonts w:ascii="Arial" w:hAnsi="Arial" w:cs="Arial"/>
        </w:rPr>
      </w:pPr>
    </w:p>
    <w:p w14:paraId="14DA99A8" w14:textId="26F4FFF7" w:rsidR="000746ED" w:rsidRDefault="000746ED" w:rsidP="000746ED">
      <w:pPr>
        <w:spacing w:after="0" w:line="480" w:lineRule="auto"/>
        <w:jc w:val="both"/>
        <w:rPr>
          <w:rFonts w:ascii="Arial" w:hAnsi="Arial" w:cs="Arial"/>
        </w:rPr>
      </w:pPr>
      <w:r w:rsidRPr="00980EAE">
        <w:rPr>
          <w:rFonts w:ascii="Arial" w:hAnsi="Arial" w:cs="Arial"/>
          <w:b/>
          <w:bCs/>
        </w:rPr>
        <w:t>Results:</w:t>
      </w:r>
      <w:r>
        <w:rPr>
          <w:rFonts w:ascii="Arial" w:hAnsi="Arial" w:cs="Arial"/>
        </w:rPr>
        <w:t xml:space="preserve"> </w:t>
      </w:r>
      <w:r w:rsidRPr="000325FF">
        <w:rPr>
          <w:rFonts w:ascii="Arial" w:hAnsi="Arial" w:cs="Arial"/>
        </w:rPr>
        <w:t xml:space="preserve"> </w:t>
      </w:r>
      <w:r>
        <w:rPr>
          <w:rFonts w:ascii="Arial" w:hAnsi="Arial" w:cs="Arial"/>
        </w:rPr>
        <w:t>In the week that began on 21</w:t>
      </w:r>
      <w:r w:rsidRPr="00957CD5">
        <w:rPr>
          <w:rFonts w:ascii="Arial" w:hAnsi="Arial" w:cs="Arial"/>
          <w:vertAlign w:val="superscript"/>
        </w:rPr>
        <w:t>st</w:t>
      </w:r>
      <w:r>
        <w:rPr>
          <w:rFonts w:ascii="Arial" w:hAnsi="Arial" w:cs="Arial"/>
        </w:rPr>
        <w:t xml:space="preserve"> March, the same week that a national lockdown was put in place, there was already a &gt;92% probability that there were more deaths in men and women aged ≥45 years than would occur in the absence of the pandemic; the probability was 100% from the subsequent week. </w:t>
      </w:r>
      <w:r w:rsidRPr="00596479">
        <w:rPr>
          <w:rFonts w:ascii="Arial" w:hAnsi="Arial" w:cs="Arial"/>
        </w:rPr>
        <w:t xml:space="preserve">Taken over the entire period from mid-February </w:t>
      </w:r>
      <w:r>
        <w:rPr>
          <w:rFonts w:ascii="Arial" w:hAnsi="Arial" w:cs="Arial"/>
        </w:rPr>
        <w:t>to</w:t>
      </w:r>
      <w:r w:rsidRPr="00596479">
        <w:rPr>
          <w:rFonts w:ascii="Arial" w:hAnsi="Arial" w:cs="Arial"/>
        </w:rPr>
        <w:t xml:space="preserve"> </w:t>
      </w:r>
      <w:r>
        <w:rPr>
          <w:rFonts w:ascii="Arial" w:hAnsi="Arial" w:cs="Arial"/>
        </w:rPr>
        <w:t>1</w:t>
      </w:r>
      <w:r w:rsidRPr="002142E9">
        <w:rPr>
          <w:rFonts w:ascii="Arial" w:hAnsi="Arial" w:cs="Arial"/>
          <w:vertAlign w:val="superscript"/>
        </w:rPr>
        <w:t>st</w:t>
      </w:r>
      <w:r w:rsidRPr="00596479">
        <w:rPr>
          <w:rFonts w:ascii="Arial" w:hAnsi="Arial" w:cs="Arial"/>
        </w:rPr>
        <w:t xml:space="preserve"> May 2020</w:t>
      </w:r>
      <w:r>
        <w:rPr>
          <w:rFonts w:ascii="Arial" w:hAnsi="Arial" w:cs="Arial"/>
        </w:rPr>
        <w:t>, there were an estimated ~</w:t>
      </w:r>
      <w:r w:rsidR="0046507C" w:rsidRPr="0046507C">
        <w:rPr>
          <w:rFonts w:ascii="Arial" w:hAnsi="Arial" w:cs="Arial"/>
        </w:rPr>
        <w:t>45,600 (41,700-49,600)</w:t>
      </w:r>
      <w:r>
        <w:rPr>
          <w:rFonts w:ascii="Arial" w:hAnsi="Arial" w:cs="Arial"/>
        </w:rPr>
        <w:t xml:space="preserve"> or</w:t>
      </w:r>
      <w:r w:rsidR="0046507C">
        <w:rPr>
          <w:rFonts w:ascii="Arial" w:hAnsi="Arial" w:cs="Arial"/>
        </w:rPr>
        <w:t xml:space="preserve"> </w:t>
      </w:r>
      <w:r w:rsidR="0046507C" w:rsidRPr="0046507C">
        <w:rPr>
          <w:rFonts w:ascii="Arial" w:hAnsi="Arial" w:cs="Arial"/>
        </w:rPr>
        <w:t>43% (38-49)</w:t>
      </w:r>
      <w:r>
        <w:rPr>
          <w:rFonts w:ascii="Arial" w:hAnsi="Arial" w:cs="Arial"/>
        </w:rPr>
        <w:t xml:space="preserve"> more deaths than would be expected had the pandemic not taken place. </w:t>
      </w:r>
      <w:r w:rsidR="00BF0700" w:rsidRPr="00BF0700">
        <w:rPr>
          <w:rFonts w:ascii="Arial" w:hAnsi="Arial" w:cs="Arial"/>
        </w:rPr>
        <w:t>21,000 (17,800-24,000)</w:t>
      </w:r>
      <w:r>
        <w:rPr>
          <w:rFonts w:ascii="Arial" w:hAnsi="Arial" w:cs="Arial"/>
        </w:rPr>
        <w:t xml:space="preserve"> of these deaths were in females (</w:t>
      </w:r>
      <w:r w:rsidR="00934808">
        <w:rPr>
          <w:rFonts w:ascii="Arial" w:hAnsi="Arial" w:cs="Arial"/>
        </w:rPr>
        <w:t>40</w:t>
      </w:r>
      <w:r w:rsidRPr="000A1B2F">
        <w:rPr>
          <w:rFonts w:ascii="Arial" w:hAnsi="Arial" w:cs="Arial"/>
        </w:rPr>
        <w:t>%</w:t>
      </w:r>
      <w:r>
        <w:rPr>
          <w:rFonts w:ascii="Arial" w:hAnsi="Arial" w:cs="Arial"/>
        </w:rPr>
        <w:t xml:space="preserve"> (</w:t>
      </w:r>
      <w:r w:rsidR="00934808">
        <w:rPr>
          <w:rFonts w:ascii="Arial" w:hAnsi="Arial" w:cs="Arial"/>
        </w:rPr>
        <w:t>3</w:t>
      </w:r>
      <w:r>
        <w:rPr>
          <w:rFonts w:ascii="Arial" w:hAnsi="Arial" w:cs="Arial"/>
        </w:rPr>
        <w:t>2-</w:t>
      </w:r>
      <w:r w:rsidR="00934808">
        <w:rPr>
          <w:rFonts w:ascii="Arial" w:hAnsi="Arial" w:cs="Arial"/>
        </w:rPr>
        <w:t>48</w:t>
      </w:r>
      <w:r>
        <w:rPr>
          <w:rFonts w:ascii="Arial" w:hAnsi="Arial" w:cs="Arial"/>
        </w:rPr>
        <w:t>)</w:t>
      </w:r>
      <w:r w:rsidRPr="000A1B2F">
        <w:rPr>
          <w:rFonts w:ascii="Arial" w:hAnsi="Arial" w:cs="Arial"/>
        </w:rPr>
        <w:t xml:space="preserve"> </w:t>
      </w:r>
      <w:r>
        <w:rPr>
          <w:rFonts w:ascii="Arial" w:hAnsi="Arial" w:cs="Arial"/>
        </w:rPr>
        <w:t xml:space="preserve">higher than if there had not been a pandemic), and </w:t>
      </w:r>
      <w:r w:rsidR="00213FDD" w:rsidRPr="00213FDD">
        <w:rPr>
          <w:rFonts w:ascii="Arial" w:hAnsi="Arial" w:cs="Arial"/>
        </w:rPr>
        <w:t>24,700 (22,300-26,900)</w:t>
      </w:r>
      <w:r w:rsidRPr="007A72FC">
        <w:rPr>
          <w:rFonts w:ascii="Arial" w:hAnsi="Arial" w:cs="Arial"/>
        </w:rPr>
        <w:t xml:space="preserve"> in males (</w:t>
      </w:r>
      <w:r w:rsidR="00F513C8">
        <w:rPr>
          <w:rFonts w:ascii="Arial" w:hAnsi="Arial" w:cs="Arial"/>
        </w:rPr>
        <w:t>46</w:t>
      </w:r>
      <w:r w:rsidRPr="007A72FC">
        <w:rPr>
          <w:rFonts w:ascii="Arial" w:hAnsi="Arial" w:cs="Arial"/>
        </w:rPr>
        <w:t>% (</w:t>
      </w:r>
      <w:r w:rsidR="00F513C8">
        <w:rPr>
          <w:rFonts w:ascii="Arial" w:hAnsi="Arial" w:cs="Arial"/>
        </w:rPr>
        <w:t>40</w:t>
      </w:r>
      <w:r w:rsidRPr="007A72FC">
        <w:rPr>
          <w:rFonts w:ascii="Arial" w:hAnsi="Arial" w:cs="Arial"/>
        </w:rPr>
        <w:t>-</w:t>
      </w:r>
      <w:r w:rsidR="00F513C8">
        <w:rPr>
          <w:rFonts w:ascii="Arial" w:hAnsi="Arial" w:cs="Arial"/>
        </w:rPr>
        <w:t>53</w:t>
      </w:r>
      <w:r w:rsidRPr="007A72FC">
        <w:rPr>
          <w:rFonts w:ascii="Arial" w:hAnsi="Arial" w:cs="Arial"/>
        </w:rPr>
        <w:t xml:space="preserve">) </w:t>
      </w:r>
      <w:r>
        <w:rPr>
          <w:rFonts w:ascii="Arial" w:hAnsi="Arial" w:cs="Arial"/>
        </w:rPr>
        <w:t>higher</w:t>
      </w:r>
      <w:r w:rsidRPr="007A72FC">
        <w:rPr>
          <w:rFonts w:ascii="Arial" w:hAnsi="Arial" w:cs="Arial"/>
        </w:rPr>
        <w:t>)</w:t>
      </w:r>
      <w:r>
        <w:rPr>
          <w:rFonts w:ascii="Arial" w:hAnsi="Arial" w:cs="Arial"/>
        </w:rPr>
        <w:t>. The largest number of excess deaths occurred among women aged &gt;85 years (</w:t>
      </w:r>
      <w:r w:rsidR="001A5E6C" w:rsidRPr="001A5E6C">
        <w:rPr>
          <w:rFonts w:ascii="Arial" w:hAnsi="Arial" w:cs="Arial"/>
        </w:rPr>
        <w:t>11,200</w:t>
      </w:r>
      <w:r w:rsidR="001A5E6C">
        <w:rPr>
          <w:rFonts w:ascii="Arial" w:hAnsi="Arial" w:cs="Arial"/>
        </w:rPr>
        <w:t>;</w:t>
      </w:r>
      <w:r w:rsidR="001A5E6C" w:rsidRPr="001A5E6C">
        <w:rPr>
          <w:rFonts w:ascii="Arial" w:hAnsi="Arial" w:cs="Arial"/>
        </w:rPr>
        <w:t xml:space="preserve"> 8,300</w:t>
      </w:r>
      <w:r w:rsidR="001A5E6C">
        <w:rPr>
          <w:rFonts w:ascii="Arial" w:hAnsi="Arial" w:cs="Arial"/>
        </w:rPr>
        <w:t>-</w:t>
      </w:r>
      <w:r w:rsidR="001A5E6C" w:rsidRPr="001A5E6C">
        <w:rPr>
          <w:rFonts w:ascii="Arial" w:hAnsi="Arial" w:cs="Arial"/>
        </w:rPr>
        <w:t>13,900)</w:t>
      </w:r>
      <w:r>
        <w:rPr>
          <w:rFonts w:ascii="Arial" w:hAnsi="Arial" w:cs="Arial"/>
        </w:rPr>
        <w:t xml:space="preserve">, followed by men aged 85+ years </w:t>
      </w:r>
      <w:r w:rsidRPr="001809B8">
        <w:rPr>
          <w:rFonts w:ascii="Arial" w:hAnsi="Arial" w:cs="Arial"/>
        </w:rPr>
        <w:t>(</w:t>
      </w:r>
      <w:r w:rsidR="00E933DF" w:rsidRPr="00E933DF">
        <w:rPr>
          <w:rFonts w:ascii="Arial" w:hAnsi="Arial" w:cs="Arial"/>
        </w:rPr>
        <w:t>9,000</w:t>
      </w:r>
      <w:r w:rsidR="00E933DF">
        <w:rPr>
          <w:rFonts w:ascii="Arial" w:hAnsi="Arial" w:cs="Arial"/>
        </w:rPr>
        <w:t xml:space="preserve">; </w:t>
      </w:r>
      <w:r w:rsidR="00E933DF" w:rsidRPr="00E933DF">
        <w:rPr>
          <w:rFonts w:ascii="Arial" w:hAnsi="Arial" w:cs="Arial"/>
        </w:rPr>
        <w:t>7,300-10,600</w:t>
      </w:r>
      <w:r w:rsidRPr="001809B8">
        <w:rPr>
          <w:rFonts w:ascii="Arial" w:hAnsi="Arial" w:cs="Arial"/>
        </w:rPr>
        <w:t xml:space="preserve">) </w:t>
      </w:r>
      <w:r>
        <w:rPr>
          <w:rFonts w:ascii="Arial" w:hAnsi="Arial" w:cs="Arial"/>
        </w:rPr>
        <w:t xml:space="preserve">and 75-84 years </w:t>
      </w:r>
      <w:r w:rsidRPr="007663F8">
        <w:rPr>
          <w:rFonts w:ascii="Arial" w:hAnsi="Arial" w:cs="Arial"/>
        </w:rPr>
        <w:t>(</w:t>
      </w:r>
      <w:r w:rsidR="00E933DF" w:rsidRPr="00E933DF">
        <w:rPr>
          <w:rFonts w:ascii="Arial" w:hAnsi="Arial" w:cs="Arial"/>
        </w:rPr>
        <w:t>8,400</w:t>
      </w:r>
      <w:r w:rsidR="00E933DF">
        <w:rPr>
          <w:rFonts w:ascii="Arial" w:hAnsi="Arial" w:cs="Arial"/>
        </w:rPr>
        <w:t>;</w:t>
      </w:r>
      <w:r w:rsidR="00E933DF" w:rsidRPr="00E933DF">
        <w:rPr>
          <w:rFonts w:ascii="Arial" w:hAnsi="Arial" w:cs="Arial"/>
        </w:rPr>
        <w:t xml:space="preserve"> 7,100-9,600)</w:t>
      </w:r>
      <w:r>
        <w:rPr>
          <w:rFonts w:ascii="Arial" w:hAnsi="Arial" w:cs="Arial"/>
        </w:rPr>
        <w:t xml:space="preserve">. </w:t>
      </w:r>
    </w:p>
    <w:p w14:paraId="214588FE" w14:textId="77777777" w:rsidR="000746ED" w:rsidRDefault="000746ED" w:rsidP="000746ED">
      <w:pPr>
        <w:spacing w:after="0" w:line="480" w:lineRule="auto"/>
        <w:jc w:val="both"/>
        <w:rPr>
          <w:rFonts w:ascii="Arial" w:hAnsi="Arial" w:cs="Arial"/>
        </w:rPr>
      </w:pPr>
    </w:p>
    <w:p w14:paraId="03A52C47" w14:textId="1BD4E73F" w:rsidR="000746ED" w:rsidRDefault="000746ED" w:rsidP="000746ED">
      <w:pPr>
        <w:spacing w:after="0" w:line="480" w:lineRule="auto"/>
        <w:jc w:val="both"/>
        <w:rPr>
          <w:rFonts w:ascii="Arial" w:hAnsi="Arial" w:cs="Arial"/>
        </w:rPr>
      </w:pPr>
      <w:r>
        <w:rPr>
          <w:rFonts w:ascii="Arial" w:hAnsi="Arial" w:cs="Arial"/>
        </w:rPr>
        <w:lastRenderedPageBreak/>
        <w:t>The cause of death assigned to the majority (33,365) of these excess deaths was Covid-19.</w:t>
      </w:r>
      <w:r w:rsidRPr="0034561D">
        <w:rPr>
          <w:rFonts w:ascii="Arial" w:hAnsi="Arial" w:cs="Arial"/>
        </w:rPr>
        <w:t xml:space="preserve"> </w:t>
      </w:r>
      <w:r w:rsidR="00F37EF9">
        <w:rPr>
          <w:rFonts w:ascii="Arial" w:hAnsi="Arial" w:cs="Arial"/>
        </w:rPr>
        <w:t>T</w:t>
      </w:r>
      <w:r>
        <w:rPr>
          <w:rFonts w:ascii="Arial" w:hAnsi="Arial" w:cs="Arial"/>
        </w:rPr>
        <w:t>here was a &gt;99.99% probability that there has been an increase in deaths assigned to other causes in those aged ≥45 years. However, by the 1</w:t>
      </w:r>
      <w:r w:rsidRPr="00787B65">
        <w:rPr>
          <w:rFonts w:ascii="Arial" w:hAnsi="Arial" w:cs="Arial"/>
          <w:vertAlign w:val="superscript"/>
        </w:rPr>
        <w:t>st</w:t>
      </w:r>
      <w:r>
        <w:rPr>
          <w:rFonts w:ascii="Arial" w:hAnsi="Arial" w:cs="Arial"/>
        </w:rPr>
        <w:t xml:space="preserve"> of May, the all-cause excess mortality had become virtually equal to deaths assigned to Covid-19, and non-</w:t>
      </w:r>
      <w:proofErr w:type="spellStart"/>
      <w:r>
        <w:rPr>
          <w:rFonts w:ascii="Arial" w:hAnsi="Arial" w:cs="Arial"/>
        </w:rPr>
        <w:t>Covid</w:t>
      </w:r>
      <w:proofErr w:type="spellEnd"/>
      <w:r>
        <w:rPr>
          <w:rFonts w:ascii="Arial" w:hAnsi="Arial" w:cs="Arial"/>
        </w:rPr>
        <w:t xml:space="preserve"> excess deaths had diminished in all age-sex groups except in women aged 85+ years who still experienced excess deaths from non-</w:t>
      </w:r>
      <w:proofErr w:type="spellStart"/>
      <w:r>
        <w:rPr>
          <w:rFonts w:ascii="Arial" w:hAnsi="Arial" w:cs="Arial"/>
        </w:rPr>
        <w:t>Covid</w:t>
      </w:r>
      <w:proofErr w:type="spellEnd"/>
      <w:r>
        <w:rPr>
          <w:rFonts w:ascii="Arial" w:hAnsi="Arial" w:cs="Arial"/>
        </w:rPr>
        <w:t xml:space="preserve"> causes. </w:t>
      </w:r>
    </w:p>
    <w:p w14:paraId="72A05584" w14:textId="77777777" w:rsidR="000746ED" w:rsidRDefault="000746ED" w:rsidP="000746ED">
      <w:pPr>
        <w:spacing w:after="0" w:line="480" w:lineRule="auto"/>
        <w:jc w:val="both"/>
        <w:rPr>
          <w:rFonts w:ascii="Arial" w:hAnsi="Arial" w:cs="Arial"/>
        </w:rPr>
      </w:pPr>
    </w:p>
    <w:p w14:paraId="0BFD8BDD" w14:textId="052485C1" w:rsidR="000746ED" w:rsidRDefault="000746ED" w:rsidP="000746ED">
      <w:pPr>
        <w:spacing w:after="0" w:line="480" w:lineRule="auto"/>
        <w:jc w:val="both"/>
        <w:rPr>
          <w:rFonts w:ascii="Arial" w:hAnsi="Arial" w:cs="Arial"/>
        </w:rPr>
      </w:pPr>
      <w:r w:rsidRPr="0066309E">
        <w:rPr>
          <w:rFonts w:ascii="Arial" w:hAnsi="Arial" w:cs="Arial"/>
          <w:b/>
          <w:bCs/>
        </w:rPr>
        <w:t>Interpretation:</w:t>
      </w:r>
      <w:r>
        <w:rPr>
          <w:rFonts w:ascii="Arial" w:hAnsi="Arial" w:cs="Arial"/>
        </w:rPr>
        <w:t xml:space="preserve"> The death toll of Covid-19 pandemic, in working and older ages, is substantially larger than the number of deaths reported as a result of confirmed infection</w:t>
      </w:r>
      <w:r w:rsidR="00C22835">
        <w:rPr>
          <w:rFonts w:ascii="Arial" w:hAnsi="Arial" w:cs="Arial"/>
        </w:rPr>
        <w:t xml:space="preserve">. </w:t>
      </w:r>
      <w:r w:rsidR="0042399C">
        <w:rPr>
          <w:rFonts w:ascii="Arial" w:hAnsi="Arial" w:cs="Arial"/>
        </w:rPr>
        <w:t>T</w:t>
      </w:r>
      <w:r w:rsidR="00C22835">
        <w:rPr>
          <w:rFonts w:ascii="Arial" w:hAnsi="Arial" w:cs="Arial"/>
        </w:rPr>
        <w:t xml:space="preserve">he rise in deaths was </w:t>
      </w:r>
      <w:r w:rsidR="0042399C">
        <w:rPr>
          <w:rFonts w:ascii="Arial" w:hAnsi="Arial" w:cs="Arial"/>
        </w:rPr>
        <w:t>visible</w:t>
      </w:r>
      <w:r w:rsidR="00C22835">
        <w:rPr>
          <w:rFonts w:ascii="Arial" w:hAnsi="Arial" w:cs="Arial"/>
        </w:rPr>
        <w:t xml:space="preserve"> in vital statistics</w:t>
      </w:r>
      <w:r w:rsidR="0042399C">
        <w:rPr>
          <w:rFonts w:ascii="Arial" w:hAnsi="Arial" w:cs="Arial"/>
        </w:rPr>
        <w:t xml:space="preserve"> when the national lockdown was put in place</w:t>
      </w:r>
      <w:r>
        <w:rPr>
          <w:rFonts w:ascii="Arial" w:hAnsi="Arial" w:cs="Arial"/>
        </w:rPr>
        <w:t xml:space="preserve">. </w:t>
      </w:r>
      <w:r w:rsidR="00356C9B">
        <w:rPr>
          <w:rFonts w:ascii="Arial" w:hAnsi="Arial" w:cs="Arial"/>
        </w:rPr>
        <w:t>W</w:t>
      </w:r>
      <w:r w:rsidR="00356C9B" w:rsidRPr="00356C9B">
        <w:rPr>
          <w:rFonts w:ascii="Arial" w:hAnsi="Arial" w:cs="Arial"/>
        </w:rPr>
        <w:t>hen all-cause mortality is considered, the mortality impact of the pandemic on men and women is more similar than when comparing deaths assigned to Covid-19</w:t>
      </w:r>
      <w:r w:rsidR="00356C9B">
        <w:rPr>
          <w:rFonts w:ascii="Arial" w:hAnsi="Arial" w:cs="Arial"/>
        </w:rPr>
        <w:t xml:space="preserve"> as underlying cause of death</w:t>
      </w:r>
      <w:r w:rsidR="00356C9B" w:rsidRPr="00356C9B">
        <w:rPr>
          <w:rFonts w:ascii="Arial" w:hAnsi="Arial" w:cs="Arial"/>
        </w:rPr>
        <w:t xml:space="preserve">.  </w:t>
      </w:r>
    </w:p>
    <w:p w14:paraId="122452B8" w14:textId="77777777" w:rsidR="00C55FB8" w:rsidRDefault="00C55FB8" w:rsidP="00580F14">
      <w:pPr>
        <w:spacing w:after="0" w:line="480" w:lineRule="auto"/>
        <w:jc w:val="both"/>
        <w:rPr>
          <w:rFonts w:ascii="Arial" w:hAnsi="Arial" w:cs="Arial"/>
        </w:rPr>
      </w:pPr>
    </w:p>
    <w:p w14:paraId="30078D25" w14:textId="77777777" w:rsidR="00C55FB8" w:rsidRDefault="00C55FB8">
      <w:pPr>
        <w:rPr>
          <w:rFonts w:ascii="Arial" w:hAnsi="Arial" w:cs="Arial"/>
        </w:rPr>
      </w:pPr>
      <w:r>
        <w:rPr>
          <w:rFonts w:ascii="Arial" w:hAnsi="Arial" w:cs="Arial"/>
        </w:rPr>
        <w:br w:type="page"/>
      </w:r>
    </w:p>
    <w:p w14:paraId="04178A22" w14:textId="77777777" w:rsidR="00C55FB8" w:rsidRDefault="00C55FB8" w:rsidP="00580F14">
      <w:pPr>
        <w:spacing w:after="0" w:line="480" w:lineRule="auto"/>
        <w:jc w:val="both"/>
        <w:rPr>
          <w:rFonts w:ascii="Arial" w:hAnsi="Arial" w:cs="Arial"/>
        </w:rPr>
      </w:pPr>
      <w:r>
        <w:rPr>
          <w:rFonts w:ascii="Arial" w:hAnsi="Arial" w:cs="Arial"/>
        </w:rPr>
        <w:lastRenderedPageBreak/>
        <w:t>Research in Context</w:t>
      </w:r>
    </w:p>
    <w:p w14:paraId="1AD37D58" w14:textId="06BCD598" w:rsidR="00C22835" w:rsidRPr="00C22835" w:rsidRDefault="00C22835" w:rsidP="00580F14">
      <w:pPr>
        <w:spacing w:after="0" w:line="480" w:lineRule="auto"/>
        <w:jc w:val="both"/>
        <w:rPr>
          <w:rFonts w:ascii="Arial" w:hAnsi="Arial" w:cs="Arial"/>
          <w:i/>
          <w:iCs/>
        </w:rPr>
      </w:pPr>
      <w:r w:rsidRPr="00C22835">
        <w:rPr>
          <w:rFonts w:ascii="Arial" w:hAnsi="Arial" w:cs="Arial"/>
          <w:i/>
          <w:iCs/>
        </w:rPr>
        <w:t>Search strategy</w:t>
      </w:r>
    </w:p>
    <w:p w14:paraId="71AFA4D9" w14:textId="247E42C0" w:rsidR="00F5627E" w:rsidRDefault="00F5627E" w:rsidP="00580F14">
      <w:pPr>
        <w:spacing w:after="0" w:line="480" w:lineRule="auto"/>
        <w:jc w:val="both"/>
        <w:rPr>
          <w:rFonts w:ascii="Arial" w:hAnsi="Arial" w:cs="Arial"/>
        </w:rPr>
      </w:pPr>
      <w:r w:rsidRPr="00F5627E">
        <w:rPr>
          <w:rFonts w:ascii="Arial" w:hAnsi="Arial" w:cs="Arial"/>
        </w:rPr>
        <w:t xml:space="preserve">We searched MEDLINE (via PubMed) for articles published from inception using the search terms: </w:t>
      </w:r>
      <w:r>
        <w:rPr>
          <w:rFonts w:ascii="Arial" w:hAnsi="Arial" w:cs="Arial"/>
        </w:rPr>
        <w:t>Covid-19</w:t>
      </w:r>
      <w:r w:rsidRPr="00F5627E">
        <w:rPr>
          <w:rFonts w:ascii="Arial" w:hAnsi="Arial" w:cs="Arial"/>
        </w:rPr>
        <w:t xml:space="preserve"> AND </w:t>
      </w:r>
      <w:r>
        <w:rPr>
          <w:rFonts w:ascii="Arial" w:hAnsi="Arial" w:cs="Arial"/>
        </w:rPr>
        <w:t>(</w:t>
      </w:r>
      <w:r w:rsidRPr="00F5627E">
        <w:rPr>
          <w:rFonts w:ascii="Arial" w:hAnsi="Arial" w:cs="Arial"/>
        </w:rPr>
        <w:t>“</w:t>
      </w:r>
      <w:r>
        <w:rPr>
          <w:rFonts w:ascii="Arial" w:hAnsi="Arial" w:cs="Arial"/>
        </w:rPr>
        <w:t>excess deaths</w:t>
      </w:r>
      <w:r w:rsidRPr="00F5627E">
        <w:rPr>
          <w:rFonts w:ascii="Arial" w:hAnsi="Arial" w:cs="Arial"/>
        </w:rPr>
        <w:t>” OR “</w:t>
      </w:r>
      <w:r>
        <w:rPr>
          <w:rFonts w:ascii="Arial" w:hAnsi="Arial" w:cs="Arial"/>
        </w:rPr>
        <w:t>excess mortality</w:t>
      </w:r>
      <w:r w:rsidRPr="00F5627E">
        <w:rPr>
          <w:rFonts w:ascii="Arial" w:hAnsi="Arial" w:cs="Arial"/>
        </w:rPr>
        <w:t>”). No language restrictions were applied.</w:t>
      </w:r>
      <w:r>
        <w:rPr>
          <w:rFonts w:ascii="Arial" w:hAnsi="Arial" w:cs="Arial"/>
        </w:rPr>
        <w:t xml:space="preserve"> We also screened weekly reports by the Office for National Statistics (ONS) and newspaper articles.</w:t>
      </w:r>
    </w:p>
    <w:p w14:paraId="0C773C06" w14:textId="554675FD" w:rsidR="00F5627E" w:rsidRDefault="00F5627E" w:rsidP="00580F14">
      <w:pPr>
        <w:spacing w:after="0" w:line="480" w:lineRule="auto"/>
        <w:jc w:val="both"/>
        <w:rPr>
          <w:rFonts w:ascii="Arial" w:hAnsi="Arial" w:cs="Arial"/>
        </w:rPr>
      </w:pPr>
    </w:p>
    <w:p w14:paraId="0B295F04" w14:textId="10F7C538" w:rsidR="00F5627E" w:rsidRDefault="00F5627E" w:rsidP="00580F14">
      <w:pPr>
        <w:spacing w:after="0" w:line="480" w:lineRule="auto"/>
        <w:jc w:val="both"/>
        <w:rPr>
          <w:rFonts w:ascii="Arial" w:hAnsi="Arial" w:cs="Arial"/>
        </w:rPr>
      </w:pPr>
      <w:r>
        <w:rPr>
          <w:rFonts w:ascii="Arial" w:hAnsi="Arial" w:cs="Arial"/>
        </w:rPr>
        <w:t xml:space="preserve">We found some studies in specific cities or countries, including by the ONS for England and Wales, and a newspaper report that compares multiple countries. All of these studies report aggregate estimates over age group and sex, </w:t>
      </w:r>
      <w:commentRangeStart w:id="0"/>
      <w:r>
        <w:rPr>
          <w:rFonts w:ascii="Arial" w:hAnsi="Arial" w:cs="Arial"/>
        </w:rPr>
        <w:t>by comparing total number of deaths in a week or month with the average for prior years</w:t>
      </w:r>
      <w:commentRangeEnd w:id="0"/>
      <w:r w:rsidR="00C22835">
        <w:rPr>
          <w:rStyle w:val="CommentReference"/>
        </w:rPr>
        <w:commentReference w:id="0"/>
      </w:r>
      <w:r>
        <w:rPr>
          <w:rFonts w:ascii="Arial" w:hAnsi="Arial" w:cs="Arial"/>
        </w:rPr>
        <w:t xml:space="preserve">. </w:t>
      </w:r>
      <w:proofErr w:type="spellStart"/>
      <w:r>
        <w:rPr>
          <w:rFonts w:ascii="Arial" w:hAnsi="Arial" w:cs="Arial"/>
        </w:rPr>
        <w:t>EuroMoMo</w:t>
      </w:r>
      <w:proofErr w:type="spellEnd"/>
      <w:r>
        <w:rPr>
          <w:rFonts w:ascii="Arial" w:hAnsi="Arial" w:cs="Arial"/>
        </w:rPr>
        <w:t xml:space="preserve"> </w:t>
      </w:r>
      <w:r w:rsidR="00D80893">
        <w:rPr>
          <w:rFonts w:ascii="Arial" w:hAnsi="Arial" w:cs="Arial"/>
        </w:rPr>
        <w:t>fits a simple sinusoidal model to death counts to account for seasonality.</w:t>
      </w:r>
    </w:p>
    <w:p w14:paraId="07CCDA89" w14:textId="0C55B87C" w:rsidR="00F5627E" w:rsidRPr="00D80893" w:rsidRDefault="00F5627E" w:rsidP="00580F14">
      <w:pPr>
        <w:spacing w:after="0" w:line="480" w:lineRule="auto"/>
        <w:jc w:val="both"/>
        <w:rPr>
          <w:rFonts w:ascii="Arial" w:hAnsi="Arial" w:cs="Arial"/>
        </w:rPr>
      </w:pPr>
    </w:p>
    <w:p w14:paraId="70F88109" w14:textId="77777777" w:rsidR="00D80893" w:rsidRPr="00D80893" w:rsidRDefault="00D80893" w:rsidP="00D80893">
      <w:pPr>
        <w:pStyle w:val="AbstractSummary"/>
        <w:spacing w:before="0" w:line="480" w:lineRule="auto"/>
        <w:jc w:val="both"/>
        <w:rPr>
          <w:rFonts w:ascii="Arial" w:hAnsi="Arial" w:cs="Arial"/>
          <w:i/>
          <w:sz w:val="22"/>
          <w:szCs w:val="22"/>
          <w:lang w:val="en-GB"/>
        </w:rPr>
      </w:pPr>
      <w:r w:rsidRPr="00D80893">
        <w:rPr>
          <w:rFonts w:ascii="Arial" w:hAnsi="Arial" w:cs="Arial"/>
          <w:i/>
          <w:sz w:val="22"/>
          <w:szCs w:val="22"/>
          <w:lang w:val="en-GB"/>
        </w:rPr>
        <w:t>Added value of this study</w:t>
      </w:r>
    </w:p>
    <w:p w14:paraId="37E9617B" w14:textId="0FAF1244" w:rsidR="00C22835" w:rsidRPr="00D80893" w:rsidRDefault="00D80893" w:rsidP="00580F14">
      <w:pPr>
        <w:spacing w:after="0" w:line="480" w:lineRule="auto"/>
        <w:jc w:val="both"/>
        <w:rPr>
          <w:rFonts w:ascii="Arial" w:hAnsi="Arial" w:cs="Arial"/>
        </w:rPr>
      </w:pPr>
      <w:r>
        <w:rPr>
          <w:rFonts w:ascii="Arial" w:hAnsi="Arial" w:cs="Arial"/>
        </w:rPr>
        <w:t xml:space="preserve">This study uses a probabilistic approach to estimate age- and sex-specific </w:t>
      </w:r>
      <w:r w:rsidR="00C22835">
        <w:rPr>
          <w:rFonts w:ascii="Arial" w:hAnsi="Arial" w:cs="Arial"/>
        </w:rPr>
        <w:t>weekly mortality impacts of the pandemic. Our method accounts for trends in population size and age structure, as well as</w:t>
      </w:r>
      <w:r>
        <w:rPr>
          <w:rFonts w:ascii="Arial" w:hAnsi="Arial" w:cs="Arial"/>
        </w:rPr>
        <w:t xml:space="preserve"> </w:t>
      </w:r>
      <w:r w:rsidR="00C22835">
        <w:rPr>
          <w:rFonts w:ascii="Arial" w:hAnsi="Arial" w:cs="Arial"/>
        </w:rPr>
        <w:t xml:space="preserve">for seasonality of death rates, medium-long-term trends in death rates, the impact of temperature on death rates, association of </w:t>
      </w:r>
      <w:r w:rsidR="00C22835" w:rsidRPr="003B1ED6">
        <w:rPr>
          <w:rFonts w:ascii="Arial" w:hAnsi="Arial" w:cs="Arial"/>
        </w:rPr>
        <w:t>death rates in each</w:t>
      </w:r>
      <w:r w:rsidR="00C22835">
        <w:rPr>
          <w:rFonts w:ascii="Arial" w:hAnsi="Arial" w:cs="Arial"/>
        </w:rPr>
        <w:t xml:space="preserve"> week</w:t>
      </w:r>
      <w:r w:rsidR="00C22835" w:rsidRPr="003B1ED6">
        <w:rPr>
          <w:rFonts w:ascii="Arial" w:hAnsi="Arial" w:cs="Arial"/>
        </w:rPr>
        <w:t xml:space="preserve"> </w:t>
      </w:r>
      <w:r w:rsidR="00C22835">
        <w:rPr>
          <w:rFonts w:ascii="Arial" w:hAnsi="Arial" w:cs="Arial"/>
        </w:rPr>
        <w:t>on</w:t>
      </w:r>
      <w:r w:rsidR="00C22835" w:rsidRPr="003B1ED6">
        <w:rPr>
          <w:rFonts w:ascii="Arial" w:hAnsi="Arial" w:cs="Arial"/>
        </w:rPr>
        <w:t xml:space="preserve"> those in </w:t>
      </w:r>
      <w:r w:rsidR="00C22835">
        <w:rPr>
          <w:rFonts w:ascii="Arial" w:hAnsi="Arial" w:cs="Arial"/>
        </w:rPr>
        <w:t>preceding</w:t>
      </w:r>
      <w:r w:rsidR="00C22835" w:rsidRPr="003B1ED6">
        <w:rPr>
          <w:rFonts w:ascii="Arial" w:hAnsi="Arial" w:cs="Arial"/>
        </w:rPr>
        <w:t xml:space="preserve"> week(s)</w:t>
      </w:r>
      <w:r w:rsidR="00C22835">
        <w:rPr>
          <w:rFonts w:ascii="Arial" w:hAnsi="Arial" w:cs="Arial"/>
        </w:rPr>
        <w:t>, and the impact of bank holidays.</w:t>
      </w:r>
    </w:p>
    <w:p w14:paraId="0375C7FE" w14:textId="5886005D" w:rsidR="00D80893" w:rsidRPr="00D80893" w:rsidRDefault="00D80893" w:rsidP="00580F14">
      <w:pPr>
        <w:spacing w:after="0" w:line="480" w:lineRule="auto"/>
        <w:jc w:val="both"/>
        <w:rPr>
          <w:rFonts w:ascii="Arial" w:hAnsi="Arial" w:cs="Arial"/>
        </w:rPr>
      </w:pPr>
    </w:p>
    <w:p w14:paraId="5C6A769D" w14:textId="77777777" w:rsidR="00D80893" w:rsidRPr="00D80893" w:rsidRDefault="00D80893" w:rsidP="00D80893">
      <w:pPr>
        <w:pStyle w:val="AbstractSummary"/>
        <w:spacing w:before="0" w:line="480" w:lineRule="auto"/>
        <w:jc w:val="both"/>
        <w:rPr>
          <w:rFonts w:ascii="Arial" w:hAnsi="Arial" w:cs="Arial"/>
          <w:i/>
          <w:sz w:val="22"/>
          <w:szCs w:val="22"/>
          <w:lang w:val="en-GB"/>
        </w:rPr>
      </w:pPr>
      <w:r w:rsidRPr="00D80893">
        <w:rPr>
          <w:rFonts w:ascii="Arial" w:hAnsi="Arial" w:cs="Arial"/>
          <w:i/>
          <w:sz w:val="22"/>
          <w:szCs w:val="22"/>
          <w:lang w:val="en-GB"/>
        </w:rPr>
        <w:t>Implications of all the available evidence</w:t>
      </w:r>
    </w:p>
    <w:p w14:paraId="1B7E3610" w14:textId="062D9F05" w:rsidR="00505F20" w:rsidRPr="00BF6854" w:rsidRDefault="00DA3412" w:rsidP="00640296">
      <w:pPr>
        <w:spacing w:after="0" w:line="480" w:lineRule="auto"/>
        <w:jc w:val="both"/>
        <w:rPr>
          <w:rFonts w:ascii="Arial" w:hAnsi="Arial" w:cs="Arial"/>
        </w:rPr>
      </w:pPr>
      <w:r>
        <w:rPr>
          <w:rFonts w:ascii="Arial" w:hAnsi="Arial" w:cs="Arial"/>
          <w:color w:val="000000"/>
        </w:rPr>
        <w:t xml:space="preserve">The death toll of the pandemic is even larger than recorded, and a phenomenon that was visible when lockdown was announced. This strengthens the concerns that the UK government underestimated the extent of the pandemic in the country in the early phases and acted too late, nor did it support those in the community who had seemingly less severe symptoms and were told to self-isolate without any form of monitoring or support. </w:t>
      </w:r>
      <w:r w:rsidR="00640296">
        <w:rPr>
          <w:rFonts w:ascii="Arial" w:hAnsi="Arial" w:cs="Arial"/>
        </w:rPr>
        <w:t xml:space="preserve">As the pandemic continues and possibly has a second peak, there is an urgent need for </w:t>
      </w:r>
      <w:r w:rsidR="00505F20">
        <w:rPr>
          <w:rFonts w:ascii="Arial" w:hAnsi="Arial" w:cs="Arial"/>
        </w:rPr>
        <w:t xml:space="preserve">coherent </w:t>
      </w:r>
      <w:r w:rsidR="00505F20">
        <w:rPr>
          <w:rFonts w:ascii="Arial" w:hAnsi="Arial" w:cs="Arial"/>
        </w:rPr>
        <w:lastRenderedPageBreak/>
        <w:t xml:space="preserve">strategy that supresses </w:t>
      </w:r>
      <w:r w:rsidR="00640296">
        <w:rPr>
          <w:rFonts w:ascii="Arial" w:hAnsi="Arial" w:cs="Arial"/>
        </w:rPr>
        <w:t>infections</w:t>
      </w:r>
      <w:r w:rsidR="00505F20">
        <w:rPr>
          <w:rFonts w:ascii="Arial" w:hAnsi="Arial" w:cs="Arial"/>
        </w:rPr>
        <w:t xml:space="preserve"> and strengthens the social safety net and healthcare provision, in facilities as well as in the community and at home.</w:t>
      </w:r>
    </w:p>
    <w:p w14:paraId="5DBE84C6" w14:textId="77777777" w:rsidR="00D80893" w:rsidRPr="00D80893" w:rsidRDefault="00D80893" w:rsidP="00580F14">
      <w:pPr>
        <w:spacing w:after="0" w:line="480" w:lineRule="auto"/>
        <w:jc w:val="both"/>
        <w:rPr>
          <w:rFonts w:ascii="Arial" w:hAnsi="Arial" w:cs="Arial"/>
        </w:rPr>
      </w:pPr>
    </w:p>
    <w:p w14:paraId="56B65C4C" w14:textId="7A541C41" w:rsidR="00C76A85" w:rsidRPr="00B87D4C" w:rsidRDefault="00C76A85" w:rsidP="00580F14">
      <w:pPr>
        <w:spacing w:after="0" w:line="480" w:lineRule="auto"/>
        <w:jc w:val="both"/>
        <w:rPr>
          <w:rFonts w:ascii="Arial" w:hAnsi="Arial" w:cs="Arial"/>
        </w:rPr>
      </w:pPr>
      <w:r w:rsidRPr="00B87D4C">
        <w:rPr>
          <w:rFonts w:ascii="Arial" w:hAnsi="Arial" w:cs="Arial"/>
        </w:rPr>
        <w:br w:type="page"/>
      </w:r>
    </w:p>
    <w:p w14:paraId="2709BF79" w14:textId="1ED85194" w:rsidR="00B73C7E" w:rsidRPr="00B87D4C" w:rsidRDefault="00B73C7E" w:rsidP="00580F14">
      <w:pPr>
        <w:spacing w:after="0" w:line="480" w:lineRule="auto"/>
        <w:jc w:val="both"/>
        <w:rPr>
          <w:rFonts w:ascii="Arial" w:hAnsi="Arial" w:cs="Arial"/>
          <w:b/>
        </w:rPr>
      </w:pPr>
      <w:r w:rsidRPr="00B87D4C">
        <w:rPr>
          <w:rFonts w:ascii="Arial" w:hAnsi="Arial" w:cs="Arial"/>
          <w:b/>
        </w:rPr>
        <w:lastRenderedPageBreak/>
        <w:t>Introduction</w:t>
      </w:r>
    </w:p>
    <w:p w14:paraId="742378D2" w14:textId="350F4D16" w:rsidR="001F1CDF" w:rsidRPr="001F1CDF" w:rsidRDefault="001F1CDF" w:rsidP="00580F14">
      <w:pPr>
        <w:spacing w:after="0" w:line="480" w:lineRule="auto"/>
        <w:jc w:val="both"/>
        <w:rPr>
          <w:rFonts w:ascii="Arial" w:hAnsi="Arial" w:cs="Arial"/>
          <w:color w:val="000000"/>
        </w:rPr>
      </w:pPr>
      <w:r>
        <w:rPr>
          <w:rFonts w:ascii="Arial" w:hAnsi="Arial" w:cs="Arial"/>
          <w:color w:val="000000"/>
        </w:rPr>
        <w:t xml:space="preserve">The </w:t>
      </w:r>
      <w:r w:rsidRPr="001F1CDF">
        <w:rPr>
          <w:rFonts w:ascii="Arial" w:hAnsi="Arial" w:cs="Arial"/>
          <w:color w:val="000000"/>
        </w:rPr>
        <w:t xml:space="preserve">Covid-19 </w:t>
      </w:r>
      <w:r>
        <w:rPr>
          <w:rFonts w:ascii="Arial" w:hAnsi="Arial" w:cs="Arial"/>
          <w:color w:val="000000"/>
        </w:rPr>
        <w:t xml:space="preserve">pandemic has led to </w:t>
      </w:r>
      <w:r w:rsidR="00EE2D84">
        <w:rPr>
          <w:rFonts w:ascii="Arial" w:hAnsi="Arial" w:cs="Arial"/>
          <w:color w:val="000000"/>
        </w:rPr>
        <w:t xml:space="preserve">tens of </w:t>
      </w:r>
      <w:r>
        <w:rPr>
          <w:rFonts w:ascii="Arial" w:hAnsi="Arial" w:cs="Arial"/>
          <w:color w:val="000000"/>
        </w:rPr>
        <w:t xml:space="preserve">thousands </w:t>
      </w:r>
      <w:r w:rsidR="00CB5426">
        <w:rPr>
          <w:rFonts w:ascii="Arial" w:hAnsi="Arial" w:cs="Arial"/>
          <w:color w:val="000000"/>
        </w:rPr>
        <w:t xml:space="preserve">of </w:t>
      </w:r>
      <w:r>
        <w:rPr>
          <w:rFonts w:ascii="Arial" w:hAnsi="Arial" w:cs="Arial"/>
          <w:color w:val="000000"/>
        </w:rPr>
        <w:t>deaths among patients</w:t>
      </w:r>
      <w:r w:rsidR="00AC36D5">
        <w:rPr>
          <w:rFonts w:ascii="Arial" w:hAnsi="Arial" w:cs="Arial"/>
          <w:color w:val="000000"/>
        </w:rPr>
        <w:t xml:space="preserve"> with </w:t>
      </w:r>
      <w:r w:rsidR="004E023D">
        <w:rPr>
          <w:rFonts w:ascii="Arial" w:hAnsi="Arial" w:cs="Arial"/>
          <w:color w:val="000000"/>
        </w:rPr>
        <w:t>confirmed</w:t>
      </w:r>
      <w:r w:rsidR="00AC36D5">
        <w:rPr>
          <w:rFonts w:ascii="Arial" w:hAnsi="Arial" w:cs="Arial"/>
          <w:color w:val="000000"/>
        </w:rPr>
        <w:t xml:space="preserve"> infection</w:t>
      </w:r>
      <w:r w:rsidR="00EE2D84">
        <w:rPr>
          <w:rFonts w:ascii="Arial" w:hAnsi="Arial" w:cs="Arial"/>
          <w:color w:val="000000"/>
        </w:rPr>
        <w:t xml:space="preserve"> in the UK</w:t>
      </w:r>
      <w:r>
        <w:rPr>
          <w:rFonts w:ascii="Arial" w:hAnsi="Arial" w:cs="Arial"/>
          <w:color w:val="000000"/>
        </w:rPr>
        <w:t>.</w:t>
      </w:r>
      <w:r w:rsidRPr="001F1CDF">
        <w:rPr>
          <w:rFonts w:ascii="Arial" w:hAnsi="Arial" w:cs="Arial"/>
          <w:color w:val="000000"/>
        </w:rPr>
        <w:t xml:space="preserve"> </w:t>
      </w:r>
      <w:bookmarkStart w:id="1" w:name="_Hlk40625299"/>
      <w:r w:rsidRPr="001F1CDF">
        <w:rPr>
          <w:rFonts w:ascii="Arial" w:hAnsi="Arial" w:cs="Arial"/>
          <w:color w:val="000000"/>
        </w:rPr>
        <w:t>The pandemic</w:t>
      </w:r>
      <w:r w:rsidR="004E023D">
        <w:rPr>
          <w:rFonts w:ascii="Arial" w:hAnsi="Arial" w:cs="Arial"/>
          <w:color w:val="000000"/>
        </w:rPr>
        <w:t xml:space="preserve"> has</w:t>
      </w:r>
      <w:r w:rsidRPr="001F1CDF">
        <w:rPr>
          <w:rFonts w:ascii="Arial" w:hAnsi="Arial" w:cs="Arial"/>
          <w:color w:val="000000"/>
        </w:rPr>
        <w:t xml:space="preserve"> also profoundly changed the social, economic, environmental and healthcare determinants of morbidity and mortality. </w:t>
      </w:r>
      <w:r w:rsidR="007F72A1">
        <w:rPr>
          <w:rFonts w:ascii="Arial" w:hAnsi="Arial" w:cs="Arial"/>
          <w:color w:val="000000"/>
        </w:rPr>
        <w:t>T</w:t>
      </w:r>
      <w:r w:rsidRPr="001F1CDF">
        <w:rPr>
          <w:rFonts w:ascii="Arial" w:hAnsi="Arial" w:cs="Arial"/>
          <w:color w:val="000000"/>
        </w:rPr>
        <w:t xml:space="preserve">hese changes </w:t>
      </w:r>
      <w:r w:rsidR="00EE2D84">
        <w:rPr>
          <w:rFonts w:ascii="Arial" w:hAnsi="Arial" w:cs="Arial"/>
          <w:color w:val="000000"/>
        </w:rPr>
        <w:t xml:space="preserve">are likely to </w:t>
      </w:r>
      <w:r>
        <w:rPr>
          <w:rFonts w:ascii="Arial" w:hAnsi="Arial" w:cs="Arial"/>
          <w:color w:val="000000"/>
        </w:rPr>
        <w:t>impact</w:t>
      </w:r>
      <w:r w:rsidRPr="001F1CDF">
        <w:rPr>
          <w:rFonts w:ascii="Arial" w:hAnsi="Arial" w:cs="Arial"/>
          <w:color w:val="000000"/>
        </w:rPr>
        <w:t xml:space="preserve"> </w:t>
      </w:r>
      <w:r w:rsidR="00F9179E">
        <w:rPr>
          <w:rFonts w:ascii="Arial" w:hAnsi="Arial" w:cs="Arial"/>
          <w:color w:val="000000"/>
        </w:rPr>
        <w:t>public health</w:t>
      </w:r>
      <w:r w:rsidR="00AA5A51">
        <w:rPr>
          <w:rFonts w:ascii="Arial" w:hAnsi="Arial" w:cs="Arial"/>
          <w:color w:val="000000"/>
        </w:rPr>
        <w:t xml:space="preserve"> </w:t>
      </w:r>
      <w:r w:rsidR="007F72A1">
        <w:rPr>
          <w:rFonts w:ascii="Arial" w:hAnsi="Arial" w:cs="Arial"/>
          <w:color w:val="000000"/>
        </w:rPr>
        <w:t xml:space="preserve">beyond the deaths caused </w:t>
      </w:r>
      <w:r w:rsidR="00EE2D84">
        <w:rPr>
          <w:rFonts w:ascii="Arial" w:hAnsi="Arial" w:cs="Arial"/>
          <w:color w:val="000000"/>
        </w:rPr>
        <w:t xml:space="preserve">directly </w:t>
      </w:r>
      <w:r w:rsidR="007F72A1">
        <w:rPr>
          <w:rFonts w:ascii="Arial" w:hAnsi="Arial" w:cs="Arial"/>
          <w:color w:val="000000"/>
        </w:rPr>
        <w:t>by infection</w:t>
      </w:r>
      <w:r w:rsidRPr="001F1CDF">
        <w:rPr>
          <w:rFonts w:ascii="Arial" w:hAnsi="Arial" w:cs="Arial"/>
          <w:color w:val="000000"/>
        </w:rPr>
        <w:t xml:space="preserve"> through</w:t>
      </w:r>
      <w:r w:rsidR="00AA5A51">
        <w:rPr>
          <w:rFonts w:ascii="Arial" w:hAnsi="Arial" w:cs="Arial"/>
          <w:color w:val="000000"/>
        </w:rPr>
        <w:t xml:space="preserve"> a number of routes[Douglas, 2020 #5504] including</w:t>
      </w:r>
      <w:r w:rsidRPr="001F1CDF">
        <w:rPr>
          <w:rFonts w:ascii="Arial" w:hAnsi="Arial" w:cs="Arial"/>
          <w:color w:val="000000"/>
        </w:rPr>
        <w:t xml:space="preserve"> </w:t>
      </w:r>
      <w:r w:rsidR="004E51C1">
        <w:rPr>
          <w:rFonts w:ascii="Arial" w:hAnsi="Arial" w:cs="Arial"/>
          <w:color w:val="000000"/>
        </w:rPr>
        <w:t xml:space="preserve">cancelled and </w:t>
      </w:r>
      <w:r w:rsidRPr="001F1CDF">
        <w:rPr>
          <w:rFonts w:ascii="Arial" w:hAnsi="Arial" w:cs="Arial"/>
          <w:color w:val="000000"/>
        </w:rPr>
        <w:t>delayed</w:t>
      </w:r>
      <w:r>
        <w:rPr>
          <w:rFonts w:ascii="Arial" w:hAnsi="Arial" w:cs="Arial"/>
          <w:color w:val="000000"/>
        </w:rPr>
        <w:t xml:space="preserve"> </w:t>
      </w:r>
      <w:r w:rsidR="00AA5A51">
        <w:rPr>
          <w:rFonts w:ascii="Arial" w:hAnsi="Arial" w:cs="Arial"/>
          <w:color w:val="000000"/>
        </w:rPr>
        <w:t>disease prevention and acute and chronic medical care</w:t>
      </w:r>
      <w:r w:rsidRPr="001F1CDF">
        <w:rPr>
          <w:rFonts w:ascii="Arial" w:hAnsi="Arial" w:cs="Arial"/>
          <w:color w:val="000000"/>
        </w:rPr>
        <w:t>;</w:t>
      </w:r>
      <w:r w:rsidR="000B7764">
        <w:rPr>
          <w:rFonts w:ascii="Arial" w:hAnsi="Arial" w:cs="Arial"/>
          <w:color w:val="000000"/>
        </w:rPr>
        <w:t xml:space="preserve"> </w:t>
      </w:r>
      <w:r w:rsidRPr="001F1CDF">
        <w:rPr>
          <w:rFonts w:ascii="Arial" w:hAnsi="Arial" w:cs="Arial"/>
          <w:color w:val="000000"/>
        </w:rPr>
        <w:t xml:space="preserve">loss of jobs and income; disruption of social networks; changes in </w:t>
      </w:r>
      <w:r w:rsidR="009D386C">
        <w:rPr>
          <w:rFonts w:ascii="Arial" w:hAnsi="Arial" w:cs="Arial"/>
          <w:color w:val="000000"/>
        </w:rPr>
        <w:t>crime</w:t>
      </w:r>
      <w:r w:rsidR="00AA5A51">
        <w:rPr>
          <w:rFonts w:ascii="Arial" w:hAnsi="Arial" w:cs="Arial"/>
          <w:color w:val="000000"/>
        </w:rPr>
        <w:t xml:space="preserve"> and self-harm; changes in </w:t>
      </w:r>
      <w:r w:rsidR="009D386C">
        <w:rPr>
          <w:rFonts w:ascii="Arial" w:hAnsi="Arial" w:cs="Arial"/>
          <w:color w:val="000000"/>
        </w:rPr>
        <w:t xml:space="preserve">quantity and quality of food, </w:t>
      </w:r>
      <w:r w:rsidR="00F9179E">
        <w:rPr>
          <w:rFonts w:ascii="Arial" w:hAnsi="Arial" w:cs="Arial"/>
          <w:color w:val="000000"/>
        </w:rPr>
        <w:t xml:space="preserve">and the use of </w:t>
      </w:r>
      <w:r w:rsidRPr="001F1CDF">
        <w:rPr>
          <w:rFonts w:ascii="Arial" w:hAnsi="Arial" w:cs="Arial"/>
          <w:color w:val="000000"/>
        </w:rPr>
        <w:t>tobacco</w:t>
      </w:r>
      <w:r w:rsidR="009D386C">
        <w:rPr>
          <w:rFonts w:ascii="Arial" w:hAnsi="Arial" w:cs="Arial"/>
          <w:color w:val="000000"/>
        </w:rPr>
        <w:t>,</w:t>
      </w:r>
      <w:r w:rsidRPr="001F1CDF">
        <w:rPr>
          <w:rFonts w:ascii="Arial" w:hAnsi="Arial" w:cs="Arial"/>
          <w:color w:val="000000"/>
        </w:rPr>
        <w:t xml:space="preserve"> alcohol</w:t>
      </w:r>
      <w:r w:rsidR="009D386C">
        <w:rPr>
          <w:rFonts w:ascii="Arial" w:hAnsi="Arial" w:cs="Arial"/>
          <w:color w:val="000000"/>
        </w:rPr>
        <w:t xml:space="preserve"> and other drug</w:t>
      </w:r>
      <w:r w:rsidR="00F9179E">
        <w:rPr>
          <w:rFonts w:ascii="Arial" w:hAnsi="Arial" w:cs="Arial"/>
          <w:color w:val="000000"/>
        </w:rPr>
        <w:t>s</w:t>
      </w:r>
      <w:r w:rsidRPr="001F1CDF">
        <w:rPr>
          <w:rFonts w:ascii="Arial" w:hAnsi="Arial" w:cs="Arial"/>
          <w:color w:val="000000"/>
        </w:rPr>
        <w:t xml:space="preserve">; and changes in mobility and transport patterns with </w:t>
      </w:r>
      <w:r>
        <w:rPr>
          <w:rFonts w:ascii="Arial" w:hAnsi="Arial" w:cs="Arial"/>
          <w:color w:val="000000"/>
        </w:rPr>
        <w:t>potential</w:t>
      </w:r>
      <w:r w:rsidRPr="001F1CDF">
        <w:rPr>
          <w:rFonts w:ascii="Arial" w:hAnsi="Arial" w:cs="Arial"/>
          <w:color w:val="000000"/>
        </w:rPr>
        <w:t xml:space="preserve"> impacts on road traffic </w:t>
      </w:r>
      <w:r w:rsidR="00AA5A51">
        <w:rPr>
          <w:rFonts w:ascii="Arial" w:hAnsi="Arial" w:cs="Arial"/>
          <w:color w:val="000000"/>
        </w:rPr>
        <w:t>injuries</w:t>
      </w:r>
      <w:r w:rsidRPr="001F1CDF">
        <w:rPr>
          <w:rFonts w:ascii="Arial" w:hAnsi="Arial" w:cs="Arial"/>
          <w:color w:val="000000"/>
        </w:rPr>
        <w:t xml:space="preserve"> and air pollution.</w:t>
      </w:r>
      <w:r w:rsidR="00FA5FF1">
        <w:rPr>
          <w:rFonts w:ascii="Arial" w:hAnsi="Arial" w:cs="Arial"/>
          <w:color w:val="000000"/>
        </w:rPr>
        <w:t>[European Environment Agency, 2020 #5508]</w:t>
      </w:r>
      <w:r w:rsidRPr="001F1CDF">
        <w:rPr>
          <w:rFonts w:ascii="Arial" w:hAnsi="Arial" w:cs="Arial"/>
          <w:color w:val="000000"/>
        </w:rPr>
        <w:t xml:space="preserve"> </w:t>
      </w:r>
      <w:r w:rsidR="00301508">
        <w:rPr>
          <w:rFonts w:ascii="Arial" w:hAnsi="Arial" w:cs="Arial"/>
          <w:color w:val="000000"/>
        </w:rPr>
        <w:t>How changes in these</w:t>
      </w:r>
      <w:r w:rsidR="00BD002B">
        <w:rPr>
          <w:rFonts w:ascii="Arial" w:hAnsi="Arial" w:cs="Arial"/>
          <w:color w:val="000000"/>
        </w:rPr>
        <w:t xml:space="preserve"> social, environmental and healthcare determinants </w:t>
      </w:r>
      <w:r w:rsidR="00301508">
        <w:rPr>
          <w:rFonts w:ascii="Arial" w:hAnsi="Arial" w:cs="Arial"/>
          <w:color w:val="000000"/>
        </w:rPr>
        <w:t xml:space="preserve">impact mortality is likely to vary, in both magnitude and timing, </w:t>
      </w:r>
      <w:r w:rsidR="00BD002B">
        <w:rPr>
          <w:rFonts w:ascii="Arial" w:hAnsi="Arial" w:cs="Arial"/>
          <w:color w:val="000000"/>
        </w:rPr>
        <w:t>by age and se</w:t>
      </w:r>
      <w:r w:rsidR="00301508">
        <w:rPr>
          <w:rFonts w:ascii="Arial" w:hAnsi="Arial" w:cs="Arial"/>
          <w:color w:val="000000"/>
        </w:rPr>
        <w:t>x</w:t>
      </w:r>
      <w:r w:rsidR="00BD002B" w:rsidRPr="001F1CDF">
        <w:rPr>
          <w:rFonts w:ascii="Arial" w:hAnsi="Arial" w:cs="Arial"/>
          <w:color w:val="000000"/>
        </w:rPr>
        <w:t xml:space="preserve">. </w:t>
      </w:r>
    </w:p>
    <w:bookmarkEnd w:id="1"/>
    <w:p w14:paraId="0FDEF658" w14:textId="77777777" w:rsidR="001F1CDF" w:rsidRPr="001F1CDF" w:rsidRDefault="001F1CDF" w:rsidP="00580F14">
      <w:pPr>
        <w:spacing w:after="0" w:line="480" w:lineRule="auto"/>
        <w:jc w:val="both"/>
        <w:rPr>
          <w:rFonts w:ascii="Arial" w:hAnsi="Arial" w:cs="Arial"/>
          <w:color w:val="000000"/>
        </w:rPr>
      </w:pPr>
    </w:p>
    <w:p w14:paraId="76E5B6FD" w14:textId="4EA6C38D" w:rsidR="00FA17F0" w:rsidRDefault="001F1CDF" w:rsidP="00580F14">
      <w:pPr>
        <w:spacing w:after="0" w:line="480" w:lineRule="auto"/>
        <w:jc w:val="both"/>
        <w:rPr>
          <w:rFonts w:ascii="Arial" w:hAnsi="Arial" w:cs="Arial"/>
          <w:color w:val="000000"/>
        </w:rPr>
      </w:pPr>
      <w:r>
        <w:rPr>
          <w:rFonts w:ascii="Arial" w:hAnsi="Arial" w:cs="Arial"/>
          <w:color w:val="000000"/>
        </w:rPr>
        <w:t xml:space="preserve">An understanding of the </w:t>
      </w:r>
      <w:r w:rsidR="00AC36D5">
        <w:rPr>
          <w:rFonts w:ascii="Arial" w:hAnsi="Arial" w:cs="Arial"/>
          <w:color w:val="000000"/>
        </w:rPr>
        <w:t xml:space="preserve">mortality </w:t>
      </w:r>
      <w:r w:rsidRPr="001F1CDF">
        <w:rPr>
          <w:rFonts w:ascii="Arial" w:hAnsi="Arial" w:cs="Arial"/>
          <w:color w:val="000000"/>
        </w:rPr>
        <w:t>impacts</w:t>
      </w:r>
      <w:r>
        <w:rPr>
          <w:rFonts w:ascii="Arial" w:hAnsi="Arial" w:cs="Arial"/>
          <w:color w:val="000000"/>
        </w:rPr>
        <w:t xml:space="preserve"> beyond deaths from </w:t>
      </w:r>
      <w:r w:rsidR="00301508">
        <w:rPr>
          <w:rFonts w:ascii="Arial" w:hAnsi="Arial" w:cs="Arial"/>
          <w:color w:val="000000"/>
        </w:rPr>
        <w:t>infections, which is regularly reported by the government,</w:t>
      </w:r>
      <w:r w:rsidR="008E216E">
        <w:rPr>
          <w:rFonts w:ascii="Arial" w:hAnsi="Arial" w:cs="Arial"/>
          <w:color w:val="000000"/>
        </w:rPr>
        <w:t xml:space="preserve"> </w:t>
      </w:r>
      <w:r w:rsidR="00580F14">
        <w:rPr>
          <w:rFonts w:ascii="Arial" w:hAnsi="Arial" w:cs="Arial"/>
          <w:color w:val="000000"/>
        </w:rPr>
        <w:t>is needed to</w:t>
      </w:r>
      <w:r w:rsidR="00F9179E">
        <w:rPr>
          <w:rFonts w:ascii="Arial" w:hAnsi="Arial" w:cs="Arial"/>
          <w:color w:val="000000"/>
        </w:rPr>
        <w:t xml:space="preserve"> understand the overall public health impacts of epidemic control policies, </w:t>
      </w:r>
      <w:r w:rsidRPr="001F1CDF">
        <w:rPr>
          <w:rFonts w:ascii="Arial" w:hAnsi="Arial" w:cs="Arial"/>
          <w:color w:val="000000"/>
        </w:rPr>
        <w:t>titrate and adjust the response</w:t>
      </w:r>
      <w:r w:rsidR="00F9179E">
        <w:rPr>
          <w:rFonts w:ascii="Arial" w:hAnsi="Arial" w:cs="Arial"/>
          <w:color w:val="000000"/>
        </w:rPr>
        <w:t>,</w:t>
      </w:r>
      <w:r w:rsidR="00580F14">
        <w:rPr>
          <w:rFonts w:ascii="Arial" w:hAnsi="Arial" w:cs="Arial"/>
          <w:color w:val="000000"/>
        </w:rPr>
        <w:t xml:space="preserve"> and put in place mitigation mechanisms</w:t>
      </w:r>
      <w:r w:rsidRPr="001F1CDF">
        <w:rPr>
          <w:rFonts w:ascii="Arial" w:hAnsi="Arial" w:cs="Arial"/>
          <w:color w:val="000000"/>
        </w:rPr>
        <w:t xml:space="preserve"> to minimize the adverse impacts</w:t>
      </w:r>
      <w:r w:rsidR="00580F14">
        <w:rPr>
          <w:rFonts w:ascii="Arial" w:hAnsi="Arial" w:cs="Arial"/>
          <w:color w:val="000000"/>
        </w:rPr>
        <w:t xml:space="preserve"> as </w:t>
      </w:r>
      <w:r w:rsidRPr="001F1CDF">
        <w:rPr>
          <w:rFonts w:ascii="Arial" w:hAnsi="Arial" w:cs="Arial"/>
          <w:color w:val="000000"/>
        </w:rPr>
        <w:t xml:space="preserve">the pandemic and response continue beyond </w:t>
      </w:r>
      <w:r w:rsidR="00580F14">
        <w:rPr>
          <w:rFonts w:ascii="Arial" w:hAnsi="Arial" w:cs="Arial"/>
          <w:color w:val="000000"/>
        </w:rPr>
        <w:t>early</w:t>
      </w:r>
      <w:r w:rsidRPr="001F1CDF">
        <w:rPr>
          <w:rFonts w:ascii="Arial" w:hAnsi="Arial" w:cs="Arial"/>
          <w:color w:val="000000"/>
        </w:rPr>
        <w:t xml:space="preserve"> weeks</w:t>
      </w:r>
      <w:r w:rsidR="00580F14">
        <w:rPr>
          <w:rFonts w:ascii="Arial" w:hAnsi="Arial" w:cs="Arial"/>
          <w:color w:val="000000"/>
        </w:rPr>
        <w:t>. We</w:t>
      </w:r>
      <w:r w:rsidRPr="001F1CDF">
        <w:rPr>
          <w:rFonts w:ascii="Arial" w:hAnsi="Arial" w:cs="Arial"/>
          <w:color w:val="000000"/>
        </w:rPr>
        <w:t xml:space="preserve"> </w:t>
      </w:r>
      <w:r w:rsidR="00A43BEB">
        <w:rPr>
          <w:rFonts w:ascii="Arial" w:hAnsi="Arial" w:cs="Arial"/>
          <w:color w:val="000000"/>
        </w:rPr>
        <w:t xml:space="preserve">developed and applied methodology to </w:t>
      </w:r>
      <w:r w:rsidRPr="001F1CDF">
        <w:rPr>
          <w:rFonts w:ascii="Arial" w:hAnsi="Arial" w:cs="Arial"/>
          <w:color w:val="000000"/>
        </w:rPr>
        <w:t>quantif</w:t>
      </w:r>
      <w:r w:rsidR="00A43BEB">
        <w:rPr>
          <w:rFonts w:ascii="Arial" w:hAnsi="Arial" w:cs="Arial"/>
          <w:color w:val="000000"/>
        </w:rPr>
        <w:t>y</w:t>
      </w:r>
      <w:r w:rsidR="00580F14">
        <w:rPr>
          <w:rFonts w:ascii="Arial" w:hAnsi="Arial" w:cs="Arial"/>
          <w:color w:val="000000"/>
        </w:rPr>
        <w:t xml:space="preserve"> </w:t>
      </w:r>
      <w:r w:rsidRPr="001F1CDF">
        <w:rPr>
          <w:rFonts w:ascii="Arial" w:hAnsi="Arial" w:cs="Arial"/>
          <w:color w:val="000000"/>
        </w:rPr>
        <w:t xml:space="preserve">the </w:t>
      </w:r>
      <w:r w:rsidR="009A2F13">
        <w:rPr>
          <w:rFonts w:ascii="Arial" w:hAnsi="Arial" w:cs="Arial"/>
          <w:color w:val="000000"/>
        </w:rPr>
        <w:t xml:space="preserve">weekly </w:t>
      </w:r>
      <w:r w:rsidR="00580F14">
        <w:rPr>
          <w:rFonts w:ascii="Arial" w:hAnsi="Arial" w:cs="Arial"/>
          <w:color w:val="000000"/>
        </w:rPr>
        <w:t>mortality</w:t>
      </w:r>
      <w:r w:rsidRPr="001F1CDF">
        <w:rPr>
          <w:rFonts w:ascii="Arial" w:hAnsi="Arial" w:cs="Arial"/>
          <w:color w:val="000000"/>
        </w:rPr>
        <w:t xml:space="preserve"> impacts of the Covid-19 pandemic and</w:t>
      </w:r>
      <w:r w:rsidR="00580F14">
        <w:rPr>
          <w:rFonts w:ascii="Arial" w:hAnsi="Arial" w:cs="Arial"/>
          <w:color w:val="000000"/>
        </w:rPr>
        <w:t xml:space="preserve"> associated responses</w:t>
      </w:r>
      <w:r w:rsidR="00580F14" w:rsidRPr="001F1CDF">
        <w:rPr>
          <w:rFonts w:ascii="Arial" w:hAnsi="Arial" w:cs="Arial"/>
          <w:color w:val="000000"/>
        </w:rPr>
        <w:t xml:space="preserve"> by age group and sex</w:t>
      </w:r>
      <w:r w:rsidR="00AA5A51">
        <w:rPr>
          <w:rFonts w:ascii="Arial" w:hAnsi="Arial" w:cs="Arial"/>
          <w:color w:val="000000"/>
        </w:rPr>
        <w:t xml:space="preserve"> in </w:t>
      </w:r>
      <w:r w:rsidR="00A43BEB">
        <w:rPr>
          <w:rFonts w:ascii="Arial" w:hAnsi="Arial" w:cs="Arial"/>
          <w:color w:val="000000"/>
        </w:rPr>
        <w:t>England and Wales</w:t>
      </w:r>
      <w:r w:rsidR="00580F14">
        <w:rPr>
          <w:rFonts w:ascii="Arial" w:hAnsi="Arial" w:cs="Arial"/>
          <w:color w:val="000000"/>
        </w:rPr>
        <w:t>.</w:t>
      </w:r>
      <w:r w:rsidR="00A43BEB">
        <w:rPr>
          <w:rFonts w:ascii="Arial" w:hAnsi="Arial" w:cs="Arial"/>
          <w:color w:val="000000"/>
        </w:rPr>
        <w:t xml:space="preserve"> </w:t>
      </w:r>
      <w:r w:rsidR="004E51C1">
        <w:rPr>
          <w:rFonts w:ascii="Arial" w:hAnsi="Arial" w:cs="Arial"/>
          <w:color w:val="000000"/>
        </w:rPr>
        <w:t>The methodology can also be used for comparable cross-country analysis on a real-time basis.</w:t>
      </w:r>
    </w:p>
    <w:p w14:paraId="3B9334F0" w14:textId="77777777" w:rsidR="001F1CDF" w:rsidRPr="007264F9" w:rsidRDefault="001F1CDF" w:rsidP="00580F14">
      <w:pPr>
        <w:spacing w:after="0" w:line="480" w:lineRule="auto"/>
        <w:jc w:val="both"/>
        <w:rPr>
          <w:rFonts w:ascii="Arial" w:hAnsi="Arial" w:cs="Arial"/>
          <w:color w:val="000000"/>
        </w:rPr>
      </w:pPr>
    </w:p>
    <w:p w14:paraId="3B86F014" w14:textId="5D0C0DBB" w:rsidR="007B5FF1" w:rsidRPr="00B87D4C" w:rsidRDefault="00B20EA6" w:rsidP="00580F14">
      <w:pPr>
        <w:spacing w:after="0" w:line="480" w:lineRule="auto"/>
        <w:jc w:val="both"/>
        <w:rPr>
          <w:rFonts w:ascii="Arial" w:hAnsi="Arial" w:cs="Arial"/>
          <w:b/>
          <w:color w:val="000000"/>
        </w:rPr>
      </w:pPr>
      <w:r>
        <w:rPr>
          <w:rFonts w:ascii="Arial" w:hAnsi="Arial" w:cs="Arial"/>
          <w:b/>
          <w:color w:val="000000"/>
        </w:rPr>
        <w:t>Methods</w:t>
      </w:r>
    </w:p>
    <w:p w14:paraId="51BB3BCB" w14:textId="4A1F8DC1" w:rsidR="00AD404A" w:rsidRDefault="00AD404A" w:rsidP="00580F14">
      <w:pPr>
        <w:spacing w:after="0" w:line="480" w:lineRule="auto"/>
        <w:jc w:val="both"/>
        <w:rPr>
          <w:rFonts w:ascii="Arial" w:hAnsi="Arial" w:cs="Arial"/>
          <w:i/>
          <w:iCs/>
        </w:rPr>
      </w:pPr>
      <w:r>
        <w:rPr>
          <w:rFonts w:ascii="Arial" w:hAnsi="Arial" w:cs="Arial"/>
          <w:i/>
          <w:iCs/>
        </w:rPr>
        <w:t>Data sources</w:t>
      </w:r>
    </w:p>
    <w:p w14:paraId="51115705" w14:textId="20300964" w:rsidR="00AD404A" w:rsidRDefault="00AD404A" w:rsidP="009F1A67">
      <w:pPr>
        <w:spacing w:after="0" w:line="480" w:lineRule="auto"/>
        <w:jc w:val="both"/>
        <w:rPr>
          <w:rFonts w:ascii="Arial" w:hAnsi="Arial" w:cs="Arial"/>
        </w:rPr>
      </w:pPr>
      <w:r>
        <w:rPr>
          <w:rFonts w:ascii="Arial" w:hAnsi="Arial" w:cs="Arial"/>
        </w:rPr>
        <w:t xml:space="preserve">We used data on the weekly number of deaths </w:t>
      </w:r>
      <w:r w:rsidR="00E4692B">
        <w:rPr>
          <w:rFonts w:ascii="Arial" w:hAnsi="Arial" w:cs="Arial"/>
        </w:rPr>
        <w:t xml:space="preserve">in England and Wales, </w:t>
      </w:r>
      <w:r>
        <w:rPr>
          <w:rFonts w:ascii="Arial" w:hAnsi="Arial" w:cs="Arial"/>
        </w:rPr>
        <w:t>by age group and sex released by the Office for National Statistics (ONS)</w:t>
      </w:r>
      <w:r w:rsidR="00DB5678">
        <w:rPr>
          <w:rFonts w:ascii="Arial" w:hAnsi="Arial" w:cs="Arial"/>
        </w:rPr>
        <w:t>.</w:t>
      </w:r>
      <w:r w:rsidR="00DB5678" w:rsidRPr="00DB5678">
        <w:rPr>
          <w:rFonts w:ascii="Arial" w:hAnsi="Arial" w:cs="Arial"/>
        </w:rPr>
        <w:t xml:space="preserve"> </w:t>
      </w:r>
      <w:r w:rsidR="00DB5678">
        <w:rPr>
          <w:rFonts w:ascii="Arial" w:hAnsi="Arial" w:cs="Arial"/>
        </w:rPr>
        <w:t xml:space="preserve">Weekly death files include all deaths </w:t>
      </w:r>
      <w:r w:rsidR="005F3ECB">
        <w:rPr>
          <w:rFonts w:ascii="Arial" w:hAnsi="Arial" w:cs="Arial"/>
        </w:rPr>
        <w:t>registered</w:t>
      </w:r>
      <w:r w:rsidR="00DB5678">
        <w:rPr>
          <w:rFonts w:ascii="Arial" w:hAnsi="Arial" w:cs="Arial"/>
        </w:rPr>
        <w:t xml:space="preserve"> from </w:t>
      </w:r>
      <w:r w:rsidR="00264658">
        <w:rPr>
          <w:rFonts w:ascii="Arial" w:hAnsi="Arial" w:cs="Arial"/>
        </w:rPr>
        <w:t>Saturday</w:t>
      </w:r>
      <w:r w:rsidR="00DB5678">
        <w:rPr>
          <w:rFonts w:ascii="Arial" w:hAnsi="Arial" w:cs="Arial"/>
        </w:rPr>
        <w:t xml:space="preserve"> through the subsequent </w:t>
      </w:r>
      <w:r w:rsidR="00264658">
        <w:rPr>
          <w:rFonts w:ascii="Arial" w:hAnsi="Arial" w:cs="Arial"/>
        </w:rPr>
        <w:t>Friday</w:t>
      </w:r>
      <w:r w:rsidR="00DB5678">
        <w:rPr>
          <w:rFonts w:ascii="Arial" w:hAnsi="Arial" w:cs="Arial"/>
        </w:rPr>
        <w:t xml:space="preserve">. We used data </w:t>
      </w:r>
      <w:r w:rsidR="007F4030">
        <w:rPr>
          <w:rFonts w:ascii="Arial" w:hAnsi="Arial" w:cs="Arial"/>
        </w:rPr>
        <w:t xml:space="preserve">from first week in January 2010 through the week </w:t>
      </w:r>
      <w:r w:rsidR="00AD16AC">
        <w:rPr>
          <w:rFonts w:ascii="Arial" w:hAnsi="Arial" w:cs="Arial"/>
        </w:rPr>
        <w:t>s</w:t>
      </w:r>
      <w:r w:rsidR="00F42065">
        <w:rPr>
          <w:rFonts w:ascii="Arial" w:hAnsi="Arial" w:cs="Arial"/>
        </w:rPr>
        <w:t>tarting on</w:t>
      </w:r>
      <w:r w:rsidR="00AD16AC">
        <w:rPr>
          <w:rFonts w:ascii="Arial" w:hAnsi="Arial" w:cs="Arial"/>
        </w:rPr>
        <w:t xml:space="preserve"> </w:t>
      </w:r>
      <w:r w:rsidR="00264658">
        <w:rPr>
          <w:rFonts w:ascii="Arial" w:hAnsi="Arial" w:cs="Arial"/>
        </w:rPr>
        <w:t xml:space="preserve">Saturday </w:t>
      </w:r>
      <w:r w:rsidR="00F42065">
        <w:rPr>
          <w:rFonts w:ascii="Arial" w:hAnsi="Arial" w:cs="Arial"/>
        </w:rPr>
        <w:t>24</w:t>
      </w:r>
      <w:r w:rsidR="00F42065" w:rsidRPr="00F42065">
        <w:rPr>
          <w:rFonts w:ascii="Arial" w:hAnsi="Arial" w:cs="Arial"/>
          <w:vertAlign w:val="superscript"/>
        </w:rPr>
        <w:t>th</w:t>
      </w:r>
      <w:r w:rsidR="00F42065">
        <w:rPr>
          <w:rFonts w:ascii="Arial" w:hAnsi="Arial" w:cs="Arial"/>
        </w:rPr>
        <w:t xml:space="preserve"> April </w:t>
      </w:r>
      <w:r w:rsidR="007F4030">
        <w:rPr>
          <w:rFonts w:ascii="Arial" w:hAnsi="Arial" w:cs="Arial"/>
        </w:rPr>
        <w:t>2020</w:t>
      </w:r>
      <w:r w:rsidR="00301508">
        <w:rPr>
          <w:rFonts w:ascii="Arial" w:hAnsi="Arial" w:cs="Arial"/>
        </w:rPr>
        <w:t xml:space="preserve"> (ending on 1</w:t>
      </w:r>
      <w:r w:rsidR="00301508" w:rsidRPr="00301508">
        <w:rPr>
          <w:rFonts w:ascii="Arial" w:hAnsi="Arial" w:cs="Arial"/>
          <w:vertAlign w:val="superscript"/>
        </w:rPr>
        <w:t>st</w:t>
      </w:r>
      <w:r w:rsidR="00301508">
        <w:rPr>
          <w:rFonts w:ascii="Arial" w:hAnsi="Arial" w:cs="Arial"/>
        </w:rPr>
        <w:t xml:space="preserve"> May 2020)</w:t>
      </w:r>
      <w:r>
        <w:rPr>
          <w:rFonts w:ascii="Arial" w:hAnsi="Arial" w:cs="Arial"/>
        </w:rPr>
        <w:t xml:space="preserve">. </w:t>
      </w:r>
      <w:r w:rsidR="007F4030">
        <w:rPr>
          <w:rFonts w:ascii="Arial" w:hAnsi="Arial" w:cs="Arial"/>
        </w:rPr>
        <w:lastRenderedPageBreak/>
        <w:t xml:space="preserve">We used data on mid-year population by age group and sex from the ONS. We calculated weekly population through interpolation, as done by the ONS for quarterly </w:t>
      </w:r>
      <w:proofErr w:type="gramStart"/>
      <w:r w:rsidR="007F4030">
        <w:rPr>
          <w:rFonts w:ascii="Arial" w:hAnsi="Arial" w:cs="Arial"/>
        </w:rPr>
        <w:t>population.</w:t>
      </w:r>
      <w:r w:rsidR="00420A88">
        <w:rPr>
          <w:rFonts w:ascii="Arial" w:hAnsi="Arial" w:cs="Arial"/>
        </w:rPr>
        <w:t>[</w:t>
      </w:r>
      <w:proofErr w:type="gramEnd"/>
      <w:r w:rsidR="00420A88">
        <w:rPr>
          <w:rFonts w:ascii="Arial" w:hAnsi="Arial" w:cs="Arial"/>
        </w:rPr>
        <w:t>Office for National Statistics, 2019 #5509]</w:t>
      </w:r>
      <w:r w:rsidR="009F1A67">
        <w:rPr>
          <w:rFonts w:ascii="Arial" w:hAnsi="Arial" w:cs="Arial"/>
        </w:rPr>
        <w:t xml:space="preserve"> </w:t>
      </w:r>
      <w:r w:rsidR="009F1A67" w:rsidRPr="009F1A67">
        <w:rPr>
          <w:rFonts w:ascii="Arial" w:hAnsi="Arial" w:cs="Arial"/>
        </w:rPr>
        <w:t>We obtained data on temperature from ERA5,</w:t>
      </w:r>
      <w:r w:rsidR="00420A88">
        <w:rPr>
          <w:rFonts w:ascii="Arial" w:hAnsi="Arial" w:cs="Arial"/>
        </w:rPr>
        <w:t>[ECMWF, 2019 #5510]</w:t>
      </w:r>
      <w:r w:rsidR="009F1A67" w:rsidRPr="009F1A67">
        <w:rPr>
          <w:rFonts w:ascii="Arial" w:hAnsi="Arial" w:cs="Arial"/>
        </w:rPr>
        <w:t xml:space="preserve"> which uses data from global</w:t>
      </w:r>
      <w:r w:rsidR="009F1A67">
        <w:rPr>
          <w:rFonts w:ascii="Arial" w:hAnsi="Arial" w:cs="Arial"/>
        </w:rPr>
        <w:t xml:space="preserve"> </w:t>
      </w:r>
      <w:r w:rsidR="009F1A67" w:rsidRPr="009F1A67">
        <w:rPr>
          <w:rFonts w:ascii="Arial" w:hAnsi="Arial" w:cs="Arial"/>
        </w:rPr>
        <w:t>in situ and satellite measurements to generate a worldwide meteorological dataset,</w:t>
      </w:r>
      <w:r w:rsidR="009F1A67">
        <w:rPr>
          <w:rFonts w:ascii="Arial" w:hAnsi="Arial" w:cs="Arial"/>
        </w:rPr>
        <w:t xml:space="preserve"> </w:t>
      </w:r>
      <w:r w:rsidR="009F1A67" w:rsidRPr="009F1A67">
        <w:rPr>
          <w:rFonts w:ascii="Arial" w:hAnsi="Arial" w:cs="Arial"/>
        </w:rPr>
        <w:t>with full space and time coverage over our analysis period. We used gridded</w:t>
      </w:r>
      <w:r w:rsidR="009F1A67">
        <w:rPr>
          <w:rFonts w:ascii="Arial" w:hAnsi="Arial" w:cs="Arial"/>
        </w:rPr>
        <w:t xml:space="preserve"> </w:t>
      </w:r>
      <w:r w:rsidR="009F1A67" w:rsidRPr="009F1A67">
        <w:rPr>
          <w:rFonts w:ascii="Arial" w:hAnsi="Arial" w:cs="Arial"/>
        </w:rPr>
        <w:t xml:space="preserve">estimates measured four times daily at a resolution of 30 km to generate </w:t>
      </w:r>
      <w:r w:rsidR="007930C0">
        <w:rPr>
          <w:rFonts w:ascii="Arial" w:hAnsi="Arial" w:cs="Arial"/>
        </w:rPr>
        <w:t>weekly</w:t>
      </w:r>
      <w:r w:rsidR="009F1A67">
        <w:rPr>
          <w:rFonts w:ascii="Arial" w:hAnsi="Arial" w:cs="Arial"/>
        </w:rPr>
        <w:t xml:space="preserve"> </w:t>
      </w:r>
      <w:r w:rsidR="009F1A67" w:rsidRPr="009F1A67">
        <w:rPr>
          <w:rFonts w:ascii="Arial" w:hAnsi="Arial" w:cs="Arial"/>
        </w:rPr>
        <w:t>temperatures</w:t>
      </w:r>
      <w:r w:rsidR="007930C0">
        <w:rPr>
          <w:rFonts w:ascii="Arial" w:hAnsi="Arial" w:cs="Arial"/>
        </w:rPr>
        <w:t xml:space="preserve"> for each local authority district, </w:t>
      </w:r>
      <w:r w:rsidR="008E4B9F">
        <w:rPr>
          <w:rFonts w:ascii="Arial" w:hAnsi="Arial" w:cs="Arial"/>
        </w:rPr>
        <w:t xml:space="preserve">which we weighted </w:t>
      </w:r>
      <w:r w:rsidR="007930C0">
        <w:rPr>
          <w:rFonts w:ascii="Arial" w:hAnsi="Arial" w:cs="Arial"/>
        </w:rPr>
        <w:t xml:space="preserve">by local authority population to </w:t>
      </w:r>
      <w:r w:rsidR="008E4B9F">
        <w:rPr>
          <w:rFonts w:ascii="Arial" w:hAnsi="Arial" w:cs="Arial"/>
        </w:rPr>
        <w:t xml:space="preserve">create </w:t>
      </w:r>
      <w:r w:rsidR="007930C0">
        <w:rPr>
          <w:rFonts w:ascii="Arial" w:hAnsi="Arial" w:cs="Arial"/>
        </w:rPr>
        <w:t>national level</w:t>
      </w:r>
      <w:r w:rsidR="008E4B9F">
        <w:rPr>
          <w:rFonts w:ascii="Arial" w:hAnsi="Arial" w:cs="Arial"/>
        </w:rPr>
        <w:t xml:space="preserve"> summaries</w:t>
      </w:r>
      <w:r w:rsidR="009F1A67" w:rsidRPr="009F1A67">
        <w:rPr>
          <w:rFonts w:ascii="Arial" w:hAnsi="Arial" w:cs="Arial"/>
        </w:rPr>
        <w:t>.</w:t>
      </w:r>
    </w:p>
    <w:p w14:paraId="5733627D" w14:textId="77777777" w:rsidR="00AD404A" w:rsidRPr="00AD404A" w:rsidRDefault="00AD404A" w:rsidP="00580F14">
      <w:pPr>
        <w:spacing w:after="0" w:line="480" w:lineRule="auto"/>
        <w:jc w:val="both"/>
        <w:rPr>
          <w:rFonts w:ascii="Arial" w:hAnsi="Arial" w:cs="Arial"/>
        </w:rPr>
      </w:pPr>
    </w:p>
    <w:p w14:paraId="28CE24FF" w14:textId="3D7D9065" w:rsidR="00B20EA6" w:rsidRPr="00580F14" w:rsidRDefault="007B773D" w:rsidP="00580F14">
      <w:pPr>
        <w:spacing w:after="0" w:line="480" w:lineRule="auto"/>
        <w:jc w:val="both"/>
        <w:rPr>
          <w:rFonts w:ascii="Arial" w:hAnsi="Arial" w:cs="Arial"/>
          <w:i/>
          <w:iCs/>
        </w:rPr>
      </w:pPr>
      <w:r>
        <w:rPr>
          <w:rFonts w:ascii="Arial" w:hAnsi="Arial" w:cs="Arial"/>
          <w:i/>
          <w:iCs/>
        </w:rPr>
        <w:t>Statistical methods</w:t>
      </w:r>
    </w:p>
    <w:p w14:paraId="756D9106" w14:textId="0211CCE4" w:rsidR="00580F14" w:rsidRDefault="00CE7FE3" w:rsidP="00580F14">
      <w:pPr>
        <w:spacing w:after="0" w:line="480" w:lineRule="auto"/>
        <w:jc w:val="both"/>
        <w:rPr>
          <w:rFonts w:ascii="Arial" w:hAnsi="Arial" w:cs="Arial"/>
        </w:rPr>
      </w:pPr>
      <w:bookmarkStart w:id="2" w:name="_Hlk40079942"/>
      <w:r>
        <w:rPr>
          <w:rFonts w:ascii="Arial" w:hAnsi="Arial" w:cs="Arial"/>
        </w:rPr>
        <w:t>T</w:t>
      </w:r>
      <w:r w:rsidR="00580F14">
        <w:rPr>
          <w:rFonts w:ascii="Arial" w:hAnsi="Arial" w:cs="Arial"/>
        </w:rPr>
        <w:t xml:space="preserve">he </w:t>
      </w:r>
      <w:r>
        <w:rPr>
          <w:rFonts w:ascii="Arial" w:hAnsi="Arial" w:cs="Arial"/>
        </w:rPr>
        <w:t xml:space="preserve">total </w:t>
      </w:r>
      <w:r w:rsidR="00580F14">
        <w:rPr>
          <w:rFonts w:ascii="Arial" w:hAnsi="Arial" w:cs="Arial"/>
        </w:rPr>
        <w:t>mortality impact of the Covid-19 pandemic</w:t>
      </w:r>
      <w:r>
        <w:rPr>
          <w:rFonts w:ascii="Arial" w:hAnsi="Arial" w:cs="Arial"/>
        </w:rPr>
        <w:t xml:space="preserve"> should be calculated </w:t>
      </w:r>
      <w:r w:rsidR="00F9179E">
        <w:rPr>
          <w:rFonts w:ascii="Arial" w:hAnsi="Arial" w:cs="Arial"/>
        </w:rPr>
        <w:t>as the difference between the observed number of deaths and</w:t>
      </w:r>
      <w:r w:rsidR="00580F14">
        <w:rPr>
          <w:rFonts w:ascii="Arial" w:hAnsi="Arial" w:cs="Arial"/>
        </w:rPr>
        <w:t xml:space="preserve"> </w:t>
      </w:r>
      <w:r w:rsidR="007F1DA4">
        <w:rPr>
          <w:rFonts w:ascii="Arial" w:hAnsi="Arial" w:cs="Arial"/>
        </w:rPr>
        <w:t xml:space="preserve">the number of deaths had </w:t>
      </w:r>
      <w:bookmarkStart w:id="3" w:name="_Hlk39657641"/>
      <w:r w:rsidR="007F1DA4">
        <w:rPr>
          <w:rFonts w:ascii="Arial" w:hAnsi="Arial" w:cs="Arial"/>
        </w:rPr>
        <w:t xml:space="preserve">the pandemic not </w:t>
      </w:r>
      <w:bookmarkEnd w:id="3"/>
      <w:r w:rsidR="00F9179E">
        <w:rPr>
          <w:rFonts w:ascii="Arial" w:hAnsi="Arial" w:cs="Arial"/>
        </w:rPr>
        <w:t>occurred, which</w:t>
      </w:r>
      <w:r w:rsidR="00B83E02">
        <w:rPr>
          <w:rFonts w:ascii="Arial" w:hAnsi="Arial" w:cs="Arial"/>
        </w:rPr>
        <w:t xml:space="preserve"> is not directly measurable. </w:t>
      </w:r>
      <w:r w:rsidR="00580F14">
        <w:rPr>
          <w:rFonts w:ascii="Arial" w:hAnsi="Arial" w:cs="Arial"/>
        </w:rPr>
        <w:t xml:space="preserve">The most common approach to addressing this issue has been to use the average </w:t>
      </w:r>
      <w:r w:rsidR="00455FF7">
        <w:rPr>
          <w:rFonts w:ascii="Arial" w:hAnsi="Arial" w:cs="Arial"/>
        </w:rPr>
        <w:t>number of deaths over</w:t>
      </w:r>
      <w:r w:rsidR="00580F14">
        <w:rPr>
          <w:rFonts w:ascii="Arial" w:hAnsi="Arial" w:cs="Arial"/>
        </w:rPr>
        <w:t xml:space="preserve"> </w:t>
      </w:r>
      <w:r w:rsidR="0005743C">
        <w:rPr>
          <w:rFonts w:ascii="Arial" w:hAnsi="Arial" w:cs="Arial"/>
        </w:rPr>
        <w:t xml:space="preserve">previous </w:t>
      </w:r>
      <w:r w:rsidR="00580F14">
        <w:rPr>
          <w:rFonts w:ascii="Arial" w:hAnsi="Arial" w:cs="Arial"/>
        </w:rPr>
        <w:t>years</w:t>
      </w:r>
      <w:r w:rsidR="00AD404A">
        <w:rPr>
          <w:rFonts w:ascii="Arial" w:hAnsi="Arial" w:cs="Arial"/>
        </w:rPr>
        <w:t>, e.g.</w:t>
      </w:r>
      <w:r w:rsidR="008B3690">
        <w:rPr>
          <w:rFonts w:ascii="Arial" w:hAnsi="Arial" w:cs="Arial"/>
        </w:rPr>
        <w:t>,</w:t>
      </w:r>
      <w:r w:rsidR="0005743C">
        <w:rPr>
          <w:rFonts w:ascii="Arial" w:hAnsi="Arial" w:cs="Arial"/>
        </w:rPr>
        <w:t xml:space="preserve"> the most recent</w:t>
      </w:r>
      <w:r w:rsidR="00AD404A">
        <w:rPr>
          <w:rFonts w:ascii="Arial" w:hAnsi="Arial" w:cs="Arial"/>
        </w:rPr>
        <w:t xml:space="preserve"> five years,</w:t>
      </w:r>
      <w:r w:rsidR="00580F14">
        <w:rPr>
          <w:rFonts w:ascii="Arial" w:hAnsi="Arial" w:cs="Arial"/>
        </w:rPr>
        <w:t xml:space="preserve"> for the </w:t>
      </w:r>
      <w:r w:rsidR="005B7C08">
        <w:rPr>
          <w:rFonts w:ascii="Arial" w:hAnsi="Arial" w:cs="Arial"/>
        </w:rPr>
        <w:t xml:space="preserve">corresponding </w:t>
      </w:r>
      <w:r w:rsidR="00580F14">
        <w:rPr>
          <w:rFonts w:ascii="Arial" w:hAnsi="Arial" w:cs="Arial"/>
        </w:rPr>
        <w:t>week or month when the comparison is made.</w:t>
      </w:r>
      <w:r w:rsidR="00301508">
        <w:rPr>
          <w:rFonts w:ascii="Arial" w:hAnsi="Arial" w:cs="Arial"/>
        </w:rPr>
        <w:t xml:space="preserve">[Giles, 2020 #5523] </w:t>
      </w:r>
      <w:commentRangeStart w:id="4"/>
      <w:r w:rsidR="00580F14">
        <w:rPr>
          <w:rFonts w:ascii="Arial" w:hAnsi="Arial" w:cs="Arial"/>
        </w:rPr>
        <w:t xml:space="preserve">This approach however </w:t>
      </w:r>
      <w:r w:rsidR="00C56BE4">
        <w:rPr>
          <w:rFonts w:ascii="Arial" w:hAnsi="Arial" w:cs="Arial"/>
        </w:rPr>
        <w:t>does not take into account</w:t>
      </w:r>
      <w:r w:rsidR="00455FF7">
        <w:rPr>
          <w:rFonts w:ascii="Arial" w:hAnsi="Arial" w:cs="Arial"/>
        </w:rPr>
        <w:t xml:space="preserve"> changes in population</w:t>
      </w:r>
      <w:commentRangeEnd w:id="4"/>
      <w:r w:rsidR="00455FF7">
        <w:rPr>
          <w:rStyle w:val="CommentReference"/>
        </w:rPr>
        <w:commentReference w:id="4"/>
      </w:r>
      <w:r w:rsidR="00455FF7">
        <w:rPr>
          <w:rFonts w:ascii="Arial" w:hAnsi="Arial" w:cs="Arial"/>
        </w:rPr>
        <w:t>, nor</w:t>
      </w:r>
      <w:r w:rsidR="00C56BE4">
        <w:rPr>
          <w:rFonts w:ascii="Arial" w:hAnsi="Arial" w:cs="Arial"/>
        </w:rPr>
        <w:t xml:space="preserve"> long- and short-term trends in mortality</w:t>
      </w:r>
      <w:r w:rsidR="0005743C">
        <w:rPr>
          <w:rFonts w:ascii="Arial" w:hAnsi="Arial" w:cs="Arial"/>
        </w:rPr>
        <w:t>,</w:t>
      </w:r>
      <w:r w:rsidR="00C56BE4">
        <w:rPr>
          <w:rFonts w:ascii="Arial" w:hAnsi="Arial" w:cs="Arial"/>
        </w:rPr>
        <w:t xml:space="preserve"> which are particularly pronounced for some age groups.</w:t>
      </w:r>
      <w:r w:rsidR="00420A88">
        <w:rPr>
          <w:rFonts w:ascii="Arial" w:hAnsi="Arial" w:cs="Arial"/>
        </w:rPr>
        <w:t>[Bennett, 2015 #4796;Bennett, 2018 #5453]</w:t>
      </w:r>
      <w:r w:rsidR="00B9434C">
        <w:rPr>
          <w:rFonts w:ascii="Arial" w:hAnsi="Arial" w:cs="Arial"/>
        </w:rPr>
        <w:t xml:space="preserve"> </w:t>
      </w:r>
      <w:r w:rsidR="00C56BE4">
        <w:rPr>
          <w:rFonts w:ascii="Arial" w:hAnsi="Arial" w:cs="Arial"/>
        </w:rPr>
        <w:t xml:space="preserve">Nor does </w:t>
      </w:r>
      <w:r w:rsidR="0016256B">
        <w:rPr>
          <w:rFonts w:ascii="Arial" w:hAnsi="Arial" w:cs="Arial"/>
        </w:rPr>
        <w:t xml:space="preserve">this approach </w:t>
      </w:r>
      <w:r w:rsidR="00C56BE4">
        <w:rPr>
          <w:rFonts w:ascii="Arial" w:hAnsi="Arial" w:cs="Arial"/>
        </w:rPr>
        <w:t xml:space="preserve">account for </w:t>
      </w:r>
      <w:r w:rsidR="003F1BB2">
        <w:rPr>
          <w:rFonts w:ascii="Arial" w:hAnsi="Arial" w:cs="Arial"/>
        </w:rPr>
        <w:t xml:space="preserve">time-varying </w:t>
      </w:r>
      <w:r w:rsidR="00C56BE4">
        <w:rPr>
          <w:rFonts w:ascii="Arial" w:hAnsi="Arial" w:cs="Arial"/>
        </w:rPr>
        <w:t xml:space="preserve">factors </w:t>
      </w:r>
      <w:r w:rsidR="00D71EEB">
        <w:rPr>
          <w:rFonts w:ascii="Arial" w:hAnsi="Arial" w:cs="Arial"/>
        </w:rPr>
        <w:t>like temperature</w:t>
      </w:r>
      <w:r w:rsidR="005B0095">
        <w:rPr>
          <w:rFonts w:ascii="Arial" w:hAnsi="Arial" w:cs="Arial"/>
        </w:rPr>
        <w:t>,</w:t>
      </w:r>
      <w:r w:rsidR="00D71EEB">
        <w:rPr>
          <w:rFonts w:ascii="Arial" w:hAnsi="Arial" w:cs="Arial"/>
        </w:rPr>
        <w:t xml:space="preserve"> that </w:t>
      </w:r>
      <w:r w:rsidR="00C56BE4">
        <w:rPr>
          <w:rFonts w:ascii="Arial" w:hAnsi="Arial" w:cs="Arial"/>
        </w:rPr>
        <w:t>are external to the pandemic</w:t>
      </w:r>
      <w:r w:rsidR="005B0095">
        <w:rPr>
          <w:rFonts w:ascii="Arial" w:hAnsi="Arial" w:cs="Arial"/>
        </w:rPr>
        <w:t>, but also</w:t>
      </w:r>
      <w:r w:rsidR="00C56BE4">
        <w:rPr>
          <w:rFonts w:ascii="Arial" w:hAnsi="Arial" w:cs="Arial"/>
        </w:rPr>
        <w:t xml:space="preserve"> affect death rates.</w:t>
      </w:r>
      <w:r w:rsidR="00AD404A">
        <w:rPr>
          <w:rFonts w:ascii="Arial" w:hAnsi="Arial" w:cs="Arial"/>
        </w:rPr>
        <w:t xml:space="preserve"> </w:t>
      </w:r>
      <w:r w:rsidR="005B7C08">
        <w:rPr>
          <w:rFonts w:ascii="Arial" w:hAnsi="Arial" w:cs="Arial"/>
        </w:rPr>
        <w:t>In addition, bank holidays</w:t>
      </w:r>
      <w:r w:rsidR="00301508">
        <w:rPr>
          <w:rFonts w:ascii="Arial" w:hAnsi="Arial" w:cs="Arial"/>
        </w:rPr>
        <w:t xml:space="preserve"> such as Easter that</w:t>
      </w:r>
      <w:r w:rsidR="005B7C08">
        <w:rPr>
          <w:rFonts w:ascii="Arial" w:hAnsi="Arial" w:cs="Arial"/>
        </w:rPr>
        <w:t xml:space="preserve"> </w:t>
      </w:r>
      <w:r w:rsidR="00301508">
        <w:rPr>
          <w:rFonts w:ascii="Arial" w:hAnsi="Arial" w:cs="Arial"/>
        </w:rPr>
        <w:t>do</w:t>
      </w:r>
      <w:r w:rsidR="005B7C08">
        <w:rPr>
          <w:rFonts w:ascii="Arial" w:hAnsi="Arial" w:cs="Arial"/>
        </w:rPr>
        <w:t xml:space="preserve"> not occur in the same week of the year affect </w:t>
      </w:r>
      <w:r w:rsidR="00301508">
        <w:rPr>
          <w:rFonts w:ascii="Arial" w:hAnsi="Arial" w:cs="Arial"/>
        </w:rPr>
        <w:t>number of deaths and death registration</w:t>
      </w:r>
      <w:r w:rsidR="005B7C08">
        <w:rPr>
          <w:rFonts w:ascii="Arial" w:hAnsi="Arial" w:cs="Arial"/>
        </w:rPr>
        <w:t>.</w:t>
      </w:r>
    </w:p>
    <w:p w14:paraId="3B8E407E" w14:textId="334688BE" w:rsidR="00C56BE4" w:rsidRDefault="00C56BE4" w:rsidP="00580F14">
      <w:pPr>
        <w:spacing w:after="0" w:line="480" w:lineRule="auto"/>
        <w:jc w:val="both"/>
        <w:rPr>
          <w:rFonts w:ascii="Arial" w:hAnsi="Arial" w:cs="Arial"/>
        </w:rPr>
      </w:pPr>
    </w:p>
    <w:p w14:paraId="40B03D1D" w14:textId="0982111D" w:rsidR="00602A2D" w:rsidRDefault="00C56BE4" w:rsidP="00783459">
      <w:pPr>
        <w:spacing w:after="0" w:line="480" w:lineRule="auto"/>
        <w:jc w:val="both"/>
        <w:rPr>
          <w:rFonts w:ascii="Arial" w:hAnsi="Arial" w:cs="Arial"/>
        </w:rPr>
      </w:pPr>
      <w:r>
        <w:rPr>
          <w:rFonts w:ascii="Arial" w:hAnsi="Arial" w:cs="Arial"/>
        </w:rPr>
        <w:t>We developed</w:t>
      </w:r>
      <w:r w:rsidR="00BA0E83">
        <w:rPr>
          <w:rFonts w:ascii="Arial" w:hAnsi="Arial" w:cs="Arial"/>
        </w:rPr>
        <w:tab/>
      </w:r>
      <w:r>
        <w:rPr>
          <w:rFonts w:ascii="Arial" w:hAnsi="Arial" w:cs="Arial"/>
        </w:rPr>
        <w:t xml:space="preserve"> </w:t>
      </w:r>
      <w:r w:rsidR="0001689D">
        <w:rPr>
          <w:rFonts w:ascii="Arial" w:hAnsi="Arial" w:cs="Arial"/>
        </w:rPr>
        <w:t>an ensemble</w:t>
      </w:r>
      <w:r>
        <w:rPr>
          <w:rFonts w:ascii="Arial" w:hAnsi="Arial" w:cs="Arial"/>
        </w:rPr>
        <w:t xml:space="preserve"> of </w:t>
      </w:r>
      <w:r w:rsidR="00D71EEB">
        <w:rPr>
          <w:rFonts w:ascii="Arial" w:hAnsi="Arial" w:cs="Arial"/>
        </w:rPr>
        <w:t>16</w:t>
      </w:r>
      <w:r w:rsidR="0001689D">
        <w:rPr>
          <w:rFonts w:ascii="Arial" w:hAnsi="Arial" w:cs="Arial"/>
        </w:rPr>
        <w:t xml:space="preserve"> </w:t>
      </w:r>
      <w:r>
        <w:rPr>
          <w:rFonts w:ascii="Arial" w:hAnsi="Arial" w:cs="Arial"/>
        </w:rPr>
        <w:t xml:space="preserve">short-term </w:t>
      </w:r>
      <w:r w:rsidR="00841E38">
        <w:rPr>
          <w:rFonts w:ascii="Arial" w:hAnsi="Arial" w:cs="Arial"/>
        </w:rPr>
        <w:t xml:space="preserve">Bayesian </w:t>
      </w:r>
      <w:r>
        <w:rPr>
          <w:rFonts w:ascii="Arial" w:hAnsi="Arial" w:cs="Arial"/>
        </w:rPr>
        <w:t xml:space="preserve">mortality projection models that each </w:t>
      </w:r>
      <w:r w:rsidR="007F4030">
        <w:rPr>
          <w:rFonts w:ascii="Arial" w:hAnsi="Arial" w:cs="Arial"/>
        </w:rPr>
        <w:t>make</w:t>
      </w:r>
      <w:r>
        <w:rPr>
          <w:rFonts w:ascii="Arial" w:hAnsi="Arial" w:cs="Arial"/>
        </w:rPr>
        <w:t xml:space="preserve"> </w:t>
      </w:r>
      <w:r w:rsidR="00957CD5">
        <w:rPr>
          <w:rFonts w:ascii="Arial" w:hAnsi="Arial" w:cs="Arial"/>
        </w:rPr>
        <w:t>an estimate of</w:t>
      </w:r>
      <w:r w:rsidR="00AD404A">
        <w:rPr>
          <w:rFonts w:ascii="Arial" w:hAnsi="Arial" w:cs="Arial"/>
        </w:rPr>
        <w:t xml:space="preserve"> weekly death rates</w:t>
      </w:r>
      <w:r w:rsidR="00957CD5">
        <w:rPr>
          <w:rFonts w:ascii="Arial" w:hAnsi="Arial" w:cs="Arial"/>
        </w:rPr>
        <w:t xml:space="preserve"> that would be expected if the Covid-19 pandemic had not occurred</w:t>
      </w:r>
      <w:r w:rsidR="00AD404A">
        <w:rPr>
          <w:rFonts w:ascii="Arial" w:hAnsi="Arial" w:cs="Arial"/>
        </w:rPr>
        <w:t xml:space="preserve">. We used multiple models because there is inherent uncertainty in </w:t>
      </w:r>
      <w:r w:rsidR="007F4030">
        <w:rPr>
          <w:rFonts w:ascii="Arial" w:hAnsi="Arial" w:cs="Arial"/>
        </w:rPr>
        <w:t xml:space="preserve">the choice of model that best predicts death rates in the absence of pandemic. </w:t>
      </w:r>
      <w:r w:rsidR="00783459" w:rsidRPr="00783459">
        <w:rPr>
          <w:rFonts w:ascii="Arial" w:hAnsi="Arial" w:cs="Arial"/>
        </w:rPr>
        <w:t>These models were</w:t>
      </w:r>
      <w:r w:rsidR="00602A2D">
        <w:rPr>
          <w:rFonts w:ascii="Arial" w:hAnsi="Arial" w:cs="Arial"/>
        </w:rPr>
        <w:t xml:space="preserve"> </w:t>
      </w:r>
      <w:r w:rsidR="00783459" w:rsidRPr="00783459">
        <w:rPr>
          <w:rFonts w:ascii="Arial" w:hAnsi="Arial" w:cs="Arial"/>
        </w:rPr>
        <w:t xml:space="preserve">formulated to incorporate features of </w:t>
      </w:r>
      <w:r w:rsidR="00602A2D">
        <w:rPr>
          <w:rFonts w:ascii="Arial" w:hAnsi="Arial" w:cs="Arial"/>
        </w:rPr>
        <w:t xml:space="preserve">weekly </w:t>
      </w:r>
      <w:r w:rsidR="00783459" w:rsidRPr="00783459">
        <w:rPr>
          <w:rFonts w:ascii="Arial" w:hAnsi="Arial" w:cs="Arial"/>
        </w:rPr>
        <w:t>death rates</w:t>
      </w:r>
      <w:r w:rsidR="00274639">
        <w:rPr>
          <w:rFonts w:ascii="Arial" w:hAnsi="Arial" w:cs="Arial"/>
        </w:rPr>
        <w:t xml:space="preserve"> as follows:</w:t>
      </w:r>
    </w:p>
    <w:p w14:paraId="24EE753C" w14:textId="329CFDB7" w:rsidR="008F0AA6" w:rsidRPr="00BB4D49" w:rsidRDefault="00BB4D49" w:rsidP="003B1ED6">
      <w:pPr>
        <w:pStyle w:val="ListParagraph"/>
        <w:numPr>
          <w:ilvl w:val="0"/>
          <w:numId w:val="30"/>
        </w:numPr>
        <w:spacing w:after="0" w:line="480" w:lineRule="auto"/>
        <w:jc w:val="both"/>
      </w:pPr>
      <w:r w:rsidRPr="003B1ED6">
        <w:rPr>
          <w:rFonts w:ascii="Arial" w:hAnsi="Arial" w:cs="Arial"/>
        </w:rPr>
        <w:lastRenderedPageBreak/>
        <w:t>First, d</w:t>
      </w:r>
      <w:r w:rsidR="008F0AA6" w:rsidRPr="003B1ED6">
        <w:rPr>
          <w:rFonts w:ascii="Arial" w:hAnsi="Arial" w:cs="Arial"/>
        </w:rPr>
        <w:t xml:space="preserve">eath rates have a seasonal pattern, which varies by age group and </w:t>
      </w:r>
      <w:proofErr w:type="gramStart"/>
      <w:r w:rsidR="008F0AA6" w:rsidRPr="003B1ED6">
        <w:rPr>
          <w:rFonts w:ascii="Arial" w:hAnsi="Arial" w:cs="Arial"/>
        </w:rPr>
        <w:t>sex.</w:t>
      </w:r>
      <w:r w:rsidR="00FC044A">
        <w:rPr>
          <w:rFonts w:ascii="Arial" w:hAnsi="Arial" w:cs="Arial"/>
        </w:rPr>
        <w:t>[</w:t>
      </w:r>
      <w:proofErr w:type="gramEnd"/>
      <w:r w:rsidR="00FC044A">
        <w:rPr>
          <w:rFonts w:ascii="Arial" w:hAnsi="Arial" w:cs="Arial"/>
        </w:rPr>
        <w:t>Parks, 2018 #5454;</w:t>
      </w:r>
      <w:r w:rsidR="00FC044A" w:rsidRPr="00FC044A">
        <w:rPr>
          <w:rFonts w:ascii="Arial" w:hAnsi="Arial" w:cs="Arial"/>
        </w:rPr>
        <w:t>Feinstein, 2002 #14;Fowler, 2014 #15;McKee, 1989 #13;Rau, 2007 #12]</w:t>
      </w:r>
      <w:r w:rsidR="008F0AA6" w:rsidRPr="003B1ED6">
        <w:rPr>
          <w:rFonts w:ascii="Arial" w:hAnsi="Arial" w:cs="Arial"/>
        </w:rPr>
        <w:t xml:space="preserve"> We included weekly random intercepts for each week of the year. To account for the fact that seasonal patterns “repeat” (i.e., late December and early January are seasonally similar) we used </w:t>
      </w:r>
      <w:r w:rsidRPr="003B1ED6">
        <w:rPr>
          <w:rFonts w:ascii="Arial" w:hAnsi="Arial" w:cs="Arial"/>
        </w:rPr>
        <w:t xml:space="preserve">a seasonal </w:t>
      </w:r>
      <w:proofErr w:type="gramStart"/>
      <w:r w:rsidRPr="003B1ED6">
        <w:rPr>
          <w:rFonts w:ascii="Arial" w:hAnsi="Arial" w:cs="Arial"/>
        </w:rPr>
        <w:t>structure</w:t>
      </w:r>
      <w:r w:rsidR="008C7C57">
        <w:rPr>
          <w:rFonts w:ascii="Arial" w:hAnsi="Arial" w:cs="Arial"/>
        </w:rPr>
        <w:t>[</w:t>
      </w:r>
      <w:proofErr w:type="gramEnd"/>
      <w:r w:rsidR="008C7C57">
        <w:rPr>
          <w:rFonts w:ascii="Arial" w:hAnsi="Arial" w:cs="Arial"/>
        </w:rPr>
        <w:t>Hyndman, 2018 #5518</w:t>
      </w:r>
      <w:r w:rsidR="00C93913">
        <w:rPr>
          <w:rFonts w:ascii="Arial" w:hAnsi="Arial" w:cs="Arial"/>
        </w:rPr>
        <w:t>;Congdon, 2003 #5540</w:t>
      </w:r>
      <w:r w:rsidR="008C7C57">
        <w:rPr>
          <w:rFonts w:ascii="Arial" w:hAnsi="Arial" w:cs="Arial"/>
        </w:rPr>
        <w:t>]</w:t>
      </w:r>
      <w:r w:rsidRPr="003B1ED6">
        <w:rPr>
          <w:rFonts w:ascii="Arial" w:hAnsi="Arial" w:cs="Arial"/>
        </w:rPr>
        <w:t xml:space="preserve"> for the random intercepts. The seasonal structure allows the </w:t>
      </w:r>
      <w:r w:rsidR="00576A15">
        <w:rPr>
          <w:rFonts w:ascii="Arial" w:hAnsi="Arial" w:cs="Arial"/>
        </w:rPr>
        <w:t>magnitude</w:t>
      </w:r>
      <w:r w:rsidR="00576A15" w:rsidRPr="003B1ED6">
        <w:rPr>
          <w:rFonts w:ascii="Arial" w:hAnsi="Arial" w:cs="Arial"/>
        </w:rPr>
        <w:t xml:space="preserve"> </w:t>
      </w:r>
      <w:r w:rsidRPr="003B1ED6">
        <w:rPr>
          <w:rFonts w:ascii="Arial" w:hAnsi="Arial" w:cs="Arial"/>
        </w:rPr>
        <w:t xml:space="preserve">of the random intercepts to </w:t>
      </w:r>
      <w:r w:rsidR="00AB75D0">
        <w:rPr>
          <w:rFonts w:ascii="Arial" w:hAnsi="Arial" w:cs="Arial"/>
        </w:rPr>
        <w:t>vary over time</w:t>
      </w:r>
      <w:r w:rsidR="00842D86">
        <w:rPr>
          <w:rFonts w:ascii="Arial" w:hAnsi="Arial" w:cs="Arial"/>
        </w:rPr>
        <w:t>, and implicitly accounts for time</w:t>
      </w:r>
      <w:r w:rsidR="0093794E">
        <w:rPr>
          <w:rFonts w:ascii="Arial" w:hAnsi="Arial" w:cs="Arial"/>
        </w:rPr>
        <w:t>-</w:t>
      </w:r>
      <w:r w:rsidR="00842D86">
        <w:rPr>
          <w:rFonts w:ascii="Arial" w:hAnsi="Arial" w:cs="Arial"/>
        </w:rPr>
        <w:t xml:space="preserve">varying factors such as </w:t>
      </w:r>
      <w:r w:rsidR="002E3914">
        <w:rPr>
          <w:rFonts w:ascii="Arial" w:hAnsi="Arial" w:cs="Arial"/>
        </w:rPr>
        <w:t>annual fluctuations in flu season.</w:t>
      </w:r>
    </w:p>
    <w:p w14:paraId="3419F0C3" w14:textId="2CB9DA8E" w:rsidR="009B1F02" w:rsidRPr="003B1ED6" w:rsidRDefault="009B1F02" w:rsidP="009B1F02">
      <w:pPr>
        <w:pStyle w:val="ListParagraph"/>
        <w:numPr>
          <w:ilvl w:val="0"/>
          <w:numId w:val="30"/>
        </w:numPr>
        <w:spacing w:after="0" w:line="480" w:lineRule="auto"/>
        <w:jc w:val="both"/>
        <w:rPr>
          <w:rFonts w:ascii="Arial" w:hAnsi="Arial" w:cs="Arial"/>
        </w:rPr>
      </w:pPr>
      <w:r w:rsidRPr="003B1ED6">
        <w:rPr>
          <w:rFonts w:ascii="Arial" w:hAnsi="Arial" w:cs="Arial"/>
        </w:rPr>
        <w:t xml:space="preserve">Second, death rates may have a </w:t>
      </w:r>
      <w:r>
        <w:rPr>
          <w:rFonts w:ascii="Arial" w:hAnsi="Arial" w:cs="Arial"/>
        </w:rPr>
        <w:t>medium-to-</w:t>
      </w:r>
      <w:r w:rsidRPr="003B1ED6">
        <w:rPr>
          <w:rFonts w:ascii="Arial" w:hAnsi="Arial" w:cs="Arial"/>
        </w:rPr>
        <w:t xml:space="preserve">long-term </w:t>
      </w:r>
      <w:proofErr w:type="gramStart"/>
      <w:r w:rsidRPr="003B1ED6">
        <w:rPr>
          <w:rFonts w:ascii="Arial" w:hAnsi="Arial" w:cs="Arial"/>
        </w:rPr>
        <w:t>trend</w:t>
      </w:r>
      <w:r w:rsidR="00BB672E">
        <w:rPr>
          <w:rFonts w:ascii="Arial" w:hAnsi="Arial" w:cs="Arial"/>
        </w:rPr>
        <w:t>.</w:t>
      </w:r>
      <w:r>
        <w:rPr>
          <w:rFonts w:ascii="Arial" w:hAnsi="Arial" w:cs="Arial"/>
        </w:rPr>
        <w:t>[</w:t>
      </w:r>
      <w:proofErr w:type="gramEnd"/>
      <w:r>
        <w:rPr>
          <w:rFonts w:ascii="Arial" w:hAnsi="Arial" w:cs="Arial"/>
        </w:rPr>
        <w:t xml:space="preserve">Bennett, 2015 #4796;Bennett, 2018 #5453;Kontis, 2014 #3956] </w:t>
      </w:r>
      <w:r w:rsidRPr="003B1ED6">
        <w:rPr>
          <w:rFonts w:ascii="Arial" w:hAnsi="Arial" w:cs="Arial"/>
        </w:rPr>
        <w:t xml:space="preserve">We developed </w:t>
      </w:r>
      <w:r>
        <w:rPr>
          <w:rFonts w:ascii="Arial" w:hAnsi="Arial" w:cs="Arial"/>
        </w:rPr>
        <w:t>two</w:t>
      </w:r>
      <w:r w:rsidRPr="003B1ED6">
        <w:rPr>
          <w:rFonts w:ascii="Arial" w:hAnsi="Arial" w:cs="Arial"/>
        </w:rPr>
        <w:t xml:space="preserve"> sets of models, one with no trend</w:t>
      </w:r>
      <w:r>
        <w:rPr>
          <w:rFonts w:ascii="Arial" w:hAnsi="Arial" w:cs="Arial"/>
        </w:rPr>
        <w:t xml:space="preserve"> and</w:t>
      </w:r>
      <w:r w:rsidRPr="003B1ED6">
        <w:rPr>
          <w:rFonts w:ascii="Arial" w:hAnsi="Arial" w:cs="Arial"/>
        </w:rPr>
        <w:t xml:space="preserve"> one with a </w:t>
      </w:r>
      <w:r>
        <w:rPr>
          <w:rFonts w:ascii="Arial" w:hAnsi="Arial" w:cs="Arial"/>
        </w:rPr>
        <w:t>linear</w:t>
      </w:r>
      <w:r w:rsidRPr="003B1ED6">
        <w:rPr>
          <w:rFonts w:ascii="Arial" w:hAnsi="Arial" w:cs="Arial"/>
        </w:rPr>
        <w:t xml:space="preserve"> trend </w:t>
      </w:r>
      <w:r>
        <w:rPr>
          <w:rFonts w:ascii="Arial" w:hAnsi="Arial" w:cs="Arial"/>
        </w:rPr>
        <w:t>term</w:t>
      </w:r>
      <w:r w:rsidRPr="003B1ED6">
        <w:rPr>
          <w:rFonts w:ascii="Arial" w:hAnsi="Arial" w:cs="Arial"/>
        </w:rPr>
        <w:t>.</w:t>
      </w:r>
      <w:r>
        <w:rPr>
          <w:rFonts w:ascii="Arial" w:hAnsi="Arial" w:cs="Arial"/>
        </w:rPr>
        <w:t xml:space="preserve"> </w:t>
      </w:r>
    </w:p>
    <w:p w14:paraId="0B091233" w14:textId="5D481D68" w:rsidR="009B1F02" w:rsidRPr="003B1ED6" w:rsidRDefault="009B1F02" w:rsidP="009B1F02">
      <w:pPr>
        <w:pStyle w:val="ListParagraph"/>
        <w:numPr>
          <w:ilvl w:val="0"/>
          <w:numId w:val="30"/>
        </w:numPr>
        <w:spacing w:after="0" w:line="480" w:lineRule="auto"/>
        <w:jc w:val="both"/>
        <w:rPr>
          <w:rFonts w:ascii="Arial" w:hAnsi="Arial" w:cs="Arial"/>
        </w:rPr>
      </w:pPr>
      <w:r>
        <w:rPr>
          <w:rFonts w:ascii="Arial" w:hAnsi="Arial" w:cs="Arial"/>
        </w:rPr>
        <w:t>Third</w:t>
      </w:r>
      <w:r w:rsidRPr="003B1ED6">
        <w:rPr>
          <w:rFonts w:ascii="Arial" w:hAnsi="Arial" w:cs="Arial"/>
        </w:rPr>
        <w:t xml:space="preserve">, death rates in each week may be related to those in </w:t>
      </w:r>
      <w:r w:rsidR="00F37EF9">
        <w:rPr>
          <w:rFonts w:ascii="Arial" w:hAnsi="Arial" w:cs="Arial"/>
        </w:rPr>
        <w:t>preceding</w:t>
      </w:r>
      <w:r w:rsidR="00C764C6" w:rsidRPr="003B1ED6">
        <w:rPr>
          <w:rFonts w:ascii="Arial" w:hAnsi="Arial" w:cs="Arial"/>
        </w:rPr>
        <w:t xml:space="preserve"> </w:t>
      </w:r>
      <w:r w:rsidRPr="003B1ED6">
        <w:rPr>
          <w:rFonts w:ascii="Arial" w:hAnsi="Arial" w:cs="Arial"/>
        </w:rPr>
        <w:t xml:space="preserve">week(s). We formulated four sets of models to account for </w:t>
      </w:r>
      <w:proofErr w:type="gramStart"/>
      <w:r w:rsidRPr="003B1ED6">
        <w:rPr>
          <w:rFonts w:ascii="Arial" w:hAnsi="Arial" w:cs="Arial"/>
        </w:rPr>
        <w:t xml:space="preserve">this </w:t>
      </w:r>
      <w:r w:rsidR="00F37EF9">
        <w:rPr>
          <w:rFonts w:ascii="Arial" w:hAnsi="Arial" w:cs="Arial"/>
        </w:rPr>
        <w:t>relationships</w:t>
      </w:r>
      <w:proofErr w:type="gramEnd"/>
      <w:r w:rsidRPr="003B1ED6">
        <w:rPr>
          <w:rFonts w:ascii="Arial" w:hAnsi="Arial" w:cs="Arial"/>
        </w:rPr>
        <w:t xml:space="preserve">. </w:t>
      </w:r>
      <w:r>
        <w:rPr>
          <w:rFonts w:ascii="Arial" w:hAnsi="Arial" w:cs="Arial"/>
        </w:rPr>
        <w:t xml:space="preserve">The weekly </w:t>
      </w:r>
      <w:r w:rsidRPr="003B1ED6">
        <w:rPr>
          <w:rFonts w:ascii="Arial" w:hAnsi="Arial" w:cs="Arial"/>
        </w:rPr>
        <w:t>random intercepts</w:t>
      </w:r>
      <w:r>
        <w:rPr>
          <w:rFonts w:ascii="Arial" w:hAnsi="Arial" w:cs="Arial"/>
        </w:rPr>
        <w:t xml:space="preserve"> in these models</w:t>
      </w:r>
      <w:r w:rsidRPr="003B1ED6">
        <w:rPr>
          <w:rFonts w:ascii="Arial" w:hAnsi="Arial" w:cs="Arial"/>
        </w:rPr>
        <w:t xml:space="preserve"> ha</w:t>
      </w:r>
      <w:r>
        <w:rPr>
          <w:rFonts w:ascii="Arial" w:hAnsi="Arial" w:cs="Arial"/>
        </w:rPr>
        <w:t>d a</w:t>
      </w:r>
      <w:r w:rsidRPr="003B1ED6">
        <w:rPr>
          <w:rFonts w:ascii="Arial" w:hAnsi="Arial" w:cs="Arial"/>
        </w:rPr>
        <w:t xml:space="preserve"> first, </w:t>
      </w:r>
      <w:r>
        <w:rPr>
          <w:rFonts w:ascii="Arial" w:hAnsi="Arial" w:cs="Arial"/>
        </w:rPr>
        <w:t xml:space="preserve">second, </w:t>
      </w:r>
      <w:r w:rsidRPr="003B1ED6">
        <w:rPr>
          <w:rFonts w:ascii="Arial" w:hAnsi="Arial" w:cs="Arial"/>
        </w:rPr>
        <w:t xml:space="preserve">fourth </w:t>
      </w:r>
      <w:r>
        <w:rPr>
          <w:rFonts w:ascii="Arial" w:hAnsi="Arial" w:cs="Arial"/>
        </w:rPr>
        <w:t>or</w:t>
      </w:r>
      <w:r w:rsidRPr="003B1ED6">
        <w:rPr>
          <w:rFonts w:ascii="Arial" w:hAnsi="Arial" w:cs="Arial"/>
        </w:rPr>
        <w:t xml:space="preserve"> eight</w:t>
      </w:r>
      <w:r>
        <w:rPr>
          <w:rFonts w:ascii="Arial" w:hAnsi="Arial" w:cs="Arial"/>
        </w:rPr>
        <w:t>h</w:t>
      </w:r>
      <w:r w:rsidRPr="003B1ED6">
        <w:rPr>
          <w:rFonts w:ascii="Arial" w:hAnsi="Arial" w:cs="Arial"/>
        </w:rPr>
        <w:t xml:space="preserve"> order autoregressive</w:t>
      </w:r>
      <w:r>
        <w:rPr>
          <w:rFonts w:ascii="Arial" w:hAnsi="Arial" w:cs="Arial"/>
        </w:rPr>
        <w:t xml:space="preserve"> </w:t>
      </w:r>
      <w:proofErr w:type="gramStart"/>
      <w:r>
        <w:rPr>
          <w:rFonts w:ascii="Arial" w:hAnsi="Arial" w:cs="Arial"/>
        </w:rPr>
        <w:t>structure[</w:t>
      </w:r>
      <w:proofErr w:type="gramEnd"/>
      <w:r>
        <w:rPr>
          <w:rFonts w:ascii="Arial" w:hAnsi="Arial" w:cs="Arial"/>
        </w:rPr>
        <w:t>Hyndman, 2018 #5518</w:t>
      </w:r>
      <w:r w:rsidR="00C93913">
        <w:rPr>
          <w:rFonts w:ascii="Arial" w:hAnsi="Arial" w:cs="Arial"/>
        </w:rPr>
        <w:t>;Congdon, 2003 #5540</w:t>
      </w:r>
      <w:r>
        <w:rPr>
          <w:rFonts w:ascii="Arial" w:hAnsi="Arial" w:cs="Arial"/>
        </w:rPr>
        <w:t xml:space="preserve">] </w:t>
      </w:r>
      <w:r w:rsidRPr="003B1ED6">
        <w:rPr>
          <w:rFonts w:ascii="Arial" w:hAnsi="Arial" w:cs="Arial"/>
        </w:rPr>
        <w:t>The higher order autoregressive models allow death rates in any</w:t>
      </w:r>
      <w:r w:rsidR="0034454A">
        <w:rPr>
          <w:rFonts w:ascii="Arial" w:hAnsi="Arial" w:cs="Arial"/>
        </w:rPr>
        <w:t xml:space="preserve"> given</w:t>
      </w:r>
      <w:r w:rsidRPr="003B1ED6">
        <w:rPr>
          <w:rFonts w:ascii="Arial" w:hAnsi="Arial" w:cs="Arial"/>
        </w:rPr>
        <w:t xml:space="preserve"> week to be informed by those in a progressively larger number of </w:t>
      </w:r>
      <w:r w:rsidR="00BB672E">
        <w:rPr>
          <w:rFonts w:ascii="Arial" w:hAnsi="Arial" w:cs="Arial"/>
        </w:rPr>
        <w:t>p</w:t>
      </w:r>
      <w:r w:rsidR="00967AFF">
        <w:rPr>
          <w:rFonts w:ascii="Arial" w:hAnsi="Arial" w:cs="Arial"/>
        </w:rPr>
        <w:t xml:space="preserve">receding </w:t>
      </w:r>
      <w:r w:rsidRPr="003B1ED6">
        <w:rPr>
          <w:rFonts w:ascii="Arial" w:hAnsi="Arial" w:cs="Arial"/>
        </w:rPr>
        <w:t>weeks.</w:t>
      </w:r>
      <w:r w:rsidR="003D5B76">
        <w:rPr>
          <w:rFonts w:ascii="Arial" w:hAnsi="Arial" w:cs="Arial"/>
        </w:rPr>
        <w:t xml:space="preserve"> </w:t>
      </w:r>
      <w:r w:rsidR="00F86701">
        <w:rPr>
          <w:rFonts w:ascii="Arial" w:hAnsi="Arial" w:cs="Arial"/>
        </w:rPr>
        <w:t>Further, t</w:t>
      </w:r>
      <w:r w:rsidR="003D5B76">
        <w:rPr>
          <w:rFonts w:ascii="Arial" w:hAnsi="Arial" w:cs="Arial"/>
        </w:rPr>
        <w:t>rends not picked up by the linear or seasonal terms would be captured by these autoregressive terms.</w:t>
      </w:r>
    </w:p>
    <w:p w14:paraId="1D63E90D" w14:textId="68778B0C" w:rsidR="00925EE9" w:rsidRPr="00F0251C" w:rsidRDefault="009B1F02" w:rsidP="0040641D">
      <w:pPr>
        <w:pStyle w:val="ListParagraph"/>
        <w:numPr>
          <w:ilvl w:val="0"/>
          <w:numId w:val="30"/>
        </w:numPr>
        <w:spacing w:after="0" w:line="480" w:lineRule="auto"/>
        <w:jc w:val="both"/>
        <w:rPr>
          <w:rFonts w:ascii="Arial" w:hAnsi="Arial" w:cs="Arial"/>
        </w:rPr>
      </w:pPr>
      <w:r>
        <w:rPr>
          <w:rFonts w:ascii="Arial" w:hAnsi="Arial" w:cs="Arial"/>
        </w:rPr>
        <w:t>Fourth</w:t>
      </w:r>
      <w:r w:rsidR="00032BFC" w:rsidRPr="00F0251C">
        <w:rPr>
          <w:rFonts w:ascii="Arial" w:hAnsi="Arial" w:cs="Arial"/>
        </w:rPr>
        <w:t xml:space="preserve">, </w:t>
      </w:r>
      <w:r w:rsidR="00F0251C" w:rsidRPr="00F0251C">
        <w:rPr>
          <w:rFonts w:ascii="Arial" w:hAnsi="Arial" w:cs="Arial"/>
        </w:rPr>
        <w:t xml:space="preserve">beyond </w:t>
      </w:r>
      <w:r w:rsidR="00FE5DF9">
        <w:rPr>
          <w:rFonts w:ascii="Arial" w:hAnsi="Arial" w:cs="Arial"/>
        </w:rPr>
        <w:t>having a</w:t>
      </w:r>
      <w:r w:rsidR="00F0251C" w:rsidRPr="00F0251C">
        <w:rPr>
          <w:rFonts w:ascii="Arial" w:hAnsi="Arial" w:cs="Arial"/>
        </w:rPr>
        <w:t xml:space="preserve"> seasonal pattern</w:t>
      </w:r>
      <w:r w:rsidR="00FE5DF9">
        <w:rPr>
          <w:rFonts w:ascii="Arial" w:hAnsi="Arial" w:cs="Arial"/>
        </w:rPr>
        <w:t>,</w:t>
      </w:r>
      <w:r w:rsidR="00F0251C" w:rsidRPr="00F0251C">
        <w:rPr>
          <w:rFonts w:ascii="Arial" w:hAnsi="Arial" w:cs="Arial"/>
        </w:rPr>
        <w:t xml:space="preserve"> </w:t>
      </w:r>
      <w:r w:rsidR="00032BFC" w:rsidRPr="00F0251C">
        <w:rPr>
          <w:rFonts w:ascii="Arial" w:hAnsi="Arial" w:cs="Arial"/>
        </w:rPr>
        <w:t>d</w:t>
      </w:r>
      <w:r w:rsidR="002C013C" w:rsidRPr="00F0251C">
        <w:rPr>
          <w:rFonts w:ascii="Arial" w:hAnsi="Arial" w:cs="Arial"/>
        </w:rPr>
        <w:t>eath rates depend on</w:t>
      </w:r>
      <w:r w:rsidR="00F0251C" w:rsidRPr="00F0251C">
        <w:rPr>
          <w:rFonts w:ascii="Arial" w:hAnsi="Arial" w:cs="Arial"/>
        </w:rPr>
        <w:t xml:space="preserve"> </w:t>
      </w:r>
      <w:r w:rsidR="002C013C" w:rsidRPr="00F0251C">
        <w:rPr>
          <w:rFonts w:ascii="Arial" w:hAnsi="Arial" w:cs="Arial"/>
        </w:rPr>
        <w:t>temperature</w:t>
      </w:r>
      <w:r w:rsidR="0042493C">
        <w:rPr>
          <w:rFonts w:ascii="Arial" w:hAnsi="Arial" w:cs="Arial"/>
        </w:rPr>
        <w:t>, and specifically on whether temperature</w:t>
      </w:r>
      <w:r w:rsidR="00F0251C" w:rsidRPr="00F0251C">
        <w:rPr>
          <w:rFonts w:ascii="Arial" w:hAnsi="Arial" w:cs="Arial"/>
        </w:rPr>
        <w:t xml:space="preserve"> is higher or lower than its </w:t>
      </w:r>
      <w:r w:rsidR="0093794E">
        <w:rPr>
          <w:rFonts w:ascii="Arial" w:hAnsi="Arial" w:cs="Arial"/>
        </w:rPr>
        <w:t>long-term</w:t>
      </w:r>
      <w:r w:rsidR="0093794E" w:rsidRPr="00F0251C">
        <w:rPr>
          <w:rFonts w:ascii="Arial" w:hAnsi="Arial" w:cs="Arial"/>
        </w:rPr>
        <w:t xml:space="preserve"> </w:t>
      </w:r>
      <w:r w:rsidR="00F0251C" w:rsidRPr="00F0251C">
        <w:rPr>
          <w:rFonts w:ascii="Arial" w:hAnsi="Arial" w:cs="Arial"/>
        </w:rPr>
        <w:t>norm</w:t>
      </w:r>
      <w:r w:rsidR="0093794E">
        <w:rPr>
          <w:rFonts w:ascii="Arial" w:hAnsi="Arial" w:cs="Arial"/>
        </w:rPr>
        <w:t xml:space="preserve"> </w:t>
      </w:r>
      <w:r w:rsidR="00C85696">
        <w:rPr>
          <w:rFonts w:ascii="Arial" w:hAnsi="Arial" w:cs="Arial"/>
        </w:rPr>
        <w:t>during</w:t>
      </w:r>
      <w:r w:rsidR="0093794E">
        <w:rPr>
          <w:rFonts w:ascii="Arial" w:hAnsi="Arial" w:cs="Arial"/>
        </w:rPr>
        <w:t xml:space="preserve"> a particular time of year</w:t>
      </w:r>
      <w:r w:rsidR="002C013C" w:rsidRPr="00F0251C">
        <w:rPr>
          <w:rFonts w:ascii="Arial" w:hAnsi="Arial" w:cs="Arial"/>
        </w:rPr>
        <w:t>.</w:t>
      </w:r>
      <w:r w:rsidR="00A54977">
        <w:rPr>
          <w:rFonts w:ascii="Arial" w:hAnsi="Arial" w:cs="Arial"/>
        </w:rPr>
        <w:t>[Basu, 2009 #3627;Basu, 2002 #3698;Gasparrini, 2015 #4942</w:t>
      </w:r>
      <w:r w:rsidR="0042493C">
        <w:rPr>
          <w:rFonts w:ascii="Arial" w:hAnsi="Arial" w:cs="Arial"/>
        </w:rPr>
        <w:t>;Song, 2017 #5515;Bennett, 2014 #3847;Parks, 2020 #5503]</w:t>
      </w:r>
      <w:r w:rsidR="002C013C" w:rsidRPr="00F0251C">
        <w:rPr>
          <w:rFonts w:ascii="Arial" w:hAnsi="Arial" w:cs="Arial"/>
        </w:rPr>
        <w:t xml:space="preserve"> The effect of temperature on mortality varies throughout the year, </w:t>
      </w:r>
      <w:r w:rsidR="00575C09" w:rsidRPr="00F0251C">
        <w:rPr>
          <w:rFonts w:ascii="Arial" w:hAnsi="Arial" w:cs="Arial"/>
        </w:rPr>
        <w:t>and may be</w:t>
      </w:r>
      <w:r w:rsidR="002C013C" w:rsidRPr="00F0251C">
        <w:rPr>
          <w:rFonts w:ascii="Arial" w:hAnsi="Arial" w:cs="Arial"/>
        </w:rPr>
        <w:t xml:space="preserve"> in opposite direction</w:t>
      </w:r>
      <w:r w:rsidR="00314C94">
        <w:rPr>
          <w:rFonts w:ascii="Arial" w:hAnsi="Arial" w:cs="Arial"/>
        </w:rPr>
        <w:t>s</w:t>
      </w:r>
      <w:r w:rsidR="002C013C" w:rsidRPr="00F0251C">
        <w:rPr>
          <w:rFonts w:ascii="Arial" w:hAnsi="Arial" w:cs="Arial"/>
        </w:rPr>
        <w:t xml:space="preserve"> </w:t>
      </w:r>
      <w:r w:rsidR="00314C94">
        <w:rPr>
          <w:rFonts w:ascii="Arial" w:hAnsi="Arial" w:cs="Arial"/>
        </w:rPr>
        <w:t>for</w:t>
      </w:r>
      <w:r w:rsidR="00314C94" w:rsidRPr="00F0251C">
        <w:rPr>
          <w:rFonts w:ascii="Arial" w:hAnsi="Arial" w:cs="Arial"/>
        </w:rPr>
        <w:t xml:space="preserve"> </w:t>
      </w:r>
      <w:r w:rsidR="002C013C" w:rsidRPr="00F0251C">
        <w:rPr>
          <w:rFonts w:ascii="Arial" w:hAnsi="Arial" w:cs="Arial"/>
        </w:rPr>
        <w:t xml:space="preserve">different </w:t>
      </w:r>
      <w:r w:rsidR="00314C94">
        <w:rPr>
          <w:rFonts w:ascii="Arial" w:hAnsi="Arial" w:cs="Arial"/>
        </w:rPr>
        <w:t>times of year</w:t>
      </w:r>
      <w:r w:rsidR="002C013C" w:rsidRPr="00F0251C">
        <w:rPr>
          <w:rFonts w:ascii="Arial" w:hAnsi="Arial" w:cs="Arial"/>
        </w:rPr>
        <w:t>.</w:t>
      </w:r>
      <w:r w:rsidR="00575C09" w:rsidRPr="00F0251C">
        <w:rPr>
          <w:rFonts w:ascii="Arial" w:hAnsi="Arial" w:cs="Arial"/>
        </w:rPr>
        <w:t xml:space="preserve"> </w:t>
      </w:r>
      <w:r w:rsidR="00F0251C" w:rsidRPr="00F0251C">
        <w:rPr>
          <w:rFonts w:ascii="Arial" w:hAnsi="Arial" w:cs="Arial"/>
        </w:rPr>
        <w:t>We used</w:t>
      </w:r>
      <w:r w:rsidR="00575C09" w:rsidRPr="00F0251C">
        <w:rPr>
          <w:rFonts w:ascii="Arial" w:hAnsi="Arial" w:cs="Arial"/>
        </w:rPr>
        <w:t xml:space="preserve"> </w:t>
      </w:r>
      <w:r w:rsidR="00971681" w:rsidRPr="00F0251C">
        <w:rPr>
          <w:rFonts w:ascii="Arial" w:hAnsi="Arial" w:cs="Arial"/>
        </w:rPr>
        <w:t>two</w:t>
      </w:r>
      <w:r w:rsidR="00575C09" w:rsidRPr="00F0251C">
        <w:rPr>
          <w:rFonts w:ascii="Arial" w:hAnsi="Arial" w:cs="Arial"/>
        </w:rPr>
        <w:t xml:space="preserve"> sets of models, one without temperature</w:t>
      </w:r>
      <w:r w:rsidR="00F0251C" w:rsidRPr="00F0251C">
        <w:rPr>
          <w:rFonts w:ascii="Arial" w:hAnsi="Arial" w:cs="Arial"/>
        </w:rPr>
        <w:t xml:space="preserve"> and</w:t>
      </w:r>
      <w:r w:rsidR="00575C09" w:rsidRPr="00F0251C">
        <w:rPr>
          <w:rFonts w:ascii="Arial" w:hAnsi="Arial" w:cs="Arial"/>
        </w:rPr>
        <w:t xml:space="preserve"> one with a </w:t>
      </w:r>
      <w:r w:rsidR="00971681" w:rsidRPr="00F0251C">
        <w:rPr>
          <w:rFonts w:ascii="Arial" w:hAnsi="Arial" w:cs="Arial"/>
        </w:rPr>
        <w:t>weekly</w:t>
      </w:r>
      <w:r w:rsidR="00575C09" w:rsidRPr="00F0251C">
        <w:rPr>
          <w:rFonts w:ascii="Arial" w:hAnsi="Arial" w:cs="Arial"/>
        </w:rPr>
        <w:t xml:space="preserve"> </w:t>
      </w:r>
      <w:r w:rsidR="00F0251C" w:rsidRPr="00F0251C">
        <w:rPr>
          <w:rFonts w:ascii="Arial" w:hAnsi="Arial" w:cs="Arial"/>
        </w:rPr>
        <w:t xml:space="preserve">term for temperature anomaly, defined as deviation of weekly temperature from the local average weekly temperature over the entire analysis period. </w:t>
      </w:r>
      <w:r w:rsidR="00F0251C">
        <w:rPr>
          <w:rFonts w:ascii="Arial" w:hAnsi="Arial" w:cs="Arial"/>
        </w:rPr>
        <w:t>T</w:t>
      </w:r>
      <w:r w:rsidR="00575C09" w:rsidRPr="00F0251C">
        <w:rPr>
          <w:rFonts w:ascii="Arial" w:hAnsi="Arial" w:cs="Arial"/>
        </w:rPr>
        <w:t>he coefficient</w:t>
      </w:r>
      <w:r w:rsidR="00052890">
        <w:rPr>
          <w:rFonts w:ascii="Arial" w:hAnsi="Arial" w:cs="Arial"/>
        </w:rPr>
        <w:t>s</w:t>
      </w:r>
      <w:r w:rsidR="00F0251C">
        <w:rPr>
          <w:rFonts w:ascii="Arial" w:hAnsi="Arial" w:cs="Arial"/>
        </w:rPr>
        <w:t xml:space="preserve"> of t</w:t>
      </w:r>
      <w:r w:rsidR="00F0251C" w:rsidRPr="00F0251C">
        <w:rPr>
          <w:rFonts w:ascii="Arial" w:hAnsi="Arial" w:cs="Arial"/>
        </w:rPr>
        <w:t>emperature anomal</w:t>
      </w:r>
      <w:r w:rsidR="00052890">
        <w:rPr>
          <w:rFonts w:ascii="Arial" w:hAnsi="Arial" w:cs="Arial"/>
        </w:rPr>
        <w:t>ies</w:t>
      </w:r>
      <w:r w:rsidR="00575C09" w:rsidRPr="00F0251C">
        <w:rPr>
          <w:rFonts w:ascii="Arial" w:hAnsi="Arial" w:cs="Arial"/>
        </w:rPr>
        <w:t xml:space="preserve"> </w:t>
      </w:r>
      <w:r w:rsidR="00052890">
        <w:rPr>
          <w:rFonts w:ascii="Arial" w:hAnsi="Arial" w:cs="Arial"/>
        </w:rPr>
        <w:t>were</w:t>
      </w:r>
      <w:r w:rsidR="00052890" w:rsidRPr="00F0251C">
        <w:rPr>
          <w:rFonts w:ascii="Arial" w:hAnsi="Arial" w:cs="Arial"/>
        </w:rPr>
        <w:t xml:space="preserve"> </w:t>
      </w:r>
      <w:r w:rsidR="00575C09" w:rsidRPr="00F0251C">
        <w:rPr>
          <w:rFonts w:ascii="Arial" w:hAnsi="Arial" w:cs="Arial"/>
        </w:rPr>
        <w:t xml:space="preserve">specified as </w:t>
      </w:r>
      <w:r w:rsidR="003B419E">
        <w:rPr>
          <w:rFonts w:ascii="Arial" w:hAnsi="Arial" w:cs="Arial"/>
        </w:rPr>
        <w:t xml:space="preserve">a </w:t>
      </w:r>
      <w:r w:rsidR="00575C09" w:rsidRPr="00F0251C">
        <w:rPr>
          <w:rFonts w:ascii="Arial" w:hAnsi="Arial" w:cs="Arial"/>
        </w:rPr>
        <w:t xml:space="preserve">random </w:t>
      </w:r>
      <w:r w:rsidR="003B419E">
        <w:rPr>
          <w:rFonts w:ascii="Arial" w:hAnsi="Arial" w:cs="Arial"/>
        </w:rPr>
        <w:t>effect</w:t>
      </w:r>
      <w:r w:rsidR="003D5B76">
        <w:rPr>
          <w:rFonts w:ascii="Arial" w:hAnsi="Arial" w:cs="Arial"/>
        </w:rPr>
        <w:t xml:space="preserve"> with a random walk prior of order </w:t>
      </w:r>
      <w:r w:rsidR="003D5B76">
        <w:rPr>
          <w:rFonts w:ascii="Arial" w:hAnsi="Arial" w:cs="Arial"/>
        </w:rPr>
        <w:lastRenderedPageBreak/>
        <w:t>one</w:t>
      </w:r>
      <w:r w:rsidR="007B37E3">
        <w:rPr>
          <w:rFonts w:ascii="Arial" w:hAnsi="Arial" w:cs="Arial"/>
        </w:rPr>
        <w:t xml:space="preserve">, </w:t>
      </w:r>
      <w:r w:rsidR="00575C09" w:rsidRPr="00F0251C">
        <w:rPr>
          <w:rFonts w:ascii="Arial" w:hAnsi="Arial" w:cs="Arial"/>
        </w:rPr>
        <w:t xml:space="preserve">so that </w:t>
      </w:r>
      <w:r w:rsidR="00032BFC" w:rsidRPr="00F0251C">
        <w:rPr>
          <w:rFonts w:ascii="Arial" w:hAnsi="Arial" w:cs="Arial"/>
        </w:rPr>
        <w:t xml:space="preserve">temperature effect is more similar in adjacent </w:t>
      </w:r>
      <w:r w:rsidR="00971681" w:rsidRPr="00F0251C">
        <w:rPr>
          <w:rFonts w:ascii="Arial" w:hAnsi="Arial" w:cs="Arial"/>
        </w:rPr>
        <w:t>weeks</w:t>
      </w:r>
      <w:r w:rsidR="00842D86">
        <w:rPr>
          <w:rFonts w:ascii="Arial" w:hAnsi="Arial" w:cs="Arial"/>
        </w:rPr>
        <w:t xml:space="preserve">. The random effect had a </w:t>
      </w:r>
      <w:r w:rsidR="00F86701">
        <w:rPr>
          <w:rFonts w:ascii="Arial" w:hAnsi="Arial" w:cs="Arial"/>
        </w:rPr>
        <w:t xml:space="preserve">circular </w:t>
      </w:r>
      <w:r w:rsidR="00842D86">
        <w:rPr>
          <w:rFonts w:ascii="Arial" w:hAnsi="Arial" w:cs="Arial"/>
        </w:rPr>
        <w:t>structure so</w:t>
      </w:r>
      <w:r w:rsidR="00032BFC" w:rsidRPr="00F0251C">
        <w:rPr>
          <w:rFonts w:ascii="Arial" w:hAnsi="Arial" w:cs="Arial"/>
        </w:rPr>
        <w:t xml:space="preserve"> that </w:t>
      </w:r>
      <w:r w:rsidR="00971681" w:rsidRPr="00F0251C">
        <w:rPr>
          <w:rFonts w:ascii="Arial" w:hAnsi="Arial" w:cs="Arial"/>
        </w:rPr>
        <w:t xml:space="preserve">late </w:t>
      </w:r>
      <w:r w:rsidR="00032BFC" w:rsidRPr="00F0251C">
        <w:rPr>
          <w:rFonts w:ascii="Arial" w:hAnsi="Arial" w:cs="Arial"/>
        </w:rPr>
        <w:t xml:space="preserve">December and </w:t>
      </w:r>
      <w:r w:rsidR="00971681" w:rsidRPr="00F0251C">
        <w:rPr>
          <w:rFonts w:ascii="Arial" w:hAnsi="Arial" w:cs="Arial"/>
        </w:rPr>
        <w:t xml:space="preserve">early </w:t>
      </w:r>
      <w:r w:rsidR="00032BFC" w:rsidRPr="00F0251C">
        <w:rPr>
          <w:rFonts w:ascii="Arial" w:hAnsi="Arial" w:cs="Arial"/>
        </w:rPr>
        <w:t>January are treated as adjacent.</w:t>
      </w:r>
    </w:p>
    <w:p w14:paraId="344DF59D" w14:textId="142E9FF8" w:rsidR="00C6269C" w:rsidRDefault="00032BFC" w:rsidP="00783459">
      <w:pPr>
        <w:pStyle w:val="ListParagraph"/>
        <w:numPr>
          <w:ilvl w:val="0"/>
          <w:numId w:val="30"/>
        </w:numPr>
        <w:spacing w:after="0" w:line="480" w:lineRule="auto"/>
        <w:jc w:val="both"/>
        <w:rPr>
          <w:rFonts w:ascii="Arial" w:hAnsi="Arial" w:cs="Arial"/>
        </w:rPr>
      </w:pPr>
      <w:r w:rsidRPr="003B1ED6">
        <w:rPr>
          <w:rFonts w:ascii="Arial" w:hAnsi="Arial" w:cs="Arial"/>
        </w:rPr>
        <w:t>Fifth, r</w:t>
      </w:r>
      <w:r w:rsidR="005305AF" w:rsidRPr="003B1ED6">
        <w:rPr>
          <w:rFonts w:ascii="Arial" w:hAnsi="Arial" w:cs="Arial"/>
        </w:rPr>
        <w:t xml:space="preserve">eported death rates in weeks that contain or follow a holiday may be </w:t>
      </w:r>
      <w:r w:rsidR="002C013C" w:rsidRPr="003B1ED6">
        <w:rPr>
          <w:rFonts w:ascii="Arial" w:hAnsi="Arial" w:cs="Arial"/>
        </w:rPr>
        <w:t>different from other weeks</w:t>
      </w:r>
      <w:r w:rsidR="003B1ED6">
        <w:rPr>
          <w:rFonts w:ascii="Arial" w:hAnsi="Arial" w:cs="Arial"/>
        </w:rPr>
        <w:t xml:space="preserve">. We included an effect </w:t>
      </w:r>
      <w:r w:rsidR="00EF0E89">
        <w:rPr>
          <w:rFonts w:ascii="Arial" w:hAnsi="Arial" w:cs="Arial"/>
        </w:rPr>
        <w:t xml:space="preserve">(as a fixed intercept) </w:t>
      </w:r>
      <w:r w:rsidR="003B1ED6">
        <w:rPr>
          <w:rFonts w:ascii="Arial" w:hAnsi="Arial" w:cs="Arial"/>
        </w:rPr>
        <w:t>for the week containing each of the following holidays: Christmas and/or boxing day; Good Friday</w:t>
      </w:r>
      <w:r w:rsidR="00971681">
        <w:rPr>
          <w:rFonts w:ascii="Arial" w:hAnsi="Arial" w:cs="Arial"/>
        </w:rPr>
        <w:t>;</w:t>
      </w:r>
      <w:r w:rsidR="003B1ED6">
        <w:rPr>
          <w:rFonts w:ascii="Arial" w:hAnsi="Arial" w:cs="Arial"/>
        </w:rPr>
        <w:t xml:space="preserve"> Easter Monday; </w:t>
      </w:r>
      <w:proofErr w:type="gramStart"/>
      <w:r w:rsidR="003B1ED6">
        <w:rPr>
          <w:rFonts w:ascii="Arial" w:hAnsi="Arial" w:cs="Arial"/>
        </w:rPr>
        <w:t>New Year’s day</w:t>
      </w:r>
      <w:proofErr w:type="gramEnd"/>
      <w:r w:rsidR="003B1ED6">
        <w:rPr>
          <w:rFonts w:ascii="Arial" w:hAnsi="Arial" w:cs="Arial"/>
        </w:rPr>
        <w:t>; early-May bank holiday; spring bank holiday;</w:t>
      </w:r>
      <w:r w:rsidR="00412FFE">
        <w:rPr>
          <w:rFonts w:ascii="Arial" w:hAnsi="Arial" w:cs="Arial"/>
        </w:rPr>
        <w:t xml:space="preserve"> and</w:t>
      </w:r>
      <w:r w:rsidR="003B1ED6">
        <w:rPr>
          <w:rFonts w:ascii="Arial" w:hAnsi="Arial" w:cs="Arial"/>
        </w:rPr>
        <w:t xml:space="preserve"> summer bank holiday</w:t>
      </w:r>
      <w:r w:rsidR="00C6269C">
        <w:rPr>
          <w:rFonts w:ascii="Arial" w:hAnsi="Arial" w:cs="Arial"/>
        </w:rPr>
        <w:t>.</w:t>
      </w:r>
    </w:p>
    <w:p w14:paraId="70762FEE" w14:textId="2ECF3477" w:rsidR="00602A2D" w:rsidRPr="00C6269C" w:rsidRDefault="00032BFC" w:rsidP="00783459">
      <w:pPr>
        <w:pStyle w:val="ListParagraph"/>
        <w:numPr>
          <w:ilvl w:val="0"/>
          <w:numId w:val="30"/>
        </w:numPr>
        <w:spacing w:after="0" w:line="480" w:lineRule="auto"/>
        <w:jc w:val="both"/>
        <w:rPr>
          <w:rFonts w:ascii="Arial" w:hAnsi="Arial" w:cs="Arial"/>
        </w:rPr>
      </w:pPr>
      <w:r w:rsidRPr="00C6269C">
        <w:rPr>
          <w:rFonts w:ascii="Arial" w:hAnsi="Arial" w:cs="Arial"/>
        </w:rPr>
        <w:t>We also tested</w:t>
      </w:r>
      <w:r w:rsidR="0042493C">
        <w:rPr>
          <w:rFonts w:ascii="Arial" w:hAnsi="Arial" w:cs="Arial"/>
        </w:rPr>
        <w:t>,</w:t>
      </w:r>
      <w:r w:rsidRPr="00C6269C">
        <w:rPr>
          <w:rFonts w:ascii="Arial" w:hAnsi="Arial" w:cs="Arial"/>
        </w:rPr>
        <w:t xml:space="preserve"> but did not include</w:t>
      </w:r>
      <w:r w:rsidR="0042493C">
        <w:rPr>
          <w:rFonts w:ascii="Arial" w:hAnsi="Arial" w:cs="Arial"/>
        </w:rPr>
        <w:t>,</w:t>
      </w:r>
      <w:r w:rsidRPr="00C6269C">
        <w:rPr>
          <w:rFonts w:ascii="Arial" w:hAnsi="Arial" w:cs="Arial"/>
        </w:rPr>
        <w:t xml:space="preserve"> model terms for the weeks that coincided with a change to and from daylight saving time because the effect was negligible.</w:t>
      </w:r>
    </w:p>
    <w:p w14:paraId="13472A84" w14:textId="77777777" w:rsidR="001F5397" w:rsidRDefault="001F5397" w:rsidP="00783459">
      <w:pPr>
        <w:spacing w:after="0" w:line="480" w:lineRule="auto"/>
        <w:jc w:val="both"/>
        <w:rPr>
          <w:rFonts w:ascii="Arial" w:hAnsi="Arial" w:cs="Arial"/>
        </w:rPr>
      </w:pPr>
    </w:p>
    <w:p w14:paraId="093DAD93" w14:textId="696902B8" w:rsidR="005726A9" w:rsidRDefault="001F5397" w:rsidP="005726A9">
      <w:pPr>
        <w:spacing w:after="0" w:line="480" w:lineRule="auto"/>
        <w:jc w:val="both"/>
        <w:rPr>
          <w:rFonts w:ascii="Arial" w:hAnsi="Arial" w:cs="Arial"/>
        </w:rPr>
      </w:pPr>
      <w:r>
        <w:rPr>
          <w:rFonts w:ascii="Arial" w:hAnsi="Arial" w:cs="Arial"/>
        </w:rPr>
        <w:t xml:space="preserve">These choices led to </w:t>
      </w:r>
      <w:r w:rsidR="00C93913">
        <w:rPr>
          <w:rFonts w:ascii="Arial" w:hAnsi="Arial" w:cs="Arial"/>
        </w:rPr>
        <w:t xml:space="preserve">an </w:t>
      </w:r>
      <w:proofErr w:type="gramStart"/>
      <w:r w:rsidR="00C93913">
        <w:rPr>
          <w:rFonts w:ascii="Arial" w:hAnsi="Arial" w:cs="Arial"/>
        </w:rPr>
        <w:t>ensemble</w:t>
      </w:r>
      <w:r w:rsidR="005F3ECB">
        <w:rPr>
          <w:rFonts w:ascii="Arial" w:hAnsi="Arial" w:cs="Arial"/>
        </w:rPr>
        <w:t>[</w:t>
      </w:r>
      <w:proofErr w:type="spellStart"/>
      <w:proofErr w:type="gramEnd"/>
      <w:r w:rsidR="005F3ECB">
        <w:rPr>
          <w:rFonts w:ascii="Arial" w:hAnsi="Arial" w:cs="Arial"/>
        </w:rPr>
        <w:t>Hoeting</w:t>
      </w:r>
      <w:proofErr w:type="spellEnd"/>
      <w:r w:rsidR="005F3ECB">
        <w:rPr>
          <w:rFonts w:ascii="Arial" w:hAnsi="Arial" w:cs="Arial"/>
        </w:rPr>
        <w:t>, 1999 #3706]</w:t>
      </w:r>
      <w:r w:rsidR="00C93913">
        <w:rPr>
          <w:rFonts w:ascii="Arial" w:hAnsi="Arial" w:cs="Arial"/>
        </w:rPr>
        <w:t xml:space="preserve"> </w:t>
      </w:r>
      <w:r>
        <w:rPr>
          <w:rFonts w:ascii="Arial" w:hAnsi="Arial" w:cs="Arial"/>
        </w:rPr>
        <w:t xml:space="preserve">of </w:t>
      </w:r>
      <w:r w:rsidR="00D32FD6">
        <w:rPr>
          <w:rFonts w:ascii="Arial" w:hAnsi="Arial" w:cs="Arial"/>
        </w:rPr>
        <w:t>16</w:t>
      </w:r>
      <w:r>
        <w:rPr>
          <w:rFonts w:ascii="Arial" w:hAnsi="Arial" w:cs="Arial"/>
        </w:rPr>
        <w:t xml:space="preserve"> </w:t>
      </w:r>
      <w:r w:rsidR="00D121FB">
        <w:rPr>
          <w:rFonts w:ascii="Arial" w:hAnsi="Arial" w:cs="Arial"/>
        </w:rPr>
        <w:t xml:space="preserve">short-term </w:t>
      </w:r>
      <w:r w:rsidR="00C93913">
        <w:rPr>
          <w:rFonts w:ascii="Arial" w:hAnsi="Arial" w:cs="Arial"/>
        </w:rPr>
        <w:t xml:space="preserve">Bayesian </w:t>
      </w:r>
      <w:r w:rsidR="00D121FB">
        <w:rPr>
          <w:rFonts w:ascii="Arial" w:hAnsi="Arial" w:cs="Arial"/>
        </w:rPr>
        <w:t>mortality projection models</w:t>
      </w:r>
      <w:r w:rsidR="000B7764">
        <w:rPr>
          <w:rFonts w:ascii="Arial" w:hAnsi="Arial" w:cs="Arial"/>
        </w:rPr>
        <w:t xml:space="preserve"> (2 trend options x 4 autoregressive options x 2 temperature options)</w:t>
      </w:r>
      <w:r w:rsidR="00D121FB">
        <w:rPr>
          <w:rFonts w:ascii="Arial" w:hAnsi="Arial" w:cs="Arial"/>
        </w:rPr>
        <w:t xml:space="preserve">. </w:t>
      </w:r>
      <w:r w:rsidR="0092794F" w:rsidRPr="00872AF0">
        <w:rPr>
          <w:rFonts w:ascii="Arial" w:hAnsi="Arial" w:cs="Arial"/>
        </w:rPr>
        <w:t xml:space="preserve">We used the time-series of weekly reported deaths from January 2010 to </w:t>
      </w:r>
      <w:r w:rsidR="00D64289">
        <w:rPr>
          <w:rFonts w:ascii="Arial" w:hAnsi="Arial" w:cs="Arial"/>
        </w:rPr>
        <w:t>mid-February 2020</w:t>
      </w:r>
      <w:r w:rsidR="00F42065">
        <w:rPr>
          <w:rFonts w:ascii="Arial" w:hAnsi="Arial" w:cs="Arial"/>
        </w:rPr>
        <w:t xml:space="preserve"> (i.e.</w:t>
      </w:r>
      <w:r w:rsidR="00DF2F95">
        <w:rPr>
          <w:rFonts w:ascii="Arial" w:hAnsi="Arial" w:cs="Arial"/>
        </w:rPr>
        <w:t>,</w:t>
      </w:r>
      <w:r w:rsidR="00F42065">
        <w:rPr>
          <w:rFonts w:ascii="Arial" w:hAnsi="Arial" w:cs="Arial"/>
        </w:rPr>
        <w:t xml:space="preserve"> week starting 14</w:t>
      </w:r>
      <w:r w:rsidR="00F42065" w:rsidRPr="00F42065">
        <w:rPr>
          <w:rFonts w:ascii="Arial" w:hAnsi="Arial" w:cs="Arial"/>
          <w:vertAlign w:val="superscript"/>
        </w:rPr>
        <w:t>th</w:t>
      </w:r>
      <w:r w:rsidR="00F42065">
        <w:rPr>
          <w:rFonts w:ascii="Arial" w:hAnsi="Arial" w:cs="Arial"/>
        </w:rPr>
        <w:t xml:space="preserve"> February 2020)</w:t>
      </w:r>
      <w:r w:rsidR="0092794F" w:rsidRPr="00872AF0">
        <w:rPr>
          <w:rFonts w:ascii="Arial" w:hAnsi="Arial" w:cs="Arial"/>
        </w:rPr>
        <w:t xml:space="preserve"> to estimate the parameters of each model, which was then used to predict death rates for subsequent weeks as estimates of </w:t>
      </w:r>
      <w:r w:rsidR="00D32FD6">
        <w:rPr>
          <w:rFonts w:ascii="Arial" w:hAnsi="Arial" w:cs="Arial"/>
        </w:rPr>
        <w:t xml:space="preserve">the </w:t>
      </w:r>
      <w:r w:rsidR="0092794F" w:rsidRPr="00872AF0">
        <w:rPr>
          <w:rFonts w:ascii="Arial" w:hAnsi="Arial" w:cs="Arial"/>
        </w:rPr>
        <w:t xml:space="preserve">counterfactual </w:t>
      </w:r>
      <w:r w:rsidR="00412FFE">
        <w:rPr>
          <w:rFonts w:ascii="Arial" w:hAnsi="Arial" w:cs="Arial"/>
        </w:rPr>
        <w:t>death rates</w:t>
      </w:r>
      <w:r w:rsidR="00412FFE" w:rsidRPr="00872AF0">
        <w:rPr>
          <w:rFonts w:ascii="Arial" w:hAnsi="Arial" w:cs="Arial"/>
        </w:rPr>
        <w:t xml:space="preserve"> </w:t>
      </w:r>
      <w:r w:rsidR="0092794F" w:rsidRPr="00872AF0">
        <w:rPr>
          <w:rFonts w:ascii="Arial" w:hAnsi="Arial" w:cs="Arial"/>
        </w:rPr>
        <w:t>(</w:t>
      </w:r>
      <w:r w:rsidR="00D32FD6">
        <w:rPr>
          <w:rFonts w:ascii="Arial" w:hAnsi="Arial" w:cs="Arial"/>
        </w:rPr>
        <w:t xml:space="preserve">i.e., if the </w:t>
      </w:r>
      <w:r w:rsidR="0092794F" w:rsidRPr="00872AF0">
        <w:rPr>
          <w:rFonts w:ascii="Arial" w:hAnsi="Arial" w:cs="Arial"/>
        </w:rPr>
        <w:t>pandemic</w:t>
      </w:r>
      <w:r w:rsidR="00D32FD6">
        <w:rPr>
          <w:rFonts w:ascii="Arial" w:hAnsi="Arial" w:cs="Arial"/>
        </w:rPr>
        <w:t xml:space="preserve"> had not occurred</w:t>
      </w:r>
      <w:r w:rsidR="0092794F" w:rsidRPr="00872AF0">
        <w:rPr>
          <w:rFonts w:ascii="Arial" w:hAnsi="Arial" w:cs="Arial"/>
        </w:rPr>
        <w:t xml:space="preserve">). </w:t>
      </w:r>
      <w:r w:rsidR="00F86701">
        <w:rPr>
          <w:rFonts w:ascii="Arial" w:hAnsi="Arial" w:cs="Arial"/>
        </w:rPr>
        <w:t>For the projection period,</w:t>
      </w:r>
      <w:r w:rsidR="009A53C5">
        <w:rPr>
          <w:rFonts w:ascii="Arial" w:hAnsi="Arial" w:cs="Arial"/>
        </w:rPr>
        <w:t xml:space="preserve"> we used </w:t>
      </w:r>
      <w:r w:rsidR="00F86701">
        <w:rPr>
          <w:rFonts w:ascii="Arial" w:hAnsi="Arial" w:cs="Arial"/>
        </w:rPr>
        <w:t xml:space="preserve">recorded </w:t>
      </w:r>
      <w:r w:rsidR="009A53C5">
        <w:rPr>
          <w:rFonts w:ascii="Arial" w:hAnsi="Arial" w:cs="Arial"/>
        </w:rPr>
        <w:t xml:space="preserve">temperature </w:t>
      </w:r>
      <w:r w:rsidR="00F86701">
        <w:rPr>
          <w:rFonts w:ascii="Arial" w:hAnsi="Arial" w:cs="Arial"/>
        </w:rPr>
        <w:t>so that our projections take into consideration actual temperature in 2020</w:t>
      </w:r>
      <w:r w:rsidR="009A53C5">
        <w:rPr>
          <w:rFonts w:ascii="Arial" w:hAnsi="Arial" w:cs="Arial"/>
        </w:rPr>
        <w:t xml:space="preserve">. </w:t>
      </w:r>
      <w:r w:rsidR="0092794F" w:rsidRPr="00872AF0">
        <w:rPr>
          <w:rFonts w:ascii="Arial" w:hAnsi="Arial" w:cs="Arial"/>
        </w:rPr>
        <w:t xml:space="preserve">This choice of training and prediction periods assumes that the number of deaths </w:t>
      </w:r>
      <w:r w:rsidR="00CF0C09">
        <w:rPr>
          <w:rFonts w:ascii="Arial" w:hAnsi="Arial" w:cs="Arial"/>
        </w:rPr>
        <w:t>that are</w:t>
      </w:r>
      <w:r w:rsidR="0092794F" w:rsidRPr="00872AF0">
        <w:rPr>
          <w:rFonts w:ascii="Arial" w:hAnsi="Arial" w:cs="Arial"/>
        </w:rPr>
        <w:t xml:space="preserve"> directly or indirectly</w:t>
      </w:r>
      <w:r w:rsidR="00CF0C09">
        <w:rPr>
          <w:rFonts w:ascii="Arial" w:hAnsi="Arial" w:cs="Arial"/>
        </w:rPr>
        <w:t xml:space="preserve"> related</w:t>
      </w:r>
      <w:r w:rsidR="0092794F" w:rsidRPr="00872AF0">
        <w:rPr>
          <w:rFonts w:ascii="Arial" w:hAnsi="Arial" w:cs="Arial"/>
        </w:rPr>
        <w:t xml:space="preserve"> to the Covid-19 pandemic was negligible through </w:t>
      </w:r>
      <w:r w:rsidR="00D64289">
        <w:rPr>
          <w:rFonts w:ascii="Arial" w:hAnsi="Arial" w:cs="Arial"/>
        </w:rPr>
        <w:t>mid-February 2020</w:t>
      </w:r>
      <w:r w:rsidR="0092794F" w:rsidRPr="00872AF0">
        <w:rPr>
          <w:rFonts w:ascii="Arial" w:hAnsi="Arial" w:cs="Arial"/>
        </w:rPr>
        <w:t xml:space="preserve"> but it allows for impacts to have appeared in subsequent weeks.</w:t>
      </w:r>
      <w:r w:rsidR="0092794F">
        <w:rPr>
          <w:rFonts w:ascii="Arial" w:hAnsi="Arial" w:cs="Arial"/>
        </w:rPr>
        <w:t xml:space="preserve"> </w:t>
      </w:r>
    </w:p>
    <w:p w14:paraId="7CAA839A" w14:textId="77777777" w:rsidR="005726A9" w:rsidRDefault="005726A9" w:rsidP="005726A9">
      <w:pPr>
        <w:spacing w:after="0" w:line="480" w:lineRule="auto"/>
        <w:jc w:val="both"/>
        <w:rPr>
          <w:rFonts w:ascii="Arial" w:hAnsi="Arial" w:cs="Arial"/>
        </w:rPr>
      </w:pPr>
    </w:p>
    <w:p w14:paraId="4D2D49B1" w14:textId="1A2E1B76" w:rsidR="001F5397" w:rsidRDefault="00F2121C" w:rsidP="001F5397">
      <w:pPr>
        <w:spacing w:after="0" w:line="480" w:lineRule="auto"/>
        <w:jc w:val="both"/>
        <w:rPr>
          <w:rFonts w:ascii="Arial" w:hAnsi="Arial" w:cs="Arial"/>
        </w:rPr>
      </w:pPr>
      <w:r>
        <w:rPr>
          <w:rFonts w:ascii="Arial" w:hAnsi="Arial" w:cs="Arial"/>
        </w:rPr>
        <w:t>W</w:t>
      </w:r>
      <w:r w:rsidRPr="00F2121C">
        <w:rPr>
          <w:rFonts w:ascii="Arial" w:hAnsi="Arial" w:cs="Arial"/>
        </w:rPr>
        <w:t xml:space="preserve">e used weakly informative log gamma priors on log precision with both shape and rate equal to 0.01. </w:t>
      </w:r>
      <w:r>
        <w:rPr>
          <w:rFonts w:ascii="Arial" w:hAnsi="Arial" w:cs="Arial"/>
        </w:rPr>
        <w:t>We tested the sensitivity of the results to the choice of prior through the use of</w:t>
      </w:r>
      <w:r w:rsidRPr="00F2121C">
        <w:rPr>
          <w:rFonts w:ascii="Arial" w:hAnsi="Arial" w:cs="Arial"/>
        </w:rPr>
        <w:t xml:space="preserve"> </w:t>
      </w:r>
      <w:r>
        <w:rPr>
          <w:rFonts w:ascii="Arial" w:hAnsi="Arial" w:cs="Arial"/>
        </w:rPr>
        <w:t>p</w:t>
      </w:r>
      <w:r w:rsidRPr="00F2121C">
        <w:rPr>
          <w:rFonts w:ascii="Arial" w:hAnsi="Arial" w:cs="Arial"/>
        </w:rPr>
        <w:t>enalized complexity priors</w:t>
      </w:r>
      <w:r w:rsidR="00653DE3">
        <w:rPr>
          <w:rFonts w:ascii="Arial" w:hAnsi="Arial" w:cs="Arial"/>
        </w:rPr>
        <w:t xml:space="preserve"> and found that the results were similar</w:t>
      </w:r>
      <w:r w:rsidRPr="00F2121C">
        <w:rPr>
          <w:rFonts w:ascii="Arial" w:hAnsi="Arial" w:cs="Arial"/>
        </w:rPr>
        <w:t>.</w:t>
      </w:r>
      <w:r>
        <w:rPr>
          <w:rFonts w:ascii="Arial" w:hAnsi="Arial" w:cs="Arial"/>
        </w:rPr>
        <w:t xml:space="preserve"> </w:t>
      </w:r>
      <w:r w:rsidR="005726A9" w:rsidRPr="005726A9">
        <w:rPr>
          <w:rFonts w:ascii="Arial" w:hAnsi="Arial" w:cs="Arial"/>
        </w:rPr>
        <w:t>All models were fitted using integrated nested Laplace</w:t>
      </w:r>
      <w:r w:rsidR="005726A9">
        <w:rPr>
          <w:rFonts w:ascii="Arial" w:hAnsi="Arial" w:cs="Arial"/>
        </w:rPr>
        <w:t xml:space="preserve"> </w:t>
      </w:r>
      <w:r w:rsidR="005726A9" w:rsidRPr="005726A9">
        <w:rPr>
          <w:rFonts w:ascii="Arial" w:hAnsi="Arial" w:cs="Arial"/>
        </w:rPr>
        <w:t>approximation</w:t>
      </w:r>
      <w:r w:rsidR="005726A9">
        <w:rPr>
          <w:rFonts w:ascii="Arial" w:hAnsi="Arial" w:cs="Arial"/>
        </w:rPr>
        <w:t xml:space="preserve"> (INLA</w:t>
      </w:r>
      <w:proofErr w:type="gramStart"/>
      <w:r w:rsidR="005726A9">
        <w:rPr>
          <w:rFonts w:ascii="Arial" w:hAnsi="Arial" w:cs="Arial"/>
        </w:rPr>
        <w:t>)</w:t>
      </w:r>
      <w:r w:rsidR="005726A9" w:rsidRPr="005726A9">
        <w:rPr>
          <w:rFonts w:ascii="Arial" w:hAnsi="Arial" w:cs="Arial"/>
        </w:rPr>
        <w:t>,</w:t>
      </w:r>
      <w:r w:rsidR="00414EEC">
        <w:rPr>
          <w:rFonts w:ascii="Arial" w:hAnsi="Arial" w:cs="Arial"/>
        </w:rPr>
        <w:t>[</w:t>
      </w:r>
      <w:proofErr w:type="gramEnd"/>
      <w:r w:rsidR="00414EEC">
        <w:rPr>
          <w:rFonts w:ascii="Arial" w:hAnsi="Arial" w:cs="Arial"/>
        </w:rPr>
        <w:t>Rue, 2009 #5536]</w:t>
      </w:r>
      <w:r w:rsidR="005726A9" w:rsidRPr="005726A9">
        <w:rPr>
          <w:rFonts w:ascii="Arial" w:hAnsi="Arial" w:cs="Arial"/>
        </w:rPr>
        <w:t xml:space="preserve"> implemented in the R-INLA software (version </w:t>
      </w:r>
      <w:r w:rsidR="00380CE0">
        <w:rPr>
          <w:rFonts w:ascii="Arial" w:hAnsi="Arial" w:cs="Arial"/>
        </w:rPr>
        <w:t>20.03</w:t>
      </w:r>
      <w:r w:rsidR="005726A9" w:rsidRPr="005726A9">
        <w:rPr>
          <w:rFonts w:ascii="Arial" w:hAnsi="Arial" w:cs="Arial"/>
        </w:rPr>
        <w:t>)</w:t>
      </w:r>
      <w:r w:rsidR="005726A9">
        <w:rPr>
          <w:rFonts w:ascii="Arial" w:hAnsi="Arial" w:cs="Arial"/>
        </w:rPr>
        <w:t xml:space="preserve">. </w:t>
      </w:r>
      <w:r w:rsidR="001F5397" w:rsidRPr="001F5397">
        <w:rPr>
          <w:rFonts w:ascii="Arial" w:hAnsi="Arial" w:cs="Arial"/>
        </w:rPr>
        <w:t xml:space="preserve">We took </w:t>
      </w:r>
      <w:r w:rsidR="002B4833">
        <w:rPr>
          <w:rFonts w:ascii="Arial" w:hAnsi="Arial" w:cs="Arial"/>
        </w:rPr>
        <w:t>1</w:t>
      </w:r>
      <w:r w:rsidR="00F86701">
        <w:rPr>
          <w:rFonts w:ascii="Arial" w:hAnsi="Arial" w:cs="Arial"/>
        </w:rPr>
        <w:t>,000</w:t>
      </w:r>
      <w:r w:rsidR="001F5397" w:rsidRPr="001F5397">
        <w:rPr>
          <w:rFonts w:ascii="Arial" w:hAnsi="Arial" w:cs="Arial"/>
        </w:rPr>
        <w:t xml:space="preserve"> draws from the posterior</w:t>
      </w:r>
      <w:r w:rsidR="00D121FB">
        <w:rPr>
          <w:rFonts w:ascii="Arial" w:hAnsi="Arial" w:cs="Arial"/>
        </w:rPr>
        <w:t xml:space="preserve"> </w:t>
      </w:r>
      <w:r w:rsidR="001F5397" w:rsidRPr="001F5397">
        <w:rPr>
          <w:rFonts w:ascii="Arial" w:hAnsi="Arial" w:cs="Arial"/>
        </w:rPr>
        <w:t xml:space="preserve">distribution of age-specific death rates under each model, and pooled the </w:t>
      </w:r>
      <w:r w:rsidR="00654CDB">
        <w:rPr>
          <w:rFonts w:ascii="Arial" w:hAnsi="Arial" w:cs="Arial"/>
        </w:rPr>
        <w:t xml:space="preserve">16,000 </w:t>
      </w:r>
      <w:r w:rsidR="001F5397" w:rsidRPr="001F5397">
        <w:rPr>
          <w:rFonts w:ascii="Arial" w:hAnsi="Arial" w:cs="Arial"/>
        </w:rPr>
        <w:t>draws to obtain the posterior</w:t>
      </w:r>
      <w:r w:rsidR="00D121FB">
        <w:rPr>
          <w:rFonts w:ascii="Arial" w:hAnsi="Arial" w:cs="Arial"/>
        </w:rPr>
        <w:t xml:space="preserve"> </w:t>
      </w:r>
      <w:r w:rsidR="001F5397" w:rsidRPr="001F5397">
        <w:rPr>
          <w:rFonts w:ascii="Arial" w:hAnsi="Arial" w:cs="Arial"/>
        </w:rPr>
        <w:t xml:space="preserve">distribution of age-specific death rates </w:t>
      </w:r>
      <w:r w:rsidR="007B2C20">
        <w:rPr>
          <w:rFonts w:ascii="Arial" w:hAnsi="Arial" w:cs="Arial"/>
        </w:rPr>
        <w:t xml:space="preserve">if </w:t>
      </w:r>
      <w:r w:rsidR="007525A9">
        <w:rPr>
          <w:rFonts w:ascii="Arial" w:hAnsi="Arial" w:cs="Arial"/>
        </w:rPr>
        <w:t xml:space="preserve">the </w:t>
      </w:r>
      <w:r w:rsidR="007B2C20">
        <w:rPr>
          <w:rFonts w:ascii="Arial" w:hAnsi="Arial" w:cs="Arial"/>
        </w:rPr>
        <w:t>Covid-19 pandemic had not taken place.</w:t>
      </w:r>
      <w:r w:rsidR="005726A9">
        <w:rPr>
          <w:rFonts w:ascii="Arial" w:hAnsi="Arial" w:cs="Arial"/>
        </w:rPr>
        <w:t xml:space="preserve"> The reported credible intervals represent the 2.5</w:t>
      </w:r>
      <w:r w:rsidR="005726A9" w:rsidRPr="005726A9">
        <w:rPr>
          <w:rFonts w:ascii="Arial" w:hAnsi="Arial" w:cs="Arial"/>
          <w:vertAlign w:val="superscript"/>
        </w:rPr>
        <w:t>th</w:t>
      </w:r>
      <w:r w:rsidR="005726A9">
        <w:rPr>
          <w:rFonts w:ascii="Arial" w:hAnsi="Arial" w:cs="Arial"/>
        </w:rPr>
        <w:t xml:space="preserve"> and 97.5</w:t>
      </w:r>
      <w:r w:rsidR="005726A9" w:rsidRPr="005726A9">
        <w:rPr>
          <w:rFonts w:ascii="Arial" w:hAnsi="Arial" w:cs="Arial"/>
          <w:vertAlign w:val="superscript"/>
        </w:rPr>
        <w:t>th</w:t>
      </w:r>
      <w:r w:rsidR="005726A9">
        <w:rPr>
          <w:rFonts w:ascii="Arial" w:hAnsi="Arial" w:cs="Arial"/>
        </w:rPr>
        <w:t xml:space="preserve"> percentiles of the posterior distribution </w:t>
      </w:r>
      <w:r w:rsidR="005726A9">
        <w:rPr>
          <w:rFonts w:ascii="Arial" w:hAnsi="Arial" w:cs="Arial"/>
        </w:rPr>
        <w:lastRenderedPageBreak/>
        <w:t xml:space="preserve">of the draws from the </w:t>
      </w:r>
      <w:r w:rsidR="0034561D">
        <w:rPr>
          <w:rFonts w:ascii="Arial" w:hAnsi="Arial" w:cs="Arial"/>
        </w:rPr>
        <w:t xml:space="preserve">entire </w:t>
      </w:r>
      <w:r w:rsidR="005726A9">
        <w:rPr>
          <w:rFonts w:ascii="Arial" w:hAnsi="Arial" w:cs="Arial"/>
        </w:rPr>
        <w:t>ensemble.</w:t>
      </w:r>
      <w:r w:rsidR="007B2C20">
        <w:rPr>
          <w:rFonts w:ascii="Arial" w:hAnsi="Arial" w:cs="Arial"/>
        </w:rPr>
        <w:t xml:space="preserve"> This approach incorporates </w:t>
      </w:r>
      <w:r w:rsidR="00734479">
        <w:rPr>
          <w:rFonts w:ascii="Arial" w:hAnsi="Arial" w:cs="Arial"/>
        </w:rPr>
        <w:t xml:space="preserve">both </w:t>
      </w:r>
      <w:r w:rsidR="007B2C20">
        <w:rPr>
          <w:rFonts w:ascii="Arial" w:hAnsi="Arial" w:cs="Arial"/>
        </w:rPr>
        <w:t xml:space="preserve">the uncertainty of estimates from each model and </w:t>
      </w:r>
      <w:r w:rsidR="00734479">
        <w:rPr>
          <w:rFonts w:ascii="Arial" w:hAnsi="Arial" w:cs="Arial"/>
        </w:rPr>
        <w:t>the uncertain</w:t>
      </w:r>
      <w:r w:rsidR="00412FFE">
        <w:rPr>
          <w:rFonts w:ascii="Arial" w:hAnsi="Arial" w:cs="Arial"/>
        </w:rPr>
        <w:t xml:space="preserve">ty in </w:t>
      </w:r>
      <w:r w:rsidR="00412FFE" w:rsidRPr="00C94F98">
        <w:rPr>
          <w:rFonts w:ascii="Arial" w:hAnsi="Arial" w:cs="Arial"/>
        </w:rPr>
        <w:t>the</w:t>
      </w:r>
      <w:r w:rsidR="00412FFE">
        <w:rPr>
          <w:rFonts w:ascii="Arial" w:hAnsi="Arial" w:cs="Arial"/>
        </w:rPr>
        <w:t xml:space="preserve"> choice of model</w:t>
      </w:r>
      <w:r w:rsidR="00734479">
        <w:rPr>
          <w:rFonts w:ascii="Arial" w:hAnsi="Arial" w:cs="Arial"/>
        </w:rPr>
        <w:t>.</w:t>
      </w:r>
    </w:p>
    <w:bookmarkEnd w:id="2"/>
    <w:p w14:paraId="4F769340" w14:textId="77777777" w:rsidR="001F5397" w:rsidRDefault="001F5397" w:rsidP="00783459">
      <w:pPr>
        <w:spacing w:after="0" w:line="480" w:lineRule="auto"/>
        <w:jc w:val="both"/>
        <w:rPr>
          <w:rFonts w:ascii="Arial" w:hAnsi="Arial" w:cs="Arial"/>
        </w:rPr>
      </w:pPr>
    </w:p>
    <w:p w14:paraId="5EBC1D09" w14:textId="14A7FDE4" w:rsidR="006F39F8" w:rsidRDefault="006F39F8" w:rsidP="006F39F8">
      <w:pPr>
        <w:spacing w:after="0" w:line="480" w:lineRule="auto"/>
        <w:jc w:val="both"/>
        <w:rPr>
          <w:rFonts w:ascii="Arial" w:hAnsi="Arial" w:cs="Arial"/>
        </w:rPr>
      </w:pPr>
      <w:r>
        <w:rPr>
          <w:rFonts w:ascii="Arial" w:hAnsi="Arial" w:cs="Arial"/>
        </w:rPr>
        <w:t>We did all analyses</w:t>
      </w:r>
      <w:r w:rsidRPr="00D31C4C">
        <w:rPr>
          <w:rFonts w:ascii="Arial" w:hAnsi="Arial" w:cs="Arial"/>
        </w:rPr>
        <w:t xml:space="preserve"> separately by</w:t>
      </w:r>
      <w:r>
        <w:rPr>
          <w:rFonts w:ascii="Arial" w:hAnsi="Arial" w:cs="Arial"/>
        </w:rPr>
        <w:t xml:space="preserve"> </w:t>
      </w:r>
      <w:r w:rsidRPr="00D31C4C">
        <w:rPr>
          <w:rFonts w:ascii="Arial" w:hAnsi="Arial" w:cs="Arial"/>
        </w:rPr>
        <w:t>sex and age group (0</w:t>
      </w:r>
      <w:r>
        <w:rPr>
          <w:rFonts w:ascii="Arial" w:hAnsi="Arial" w:cs="Arial"/>
        </w:rPr>
        <w:t>-1</w:t>
      </w:r>
      <w:r w:rsidRPr="00D31C4C">
        <w:rPr>
          <w:rFonts w:ascii="Arial" w:hAnsi="Arial" w:cs="Arial"/>
        </w:rPr>
        <w:t xml:space="preserve">4 years, </w:t>
      </w:r>
      <w:r>
        <w:rPr>
          <w:rFonts w:ascii="Arial" w:hAnsi="Arial" w:cs="Arial"/>
        </w:rPr>
        <w:t xml:space="preserve">15-44 years, 45-64 years, 65-74 years, 75-84 years </w:t>
      </w:r>
      <w:r w:rsidRPr="00D31C4C">
        <w:rPr>
          <w:rFonts w:ascii="Arial" w:hAnsi="Arial" w:cs="Arial"/>
        </w:rPr>
        <w:t>and 85+ years) because death rates</w:t>
      </w:r>
      <w:r>
        <w:rPr>
          <w:rFonts w:ascii="Arial" w:hAnsi="Arial" w:cs="Arial"/>
        </w:rPr>
        <w:t>, and how they are impacted by the pandemic,</w:t>
      </w:r>
      <w:r w:rsidRPr="00D31C4C">
        <w:rPr>
          <w:rFonts w:ascii="Arial" w:hAnsi="Arial" w:cs="Arial"/>
        </w:rPr>
        <w:t xml:space="preserve"> vary by age group and sex.</w:t>
      </w:r>
      <w:r>
        <w:rPr>
          <w:rFonts w:ascii="Arial" w:hAnsi="Arial" w:cs="Arial"/>
        </w:rPr>
        <w:t xml:space="preserve"> To obtain estimates across age groups and both sexes, we summed draws from age-sex-specific estimates.</w:t>
      </w:r>
      <w:r w:rsidR="00BA040B">
        <w:rPr>
          <w:rFonts w:ascii="Arial" w:hAnsi="Arial" w:cs="Arial"/>
        </w:rPr>
        <w:t xml:space="preserve"> For the purpose of reporting, we </w:t>
      </w:r>
      <w:r>
        <w:rPr>
          <w:rFonts w:ascii="Arial" w:hAnsi="Arial" w:cs="Arial"/>
        </w:rPr>
        <w:t xml:space="preserve">rounded </w:t>
      </w:r>
      <w:r w:rsidR="00BA040B">
        <w:rPr>
          <w:rFonts w:ascii="Arial" w:hAnsi="Arial" w:cs="Arial"/>
        </w:rPr>
        <w:t xml:space="preserve">results on number of deaths that are ≥1000 </w:t>
      </w:r>
      <w:r>
        <w:rPr>
          <w:rFonts w:ascii="Arial" w:hAnsi="Arial" w:cs="Arial"/>
        </w:rPr>
        <w:t>to the nearest one hundred</w:t>
      </w:r>
      <w:r w:rsidR="00BA040B">
        <w:rPr>
          <w:rFonts w:ascii="Arial" w:hAnsi="Arial" w:cs="Arial"/>
        </w:rPr>
        <w:t xml:space="preserve"> to avoid giving a false sense of precision in the presence of uncertainty; results &lt;1000 are rounded to the nearest ten.</w:t>
      </w:r>
    </w:p>
    <w:p w14:paraId="71B2CED7" w14:textId="77777777" w:rsidR="006F39F8" w:rsidRDefault="006F39F8" w:rsidP="006F39F8">
      <w:pPr>
        <w:spacing w:after="0" w:line="480" w:lineRule="auto"/>
        <w:jc w:val="both"/>
        <w:rPr>
          <w:rFonts w:ascii="Arial" w:hAnsi="Arial" w:cs="Arial"/>
        </w:rPr>
      </w:pPr>
    </w:p>
    <w:p w14:paraId="0BA9BB4F" w14:textId="3041E4E0" w:rsidR="006E3DF5" w:rsidRDefault="00684A05" w:rsidP="005346AF">
      <w:pPr>
        <w:spacing w:after="0" w:line="480" w:lineRule="auto"/>
        <w:jc w:val="both"/>
        <w:rPr>
          <w:rFonts w:ascii="Arial" w:hAnsi="Arial" w:cs="Arial"/>
        </w:rPr>
      </w:pPr>
      <w:r w:rsidRPr="00633638">
        <w:rPr>
          <w:rFonts w:ascii="Arial" w:hAnsi="Arial" w:cs="Arial"/>
        </w:rPr>
        <w:t xml:space="preserve">We tested the performance of the projections </w:t>
      </w:r>
      <w:r w:rsidR="00633638">
        <w:rPr>
          <w:rFonts w:ascii="Arial" w:hAnsi="Arial" w:cs="Arial"/>
        </w:rPr>
        <w:t>from</w:t>
      </w:r>
      <w:r w:rsidR="00734479" w:rsidRPr="00633638">
        <w:rPr>
          <w:rFonts w:ascii="Arial" w:hAnsi="Arial" w:cs="Arial"/>
        </w:rPr>
        <w:t xml:space="preserve"> the model </w:t>
      </w:r>
      <w:r w:rsidR="004A11DD">
        <w:rPr>
          <w:rFonts w:ascii="Arial" w:hAnsi="Arial" w:cs="Arial"/>
        </w:rPr>
        <w:t>by withholding</w:t>
      </w:r>
      <w:r w:rsidR="00771390">
        <w:rPr>
          <w:rFonts w:ascii="Arial" w:hAnsi="Arial" w:cs="Arial"/>
        </w:rPr>
        <w:t xml:space="preserve"> data for</w:t>
      </w:r>
      <w:r w:rsidR="00E74351">
        <w:rPr>
          <w:rFonts w:ascii="Arial" w:hAnsi="Arial" w:cs="Arial"/>
        </w:rPr>
        <w:t xml:space="preserve"> 10 weeks</w:t>
      </w:r>
      <w:r w:rsidR="00771390">
        <w:rPr>
          <w:rFonts w:ascii="Arial" w:hAnsi="Arial" w:cs="Arial"/>
        </w:rPr>
        <w:t xml:space="preserve"> </w:t>
      </w:r>
      <w:r w:rsidR="003E134F">
        <w:rPr>
          <w:rFonts w:ascii="Arial" w:hAnsi="Arial" w:cs="Arial"/>
        </w:rPr>
        <w:t xml:space="preserve">starting from mid-February </w:t>
      </w:r>
      <w:r w:rsidR="00E74351">
        <w:rPr>
          <w:rFonts w:ascii="Arial" w:hAnsi="Arial" w:cs="Arial"/>
        </w:rPr>
        <w:t>(</w:t>
      </w:r>
      <w:r w:rsidR="00D3393A">
        <w:rPr>
          <w:rFonts w:ascii="Arial" w:hAnsi="Arial" w:cs="Arial"/>
        </w:rPr>
        <w:t xml:space="preserve">i.e. the same </w:t>
      </w:r>
      <w:r w:rsidR="00E74351">
        <w:rPr>
          <w:rFonts w:ascii="Arial" w:hAnsi="Arial" w:cs="Arial"/>
        </w:rPr>
        <w:t>projection</w:t>
      </w:r>
      <w:r w:rsidR="003E134F">
        <w:rPr>
          <w:rFonts w:ascii="Arial" w:hAnsi="Arial" w:cs="Arial"/>
        </w:rPr>
        <w:t xml:space="preserve"> period</w:t>
      </w:r>
      <w:r w:rsidR="00D3393A">
        <w:rPr>
          <w:rFonts w:ascii="Arial" w:hAnsi="Arial" w:cs="Arial"/>
        </w:rPr>
        <w:t xml:space="preserve"> as done</w:t>
      </w:r>
      <w:r w:rsidR="003E134F">
        <w:rPr>
          <w:rFonts w:ascii="Arial" w:hAnsi="Arial" w:cs="Arial"/>
        </w:rPr>
        <w:t xml:space="preserve"> for 2020</w:t>
      </w:r>
      <w:r w:rsidR="00E74351">
        <w:rPr>
          <w:rFonts w:ascii="Arial" w:hAnsi="Arial" w:cs="Arial"/>
        </w:rPr>
        <w:t xml:space="preserve">) </w:t>
      </w:r>
      <w:r w:rsidR="00771390">
        <w:rPr>
          <w:rFonts w:ascii="Arial" w:hAnsi="Arial" w:cs="Arial"/>
        </w:rPr>
        <w:t>for an earlier year and used the preceding time-series of data to train the model</w:t>
      </w:r>
      <w:r w:rsidR="0092794F">
        <w:rPr>
          <w:rFonts w:ascii="Arial" w:hAnsi="Arial" w:cs="Arial"/>
        </w:rPr>
        <w:t>s</w:t>
      </w:r>
      <w:r w:rsidR="00771390">
        <w:rPr>
          <w:rFonts w:ascii="Arial" w:hAnsi="Arial" w:cs="Arial"/>
        </w:rPr>
        <w:t>. We then projected</w:t>
      </w:r>
      <w:r w:rsidR="0092794F">
        <w:rPr>
          <w:rFonts w:ascii="Arial" w:hAnsi="Arial" w:cs="Arial"/>
        </w:rPr>
        <w:t xml:space="preserve"> death rates for </w:t>
      </w:r>
      <w:r w:rsidR="000B4F79">
        <w:rPr>
          <w:rFonts w:ascii="Arial" w:hAnsi="Arial" w:cs="Arial"/>
        </w:rPr>
        <w:t xml:space="preserve">the </w:t>
      </w:r>
      <w:r w:rsidR="0092794F">
        <w:rPr>
          <w:rFonts w:ascii="Arial" w:hAnsi="Arial" w:cs="Arial"/>
        </w:rPr>
        <w:t>weeks</w:t>
      </w:r>
      <w:r w:rsidR="000B4F79">
        <w:rPr>
          <w:rFonts w:ascii="Arial" w:hAnsi="Arial" w:cs="Arial"/>
        </w:rPr>
        <w:t xml:space="preserve"> with withheld data</w:t>
      </w:r>
      <w:r w:rsidR="0092794F">
        <w:rPr>
          <w:rFonts w:ascii="Arial" w:hAnsi="Arial" w:cs="Arial"/>
        </w:rPr>
        <w:t xml:space="preserve">, and evaluated how well the model ensemble projections </w:t>
      </w:r>
      <w:r w:rsidR="0092794F" w:rsidRPr="00771390">
        <w:rPr>
          <w:rFonts w:ascii="Arial" w:hAnsi="Arial" w:cs="Arial"/>
        </w:rPr>
        <w:t xml:space="preserve">reproduce the </w:t>
      </w:r>
      <w:r w:rsidR="000B4F79">
        <w:rPr>
          <w:rFonts w:ascii="Arial" w:hAnsi="Arial" w:cs="Arial"/>
        </w:rPr>
        <w:t xml:space="preserve">known-but-withheld </w:t>
      </w:r>
      <w:r w:rsidR="0025216D">
        <w:rPr>
          <w:rFonts w:ascii="Arial" w:hAnsi="Arial" w:cs="Arial"/>
        </w:rPr>
        <w:t>death rates</w:t>
      </w:r>
      <w:r w:rsidR="000B4F79">
        <w:rPr>
          <w:rFonts w:ascii="Arial" w:hAnsi="Arial" w:cs="Arial"/>
        </w:rPr>
        <w:t>.</w:t>
      </w:r>
      <w:r w:rsidR="005346AF">
        <w:rPr>
          <w:rFonts w:ascii="Arial" w:hAnsi="Arial" w:cs="Arial"/>
        </w:rPr>
        <w:t xml:space="preserve"> We repeated this for three different years: 2017 (i.e. train model using data from January 2010 </w:t>
      </w:r>
      <w:r w:rsidR="003E134F">
        <w:rPr>
          <w:rFonts w:ascii="Arial" w:hAnsi="Arial" w:cs="Arial"/>
        </w:rPr>
        <w:t>to</w:t>
      </w:r>
      <w:r w:rsidR="005346AF">
        <w:rPr>
          <w:rFonts w:ascii="Arial" w:hAnsi="Arial" w:cs="Arial"/>
        </w:rPr>
        <w:t xml:space="preserve"> </w:t>
      </w:r>
      <w:r w:rsidR="0025216D">
        <w:rPr>
          <w:rFonts w:ascii="Arial" w:hAnsi="Arial" w:cs="Arial"/>
        </w:rPr>
        <w:t>mid-February</w:t>
      </w:r>
      <w:r w:rsidR="005346AF">
        <w:rPr>
          <w:rFonts w:ascii="Arial" w:hAnsi="Arial" w:cs="Arial"/>
        </w:rPr>
        <w:t xml:space="preserve"> 2017 and test </w:t>
      </w:r>
      <w:r w:rsidR="003E134F">
        <w:rPr>
          <w:rFonts w:ascii="Arial" w:hAnsi="Arial" w:cs="Arial"/>
        </w:rPr>
        <w:t>for the subsequent 10 weeks</w:t>
      </w:r>
      <w:r w:rsidR="005346AF">
        <w:rPr>
          <w:rFonts w:ascii="Arial" w:hAnsi="Arial" w:cs="Arial"/>
        </w:rPr>
        <w:t>), 2018 (i.e.</w:t>
      </w:r>
      <w:r w:rsidR="00E041A1">
        <w:rPr>
          <w:rFonts w:ascii="Arial" w:hAnsi="Arial" w:cs="Arial"/>
        </w:rPr>
        <w:t>,</w:t>
      </w:r>
      <w:r w:rsidR="005346AF">
        <w:rPr>
          <w:rFonts w:ascii="Arial" w:hAnsi="Arial" w:cs="Arial"/>
        </w:rPr>
        <w:t xml:space="preserve"> train model using data from January 2010 </w:t>
      </w:r>
      <w:r w:rsidR="003E134F">
        <w:rPr>
          <w:rFonts w:ascii="Arial" w:hAnsi="Arial" w:cs="Arial"/>
        </w:rPr>
        <w:t>to</w:t>
      </w:r>
      <w:r w:rsidR="005346AF">
        <w:rPr>
          <w:rFonts w:ascii="Arial" w:hAnsi="Arial" w:cs="Arial"/>
        </w:rPr>
        <w:t xml:space="preserve"> </w:t>
      </w:r>
      <w:r w:rsidR="00192C1F">
        <w:rPr>
          <w:rFonts w:ascii="Arial" w:hAnsi="Arial" w:cs="Arial"/>
        </w:rPr>
        <w:t xml:space="preserve">mid-February 2018 and test </w:t>
      </w:r>
      <w:r w:rsidR="003E134F">
        <w:rPr>
          <w:rFonts w:ascii="Arial" w:hAnsi="Arial" w:cs="Arial"/>
        </w:rPr>
        <w:t>for the subsequent 10 weeks</w:t>
      </w:r>
      <w:r w:rsidR="005346AF">
        <w:rPr>
          <w:rFonts w:ascii="Arial" w:hAnsi="Arial" w:cs="Arial"/>
        </w:rPr>
        <w:t>), and 2019</w:t>
      </w:r>
      <w:r w:rsidR="00192C1F">
        <w:rPr>
          <w:rFonts w:ascii="Arial" w:hAnsi="Arial" w:cs="Arial"/>
        </w:rPr>
        <w:t xml:space="preserve"> (i.e.</w:t>
      </w:r>
      <w:r w:rsidR="00D31C4C">
        <w:rPr>
          <w:rFonts w:ascii="Arial" w:hAnsi="Arial" w:cs="Arial"/>
        </w:rPr>
        <w:t>,</w:t>
      </w:r>
      <w:r w:rsidR="00192C1F">
        <w:rPr>
          <w:rFonts w:ascii="Arial" w:hAnsi="Arial" w:cs="Arial"/>
        </w:rPr>
        <w:t xml:space="preserve"> train model using data from January 2010 </w:t>
      </w:r>
      <w:r w:rsidR="003E134F">
        <w:rPr>
          <w:rFonts w:ascii="Arial" w:hAnsi="Arial" w:cs="Arial"/>
        </w:rPr>
        <w:t>to</w:t>
      </w:r>
      <w:r w:rsidR="00192C1F">
        <w:rPr>
          <w:rFonts w:ascii="Arial" w:hAnsi="Arial" w:cs="Arial"/>
        </w:rPr>
        <w:t xml:space="preserve"> mid-February 2019 and test </w:t>
      </w:r>
      <w:r w:rsidR="003E134F">
        <w:rPr>
          <w:rFonts w:ascii="Arial" w:hAnsi="Arial" w:cs="Arial"/>
        </w:rPr>
        <w:t>for the subsequent 10 weeks</w:t>
      </w:r>
      <w:r w:rsidR="00192C1F">
        <w:rPr>
          <w:rFonts w:ascii="Arial" w:hAnsi="Arial" w:cs="Arial"/>
        </w:rPr>
        <w:t>)</w:t>
      </w:r>
      <w:r w:rsidR="005346AF">
        <w:rPr>
          <w:rFonts w:ascii="Arial" w:hAnsi="Arial" w:cs="Arial"/>
        </w:rPr>
        <w:t xml:space="preserve">. We report the projection error </w:t>
      </w:r>
      <w:r w:rsidR="005346AF" w:rsidRPr="005346AF">
        <w:rPr>
          <w:rFonts w:ascii="Arial" w:hAnsi="Arial" w:cs="Arial"/>
        </w:rPr>
        <w:t>(which measures systematic bias)</w:t>
      </w:r>
      <w:r w:rsidR="005346AF">
        <w:rPr>
          <w:rFonts w:ascii="Arial" w:hAnsi="Arial" w:cs="Arial"/>
        </w:rPr>
        <w:t xml:space="preserve"> </w:t>
      </w:r>
      <w:r w:rsidR="005346AF" w:rsidRPr="005346AF">
        <w:rPr>
          <w:rFonts w:ascii="Arial" w:hAnsi="Arial" w:cs="Arial"/>
        </w:rPr>
        <w:t>and absolute forecast error (which measures any deviation</w:t>
      </w:r>
      <w:r w:rsidR="00A70521">
        <w:rPr>
          <w:rFonts w:ascii="Arial" w:hAnsi="Arial" w:cs="Arial"/>
        </w:rPr>
        <w:t xml:space="preserve"> </w:t>
      </w:r>
      <w:r w:rsidR="005346AF" w:rsidRPr="005346AF">
        <w:rPr>
          <w:rFonts w:ascii="Arial" w:hAnsi="Arial" w:cs="Arial"/>
        </w:rPr>
        <w:t xml:space="preserve">from the data). Additionally, we report coverage of </w:t>
      </w:r>
      <w:r w:rsidR="00A70521">
        <w:rPr>
          <w:rFonts w:ascii="Arial" w:hAnsi="Arial" w:cs="Arial"/>
        </w:rPr>
        <w:t xml:space="preserve">the projection </w:t>
      </w:r>
      <w:r w:rsidR="005346AF" w:rsidRPr="005346AF">
        <w:rPr>
          <w:rFonts w:ascii="Arial" w:hAnsi="Arial" w:cs="Arial"/>
        </w:rPr>
        <w:t xml:space="preserve">uncertainty; if </w:t>
      </w:r>
      <w:r w:rsidR="00A70521">
        <w:rPr>
          <w:rFonts w:ascii="Arial" w:hAnsi="Arial" w:cs="Arial"/>
        </w:rPr>
        <w:t>projected</w:t>
      </w:r>
      <w:r w:rsidR="005346AF" w:rsidRPr="005346AF">
        <w:rPr>
          <w:rFonts w:ascii="Arial" w:hAnsi="Arial" w:cs="Arial"/>
        </w:rPr>
        <w:t xml:space="preserve"> death rates and their uncertainties</w:t>
      </w:r>
      <w:r w:rsidR="00A70521">
        <w:rPr>
          <w:rFonts w:ascii="Arial" w:hAnsi="Arial" w:cs="Arial"/>
        </w:rPr>
        <w:t xml:space="preserve"> </w:t>
      </w:r>
      <w:r w:rsidR="005346AF" w:rsidRPr="005346AF">
        <w:rPr>
          <w:rFonts w:ascii="Arial" w:hAnsi="Arial" w:cs="Arial"/>
        </w:rPr>
        <w:t xml:space="preserve">are well estimated, </w:t>
      </w:r>
      <w:r w:rsidR="00A70521">
        <w:rPr>
          <w:rFonts w:ascii="Arial" w:hAnsi="Arial" w:cs="Arial"/>
        </w:rPr>
        <w:t xml:space="preserve">the </w:t>
      </w:r>
      <w:r w:rsidR="005346AF" w:rsidRPr="005346AF">
        <w:rPr>
          <w:rFonts w:ascii="Arial" w:hAnsi="Arial" w:cs="Arial"/>
        </w:rPr>
        <w:t>estimated 9</w:t>
      </w:r>
      <w:r w:rsidR="008C528A">
        <w:rPr>
          <w:rFonts w:ascii="Arial" w:hAnsi="Arial" w:cs="Arial"/>
        </w:rPr>
        <w:t>5</w:t>
      </w:r>
      <w:r w:rsidR="005346AF" w:rsidRPr="005346AF">
        <w:rPr>
          <w:rFonts w:ascii="Arial" w:hAnsi="Arial" w:cs="Arial"/>
        </w:rPr>
        <w:t>% credible intervals</w:t>
      </w:r>
      <w:r w:rsidR="00A70521">
        <w:rPr>
          <w:rFonts w:ascii="Arial" w:hAnsi="Arial" w:cs="Arial"/>
        </w:rPr>
        <w:t xml:space="preserve"> </w:t>
      </w:r>
      <w:r w:rsidR="005346AF" w:rsidRPr="005346AF">
        <w:rPr>
          <w:rFonts w:ascii="Arial" w:hAnsi="Arial" w:cs="Arial"/>
        </w:rPr>
        <w:t>should cover 9</w:t>
      </w:r>
      <w:r w:rsidR="008C528A">
        <w:rPr>
          <w:rFonts w:ascii="Arial" w:hAnsi="Arial" w:cs="Arial"/>
        </w:rPr>
        <w:t>5</w:t>
      </w:r>
      <w:r w:rsidR="005346AF" w:rsidRPr="005346AF">
        <w:rPr>
          <w:rFonts w:ascii="Arial" w:hAnsi="Arial" w:cs="Arial"/>
        </w:rPr>
        <w:t>% of the withheld data.</w:t>
      </w:r>
    </w:p>
    <w:p w14:paraId="79D09AC1" w14:textId="492E5C86" w:rsidR="00D31C4C" w:rsidRDefault="00D31C4C" w:rsidP="005346AF">
      <w:pPr>
        <w:spacing w:after="0" w:line="480" w:lineRule="auto"/>
        <w:jc w:val="both"/>
        <w:rPr>
          <w:rFonts w:ascii="Arial" w:hAnsi="Arial" w:cs="Arial"/>
        </w:rPr>
      </w:pPr>
    </w:p>
    <w:p w14:paraId="7DBF0467" w14:textId="19713D87" w:rsidR="0050334D" w:rsidRDefault="00B20EA6" w:rsidP="00580F14">
      <w:pPr>
        <w:spacing w:after="0" w:line="480" w:lineRule="auto"/>
        <w:jc w:val="both"/>
        <w:rPr>
          <w:rFonts w:ascii="Arial" w:hAnsi="Arial" w:cs="Arial"/>
        </w:rPr>
      </w:pPr>
      <w:r>
        <w:rPr>
          <w:rFonts w:ascii="Arial" w:hAnsi="Arial" w:cs="Arial"/>
          <w:b/>
        </w:rPr>
        <w:t>Results</w:t>
      </w:r>
    </w:p>
    <w:p w14:paraId="1A1FE014" w14:textId="22439A06" w:rsidR="00790A59" w:rsidRDefault="00A252CC" w:rsidP="00957CD5">
      <w:pPr>
        <w:spacing w:after="0" w:line="480" w:lineRule="auto"/>
        <w:jc w:val="both"/>
        <w:rPr>
          <w:rFonts w:ascii="Arial" w:hAnsi="Arial" w:cs="Arial"/>
        </w:rPr>
      </w:pPr>
      <w:r>
        <w:rPr>
          <w:rFonts w:ascii="Arial" w:hAnsi="Arial" w:cs="Arial"/>
        </w:rPr>
        <w:t xml:space="preserve">Weekly mortality varied substantially over time in all ages with evidence of seasonal pattern above 45 years of age (Figure 1). </w:t>
      </w:r>
      <w:r w:rsidR="00957CD5">
        <w:rPr>
          <w:rFonts w:ascii="Arial" w:hAnsi="Arial" w:cs="Arial"/>
        </w:rPr>
        <w:t>From 2</w:t>
      </w:r>
      <w:r w:rsidR="00B4559E">
        <w:rPr>
          <w:rFonts w:ascii="Arial" w:hAnsi="Arial" w:cs="Arial"/>
        </w:rPr>
        <w:t>2</w:t>
      </w:r>
      <w:r w:rsidR="00B4559E" w:rsidRPr="00D3393A">
        <w:rPr>
          <w:rFonts w:ascii="Arial" w:hAnsi="Arial" w:cs="Arial"/>
          <w:vertAlign w:val="superscript"/>
        </w:rPr>
        <w:t>nd</w:t>
      </w:r>
      <w:r w:rsidR="00957CD5">
        <w:rPr>
          <w:rFonts w:ascii="Arial" w:hAnsi="Arial" w:cs="Arial"/>
        </w:rPr>
        <w:t xml:space="preserve"> February through 20</w:t>
      </w:r>
      <w:r w:rsidR="00957CD5" w:rsidRPr="00957CD5">
        <w:rPr>
          <w:rFonts w:ascii="Arial" w:hAnsi="Arial" w:cs="Arial"/>
          <w:vertAlign w:val="superscript"/>
        </w:rPr>
        <w:t>th</w:t>
      </w:r>
      <w:r w:rsidR="00957CD5">
        <w:rPr>
          <w:rFonts w:ascii="Arial" w:hAnsi="Arial" w:cs="Arial"/>
        </w:rPr>
        <w:t xml:space="preserve"> March</w:t>
      </w:r>
      <w:r w:rsidR="00A8222A">
        <w:rPr>
          <w:rFonts w:ascii="Arial" w:hAnsi="Arial" w:cs="Arial"/>
        </w:rPr>
        <w:t xml:space="preserve"> 2020</w:t>
      </w:r>
      <w:r w:rsidR="00957CD5">
        <w:rPr>
          <w:rFonts w:ascii="Arial" w:hAnsi="Arial" w:cs="Arial"/>
        </w:rPr>
        <w:t xml:space="preserve">, </w:t>
      </w:r>
      <w:r>
        <w:rPr>
          <w:rFonts w:ascii="Arial" w:hAnsi="Arial" w:cs="Arial"/>
        </w:rPr>
        <w:t xml:space="preserve">the observed </w:t>
      </w:r>
      <w:r>
        <w:rPr>
          <w:rFonts w:ascii="Arial" w:hAnsi="Arial" w:cs="Arial"/>
        </w:rPr>
        <w:lastRenderedPageBreak/>
        <w:t xml:space="preserve">number of deaths in every age group was virtually the same as what would </w:t>
      </w:r>
      <w:r w:rsidR="005E71DC">
        <w:rPr>
          <w:rFonts w:ascii="Arial" w:hAnsi="Arial" w:cs="Arial"/>
        </w:rPr>
        <w:t xml:space="preserve">have </w:t>
      </w:r>
      <w:r w:rsidR="00F42065">
        <w:rPr>
          <w:rFonts w:ascii="Arial" w:hAnsi="Arial" w:cs="Arial"/>
        </w:rPr>
        <w:t>occur</w:t>
      </w:r>
      <w:r w:rsidR="00803532">
        <w:rPr>
          <w:rFonts w:ascii="Arial" w:hAnsi="Arial" w:cs="Arial"/>
        </w:rPr>
        <w:t>red</w:t>
      </w:r>
      <w:r w:rsidR="00F42065">
        <w:rPr>
          <w:rFonts w:ascii="Arial" w:hAnsi="Arial" w:cs="Arial"/>
        </w:rPr>
        <w:t xml:space="preserve"> if</w:t>
      </w:r>
      <w:r>
        <w:rPr>
          <w:rFonts w:ascii="Arial" w:hAnsi="Arial" w:cs="Arial"/>
        </w:rPr>
        <w:t xml:space="preserve"> the Covid-19 pandemic </w:t>
      </w:r>
      <w:r w:rsidR="0035352F">
        <w:rPr>
          <w:rFonts w:ascii="Arial" w:hAnsi="Arial" w:cs="Arial"/>
        </w:rPr>
        <w:t xml:space="preserve">had </w:t>
      </w:r>
      <w:r>
        <w:rPr>
          <w:rFonts w:ascii="Arial" w:hAnsi="Arial" w:cs="Arial"/>
        </w:rPr>
        <w:t>not taken place (Figure</w:t>
      </w:r>
      <w:r w:rsidR="002E0980">
        <w:rPr>
          <w:rFonts w:ascii="Arial" w:hAnsi="Arial" w:cs="Arial"/>
        </w:rPr>
        <w:t>s</w:t>
      </w:r>
      <w:r>
        <w:rPr>
          <w:rFonts w:ascii="Arial" w:hAnsi="Arial" w:cs="Arial"/>
        </w:rPr>
        <w:t xml:space="preserve"> 1 and 2). </w:t>
      </w:r>
      <w:r w:rsidR="00336DFF">
        <w:rPr>
          <w:rFonts w:ascii="Arial" w:hAnsi="Arial" w:cs="Arial"/>
        </w:rPr>
        <w:t xml:space="preserve">In </w:t>
      </w:r>
      <w:r>
        <w:rPr>
          <w:rFonts w:ascii="Arial" w:hAnsi="Arial" w:cs="Arial"/>
        </w:rPr>
        <w:t xml:space="preserve">the week </w:t>
      </w:r>
      <w:r w:rsidR="00F42065">
        <w:rPr>
          <w:rFonts w:ascii="Arial" w:hAnsi="Arial" w:cs="Arial"/>
        </w:rPr>
        <w:t>that began</w:t>
      </w:r>
      <w:r>
        <w:rPr>
          <w:rFonts w:ascii="Arial" w:hAnsi="Arial" w:cs="Arial"/>
        </w:rPr>
        <w:t xml:space="preserve"> on </w:t>
      </w:r>
      <w:r w:rsidR="00957CD5">
        <w:rPr>
          <w:rFonts w:ascii="Arial" w:hAnsi="Arial" w:cs="Arial"/>
        </w:rPr>
        <w:t>21</w:t>
      </w:r>
      <w:r w:rsidR="00957CD5" w:rsidRPr="00957CD5">
        <w:rPr>
          <w:rFonts w:ascii="Arial" w:hAnsi="Arial" w:cs="Arial"/>
          <w:vertAlign w:val="superscript"/>
        </w:rPr>
        <w:t>st</w:t>
      </w:r>
      <w:r w:rsidR="00957CD5">
        <w:rPr>
          <w:rFonts w:ascii="Arial" w:hAnsi="Arial" w:cs="Arial"/>
        </w:rPr>
        <w:t xml:space="preserve"> </w:t>
      </w:r>
      <w:r>
        <w:rPr>
          <w:rFonts w:ascii="Arial" w:hAnsi="Arial" w:cs="Arial"/>
        </w:rPr>
        <w:t>March,</w:t>
      </w:r>
      <w:r w:rsidR="00D3393A">
        <w:rPr>
          <w:rFonts w:ascii="Arial" w:hAnsi="Arial" w:cs="Arial"/>
        </w:rPr>
        <w:t xml:space="preserve"> the same week that a national lockdown was put in place,</w:t>
      </w:r>
      <w:r>
        <w:rPr>
          <w:rFonts w:ascii="Arial" w:hAnsi="Arial" w:cs="Arial"/>
        </w:rPr>
        <w:t xml:space="preserve"> there was</w:t>
      </w:r>
      <w:r w:rsidR="00AB53C3">
        <w:rPr>
          <w:rFonts w:ascii="Arial" w:hAnsi="Arial" w:cs="Arial"/>
        </w:rPr>
        <w:t xml:space="preserve"> already a</w:t>
      </w:r>
      <w:r>
        <w:rPr>
          <w:rFonts w:ascii="Arial" w:hAnsi="Arial" w:cs="Arial"/>
        </w:rPr>
        <w:t xml:space="preserve"> &gt;</w:t>
      </w:r>
      <w:r w:rsidR="00DF2ECD">
        <w:rPr>
          <w:rFonts w:ascii="Arial" w:hAnsi="Arial" w:cs="Arial"/>
        </w:rPr>
        <w:t>92</w:t>
      </w:r>
      <w:r>
        <w:rPr>
          <w:rFonts w:ascii="Arial" w:hAnsi="Arial" w:cs="Arial"/>
        </w:rPr>
        <w:t>% probability that there were more deaths in men</w:t>
      </w:r>
      <w:r w:rsidR="005066E3">
        <w:rPr>
          <w:rFonts w:ascii="Arial" w:hAnsi="Arial" w:cs="Arial"/>
        </w:rPr>
        <w:t xml:space="preserve"> and women</w:t>
      </w:r>
      <w:r>
        <w:rPr>
          <w:rFonts w:ascii="Arial" w:hAnsi="Arial" w:cs="Arial"/>
        </w:rPr>
        <w:t xml:space="preserve"> aged </w:t>
      </w:r>
      <w:r w:rsidR="00F42065">
        <w:rPr>
          <w:rFonts w:ascii="Arial" w:hAnsi="Arial" w:cs="Arial"/>
        </w:rPr>
        <w:t>≥</w:t>
      </w:r>
      <w:r>
        <w:rPr>
          <w:rFonts w:ascii="Arial" w:hAnsi="Arial" w:cs="Arial"/>
        </w:rPr>
        <w:t xml:space="preserve">45 years than would </w:t>
      </w:r>
      <w:r w:rsidR="00F42065">
        <w:rPr>
          <w:rFonts w:ascii="Arial" w:hAnsi="Arial" w:cs="Arial"/>
        </w:rPr>
        <w:t>occur</w:t>
      </w:r>
      <w:r>
        <w:rPr>
          <w:rFonts w:ascii="Arial" w:hAnsi="Arial" w:cs="Arial"/>
        </w:rPr>
        <w:t xml:space="preserve"> </w:t>
      </w:r>
      <w:r w:rsidR="005066E3">
        <w:rPr>
          <w:rFonts w:ascii="Arial" w:hAnsi="Arial" w:cs="Arial"/>
        </w:rPr>
        <w:t>in the absence of the pandemic</w:t>
      </w:r>
      <w:r w:rsidR="00D3393A">
        <w:rPr>
          <w:rFonts w:ascii="Arial" w:hAnsi="Arial" w:cs="Arial"/>
        </w:rPr>
        <w:t>; the probability was</w:t>
      </w:r>
      <w:r w:rsidR="00653DE3">
        <w:rPr>
          <w:rFonts w:ascii="Arial" w:hAnsi="Arial" w:cs="Arial"/>
        </w:rPr>
        <w:t xml:space="preserve"> 100% (i.e.</w:t>
      </w:r>
      <w:r w:rsidR="00AB53C3">
        <w:rPr>
          <w:rFonts w:ascii="Arial" w:hAnsi="Arial" w:cs="Arial"/>
        </w:rPr>
        <w:t>,</w:t>
      </w:r>
      <w:r w:rsidR="00653DE3">
        <w:rPr>
          <w:rFonts w:ascii="Arial" w:hAnsi="Arial" w:cs="Arial"/>
        </w:rPr>
        <w:t xml:space="preserve"> every one of the 16,000 draws were positive)</w:t>
      </w:r>
      <w:r w:rsidR="00D3393A">
        <w:rPr>
          <w:rFonts w:ascii="Arial" w:hAnsi="Arial" w:cs="Arial"/>
        </w:rPr>
        <w:t xml:space="preserve"> </w:t>
      </w:r>
      <w:r w:rsidR="00653DE3">
        <w:rPr>
          <w:rFonts w:ascii="Arial" w:hAnsi="Arial" w:cs="Arial"/>
        </w:rPr>
        <w:t>f</w:t>
      </w:r>
      <w:r w:rsidR="00D3393A">
        <w:rPr>
          <w:rFonts w:ascii="Arial" w:hAnsi="Arial" w:cs="Arial"/>
        </w:rPr>
        <w:t>rom the subsequent week</w:t>
      </w:r>
      <w:r w:rsidR="00790A59">
        <w:rPr>
          <w:rFonts w:ascii="Arial" w:hAnsi="Arial" w:cs="Arial"/>
        </w:rPr>
        <w:t xml:space="preserve"> (Figure</w:t>
      </w:r>
      <w:r w:rsidR="00056ED3">
        <w:rPr>
          <w:rFonts w:ascii="Arial" w:hAnsi="Arial" w:cs="Arial"/>
        </w:rPr>
        <w:t>s</w:t>
      </w:r>
      <w:r w:rsidR="00790A59">
        <w:rPr>
          <w:rFonts w:ascii="Arial" w:hAnsi="Arial" w:cs="Arial"/>
        </w:rPr>
        <w:t xml:space="preserve"> 2 and 3)</w:t>
      </w:r>
      <w:r w:rsidR="005066E3">
        <w:rPr>
          <w:rFonts w:ascii="Arial" w:hAnsi="Arial" w:cs="Arial"/>
        </w:rPr>
        <w:t>. The same phenomenon occurred in those aged 15-44 years in the first week of April 2020</w:t>
      </w:r>
      <w:r w:rsidR="00AB758D">
        <w:rPr>
          <w:rFonts w:ascii="Arial" w:hAnsi="Arial" w:cs="Arial"/>
        </w:rPr>
        <w:t xml:space="preserve">. </w:t>
      </w:r>
    </w:p>
    <w:p w14:paraId="6F84B6A2" w14:textId="77777777" w:rsidR="00790A59" w:rsidRDefault="00790A59" w:rsidP="00580F14">
      <w:pPr>
        <w:spacing w:after="0" w:line="480" w:lineRule="auto"/>
        <w:jc w:val="both"/>
        <w:rPr>
          <w:rFonts w:ascii="Arial" w:hAnsi="Arial" w:cs="Arial"/>
        </w:rPr>
      </w:pPr>
    </w:p>
    <w:p w14:paraId="71CD4C1B" w14:textId="16973C13" w:rsidR="0049576E" w:rsidRDefault="00E85F24" w:rsidP="0049576E">
      <w:pPr>
        <w:spacing w:after="0" w:line="480" w:lineRule="auto"/>
        <w:jc w:val="both"/>
        <w:rPr>
          <w:rFonts w:ascii="Arial" w:hAnsi="Arial" w:cs="Arial"/>
        </w:rPr>
      </w:pPr>
      <w:r w:rsidRPr="00596479">
        <w:rPr>
          <w:rFonts w:ascii="Arial" w:hAnsi="Arial" w:cs="Arial"/>
        </w:rPr>
        <w:t xml:space="preserve">Taken over the entire period from mid-February </w:t>
      </w:r>
      <w:r w:rsidR="00B25DF0">
        <w:rPr>
          <w:rFonts w:ascii="Arial" w:hAnsi="Arial" w:cs="Arial"/>
        </w:rPr>
        <w:t>to</w:t>
      </w:r>
      <w:r w:rsidRPr="00596479">
        <w:rPr>
          <w:rFonts w:ascii="Arial" w:hAnsi="Arial" w:cs="Arial"/>
        </w:rPr>
        <w:t xml:space="preserve"> </w:t>
      </w:r>
      <w:r>
        <w:rPr>
          <w:rFonts w:ascii="Arial" w:hAnsi="Arial" w:cs="Arial"/>
        </w:rPr>
        <w:t>1</w:t>
      </w:r>
      <w:r w:rsidRPr="002142E9">
        <w:rPr>
          <w:rFonts w:ascii="Arial" w:hAnsi="Arial" w:cs="Arial"/>
          <w:vertAlign w:val="superscript"/>
        </w:rPr>
        <w:t>st</w:t>
      </w:r>
      <w:r w:rsidRPr="00596479">
        <w:rPr>
          <w:rFonts w:ascii="Arial" w:hAnsi="Arial" w:cs="Arial"/>
        </w:rPr>
        <w:t xml:space="preserve"> May 2020</w:t>
      </w:r>
      <w:r>
        <w:rPr>
          <w:rFonts w:ascii="Arial" w:hAnsi="Arial" w:cs="Arial"/>
        </w:rPr>
        <w:t xml:space="preserve"> and across all age groups</w:t>
      </w:r>
      <w:r w:rsidRPr="00596479">
        <w:rPr>
          <w:rFonts w:ascii="Arial" w:hAnsi="Arial" w:cs="Arial"/>
        </w:rPr>
        <w:t>,</w:t>
      </w:r>
      <w:r w:rsidR="00A43DE3">
        <w:rPr>
          <w:rFonts w:ascii="Arial" w:hAnsi="Arial" w:cs="Arial"/>
        </w:rPr>
        <w:t xml:space="preserve"> </w:t>
      </w:r>
      <w:r w:rsidR="003F66D1" w:rsidRPr="003F66D1">
        <w:rPr>
          <w:rFonts w:ascii="Arial" w:hAnsi="Arial" w:cs="Arial"/>
        </w:rPr>
        <w:t>151,716</w:t>
      </w:r>
      <w:r w:rsidR="00A43DE3">
        <w:rPr>
          <w:rFonts w:ascii="Arial" w:hAnsi="Arial" w:cs="Arial"/>
        </w:rPr>
        <w:t xml:space="preserve"> deaths were registered in England and Wales.</w:t>
      </w:r>
      <w:r w:rsidRPr="00596479">
        <w:rPr>
          <w:rFonts w:ascii="Arial" w:hAnsi="Arial" w:cs="Arial"/>
        </w:rPr>
        <w:t xml:space="preserve"> </w:t>
      </w:r>
      <w:r w:rsidR="004372DF">
        <w:rPr>
          <w:rFonts w:ascii="Arial" w:hAnsi="Arial" w:cs="Arial"/>
        </w:rPr>
        <w:t>This represents a</w:t>
      </w:r>
      <w:r w:rsidR="00B25DF0">
        <w:rPr>
          <w:rFonts w:ascii="Arial" w:hAnsi="Arial" w:cs="Arial"/>
        </w:rPr>
        <w:t xml:space="preserve">n estimated </w:t>
      </w:r>
      <w:r>
        <w:rPr>
          <w:rFonts w:ascii="Arial" w:hAnsi="Arial" w:cs="Arial"/>
        </w:rPr>
        <w:t>~</w:t>
      </w:r>
      <w:r w:rsidR="00F95319" w:rsidRPr="00F95319">
        <w:t xml:space="preserve"> </w:t>
      </w:r>
      <w:r w:rsidR="00F95319" w:rsidRPr="00F95319">
        <w:rPr>
          <w:rFonts w:ascii="Arial" w:hAnsi="Arial" w:cs="Arial"/>
        </w:rPr>
        <w:t>45,600 (41,700-49,600</w:t>
      </w:r>
      <w:proofErr w:type="gramStart"/>
      <w:r w:rsidR="00F95319" w:rsidRPr="00F95319">
        <w:rPr>
          <w:rFonts w:ascii="Arial" w:hAnsi="Arial" w:cs="Arial"/>
        </w:rPr>
        <w:t>)</w:t>
      </w:r>
      <w:r w:rsidR="00F95319" w:rsidRPr="00F95319" w:rsidDel="00F95319">
        <w:rPr>
          <w:rFonts w:ascii="Arial" w:hAnsi="Arial" w:cs="Arial"/>
        </w:rPr>
        <w:t xml:space="preserve"> </w:t>
      </w:r>
      <w:r w:rsidR="00336DFF">
        <w:rPr>
          <w:rFonts w:ascii="Arial" w:hAnsi="Arial" w:cs="Arial"/>
        </w:rPr>
        <w:t xml:space="preserve"> </w:t>
      </w:r>
      <w:r w:rsidR="004372DF">
        <w:rPr>
          <w:rFonts w:ascii="Arial" w:hAnsi="Arial" w:cs="Arial"/>
        </w:rPr>
        <w:t>or</w:t>
      </w:r>
      <w:proofErr w:type="gramEnd"/>
      <w:r w:rsidR="004372DF">
        <w:rPr>
          <w:rFonts w:ascii="Arial" w:hAnsi="Arial" w:cs="Arial"/>
        </w:rPr>
        <w:t xml:space="preserve"> </w:t>
      </w:r>
      <w:r w:rsidR="000D11A8" w:rsidRPr="000D11A8">
        <w:rPr>
          <w:rFonts w:ascii="Arial" w:hAnsi="Arial" w:cs="Arial"/>
        </w:rPr>
        <w:t>43% (38-49)</w:t>
      </w:r>
      <w:r w:rsidR="000D11A8" w:rsidRPr="000D11A8" w:rsidDel="000D11A8">
        <w:rPr>
          <w:rFonts w:ascii="Arial" w:hAnsi="Arial" w:cs="Arial"/>
        </w:rPr>
        <w:t xml:space="preserve"> </w:t>
      </w:r>
      <w:r w:rsidR="00336DFF">
        <w:rPr>
          <w:rFonts w:ascii="Arial" w:hAnsi="Arial" w:cs="Arial"/>
        </w:rPr>
        <w:t xml:space="preserve">more deaths </w:t>
      </w:r>
      <w:r>
        <w:rPr>
          <w:rFonts w:ascii="Arial" w:hAnsi="Arial" w:cs="Arial"/>
        </w:rPr>
        <w:t xml:space="preserve">than would be expected had the pandemic not taken place. </w:t>
      </w:r>
      <w:r w:rsidR="00A21924" w:rsidRPr="00A21924">
        <w:rPr>
          <w:rFonts w:ascii="Arial" w:hAnsi="Arial" w:cs="Arial"/>
        </w:rPr>
        <w:t>21,000 (17,800-24,000)</w:t>
      </w:r>
      <w:r w:rsidR="00FE4037">
        <w:rPr>
          <w:rFonts w:ascii="Arial" w:hAnsi="Arial" w:cs="Arial"/>
        </w:rPr>
        <w:t xml:space="preserve"> </w:t>
      </w:r>
      <w:r>
        <w:rPr>
          <w:rFonts w:ascii="Arial" w:hAnsi="Arial" w:cs="Arial"/>
        </w:rPr>
        <w:t>of these</w:t>
      </w:r>
      <w:r w:rsidR="006F39F8">
        <w:rPr>
          <w:rFonts w:ascii="Arial" w:hAnsi="Arial" w:cs="Arial"/>
        </w:rPr>
        <w:t xml:space="preserve"> deaths</w:t>
      </w:r>
      <w:r>
        <w:rPr>
          <w:rFonts w:ascii="Arial" w:hAnsi="Arial" w:cs="Arial"/>
        </w:rPr>
        <w:t xml:space="preserve"> were in females</w:t>
      </w:r>
      <w:r w:rsidR="0034561D">
        <w:rPr>
          <w:rFonts w:ascii="Arial" w:hAnsi="Arial" w:cs="Arial"/>
        </w:rPr>
        <w:t xml:space="preserve"> (</w:t>
      </w:r>
      <w:r w:rsidR="00C562B3" w:rsidRPr="00C562B3">
        <w:rPr>
          <w:rFonts w:ascii="Arial" w:hAnsi="Arial" w:cs="Arial"/>
        </w:rPr>
        <w:t>40% (32-48)</w:t>
      </w:r>
      <w:r w:rsidR="000A1B2F" w:rsidRPr="000A1B2F">
        <w:rPr>
          <w:rFonts w:ascii="Arial" w:hAnsi="Arial" w:cs="Arial"/>
        </w:rPr>
        <w:t xml:space="preserve"> </w:t>
      </w:r>
      <w:r w:rsidR="00336DFF">
        <w:rPr>
          <w:rFonts w:ascii="Arial" w:hAnsi="Arial" w:cs="Arial"/>
        </w:rPr>
        <w:t>higher than if there had not been a pandemic</w:t>
      </w:r>
      <w:r w:rsidR="0034561D">
        <w:rPr>
          <w:rFonts w:ascii="Arial" w:hAnsi="Arial" w:cs="Arial"/>
        </w:rPr>
        <w:t>)</w:t>
      </w:r>
      <w:r>
        <w:rPr>
          <w:rFonts w:ascii="Arial" w:hAnsi="Arial" w:cs="Arial"/>
        </w:rPr>
        <w:t xml:space="preserve">, </w:t>
      </w:r>
      <w:r w:rsidR="006F39F8">
        <w:rPr>
          <w:rFonts w:ascii="Arial" w:hAnsi="Arial" w:cs="Arial"/>
        </w:rPr>
        <w:t>and</w:t>
      </w:r>
      <w:r>
        <w:rPr>
          <w:rFonts w:ascii="Arial" w:hAnsi="Arial" w:cs="Arial"/>
        </w:rPr>
        <w:t xml:space="preserve"> </w:t>
      </w:r>
      <w:r w:rsidR="006C2897" w:rsidRPr="006C2897">
        <w:rPr>
          <w:rFonts w:ascii="Arial" w:hAnsi="Arial" w:cs="Arial"/>
        </w:rPr>
        <w:t>24,700 (22,300-26,900)</w:t>
      </w:r>
      <w:r w:rsidR="007A72FC" w:rsidRPr="007A72FC">
        <w:rPr>
          <w:rFonts w:ascii="Arial" w:hAnsi="Arial" w:cs="Arial"/>
        </w:rPr>
        <w:t xml:space="preserve"> in males (</w:t>
      </w:r>
      <w:r w:rsidR="0092196A" w:rsidRPr="0092196A">
        <w:rPr>
          <w:rFonts w:ascii="Arial" w:hAnsi="Arial" w:cs="Arial"/>
        </w:rPr>
        <w:t>46% (40- 53)</w:t>
      </w:r>
      <w:r w:rsidR="007A72FC" w:rsidRPr="007A72FC">
        <w:rPr>
          <w:rFonts w:ascii="Arial" w:hAnsi="Arial" w:cs="Arial"/>
        </w:rPr>
        <w:t xml:space="preserve"> </w:t>
      </w:r>
      <w:r w:rsidR="00336DFF">
        <w:rPr>
          <w:rFonts w:ascii="Arial" w:hAnsi="Arial" w:cs="Arial"/>
        </w:rPr>
        <w:t>higher</w:t>
      </w:r>
      <w:r w:rsidR="007A72FC" w:rsidRPr="007A72FC">
        <w:rPr>
          <w:rFonts w:ascii="Arial" w:hAnsi="Arial" w:cs="Arial"/>
        </w:rPr>
        <w:t>)</w:t>
      </w:r>
      <w:r w:rsidR="0034561D">
        <w:rPr>
          <w:rFonts w:ascii="Arial" w:hAnsi="Arial" w:cs="Arial"/>
        </w:rPr>
        <w:t xml:space="preserve">. </w:t>
      </w:r>
      <w:r w:rsidR="0049576E">
        <w:rPr>
          <w:rFonts w:ascii="Arial" w:hAnsi="Arial" w:cs="Arial"/>
        </w:rPr>
        <w:t xml:space="preserve">The largest </w:t>
      </w:r>
      <w:r w:rsidR="009910DB">
        <w:rPr>
          <w:rFonts w:ascii="Arial" w:hAnsi="Arial" w:cs="Arial"/>
        </w:rPr>
        <w:t xml:space="preserve">overall (i.e. from any cause) </w:t>
      </w:r>
      <w:r w:rsidR="0049576E">
        <w:rPr>
          <w:rFonts w:ascii="Arial" w:hAnsi="Arial" w:cs="Arial"/>
        </w:rPr>
        <w:t xml:space="preserve">number of excess deaths </w:t>
      </w:r>
      <w:r w:rsidR="009910DB">
        <w:rPr>
          <w:rFonts w:ascii="Arial" w:hAnsi="Arial" w:cs="Arial"/>
        </w:rPr>
        <w:t>occurred</w:t>
      </w:r>
      <w:r w:rsidR="0049576E">
        <w:rPr>
          <w:rFonts w:ascii="Arial" w:hAnsi="Arial" w:cs="Arial"/>
        </w:rPr>
        <w:t xml:space="preserve"> among women aged &gt;85 years </w:t>
      </w:r>
      <w:r w:rsidR="009910DB">
        <w:rPr>
          <w:rFonts w:ascii="Arial" w:hAnsi="Arial" w:cs="Arial"/>
        </w:rPr>
        <w:t>(</w:t>
      </w:r>
      <w:r w:rsidR="000C7F78" w:rsidRPr="000C7F78">
        <w:rPr>
          <w:rFonts w:ascii="Arial" w:hAnsi="Arial" w:cs="Arial"/>
        </w:rPr>
        <w:t>11,200; 8,300-13,900</w:t>
      </w:r>
      <w:r w:rsidR="007A31BF" w:rsidRPr="007A31BF">
        <w:rPr>
          <w:rFonts w:ascii="Arial" w:hAnsi="Arial" w:cs="Arial"/>
        </w:rPr>
        <w:t>)</w:t>
      </w:r>
      <w:r w:rsidR="0049576E">
        <w:rPr>
          <w:rFonts w:ascii="Arial" w:hAnsi="Arial" w:cs="Arial"/>
        </w:rPr>
        <w:t xml:space="preserve">, followed by men aged </w:t>
      </w:r>
      <w:r w:rsidR="0037265B">
        <w:rPr>
          <w:rFonts w:ascii="Arial" w:hAnsi="Arial" w:cs="Arial"/>
        </w:rPr>
        <w:t>&gt;</w:t>
      </w:r>
      <w:r w:rsidR="0049576E">
        <w:rPr>
          <w:rFonts w:ascii="Arial" w:hAnsi="Arial" w:cs="Arial"/>
        </w:rPr>
        <w:t xml:space="preserve">85 years </w:t>
      </w:r>
      <w:r w:rsidR="001809B8" w:rsidRPr="001809B8">
        <w:rPr>
          <w:rFonts w:ascii="Arial" w:hAnsi="Arial" w:cs="Arial"/>
        </w:rPr>
        <w:t>(</w:t>
      </w:r>
      <w:r w:rsidR="00AC7908" w:rsidRPr="00AC7908">
        <w:rPr>
          <w:rFonts w:ascii="Arial" w:hAnsi="Arial" w:cs="Arial"/>
        </w:rPr>
        <w:t>9,000 (7,300 - 10,600)</w:t>
      </w:r>
      <w:r w:rsidR="001809B8" w:rsidRPr="001809B8">
        <w:rPr>
          <w:rFonts w:ascii="Arial" w:hAnsi="Arial" w:cs="Arial"/>
        </w:rPr>
        <w:t xml:space="preserve">) </w:t>
      </w:r>
      <w:r w:rsidR="0049576E">
        <w:rPr>
          <w:rFonts w:ascii="Arial" w:hAnsi="Arial" w:cs="Arial"/>
        </w:rPr>
        <w:t xml:space="preserve">and 75-84 years </w:t>
      </w:r>
      <w:r w:rsidR="007663F8" w:rsidRPr="007663F8">
        <w:rPr>
          <w:rFonts w:ascii="Arial" w:hAnsi="Arial" w:cs="Arial"/>
        </w:rPr>
        <w:t>(</w:t>
      </w:r>
      <w:r w:rsidR="006B3F61" w:rsidRPr="006B3F61">
        <w:rPr>
          <w:rFonts w:ascii="Arial" w:hAnsi="Arial" w:cs="Arial"/>
        </w:rPr>
        <w:t>8,400 (7,100 - 9,600)</w:t>
      </w:r>
      <w:r w:rsidR="007663F8" w:rsidRPr="007663F8">
        <w:rPr>
          <w:rFonts w:ascii="Arial" w:hAnsi="Arial" w:cs="Arial"/>
        </w:rPr>
        <w:t>)</w:t>
      </w:r>
      <w:r w:rsidR="0049576E">
        <w:rPr>
          <w:rFonts w:ascii="Arial" w:hAnsi="Arial" w:cs="Arial"/>
        </w:rPr>
        <w:t xml:space="preserve">. </w:t>
      </w:r>
    </w:p>
    <w:p w14:paraId="535AD0F1" w14:textId="77777777" w:rsidR="0049576E" w:rsidRDefault="0049576E" w:rsidP="0049576E">
      <w:pPr>
        <w:spacing w:after="0" w:line="480" w:lineRule="auto"/>
        <w:jc w:val="both"/>
        <w:rPr>
          <w:rFonts w:ascii="Arial" w:hAnsi="Arial" w:cs="Arial"/>
        </w:rPr>
      </w:pPr>
    </w:p>
    <w:p w14:paraId="1B55DC1D" w14:textId="63F2F4D8" w:rsidR="009910DB" w:rsidRDefault="00790A59" w:rsidP="00580F14">
      <w:pPr>
        <w:spacing w:after="0" w:line="480" w:lineRule="auto"/>
        <w:jc w:val="both"/>
        <w:rPr>
          <w:rFonts w:ascii="Arial" w:hAnsi="Arial" w:cs="Arial"/>
        </w:rPr>
      </w:pPr>
      <w:r>
        <w:rPr>
          <w:rFonts w:ascii="Arial" w:hAnsi="Arial" w:cs="Arial"/>
        </w:rPr>
        <w:t>The</w:t>
      </w:r>
      <w:r w:rsidR="0012398E">
        <w:rPr>
          <w:rFonts w:ascii="Arial" w:hAnsi="Arial" w:cs="Arial"/>
        </w:rPr>
        <w:t xml:space="preserve"> cause of death </w:t>
      </w:r>
      <w:r w:rsidR="00957CD5">
        <w:rPr>
          <w:rFonts w:ascii="Arial" w:hAnsi="Arial" w:cs="Arial"/>
        </w:rPr>
        <w:t>assigned to</w:t>
      </w:r>
      <w:r w:rsidR="0012398E">
        <w:rPr>
          <w:rFonts w:ascii="Arial" w:hAnsi="Arial" w:cs="Arial"/>
        </w:rPr>
        <w:t xml:space="preserve"> the majority </w:t>
      </w:r>
      <w:r w:rsidR="0034561D">
        <w:rPr>
          <w:rFonts w:ascii="Arial" w:hAnsi="Arial" w:cs="Arial"/>
        </w:rPr>
        <w:t>(33,</w:t>
      </w:r>
      <w:r w:rsidR="00A43DE3">
        <w:rPr>
          <w:rFonts w:ascii="Arial" w:hAnsi="Arial" w:cs="Arial"/>
        </w:rPr>
        <w:t>365</w:t>
      </w:r>
      <w:r w:rsidR="0034561D">
        <w:rPr>
          <w:rFonts w:ascii="Arial" w:hAnsi="Arial" w:cs="Arial"/>
        </w:rPr>
        <w:t xml:space="preserve">) </w:t>
      </w:r>
      <w:r w:rsidR="0012398E">
        <w:rPr>
          <w:rFonts w:ascii="Arial" w:hAnsi="Arial" w:cs="Arial"/>
        </w:rPr>
        <w:t>of these excess deaths was Covid-19 (Figure</w:t>
      </w:r>
      <w:r w:rsidR="00581EC2">
        <w:rPr>
          <w:rFonts w:ascii="Arial" w:hAnsi="Arial" w:cs="Arial"/>
        </w:rPr>
        <w:t>s</w:t>
      </w:r>
      <w:r w:rsidR="0012398E">
        <w:rPr>
          <w:rFonts w:ascii="Arial" w:hAnsi="Arial" w:cs="Arial"/>
        </w:rPr>
        <w:t xml:space="preserve"> </w:t>
      </w:r>
      <w:r w:rsidR="00C6625F">
        <w:rPr>
          <w:rFonts w:ascii="Arial" w:hAnsi="Arial" w:cs="Arial"/>
        </w:rPr>
        <w:t xml:space="preserve">2 and </w:t>
      </w:r>
      <w:r w:rsidR="0012398E">
        <w:rPr>
          <w:rFonts w:ascii="Arial" w:hAnsi="Arial" w:cs="Arial"/>
        </w:rPr>
        <w:t>3)</w:t>
      </w:r>
      <w:r w:rsidR="00C6625F">
        <w:rPr>
          <w:rFonts w:ascii="Arial" w:hAnsi="Arial" w:cs="Arial"/>
        </w:rPr>
        <w:t>.</w:t>
      </w:r>
      <w:r w:rsidR="0034561D" w:rsidRPr="0034561D">
        <w:rPr>
          <w:rFonts w:ascii="Arial" w:hAnsi="Arial" w:cs="Arial"/>
        </w:rPr>
        <w:t xml:space="preserve"> </w:t>
      </w:r>
      <w:r w:rsidR="00C45F98">
        <w:rPr>
          <w:rFonts w:ascii="Arial" w:hAnsi="Arial" w:cs="Arial"/>
        </w:rPr>
        <w:t>Nonetheless</w:t>
      </w:r>
      <w:r w:rsidR="00C6625F">
        <w:rPr>
          <w:rFonts w:ascii="Arial" w:hAnsi="Arial" w:cs="Arial"/>
        </w:rPr>
        <w:t xml:space="preserve">, there </w:t>
      </w:r>
      <w:r w:rsidR="002F25C4">
        <w:rPr>
          <w:rFonts w:ascii="Arial" w:hAnsi="Arial" w:cs="Arial"/>
        </w:rPr>
        <w:t>was a &gt;</w:t>
      </w:r>
      <w:r w:rsidR="00494D12">
        <w:rPr>
          <w:rFonts w:ascii="Arial" w:hAnsi="Arial" w:cs="Arial"/>
        </w:rPr>
        <w:t>99.99</w:t>
      </w:r>
      <w:r w:rsidR="002F25C4">
        <w:rPr>
          <w:rFonts w:ascii="Arial" w:hAnsi="Arial" w:cs="Arial"/>
        </w:rPr>
        <w:t xml:space="preserve">% probability that there </w:t>
      </w:r>
      <w:r w:rsidR="002142E9">
        <w:rPr>
          <w:rFonts w:ascii="Arial" w:hAnsi="Arial" w:cs="Arial"/>
        </w:rPr>
        <w:t>has been an increase</w:t>
      </w:r>
      <w:r w:rsidR="002F25C4">
        <w:rPr>
          <w:rFonts w:ascii="Arial" w:hAnsi="Arial" w:cs="Arial"/>
        </w:rPr>
        <w:t xml:space="preserve"> in deaths assigned to other causes in those aged </w:t>
      </w:r>
      <w:r w:rsidR="00F42065">
        <w:rPr>
          <w:rFonts w:ascii="Arial" w:hAnsi="Arial" w:cs="Arial"/>
        </w:rPr>
        <w:t>≥</w:t>
      </w:r>
      <w:r w:rsidR="006F4A32">
        <w:rPr>
          <w:rFonts w:ascii="Arial" w:hAnsi="Arial" w:cs="Arial"/>
        </w:rPr>
        <w:t>4</w:t>
      </w:r>
      <w:r w:rsidR="002F25C4">
        <w:rPr>
          <w:rFonts w:ascii="Arial" w:hAnsi="Arial" w:cs="Arial"/>
        </w:rPr>
        <w:t>5 years</w:t>
      </w:r>
      <w:r w:rsidR="005C0438">
        <w:rPr>
          <w:rFonts w:ascii="Arial" w:hAnsi="Arial" w:cs="Arial"/>
        </w:rPr>
        <w:t xml:space="preserve">. </w:t>
      </w:r>
      <w:bookmarkStart w:id="5" w:name="_Hlk40345812"/>
      <w:r w:rsidR="006F4A32">
        <w:rPr>
          <w:rFonts w:ascii="Arial" w:hAnsi="Arial" w:cs="Arial"/>
        </w:rPr>
        <w:t xml:space="preserve">The share of total excess deaths that were assigned to causes other than Covid-19 was higher in those aged 75 years and older and was particularly high in 85+ year olds. Specifically, </w:t>
      </w:r>
      <w:r w:rsidR="00BE3C5E">
        <w:rPr>
          <w:rFonts w:ascii="Arial" w:hAnsi="Arial" w:cs="Arial"/>
        </w:rPr>
        <w:t>over the entire period from 22</w:t>
      </w:r>
      <w:r w:rsidR="00BE3C5E" w:rsidRPr="00BE3C5E">
        <w:rPr>
          <w:rFonts w:ascii="Arial" w:hAnsi="Arial" w:cs="Arial"/>
          <w:vertAlign w:val="superscript"/>
        </w:rPr>
        <w:t>nd</w:t>
      </w:r>
      <w:r w:rsidR="00BE3C5E">
        <w:rPr>
          <w:rFonts w:ascii="Arial" w:hAnsi="Arial" w:cs="Arial"/>
        </w:rPr>
        <w:t xml:space="preserve"> February to 1</w:t>
      </w:r>
      <w:r w:rsidR="00BE3C5E" w:rsidRPr="00BE3C5E">
        <w:rPr>
          <w:rFonts w:ascii="Arial" w:hAnsi="Arial" w:cs="Arial"/>
          <w:vertAlign w:val="superscript"/>
        </w:rPr>
        <w:t>st</w:t>
      </w:r>
      <w:r w:rsidR="00BE3C5E">
        <w:rPr>
          <w:rFonts w:ascii="Arial" w:hAnsi="Arial" w:cs="Arial"/>
        </w:rPr>
        <w:t xml:space="preserve"> May 2020, </w:t>
      </w:r>
      <w:r w:rsidR="006F4A32">
        <w:rPr>
          <w:rFonts w:ascii="Arial" w:hAnsi="Arial" w:cs="Arial"/>
        </w:rPr>
        <w:t>t</w:t>
      </w:r>
      <w:r w:rsidR="0012398E">
        <w:rPr>
          <w:rFonts w:ascii="Arial" w:hAnsi="Arial" w:cs="Arial"/>
        </w:rPr>
        <w:t xml:space="preserve">he ratio of </w:t>
      </w:r>
      <w:r w:rsidR="00BE3C5E">
        <w:rPr>
          <w:rFonts w:ascii="Arial" w:hAnsi="Arial" w:cs="Arial"/>
        </w:rPr>
        <w:t>non-</w:t>
      </w:r>
      <w:proofErr w:type="spellStart"/>
      <w:r w:rsidR="005C0438">
        <w:rPr>
          <w:rFonts w:ascii="Arial" w:hAnsi="Arial" w:cs="Arial"/>
        </w:rPr>
        <w:t>Covid</w:t>
      </w:r>
      <w:proofErr w:type="spellEnd"/>
      <w:r w:rsidR="00BE3C5E">
        <w:rPr>
          <w:rFonts w:ascii="Arial" w:hAnsi="Arial" w:cs="Arial"/>
        </w:rPr>
        <w:t xml:space="preserve"> excess deaths </w:t>
      </w:r>
      <w:r w:rsidR="005C0438">
        <w:rPr>
          <w:rFonts w:ascii="Arial" w:hAnsi="Arial" w:cs="Arial"/>
        </w:rPr>
        <w:t>was</w:t>
      </w:r>
      <w:r w:rsidR="0012398E">
        <w:rPr>
          <w:rFonts w:ascii="Arial" w:hAnsi="Arial" w:cs="Arial"/>
        </w:rPr>
        <w:t xml:space="preserve"> </w:t>
      </w:r>
      <w:r w:rsidR="001C42E7" w:rsidRPr="001C42E7">
        <w:rPr>
          <w:rFonts w:ascii="Arial" w:hAnsi="Arial" w:cs="Arial"/>
        </w:rPr>
        <w:t>19%, 19%, 21% and 28%</w:t>
      </w:r>
      <w:r w:rsidR="008175D5">
        <w:rPr>
          <w:rFonts w:ascii="Arial" w:hAnsi="Arial" w:cs="Arial"/>
        </w:rPr>
        <w:t xml:space="preserve"> </w:t>
      </w:r>
      <w:r w:rsidR="0012398E">
        <w:rPr>
          <w:rFonts w:ascii="Arial" w:hAnsi="Arial" w:cs="Arial"/>
        </w:rPr>
        <w:t xml:space="preserve">in </w:t>
      </w:r>
      <w:r w:rsidR="001D37D7">
        <w:rPr>
          <w:rFonts w:ascii="Arial" w:hAnsi="Arial" w:cs="Arial"/>
        </w:rPr>
        <w:t>men aged 45-64, 65-74, 75-84 and 85+ years</w:t>
      </w:r>
      <w:r w:rsidR="00F42065">
        <w:rPr>
          <w:rFonts w:ascii="Arial" w:hAnsi="Arial" w:cs="Arial"/>
        </w:rPr>
        <w:t>, respectively,</w:t>
      </w:r>
      <w:r w:rsidR="00854952">
        <w:rPr>
          <w:rFonts w:ascii="Arial" w:hAnsi="Arial" w:cs="Arial"/>
        </w:rPr>
        <w:t xml:space="preserve"> and </w:t>
      </w:r>
      <w:r w:rsidR="001C42E7" w:rsidRPr="001C42E7">
        <w:rPr>
          <w:rFonts w:ascii="Arial" w:hAnsi="Arial" w:cs="Arial"/>
        </w:rPr>
        <w:t>23%, 16%, 27% and 40</w:t>
      </w:r>
      <w:proofErr w:type="gramStart"/>
      <w:r w:rsidR="001C42E7" w:rsidRPr="001C42E7">
        <w:rPr>
          <w:rFonts w:ascii="Arial" w:hAnsi="Arial" w:cs="Arial"/>
        </w:rPr>
        <w:t xml:space="preserve">% </w:t>
      </w:r>
      <w:r w:rsidR="00494D12">
        <w:rPr>
          <w:rFonts w:ascii="Arial" w:hAnsi="Arial" w:cs="Arial"/>
        </w:rPr>
        <w:t xml:space="preserve"> </w:t>
      </w:r>
      <w:r w:rsidR="00854952">
        <w:rPr>
          <w:rFonts w:ascii="Arial" w:hAnsi="Arial" w:cs="Arial"/>
        </w:rPr>
        <w:t>in</w:t>
      </w:r>
      <w:proofErr w:type="gramEnd"/>
      <w:r w:rsidR="00854952">
        <w:rPr>
          <w:rFonts w:ascii="Arial" w:hAnsi="Arial" w:cs="Arial"/>
        </w:rPr>
        <w:t xml:space="preserve"> women aged 45-64, 65-74, 75-84 and 85+ years.</w:t>
      </w:r>
      <w:r w:rsidR="005E36F8">
        <w:rPr>
          <w:rFonts w:ascii="Arial" w:hAnsi="Arial" w:cs="Arial"/>
        </w:rPr>
        <w:t xml:space="preserve"> </w:t>
      </w:r>
      <w:bookmarkEnd w:id="5"/>
      <w:r w:rsidR="00BE3C5E">
        <w:rPr>
          <w:rFonts w:ascii="Arial" w:hAnsi="Arial" w:cs="Arial"/>
        </w:rPr>
        <w:t>The number of non-</w:t>
      </w:r>
      <w:proofErr w:type="spellStart"/>
      <w:r w:rsidR="00BE3C5E">
        <w:rPr>
          <w:rFonts w:ascii="Arial" w:hAnsi="Arial" w:cs="Arial"/>
        </w:rPr>
        <w:t>Covid</w:t>
      </w:r>
      <w:proofErr w:type="spellEnd"/>
      <w:r w:rsidR="00BE3C5E">
        <w:rPr>
          <w:rFonts w:ascii="Arial" w:hAnsi="Arial" w:cs="Arial"/>
        </w:rPr>
        <w:t xml:space="preserve"> excess deaths also increased with age, reaching </w:t>
      </w:r>
      <w:r w:rsidR="00322FDA" w:rsidRPr="00322FDA">
        <w:rPr>
          <w:rFonts w:ascii="Arial" w:hAnsi="Arial" w:cs="Arial"/>
        </w:rPr>
        <w:t>1,800 (</w:t>
      </w:r>
      <w:r w:rsidR="00EA6475">
        <w:rPr>
          <w:rFonts w:ascii="Arial" w:hAnsi="Arial" w:cs="Arial"/>
        </w:rPr>
        <w:t>460</w:t>
      </w:r>
      <w:r w:rsidR="00322FDA" w:rsidRPr="00322FDA">
        <w:rPr>
          <w:rFonts w:ascii="Arial" w:hAnsi="Arial" w:cs="Arial"/>
        </w:rPr>
        <w:t>-3,000)</w:t>
      </w:r>
      <w:r w:rsidR="00BE3C5E">
        <w:rPr>
          <w:rFonts w:ascii="Arial" w:hAnsi="Arial" w:cs="Arial"/>
        </w:rPr>
        <w:t xml:space="preserve"> and </w:t>
      </w:r>
      <w:r w:rsidR="008163FE" w:rsidRPr="008163FE">
        <w:rPr>
          <w:rFonts w:ascii="Arial" w:hAnsi="Arial" w:cs="Arial"/>
        </w:rPr>
        <w:t>1,600 (</w:t>
      </w:r>
      <w:r w:rsidR="005E4C10">
        <w:rPr>
          <w:rFonts w:ascii="Arial" w:hAnsi="Arial" w:cs="Arial"/>
        </w:rPr>
        <w:t>290</w:t>
      </w:r>
      <w:r w:rsidR="008163FE" w:rsidRPr="008163FE">
        <w:rPr>
          <w:rFonts w:ascii="Arial" w:hAnsi="Arial" w:cs="Arial"/>
        </w:rPr>
        <w:t>-2,800)</w:t>
      </w:r>
      <w:r w:rsidR="00BE3C5E">
        <w:rPr>
          <w:rFonts w:ascii="Arial" w:hAnsi="Arial" w:cs="Arial"/>
        </w:rPr>
        <w:t xml:space="preserve"> in men and women aged 75-84 years, respectively, and </w:t>
      </w:r>
      <w:r w:rsidR="00333909" w:rsidRPr="00333909">
        <w:rPr>
          <w:rFonts w:ascii="Arial" w:hAnsi="Arial" w:cs="Arial"/>
        </w:rPr>
        <w:t>2,500 (8</w:t>
      </w:r>
      <w:r w:rsidR="005E4C10">
        <w:rPr>
          <w:rFonts w:ascii="Arial" w:hAnsi="Arial" w:cs="Arial"/>
        </w:rPr>
        <w:t>4</w:t>
      </w:r>
      <w:r w:rsidR="00333909" w:rsidRPr="00333909">
        <w:rPr>
          <w:rFonts w:ascii="Arial" w:hAnsi="Arial" w:cs="Arial"/>
        </w:rPr>
        <w:t>0-4,200)</w:t>
      </w:r>
      <w:r w:rsidR="00BE3C5E">
        <w:rPr>
          <w:rFonts w:ascii="Arial" w:hAnsi="Arial" w:cs="Arial"/>
        </w:rPr>
        <w:t xml:space="preserve"> and </w:t>
      </w:r>
      <w:r w:rsidR="00333909" w:rsidRPr="00333909">
        <w:rPr>
          <w:rFonts w:ascii="Arial" w:hAnsi="Arial" w:cs="Arial"/>
        </w:rPr>
        <w:t>4,400 (1,500</w:t>
      </w:r>
      <w:r w:rsidR="005E4C10">
        <w:rPr>
          <w:rFonts w:ascii="Arial" w:hAnsi="Arial" w:cs="Arial"/>
        </w:rPr>
        <w:t>-</w:t>
      </w:r>
      <w:r w:rsidR="00333909" w:rsidRPr="00333909">
        <w:rPr>
          <w:rFonts w:ascii="Arial" w:hAnsi="Arial" w:cs="Arial"/>
        </w:rPr>
        <w:t>7,200)</w:t>
      </w:r>
      <w:r w:rsidR="00BE3C5E">
        <w:rPr>
          <w:rFonts w:ascii="Arial" w:hAnsi="Arial" w:cs="Arial"/>
        </w:rPr>
        <w:t xml:space="preserve"> in men and women aged 85+ years.</w:t>
      </w:r>
      <w:r w:rsidR="00BE3C5E" w:rsidRPr="0049576E">
        <w:rPr>
          <w:rFonts w:ascii="Arial" w:hAnsi="Arial" w:cs="Arial"/>
        </w:rPr>
        <w:t xml:space="preserve"> </w:t>
      </w:r>
      <w:r w:rsidR="00BE3C5E">
        <w:rPr>
          <w:rFonts w:ascii="Arial" w:hAnsi="Arial" w:cs="Arial"/>
        </w:rPr>
        <w:t>However, by the 1</w:t>
      </w:r>
      <w:r w:rsidR="00BE3C5E" w:rsidRPr="00787B65">
        <w:rPr>
          <w:rFonts w:ascii="Arial" w:hAnsi="Arial" w:cs="Arial"/>
          <w:vertAlign w:val="superscript"/>
        </w:rPr>
        <w:t>st</w:t>
      </w:r>
      <w:r w:rsidR="00BE3C5E">
        <w:rPr>
          <w:rFonts w:ascii="Arial" w:hAnsi="Arial" w:cs="Arial"/>
        </w:rPr>
        <w:t xml:space="preserve"> of May, the all-cause excess </w:t>
      </w:r>
      <w:r w:rsidR="00BE3C5E">
        <w:rPr>
          <w:rFonts w:ascii="Arial" w:hAnsi="Arial" w:cs="Arial"/>
        </w:rPr>
        <w:lastRenderedPageBreak/>
        <w:t>mortality had become virtually equal to deaths assigned to Covid-19, and non-</w:t>
      </w:r>
      <w:proofErr w:type="spellStart"/>
      <w:r w:rsidR="00BE3C5E">
        <w:rPr>
          <w:rFonts w:ascii="Arial" w:hAnsi="Arial" w:cs="Arial"/>
        </w:rPr>
        <w:t>Covid</w:t>
      </w:r>
      <w:proofErr w:type="spellEnd"/>
      <w:r w:rsidR="00BE3C5E">
        <w:rPr>
          <w:rFonts w:ascii="Arial" w:hAnsi="Arial" w:cs="Arial"/>
        </w:rPr>
        <w:t xml:space="preserve"> excess deaths had diminished in all age-sex groups except in women aged 85+ years who still experienced excess deaths from non-</w:t>
      </w:r>
      <w:proofErr w:type="spellStart"/>
      <w:r w:rsidR="00BE3C5E">
        <w:rPr>
          <w:rFonts w:ascii="Arial" w:hAnsi="Arial" w:cs="Arial"/>
        </w:rPr>
        <w:t>Covid</w:t>
      </w:r>
      <w:proofErr w:type="spellEnd"/>
      <w:r w:rsidR="00BE3C5E">
        <w:rPr>
          <w:rFonts w:ascii="Arial" w:hAnsi="Arial" w:cs="Arial"/>
        </w:rPr>
        <w:t xml:space="preserve"> causes. In boys and young men aged 0-14 and 15-44 years, there may have been a short-term decline, lasting two weeks in </w:t>
      </w:r>
      <w:r w:rsidR="00B13436">
        <w:rPr>
          <w:rFonts w:ascii="Arial" w:hAnsi="Arial" w:cs="Arial"/>
        </w:rPr>
        <w:t>mid-</w:t>
      </w:r>
      <w:r w:rsidR="00BE3C5E">
        <w:rPr>
          <w:rFonts w:ascii="Arial" w:hAnsi="Arial" w:cs="Arial"/>
        </w:rPr>
        <w:t>late March, in non-</w:t>
      </w:r>
      <w:proofErr w:type="spellStart"/>
      <w:r w:rsidR="00BE3C5E">
        <w:rPr>
          <w:rFonts w:ascii="Arial" w:hAnsi="Arial" w:cs="Arial"/>
        </w:rPr>
        <w:t>Covid</w:t>
      </w:r>
      <w:proofErr w:type="spellEnd"/>
      <w:r w:rsidR="00BE3C5E">
        <w:rPr>
          <w:rFonts w:ascii="Arial" w:hAnsi="Arial" w:cs="Arial"/>
        </w:rPr>
        <w:t xml:space="preserve"> deaths but the probability that deaths were lower than would be expected without the pandemic</w:t>
      </w:r>
      <w:r w:rsidR="00B13436">
        <w:rPr>
          <w:rFonts w:ascii="Arial" w:hAnsi="Arial" w:cs="Arial"/>
        </w:rPr>
        <w:t xml:space="preserve"> in different weeks</w:t>
      </w:r>
      <w:r w:rsidR="00BE3C5E">
        <w:rPr>
          <w:rFonts w:ascii="Arial" w:hAnsi="Arial" w:cs="Arial"/>
        </w:rPr>
        <w:t xml:space="preserve"> was </w:t>
      </w:r>
      <w:r w:rsidR="00B13436">
        <w:rPr>
          <w:rFonts w:ascii="Arial" w:hAnsi="Arial" w:cs="Arial"/>
        </w:rPr>
        <w:t>&lt;</w:t>
      </w:r>
      <w:r w:rsidR="00393AAF">
        <w:rPr>
          <w:rFonts w:ascii="Arial" w:hAnsi="Arial" w:cs="Arial"/>
        </w:rPr>
        <w:t>8</w:t>
      </w:r>
      <w:r w:rsidR="00B13436">
        <w:rPr>
          <w:rFonts w:ascii="Arial" w:hAnsi="Arial" w:cs="Arial"/>
        </w:rPr>
        <w:t>0</w:t>
      </w:r>
      <w:r w:rsidR="00BE3C5E">
        <w:rPr>
          <w:rFonts w:ascii="Arial" w:hAnsi="Arial" w:cs="Arial"/>
        </w:rPr>
        <w:t>%.</w:t>
      </w:r>
    </w:p>
    <w:p w14:paraId="1D99E1FE" w14:textId="23BDC323" w:rsidR="009910DB" w:rsidRDefault="009910DB" w:rsidP="00580F14">
      <w:pPr>
        <w:spacing w:after="0" w:line="480" w:lineRule="auto"/>
        <w:jc w:val="both"/>
        <w:rPr>
          <w:rFonts w:ascii="Arial" w:hAnsi="Arial" w:cs="Arial"/>
        </w:rPr>
      </w:pPr>
    </w:p>
    <w:p w14:paraId="10E38328" w14:textId="1350364A" w:rsidR="00E40C7F" w:rsidRDefault="00E40C7F" w:rsidP="00580F14">
      <w:pPr>
        <w:spacing w:after="0" w:line="480" w:lineRule="auto"/>
        <w:jc w:val="both"/>
        <w:rPr>
          <w:rFonts w:ascii="Arial" w:hAnsi="Arial" w:cs="Arial"/>
        </w:rPr>
      </w:pPr>
      <w:r>
        <w:rPr>
          <w:rFonts w:ascii="Arial" w:hAnsi="Arial" w:cs="Arial"/>
        </w:rPr>
        <w:t xml:space="preserve">The results of model validation (Table 2) show that the estimates of how many deaths would be expected in different weeks had the pandemic not occurred </w:t>
      </w:r>
      <w:r w:rsidRPr="00E40C7F">
        <w:rPr>
          <w:rFonts w:ascii="Arial" w:hAnsi="Arial" w:cs="Arial"/>
        </w:rPr>
        <w:t>were almost unbiased (mean forecast</w:t>
      </w:r>
      <w:r>
        <w:rPr>
          <w:rFonts w:ascii="Arial" w:hAnsi="Arial" w:cs="Arial"/>
        </w:rPr>
        <w:t xml:space="preserve"> </w:t>
      </w:r>
      <w:r w:rsidRPr="00E40C7F">
        <w:rPr>
          <w:rFonts w:ascii="Arial" w:hAnsi="Arial" w:cs="Arial"/>
        </w:rPr>
        <w:t>error</w:t>
      </w:r>
      <w:r>
        <w:rPr>
          <w:rFonts w:ascii="Arial" w:hAnsi="Arial" w:cs="Arial"/>
        </w:rPr>
        <w:t>s &lt;6%</w:t>
      </w:r>
      <w:r w:rsidRPr="00E40C7F">
        <w:rPr>
          <w:rFonts w:ascii="Arial" w:hAnsi="Arial" w:cs="Arial"/>
        </w:rPr>
        <w:t xml:space="preserve"> </w:t>
      </w:r>
      <w:r>
        <w:rPr>
          <w:rFonts w:ascii="Arial" w:hAnsi="Arial" w:cs="Arial"/>
        </w:rPr>
        <w:t>in different age-sex groups</w:t>
      </w:r>
      <w:r w:rsidRPr="00E40C7F">
        <w:rPr>
          <w:rFonts w:ascii="Arial" w:hAnsi="Arial" w:cs="Arial"/>
        </w:rPr>
        <w:t>). The median</w:t>
      </w:r>
      <w:r>
        <w:rPr>
          <w:rFonts w:ascii="Arial" w:hAnsi="Arial" w:cs="Arial"/>
        </w:rPr>
        <w:t xml:space="preserve"> </w:t>
      </w:r>
      <w:r w:rsidRPr="00E40C7F">
        <w:rPr>
          <w:rFonts w:ascii="Arial" w:hAnsi="Arial" w:cs="Arial"/>
        </w:rPr>
        <w:t xml:space="preserve">absolute error was </w:t>
      </w:r>
      <w:r>
        <w:rPr>
          <w:rFonts w:ascii="Arial" w:hAnsi="Arial" w:cs="Arial"/>
        </w:rPr>
        <w:t xml:space="preserve">also &lt;9% in all age-sex groups except in those aged 0-14 years where the number of deaths is small. </w:t>
      </w:r>
      <w:r w:rsidRPr="00E40C7F">
        <w:rPr>
          <w:rFonts w:ascii="Arial" w:hAnsi="Arial" w:cs="Arial"/>
        </w:rPr>
        <w:t>9</w:t>
      </w:r>
      <w:r>
        <w:rPr>
          <w:rFonts w:ascii="Arial" w:hAnsi="Arial" w:cs="Arial"/>
        </w:rPr>
        <w:t>5</w:t>
      </w:r>
      <w:r w:rsidRPr="00E40C7F">
        <w:rPr>
          <w:rFonts w:ascii="Arial" w:hAnsi="Arial" w:cs="Arial"/>
        </w:rPr>
        <w:t>% coverage</w:t>
      </w:r>
      <w:r w:rsidR="00384E8D">
        <w:rPr>
          <w:rFonts w:ascii="Arial" w:hAnsi="Arial" w:cs="Arial"/>
        </w:rPr>
        <w:t xml:space="preserve">, </w:t>
      </w:r>
      <w:r w:rsidR="00384E8D" w:rsidRPr="00384E8D">
        <w:rPr>
          <w:rFonts w:ascii="Arial" w:hAnsi="Arial" w:cs="Arial"/>
        </w:rPr>
        <w:t>which</w:t>
      </w:r>
      <w:r w:rsidRPr="00384E8D">
        <w:rPr>
          <w:rFonts w:ascii="Arial" w:hAnsi="Arial" w:cs="Arial"/>
        </w:rPr>
        <w:t xml:space="preserve"> </w:t>
      </w:r>
      <w:r w:rsidR="00384E8D" w:rsidRPr="00384E8D">
        <w:rPr>
          <w:rFonts w:ascii="Arial" w:hAnsi="Arial" w:cs="Arial"/>
        </w:rPr>
        <w:t xml:space="preserve">measures how well the posterior distributions of projected deaths coincide with withheld data </w:t>
      </w:r>
      <w:r w:rsidRPr="00384E8D">
        <w:rPr>
          <w:rFonts w:ascii="Arial" w:hAnsi="Arial" w:cs="Arial"/>
        </w:rPr>
        <w:t xml:space="preserve">was &gt;93% </w:t>
      </w:r>
      <w:r w:rsidR="00384E8D" w:rsidRPr="00384E8D">
        <w:rPr>
          <w:rFonts w:ascii="Arial" w:hAnsi="Arial" w:cs="Arial"/>
        </w:rPr>
        <w:t xml:space="preserve">for all age and sex groups </w:t>
      </w:r>
      <w:r w:rsidRPr="00384E8D">
        <w:rPr>
          <w:rFonts w:ascii="Arial" w:hAnsi="Arial" w:cs="Arial"/>
        </w:rPr>
        <w:t xml:space="preserve">which shows that the </w:t>
      </w:r>
      <w:r w:rsidR="00384E8D">
        <w:rPr>
          <w:rFonts w:ascii="Arial" w:hAnsi="Arial" w:cs="Arial"/>
        </w:rPr>
        <w:t>posterior distribution is well-estimated.</w:t>
      </w:r>
    </w:p>
    <w:p w14:paraId="2E8E440C" w14:textId="77777777" w:rsidR="00E40C7F" w:rsidRPr="00B87D4C" w:rsidRDefault="00E40C7F" w:rsidP="00580F14">
      <w:pPr>
        <w:spacing w:after="0" w:line="480" w:lineRule="auto"/>
        <w:jc w:val="both"/>
        <w:rPr>
          <w:rFonts w:ascii="Arial" w:hAnsi="Arial" w:cs="Arial"/>
        </w:rPr>
      </w:pPr>
    </w:p>
    <w:p w14:paraId="3D017CCB" w14:textId="68EE56F1" w:rsidR="00EC5402" w:rsidRPr="00B87D4C" w:rsidRDefault="005346AF" w:rsidP="00580F14">
      <w:pPr>
        <w:spacing w:after="0" w:line="480" w:lineRule="auto"/>
        <w:jc w:val="both"/>
        <w:rPr>
          <w:rFonts w:ascii="Arial" w:hAnsi="Arial" w:cs="Arial"/>
          <w:b/>
        </w:rPr>
      </w:pPr>
      <w:r>
        <w:rPr>
          <w:rFonts w:ascii="Arial" w:hAnsi="Arial" w:cs="Arial"/>
          <w:b/>
        </w:rPr>
        <w:t>Discussion</w:t>
      </w:r>
    </w:p>
    <w:p w14:paraId="1CC38DDB" w14:textId="31CF6B24" w:rsidR="00733F47" w:rsidRDefault="0040641D" w:rsidP="00C45F98">
      <w:pPr>
        <w:spacing w:after="0" w:line="480" w:lineRule="auto"/>
        <w:jc w:val="both"/>
        <w:rPr>
          <w:rFonts w:ascii="Arial" w:hAnsi="Arial" w:cs="Arial"/>
        </w:rPr>
      </w:pPr>
      <w:r>
        <w:rPr>
          <w:rFonts w:ascii="Arial" w:hAnsi="Arial" w:cs="Arial"/>
        </w:rPr>
        <w:t>We applied</w:t>
      </w:r>
      <w:r w:rsidR="00F864DC">
        <w:rPr>
          <w:rFonts w:ascii="Arial" w:hAnsi="Arial" w:cs="Arial"/>
        </w:rPr>
        <w:t xml:space="preserve"> a </w:t>
      </w:r>
      <w:r w:rsidR="00AD16AC">
        <w:rPr>
          <w:rFonts w:ascii="Arial" w:hAnsi="Arial" w:cs="Arial"/>
        </w:rPr>
        <w:t xml:space="preserve">novel </w:t>
      </w:r>
      <w:r w:rsidR="00F864DC">
        <w:rPr>
          <w:rFonts w:ascii="Arial" w:hAnsi="Arial" w:cs="Arial"/>
        </w:rPr>
        <w:t xml:space="preserve">probabilistic </w:t>
      </w:r>
      <w:r>
        <w:rPr>
          <w:rFonts w:ascii="Arial" w:hAnsi="Arial" w:cs="Arial"/>
        </w:rPr>
        <w:t>method</w:t>
      </w:r>
      <w:r w:rsidR="00F864DC">
        <w:rPr>
          <w:rFonts w:ascii="Arial" w:hAnsi="Arial" w:cs="Arial"/>
        </w:rPr>
        <w:t xml:space="preserve"> to coherently and consistently estimate </w:t>
      </w:r>
      <w:r w:rsidR="00BD3A61">
        <w:rPr>
          <w:rFonts w:ascii="Arial" w:hAnsi="Arial" w:cs="Arial"/>
        </w:rPr>
        <w:t xml:space="preserve">the </w:t>
      </w:r>
      <w:r w:rsidR="00F864DC">
        <w:rPr>
          <w:rFonts w:ascii="Arial" w:hAnsi="Arial" w:cs="Arial"/>
        </w:rPr>
        <w:t>total death toll of Covid-19 pandemic</w:t>
      </w:r>
      <w:r w:rsidR="002142E9">
        <w:rPr>
          <w:rFonts w:ascii="Arial" w:hAnsi="Arial" w:cs="Arial"/>
        </w:rPr>
        <w:t xml:space="preserve"> </w:t>
      </w:r>
      <w:r w:rsidR="00787B65">
        <w:rPr>
          <w:rFonts w:ascii="Arial" w:hAnsi="Arial" w:cs="Arial"/>
        </w:rPr>
        <w:t>f</w:t>
      </w:r>
      <w:r w:rsidR="002142E9">
        <w:rPr>
          <w:rFonts w:ascii="Arial" w:hAnsi="Arial" w:cs="Arial"/>
        </w:rPr>
        <w:t>rom</w:t>
      </w:r>
      <w:r w:rsidR="00AD3A85">
        <w:rPr>
          <w:rFonts w:ascii="Arial" w:hAnsi="Arial" w:cs="Arial"/>
        </w:rPr>
        <w:t xml:space="preserve"> the</w:t>
      </w:r>
      <w:r w:rsidR="002142E9">
        <w:rPr>
          <w:rFonts w:ascii="Arial" w:hAnsi="Arial" w:cs="Arial"/>
        </w:rPr>
        <w:t xml:space="preserve"> 21</w:t>
      </w:r>
      <w:r w:rsidR="002142E9" w:rsidRPr="002142E9">
        <w:rPr>
          <w:rFonts w:ascii="Arial" w:hAnsi="Arial" w:cs="Arial"/>
          <w:vertAlign w:val="superscript"/>
        </w:rPr>
        <w:t>st</w:t>
      </w:r>
      <w:r w:rsidR="002142E9">
        <w:rPr>
          <w:rFonts w:ascii="Arial" w:hAnsi="Arial" w:cs="Arial"/>
        </w:rPr>
        <w:t xml:space="preserve"> February to </w:t>
      </w:r>
      <w:r w:rsidR="00DB7130">
        <w:rPr>
          <w:rFonts w:ascii="Arial" w:hAnsi="Arial" w:cs="Arial"/>
        </w:rPr>
        <w:t>1</w:t>
      </w:r>
      <w:r w:rsidR="00DB7130" w:rsidRPr="00DB7130">
        <w:rPr>
          <w:rFonts w:ascii="Arial" w:hAnsi="Arial" w:cs="Arial"/>
          <w:vertAlign w:val="superscript"/>
        </w:rPr>
        <w:t>st</w:t>
      </w:r>
      <w:r w:rsidR="00DB7130">
        <w:rPr>
          <w:rFonts w:ascii="Arial" w:hAnsi="Arial" w:cs="Arial"/>
        </w:rPr>
        <w:t xml:space="preserve"> May</w:t>
      </w:r>
      <w:r w:rsidR="007C17E8">
        <w:rPr>
          <w:rFonts w:ascii="Arial" w:hAnsi="Arial" w:cs="Arial"/>
        </w:rPr>
        <w:t xml:space="preserve">. </w:t>
      </w:r>
      <w:r w:rsidR="009F703C">
        <w:rPr>
          <w:rFonts w:ascii="Arial" w:hAnsi="Arial" w:cs="Arial"/>
        </w:rPr>
        <w:t>At this stage,</w:t>
      </w:r>
      <w:r w:rsidR="00DB7130">
        <w:rPr>
          <w:rFonts w:ascii="Arial" w:hAnsi="Arial" w:cs="Arial"/>
        </w:rPr>
        <w:t xml:space="preserve"> the Covid-19 pandemic </w:t>
      </w:r>
      <w:r w:rsidR="00AD3A85">
        <w:rPr>
          <w:rFonts w:ascii="Arial" w:hAnsi="Arial" w:cs="Arial"/>
        </w:rPr>
        <w:t>was</w:t>
      </w:r>
      <w:r w:rsidR="00DB7130">
        <w:rPr>
          <w:rFonts w:ascii="Arial" w:hAnsi="Arial" w:cs="Arial"/>
        </w:rPr>
        <w:t xml:space="preserve"> responsible </w:t>
      </w:r>
      <w:r w:rsidR="00FB750E">
        <w:rPr>
          <w:rFonts w:ascii="Arial" w:hAnsi="Arial" w:cs="Arial"/>
        </w:rPr>
        <w:t xml:space="preserve">for </w:t>
      </w:r>
      <w:r w:rsidR="00470A7F">
        <w:rPr>
          <w:rFonts w:ascii="Arial" w:hAnsi="Arial" w:cs="Arial"/>
        </w:rPr>
        <w:t xml:space="preserve">over </w:t>
      </w:r>
      <w:r w:rsidR="00AD3A85">
        <w:rPr>
          <w:rFonts w:ascii="Arial" w:hAnsi="Arial" w:cs="Arial"/>
        </w:rPr>
        <w:t>45,</w:t>
      </w:r>
      <w:r w:rsidR="00470A7F">
        <w:rPr>
          <w:rFonts w:ascii="Arial" w:hAnsi="Arial" w:cs="Arial"/>
        </w:rPr>
        <w:t>0</w:t>
      </w:r>
      <w:r w:rsidR="00AD3A85">
        <w:rPr>
          <w:rFonts w:ascii="Arial" w:hAnsi="Arial" w:cs="Arial"/>
        </w:rPr>
        <w:t xml:space="preserve">00 </w:t>
      </w:r>
      <w:r w:rsidR="00DB7130">
        <w:rPr>
          <w:rFonts w:ascii="Arial" w:hAnsi="Arial" w:cs="Arial"/>
        </w:rPr>
        <w:t>deaths in England and Wales</w:t>
      </w:r>
      <w:r w:rsidR="00C45F98">
        <w:rPr>
          <w:rFonts w:ascii="Arial" w:hAnsi="Arial" w:cs="Arial"/>
        </w:rPr>
        <w:t>,</w:t>
      </w:r>
      <w:r w:rsidR="00855086">
        <w:rPr>
          <w:rFonts w:ascii="Arial" w:hAnsi="Arial" w:cs="Arial"/>
        </w:rPr>
        <w:t xml:space="preserve"> which is more than twice the number deemed</w:t>
      </w:r>
      <w:r w:rsidR="00C45F98">
        <w:rPr>
          <w:rFonts w:ascii="Arial" w:hAnsi="Arial" w:cs="Arial"/>
        </w:rPr>
        <w:t xml:space="preserve"> a “good outcome” by the government chief scientific advisor.</w:t>
      </w:r>
      <w:r w:rsidR="00AB6741">
        <w:rPr>
          <w:rFonts w:ascii="Arial" w:hAnsi="Arial" w:cs="Arial"/>
        </w:rPr>
        <w:t>[MacLellan, 2020 #5532]</w:t>
      </w:r>
      <w:r w:rsidR="00C45F98">
        <w:rPr>
          <w:rFonts w:ascii="Arial" w:hAnsi="Arial" w:cs="Arial"/>
        </w:rPr>
        <w:t xml:space="preserve"> </w:t>
      </w:r>
      <w:r w:rsidR="00334EF1">
        <w:rPr>
          <w:rFonts w:ascii="Arial" w:hAnsi="Arial" w:cs="Arial"/>
        </w:rPr>
        <w:t>We also found that when all-cause mortality is considered, the mortality impact of the pandemic on men (~</w:t>
      </w:r>
      <w:r w:rsidR="00A26308">
        <w:rPr>
          <w:rFonts w:ascii="Arial" w:hAnsi="Arial" w:cs="Arial"/>
        </w:rPr>
        <w:t>46</w:t>
      </w:r>
      <w:r w:rsidR="00334EF1">
        <w:rPr>
          <w:rFonts w:ascii="Arial" w:hAnsi="Arial" w:cs="Arial"/>
        </w:rPr>
        <w:t>% increase in deaths) and women (~</w:t>
      </w:r>
      <w:r w:rsidR="00E638DD">
        <w:rPr>
          <w:rFonts w:ascii="Arial" w:hAnsi="Arial" w:cs="Arial"/>
        </w:rPr>
        <w:t>40</w:t>
      </w:r>
      <w:r w:rsidR="00334EF1">
        <w:rPr>
          <w:rFonts w:ascii="Arial" w:hAnsi="Arial" w:cs="Arial"/>
        </w:rPr>
        <w:t xml:space="preserve">% increase in deaths) is more similar than when comparing deaths assigned to Covid-19.  </w:t>
      </w:r>
      <w:r w:rsidR="00C45F98">
        <w:rPr>
          <w:rFonts w:ascii="Arial" w:hAnsi="Arial" w:cs="Arial"/>
        </w:rPr>
        <w:t xml:space="preserve">Deaths that were not assigned to Covid-19 made up </w:t>
      </w:r>
      <w:r w:rsidR="009035E3">
        <w:rPr>
          <w:rFonts w:ascii="Arial" w:hAnsi="Arial" w:cs="Arial"/>
        </w:rPr>
        <w:t>27%</w:t>
      </w:r>
      <w:r w:rsidR="00C45F98">
        <w:rPr>
          <w:rFonts w:ascii="Arial" w:hAnsi="Arial" w:cs="Arial"/>
        </w:rPr>
        <w:t xml:space="preserve"> of </w:t>
      </w:r>
      <w:r w:rsidR="00334EF1">
        <w:rPr>
          <w:rFonts w:ascii="Arial" w:hAnsi="Arial" w:cs="Arial"/>
        </w:rPr>
        <w:t>all excess</w:t>
      </w:r>
      <w:r w:rsidR="00C45F98">
        <w:rPr>
          <w:rFonts w:ascii="Arial" w:hAnsi="Arial" w:cs="Arial"/>
        </w:rPr>
        <w:t xml:space="preserve"> deaths, but ha</w:t>
      </w:r>
      <w:r w:rsidR="00334EF1">
        <w:rPr>
          <w:rFonts w:ascii="Arial" w:hAnsi="Arial" w:cs="Arial"/>
        </w:rPr>
        <w:t>d</w:t>
      </w:r>
      <w:r w:rsidR="00C45F98">
        <w:rPr>
          <w:rFonts w:ascii="Arial" w:hAnsi="Arial" w:cs="Arial"/>
        </w:rPr>
        <w:t xml:space="preserve"> </w:t>
      </w:r>
      <w:r>
        <w:rPr>
          <w:rFonts w:ascii="Arial" w:hAnsi="Arial" w:cs="Arial"/>
        </w:rPr>
        <w:t xml:space="preserve">largely </w:t>
      </w:r>
      <w:r w:rsidR="00143634">
        <w:rPr>
          <w:rFonts w:ascii="Arial" w:hAnsi="Arial" w:cs="Arial"/>
        </w:rPr>
        <w:t xml:space="preserve">diminished in most age-sex groups by the beginning of May. </w:t>
      </w:r>
      <w:r w:rsidR="00DB7130">
        <w:rPr>
          <w:rFonts w:ascii="Arial" w:hAnsi="Arial" w:cs="Arial"/>
        </w:rPr>
        <w:t xml:space="preserve">We also rule out, with </w:t>
      </w:r>
      <w:r w:rsidR="0066309E">
        <w:rPr>
          <w:rFonts w:ascii="Arial" w:hAnsi="Arial" w:cs="Arial"/>
        </w:rPr>
        <w:t xml:space="preserve">virtual certainty (posterior </w:t>
      </w:r>
      <w:r w:rsidR="00DB7130">
        <w:rPr>
          <w:rFonts w:ascii="Arial" w:hAnsi="Arial" w:cs="Arial"/>
        </w:rPr>
        <w:t>probability &gt;</w:t>
      </w:r>
      <w:r w:rsidR="0087065D">
        <w:rPr>
          <w:rFonts w:ascii="Arial" w:hAnsi="Arial" w:cs="Arial"/>
        </w:rPr>
        <w:t>99.99</w:t>
      </w:r>
      <w:r w:rsidR="00DB7130">
        <w:rPr>
          <w:rFonts w:ascii="Arial" w:hAnsi="Arial" w:cs="Arial"/>
        </w:rPr>
        <w:t>%</w:t>
      </w:r>
      <w:r w:rsidR="0066309E">
        <w:rPr>
          <w:rFonts w:ascii="Arial" w:hAnsi="Arial" w:cs="Arial"/>
        </w:rPr>
        <w:t>)</w:t>
      </w:r>
      <w:r w:rsidR="00DB7130">
        <w:rPr>
          <w:rFonts w:ascii="Arial" w:hAnsi="Arial" w:cs="Arial"/>
        </w:rPr>
        <w:t>, the hypothesis that the</w:t>
      </w:r>
      <w:r w:rsidR="00733F47">
        <w:rPr>
          <w:rFonts w:ascii="Arial" w:hAnsi="Arial" w:cs="Arial"/>
        </w:rPr>
        <w:t xml:space="preserve"> death toll</w:t>
      </w:r>
      <w:r w:rsidR="00DB7130">
        <w:rPr>
          <w:rFonts w:ascii="Arial" w:hAnsi="Arial" w:cs="Arial"/>
        </w:rPr>
        <w:t xml:space="preserve"> of the pandemic</w:t>
      </w:r>
      <w:r w:rsidR="00733F47">
        <w:rPr>
          <w:rFonts w:ascii="Arial" w:hAnsi="Arial" w:cs="Arial"/>
        </w:rPr>
        <w:t xml:space="preserve"> may be smaller than direct </w:t>
      </w:r>
      <w:r w:rsidR="00DB7130">
        <w:rPr>
          <w:rFonts w:ascii="Arial" w:hAnsi="Arial" w:cs="Arial"/>
        </w:rPr>
        <w:t xml:space="preserve">Covid-19 </w:t>
      </w:r>
      <w:r w:rsidR="00733F47">
        <w:rPr>
          <w:rFonts w:ascii="Arial" w:hAnsi="Arial" w:cs="Arial"/>
        </w:rPr>
        <w:t xml:space="preserve">deaths </w:t>
      </w:r>
      <w:r w:rsidR="008110F6">
        <w:rPr>
          <w:rFonts w:ascii="Arial" w:hAnsi="Arial" w:cs="Arial"/>
        </w:rPr>
        <w:t xml:space="preserve">either </w:t>
      </w:r>
      <w:r w:rsidR="00733F47">
        <w:rPr>
          <w:rFonts w:ascii="Arial" w:hAnsi="Arial" w:cs="Arial"/>
        </w:rPr>
        <w:t xml:space="preserve">because some of those dying of Covid-19 would have died </w:t>
      </w:r>
      <w:r w:rsidR="009F703C">
        <w:rPr>
          <w:rFonts w:ascii="Arial" w:hAnsi="Arial" w:cs="Arial"/>
        </w:rPr>
        <w:t>in this same time period</w:t>
      </w:r>
      <w:r w:rsidR="00AB6741">
        <w:rPr>
          <w:rFonts w:ascii="Arial" w:hAnsi="Arial" w:cs="Arial"/>
        </w:rPr>
        <w:t xml:space="preserve"> from other underlying conditions</w:t>
      </w:r>
      <w:r w:rsidR="00BE126B">
        <w:rPr>
          <w:rFonts w:ascii="Arial" w:hAnsi="Arial" w:cs="Arial"/>
        </w:rPr>
        <w:t xml:space="preserve"> even</w:t>
      </w:r>
      <w:r w:rsidR="0089507C">
        <w:rPr>
          <w:rFonts w:ascii="Arial" w:hAnsi="Arial" w:cs="Arial"/>
        </w:rPr>
        <w:t xml:space="preserve"> </w:t>
      </w:r>
      <w:r w:rsidR="0089507C" w:rsidRPr="0089507C">
        <w:rPr>
          <w:rFonts w:ascii="Arial" w:hAnsi="Arial" w:cs="Arial"/>
        </w:rPr>
        <w:t xml:space="preserve">if the </w:t>
      </w:r>
      <w:r w:rsidR="0089507C" w:rsidRPr="0089507C">
        <w:rPr>
          <w:rFonts w:ascii="Arial" w:hAnsi="Arial" w:cs="Arial"/>
        </w:rPr>
        <w:lastRenderedPageBreak/>
        <w:t>pandemic had not occurred</w:t>
      </w:r>
      <w:r w:rsidR="008110F6">
        <w:rPr>
          <w:rFonts w:ascii="Arial" w:hAnsi="Arial" w:cs="Arial"/>
        </w:rPr>
        <w:t>,</w:t>
      </w:r>
      <w:r w:rsidR="00711BC5">
        <w:rPr>
          <w:rFonts w:ascii="Arial" w:hAnsi="Arial" w:cs="Arial"/>
        </w:rPr>
        <w:t>[Knapton, 2020 #5520</w:t>
      </w:r>
      <w:r w:rsidR="00334EF1">
        <w:rPr>
          <w:rFonts w:ascii="Arial" w:hAnsi="Arial" w:cs="Arial"/>
        </w:rPr>
        <w:t>;Coker, 2020 #5519</w:t>
      </w:r>
      <w:r w:rsidR="00711BC5">
        <w:rPr>
          <w:rFonts w:ascii="Arial" w:hAnsi="Arial" w:cs="Arial"/>
        </w:rPr>
        <w:t>]</w:t>
      </w:r>
      <w:r w:rsidR="008110F6">
        <w:rPr>
          <w:rFonts w:ascii="Arial" w:hAnsi="Arial" w:cs="Arial"/>
        </w:rPr>
        <w:t xml:space="preserve"> or because Covid-19 deaths are partially offset by benefits from lower air pollution or traffic injuries.</w:t>
      </w:r>
    </w:p>
    <w:p w14:paraId="2504EA10" w14:textId="72565B0E" w:rsidR="00730E15" w:rsidRDefault="00730E15" w:rsidP="00580F14">
      <w:pPr>
        <w:spacing w:after="0" w:line="480" w:lineRule="auto"/>
        <w:jc w:val="both"/>
        <w:rPr>
          <w:rFonts w:ascii="Arial" w:hAnsi="Arial" w:cs="Arial"/>
        </w:rPr>
      </w:pPr>
    </w:p>
    <w:p w14:paraId="75F01E65" w14:textId="77255F52" w:rsidR="00BD002B" w:rsidRDefault="0040641D" w:rsidP="00580F14">
      <w:pPr>
        <w:spacing w:after="0" w:line="480" w:lineRule="auto"/>
        <w:jc w:val="both"/>
        <w:rPr>
          <w:rFonts w:ascii="Arial" w:hAnsi="Arial" w:cs="Arial"/>
        </w:rPr>
      </w:pPr>
      <w:r>
        <w:rPr>
          <w:rFonts w:ascii="Arial" w:hAnsi="Arial" w:cs="Arial"/>
        </w:rPr>
        <w:t xml:space="preserve">Our overall estimates are similar to those </w:t>
      </w:r>
      <w:r w:rsidR="008E1DBD">
        <w:rPr>
          <w:rFonts w:ascii="Arial" w:hAnsi="Arial" w:cs="Arial"/>
        </w:rPr>
        <w:t>reporte</w:t>
      </w:r>
      <w:r>
        <w:rPr>
          <w:rFonts w:ascii="Arial" w:hAnsi="Arial" w:cs="Arial"/>
        </w:rPr>
        <w:t>d by the</w:t>
      </w:r>
      <w:r w:rsidR="00EC632D">
        <w:rPr>
          <w:rFonts w:ascii="Arial" w:hAnsi="Arial" w:cs="Arial"/>
        </w:rPr>
        <w:t xml:space="preserve"> </w:t>
      </w:r>
      <w:proofErr w:type="gramStart"/>
      <w:r w:rsidR="008E1DBD">
        <w:rPr>
          <w:rFonts w:ascii="Arial" w:hAnsi="Arial" w:cs="Arial"/>
        </w:rPr>
        <w:t>ONS[</w:t>
      </w:r>
      <w:proofErr w:type="gramEnd"/>
      <w:r w:rsidR="008E1DBD">
        <w:rPr>
          <w:rFonts w:ascii="Arial" w:hAnsi="Arial" w:cs="Arial"/>
        </w:rPr>
        <w:t>Office for National Statistics, 2020 #5522]</w:t>
      </w:r>
      <w:r w:rsidR="00EC632D">
        <w:rPr>
          <w:rFonts w:ascii="Arial" w:hAnsi="Arial" w:cs="Arial"/>
        </w:rPr>
        <w:t xml:space="preserve"> and the</w:t>
      </w:r>
      <w:r>
        <w:rPr>
          <w:rFonts w:ascii="Arial" w:hAnsi="Arial" w:cs="Arial"/>
        </w:rPr>
        <w:t xml:space="preserve"> Financial Times</w:t>
      </w:r>
      <w:r w:rsidR="00995B02">
        <w:rPr>
          <w:rFonts w:ascii="Arial" w:hAnsi="Arial" w:cs="Arial"/>
        </w:rPr>
        <w:t>[Giles, 2020 #5523]</w:t>
      </w:r>
      <w:r>
        <w:rPr>
          <w:rFonts w:ascii="Arial" w:hAnsi="Arial" w:cs="Arial"/>
        </w:rPr>
        <w:t xml:space="preserve"> </w:t>
      </w:r>
      <w:r w:rsidR="00EC632D">
        <w:rPr>
          <w:rFonts w:ascii="Arial" w:hAnsi="Arial" w:cs="Arial"/>
        </w:rPr>
        <w:t xml:space="preserve">but </w:t>
      </w:r>
      <w:r w:rsidR="009F703C">
        <w:rPr>
          <w:rFonts w:ascii="Arial" w:hAnsi="Arial" w:cs="Arial"/>
        </w:rPr>
        <w:t xml:space="preserve">our findings provide </w:t>
      </w:r>
      <w:r w:rsidR="00334EF1">
        <w:rPr>
          <w:rFonts w:ascii="Arial" w:hAnsi="Arial" w:cs="Arial"/>
        </w:rPr>
        <w:t xml:space="preserve">important </w:t>
      </w:r>
      <w:r w:rsidR="009F703C">
        <w:rPr>
          <w:rFonts w:ascii="Arial" w:hAnsi="Arial" w:cs="Arial"/>
        </w:rPr>
        <w:t>detail</w:t>
      </w:r>
      <w:r w:rsidR="00A61976">
        <w:rPr>
          <w:rFonts w:ascii="Arial" w:hAnsi="Arial" w:cs="Arial"/>
        </w:rPr>
        <w:t>s</w:t>
      </w:r>
      <w:r w:rsidR="009F703C">
        <w:rPr>
          <w:rFonts w:ascii="Arial" w:hAnsi="Arial" w:cs="Arial"/>
        </w:rPr>
        <w:t xml:space="preserve"> on </w:t>
      </w:r>
      <w:r w:rsidR="00EC632D">
        <w:rPr>
          <w:rFonts w:ascii="Arial" w:hAnsi="Arial" w:cs="Arial"/>
        </w:rPr>
        <w:t>excess deaths by age group and sex</w:t>
      </w:r>
      <w:r w:rsidR="009F703C">
        <w:rPr>
          <w:rFonts w:ascii="Arial" w:hAnsi="Arial" w:cs="Arial"/>
        </w:rPr>
        <w:t xml:space="preserve"> which these sources do not.</w:t>
      </w:r>
      <w:r w:rsidR="00EC632D">
        <w:rPr>
          <w:rFonts w:ascii="Arial" w:hAnsi="Arial" w:cs="Arial"/>
        </w:rPr>
        <w:t xml:space="preserve"> </w:t>
      </w:r>
      <w:commentRangeStart w:id="6"/>
      <w:r w:rsidR="00EC632D">
        <w:rPr>
          <w:rFonts w:ascii="Arial" w:hAnsi="Arial" w:cs="Arial"/>
        </w:rPr>
        <w:t xml:space="preserve">Further, </w:t>
      </w:r>
      <w:r w:rsidR="009A2F13">
        <w:rPr>
          <w:rFonts w:ascii="Arial" w:hAnsi="Arial" w:cs="Arial"/>
        </w:rPr>
        <w:t>the ONS reported</w:t>
      </w:r>
      <w:r w:rsidR="00EC632D">
        <w:rPr>
          <w:rFonts w:ascii="Arial" w:hAnsi="Arial" w:cs="Arial"/>
        </w:rPr>
        <w:t xml:space="preserve"> negative excess deaths through late March</w:t>
      </w:r>
      <w:r w:rsidR="009A2F13">
        <w:rPr>
          <w:rFonts w:ascii="Arial" w:hAnsi="Arial" w:cs="Arial"/>
        </w:rPr>
        <w:t>,</w:t>
      </w:r>
      <w:r w:rsidR="00EC632D">
        <w:rPr>
          <w:rFonts w:ascii="Arial" w:hAnsi="Arial" w:cs="Arial"/>
        </w:rPr>
        <w:t xml:space="preserve"> which </w:t>
      </w:r>
      <w:r w:rsidR="009A2F13">
        <w:rPr>
          <w:rFonts w:ascii="Arial" w:hAnsi="Arial" w:cs="Arial"/>
        </w:rPr>
        <w:t>is different from our results that excess deaths were already visible in the same week as the lockdown was announced</w:t>
      </w:r>
      <w:r w:rsidR="00EC632D" w:rsidRPr="00C12B6F">
        <w:rPr>
          <w:rFonts w:ascii="Arial" w:hAnsi="Arial" w:cs="Arial"/>
        </w:rPr>
        <w:t>.</w:t>
      </w:r>
      <w:r w:rsidR="005D6824" w:rsidRPr="00C12B6F">
        <w:rPr>
          <w:rFonts w:ascii="Arial" w:hAnsi="Arial" w:cs="Arial"/>
        </w:rPr>
        <w:t xml:space="preserve"> </w:t>
      </w:r>
      <w:commentRangeEnd w:id="6"/>
      <w:r w:rsidR="009A2F13">
        <w:rPr>
          <w:rStyle w:val="CommentReference"/>
        </w:rPr>
        <w:commentReference w:id="6"/>
      </w:r>
      <w:proofErr w:type="spellStart"/>
      <w:r w:rsidR="005D6824" w:rsidRPr="00C12B6F">
        <w:rPr>
          <w:rFonts w:ascii="Arial" w:hAnsi="Arial" w:cs="Arial"/>
        </w:rPr>
        <w:t>EuroMoMo</w:t>
      </w:r>
      <w:proofErr w:type="spellEnd"/>
      <w:r w:rsidR="005D6824" w:rsidRPr="00C12B6F">
        <w:rPr>
          <w:rFonts w:ascii="Arial" w:hAnsi="Arial" w:cs="Arial"/>
        </w:rPr>
        <w:t xml:space="preserve"> does not report country-specific excess deaths and hence could not be compared with our results. </w:t>
      </w:r>
    </w:p>
    <w:p w14:paraId="5C4A0D7F" w14:textId="77777777" w:rsidR="00F86701" w:rsidRDefault="00F86701" w:rsidP="00580F14">
      <w:pPr>
        <w:spacing w:after="0" w:line="480" w:lineRule="auto"/>
        <w:jc w:val="both"/>
        <w:rPr>
          <w:rFonts w:ascii="Arial" w:hAnsi="Arial" w:cs="Arial"/>
        </w:rPr>
      </w:pPr>
    </w:p>
    <w:p w14:paraId="60F4E29A" w14:textId="65914996" w:rsidR="009F703C" w:rsidRDefault="009536C6" w:rsidP="00580F14">
      <w:pPr>
        <w:spacing w:after="0" w:line="480" w:lineRule="auto"/>
        <w:jc w:val="both"/>
        <w:rPr>
          <w:rFonts w:ascii="Arial" w:hAnsi="Arial" w:cs="Arial"/>
        </w:rPr>
      </w:pPr>
      <w:r>
        <w:rPr>
          <w:rFonts w:ascii="Arial" w:hAnsi="Arial" w:cs="Arial"/>
        </w:rPr>
        <w:t xml:space="preserve">The main strength of our work is </w:t>
      </w:r>
      <w:r w:rsidR="009F703C">
        <w:rPr>
          <w:rFonts w:ascii="Arial" w:hAnsi="Arial" w:cs="Arial"/>
        </w:rPr>
        <w:t xml:space="preserve">the </w:t>
      </w:r>
      <w:r w:rsidR="00C24E1F">
        <w:rPr>
          <w:rFonts w:ascii="Arial" w:hAnsi="Arial" w:cs="Arial"/>
        </w:rPr>
        <w:t xml:space="preserve">systematic </w:t>
      </w:r>
      <w:r>
        <w:rPr>
          <w:rFonts w:ascii="Arial" w:hAnsi="Arial" w:cs="Arial"/>
        </w:rPr>
        <w:t xml:space="preserve">use </w:t>
      </w:r>
      <w:r w:rsidR="00C24E1F">
        <w:rPr>
          <w:rFonts w:ascii="Arial" w:hAnsi="Arial" w:cs="Arial"/>
        </w:rPr>
        <w:t>of time-series</w:t>
      </w:r>
      <w:r>
        <w:rPr>
          <w:rFonts w:ascii="Arial" w:hAnsi="Arial" w:cs="Arial"/>
        </w:rPr>
        <w:t xml:space="preserve"> data</w:t>
      </w:r>
      <w:r w:rsidR="00C24E1F">
        <w:rPr>
          <w:rFonts w:ascii="Arial" w:hAnsi="Arial" w:cs="Arial"/>
        </w:rPr>
        <w:t xml:space="preserve"> from 2010</w:t>
      </w:r>
      <w:r w:rsidR="003776C4">
        <w:rPr>
          <w:rFonts w:ascii="Arial" w:hAnsi="Arial" w:cs="Arial"/>
        </w:rPr>
        <w:t xml:space="preserve"> to</w:t>
      </w:r>
      <w:r w:rsidR="00C24E1F">
        <w:rPr>
          <w:rFonts w:ascii="Arial" w:hAnsi="Arial" w:cs="Arial"/>
        </w:rPr>
        <w:t xml:space="preserve"> early 2020 to estimate how many deaths would be expected in the absence of pandemic. </w:t>
      </w:r>
      <w:commentRangeStart w:id="7"/>
      <w:r w:rsidR="009A2F13">
        <w:rPr>
          <w:rFonts w:ascii="Arial" w:hAnsi="Arial" w:cs="Arial"/>
        </w:rPr>
        <w:t>By modelling death rates, versus number of deaths as done in most other analyses, we account for changes in population</w:t>
      </w:r>
      <w:r w:rsidR="00C22835">
        <w:rPr>
          <w:rFonts w:ascii="Arial" w:hAnsi="Arial" w:cs="Arial"/>
        </w:rPr>
        <w:t xml:space="preserve"> size and age structure</w:t>
      </w:r>
      <w:r w:rsidR="009A2F13" w:rsidRPr="009A2F13">
        <w:rPr>
          <w:rFonts w:ascii="Arial" w:hAnsi="Arial" w:cs="Arial"/>
        </w:rPr>
        <w:t xml:space="preserve"> when modelling time trends</w:t>
      </w:r>
      <w:r w:rsidR="009A2F13">
        <w:rPr>
          <w:rFonts w:ascii="Arial" w:hAnsi="Arial" w:cs="Arial"/>
        </w:rPr>
        <w:t xml:space="preserve"> which is essential because death rates have a strong age association. </w:t>
      </w:r>
      <w:commentRangeEnd w:id="7"/>
      <w:r w:rsidR="009A2F13">
        <w:rPr>
          <w:rStyle w:val="CommentReference"/>
        </w:rPr>
        <w:commentReference w:id="7"/>
      </w:r>
      <w:r w:rsidR="00C24E1F">
        <w:rPr>
          <w:rFonts w:ascii="Arial" w:hAnsi="Arial" w:cs="Arial"/>
        </w:rPr>
        <w:t xml:space="preserve">The models incorporated important features of mortality including seasonality of death rates, how mortality in one week may depend on previous week(s) and the seasonally-variable role of </w:t>
      </w:r>
      <w:r w:rsidR="009F703C">
        <w:rPr>
          <w:rFonts w:ascii="Arial" w:hAnsi="Arial" w:cs="Arial"/>
        </w:rPr>
        <w:t xml:space="preserve">ambient </w:t>
      </w:r>
      <w:r w:rsidR="00C24E1F">
        <w:rPr>
          <w:rFonts w:ascii="Arial" w:hAnsi="Arial" w:cs="Arial"/>
        </w:rPr>
        <w:t>temperature.</w:t>
      </w:r>
      <w:r w:rsidR="00841E38">
        <w:rPr>
          <w:rFonts w:ascii="Arial" w:hAnsi="Arial" w:cs="Arial"/>
        </w:rPr>
        <w:t xml:space="preserve"> </w:t>
      </w:r>
      <w:r w:rsidR="004502DB">
        <w:rPr>
          <w:rFonts w:ascii="Arial" w:hAnsi="Arial" w:cs="Arial"/>
        </w:rPr>
        <w:t xml:space="preserve">The use of a modelling framework, as </w:t>
      </w:r>
      <w:r w:rsidR="003776C4">
        <w:rPr>
          <w:rFonts w:ascii="Arial" w:hAnsi="Arial" w:cs="Arial"/>
        </w:rPr>
        <w:t>we have done</w:t>
      </w:r>
      <w:r w:rsidR="004502DB">
        <w:rPr>
          <w:rFonts w:ascii="Arial" w:hAnsi="Arial" w:cs="Arial"/>
        </w:rPr>
        <w:t xml:space="preserve">, </w:t>
      </w:r>
      <w:r w:rsidR="003776C4">
        <w:rPr>
          <w:rFonts w:ascii="Arial" w:hAnsi="Arial" w:cs="Arial"/>
        </w:rPr>
        <w:t>allowed us to make estimates by age group and sex, and, as data become available, will</w:t>
      </w:r>
      <w:r w:rsidR="004502DB">
        <w:rPr>
          <w:rFonts w:ascii="Arial" w:hAnsi="Arial" w:cs="Arial"/>
        </w:rPr>
        <w:t xml:space="preserve"> allow </w:t>
      </w:r>
      <w:r w:rsidR="003776C4">
        <w:rPr>
          <w:rFonts w:ascii="Arial" w:hAnsi="Arial" w:cs="Arial"/>
        </w:rPr>
        <w:t>doing so for specific</w:t>
      </w:r>
      <w:r w:rsidR="00F861C8">
        <w:rPr>
          <w:rFonts w:ascii="Arial" w:hAnsi="Arial" w:cs="Arial"/>
        </w:rPr>
        <w:t xml:space="preserve"> cause</w:t>
      </w:r>
      <w:r w:rsidR="003776C4">
        <w:rPr>
          <w:rFonts w:ascii="Arial" w:hAnsi="Arial" w:cs="Arial"/>
        </w:rPr>
        <w:t>s</w:t>
      </w:r>
      <w:r w:rsidR="00F861C8">
        <w:rPr>
          <w:rFonts w:ascii="Arial" w:hAnsi="Arial" w:cs="Arial"/>
        </w:rPr>
        <w:t xml:space="preserve"> </w:t>
      </w:r>
      <w:r w:rsidR="00F43DC9">
        <w:rPr>
          <w:rFonts w:ascii="Arial" w:hAnsi="Arial" w:cs="Arial"/>
        </w:rPr>
        <w:t>of death</w:t>
      </w:r>
      <w:r w:rsidR="00F861C8">
        <w:rPr>
          <w:rFonts w:ascii="Arial" w:hAnsi="Arial" w:cs="Arial"/>
        </w:rPr>
        <w:t xml:space="preserve"> and </w:t>
      </w:r>
      <w:r w:rsidR="003776C4">
        <w:rPr>
          <w:rFonts w:ascii="Arial" w:hAnsi="Arial" w:cs="Arial"/>
        </w:rPr>
        <w:t>subnational geographies</w:t>
      </w:r>
      <w:r w:rsidR="00F861C8">
        <w:rPr>
          <w:rFonts w:ascii="Arial" w:hAnsi="Arial" w:cs="Arial"/>
        </w:rPr>
        <w:t xml:space="preserve"> </w:t>
      </w:r>
      <w:r w:rsidR="00F861C8" w:rsidRPr="00F861C8">
        <w:rPr>
          <w:rFonts w:ascii="Arial" w:hAnsi="Arial" w:cs="Arial"/>
        </w:rPr>
        <w:t>which would</w:t>
      </w:r>
      <w:r w:rsidR="00F43DC9">
        <w:rPr>
          <w:rFonts w:ascii="Arial" w:hAnsi="Arial" w:cs="Arial"/>
        </w:rPr>
        <w:t>,</w:t>
      </w:r>
      <w:r w:rsidR="00F861C8" w:rsidRPr="00F861C8">
        <w:rPr>
          <w:rFonts w:ascii="Arial" w:hAnsi="Arial" w:cs="Arial"/>
        </w:rPr>
        <w:t xml:space="preserve"> because of smaller numbers</w:t>
      </w:r>
      <w:r w:rsidR="00F43DC9">
        <w:rPr>
          <w:rFonts w:ascii="Arial" w:hAnsi="Arial" w:cs="Arial"/>
        </w:rPr>
        <w:t>,</w:t>
      </w:r>
      <w:r w:rsidR="00F861C8" w:rsidRPr="00F861C8">
        <w:rPr>
          <w:rFonts w:ascii="Arial" w:hAnsi="Arial" w:cs="Arial"/>
        </w:rPr>
        <w:t xml:space="preserve"> not be possible for other methods</w:t>
      </w:r>
      <w:r w:rsidR="00F861C8">
        <w:rPr>
          <w:rFonts w:ascii="Arial" w:hAnsi="Arial" w:cs="Arial"/>
        </w:rPr>
        <w:t xml:space="preserve">. </w:t>
      </w:r>
      <w:r w:rsidR="003776C4">
        <w:rPr>
          <w:rFonts w:ascii="Arial" w:hAnsi="Arial" w:cs="Arial"/>
        </w:rPr>
        <w:t xml:space="preserve">We used an ensemble of models which typically leads to more robust projections and represent both the uncertainty associated with each individual model and that of model </w:t>
      </w:r>
      <w:proofErr w:type="gramStart"/>
      <w:r w:rsidR="003776C4">
        <w:rPr>
          <w:rFonts w:ascii="Arial" w:hAnsi="Arial" w:cs="Arial"/>
        </w:rPr>
        <w:t>choice.</w:t>
      </w:r>
      <w:r w:rsidR="00CE7AD1">
        <w:rPr>
          <w:rFonts w:ascii="Arial" w:hAnsi="Arial" w:cs="Arial"/>
        </w:rPr>
        <w:t>[</w:t>
      </w:r>
      <w:proofErr w:type="spellStart"/>
      <w:proofErr w:type="gramEnd"/>
      <w:r w:rsidR="00CE7AD1">
        <w:rPr>
          <w:rFonts w:ascii="Arial" w:hAnsi="Arial" w:cs="Arial"/>
        </w:rPr>
        <w:t>Hoeting</w:t>
      </w:r>
      <w:proofErr w:type="spellEnd"/>
      <w:r w:rsidR="00CE7AD1">
        <w:rPr>
          <w:rFonts w:ascii="Arial" w:hAnsi="Arial" w:cs="Arial"/>
        </w:rPr>
        <w:t>, 1999 #3706</w:t>
      </w:r>
      <w:r w:rsidR="00C93913">
        <w:rPr>
          <w:rFonts w:ascii="Arial" w:hAnsi="Arial" w:cs="Arial"/>
        </w:rPr>
        <w:t>]</w:t>
      </w:r>
      <w:r w:rsidR="003776C4">
        <w:rPr>
          <w:rFonts w:ascii="Arial" w:hAnsi="Arial" w:cs="Arial"/>
        </w:rPr>
        <w:t xml:space="preserve"> </w:t>
      </w:r>
      <w:r w:rsidR="009F703C">
        <w:rPr>
          <w:rFonts w:ascii="Arial" w:hAnsi="Arial" w:cs="Arial"/>
        </w:rPr>
        <w:t xml:space="preserve">Finally, this framework, specifically inclusion of seasonality and ambient temperature, </w:t>
      </w:r>
      <w:r w:rsidR="007D426B">
        <w:rPr>
          <w:rFonts w:ascii="Arial" w:hAnsi="Arial" w:cs="Arial"/>
        </w:rPr>
        <w:t xml:space="preserve">is well suited for more robust estimation and </w:t>
      </w:r>
      <w:r w:rsidR="00D367D6">
        <w:rPr>
          <w:rFonts w:ascii="Arial" w:hAnsi="Arial" w:cs="Arial"/>
        </w:rPr>
        <w:t xml:space="preserve">standardised </w:t>
      </w:r>
      <w:r w:rsidR="007D426B">
        <w:rPr>
          <w:rFonts w:ascii="Arial" w:hAnsi="Arial" w:cs="Arial"/>
        </w:rPr>
        <w:t>comparisons of excess deaths across countries</w:t>
      </w:r>
      <w:r w:rsidR="00334EF1">
        <w:rPr>
          <w:rFonts w:ascii="Arial" w:hAnsi="Arial" w:cs="Arial"/>
        </w:rPr>
        <w:t xml:space="preserve"> on a real-time basis</w:t>
      </w:r>
      <w:r w:rsidR="007D426B">
        <w:rPr>
          <w:rFonts w:ascii="Arial" w:hAnsi="Arial" w:cs="Arial"/>
        </w:rPr>
        <w:t>.</w:t>
      </w:r>
      <w:r w:rsidR="003776C4" w:rsidRPr="003776C4">
        <w:rPr>
          <w:rFonts w:ascii="Arial" w:hAnsi="Arial" w:cs="Arial"/>
        </w:rPr>
        <w:t xml:space="preserve"> </w:t>
      </w:r>
    </w:p>
    <w:p w14:paraId="553ABF0E" w14:textId="77777777" w:rsidR="009F703C" w:rsidRDefault="009F703C" w:rsidP="00580F14">
      <w:pPr>
        <w:spacing w:after="0" w:line="480" w:lineRule="auto"/>
        <w:jc w:val="both"/>
        <w:rPr>
          <w:rFonts w:ascii="Arial" w:hAnsi="Arial" w:cs="Arial"/>
        </w:rPr>
      </w:pPr>
    </w:p>
    <w:p w14:paraId="79B79502" w14:textId="4748A5C4" w:rsidR="00AC22EB" w:rsidRDefault="00841E38" w:rsidP="00AC22EB">
      <w:pPr>
        <w:spacing w:after="0" w:line="480" w:lineRule="auto"/>
        <w:jc w:val="both"/>
        <w:rPr>
          <w:rFonts w:ascii="Arial" w:hAnsi="Arial" w:cs="Arial"/>
        </w:rPr>
      </w:pPr>
      <w:r>
        <w:rPr>
          <w:rFonts w:ascii="Arial" w:hAnsi="Arial" w:cs="Arial"/>
        </w:rPr>
        <w:lastRenderedPageBreak/>
        <w:t xml:space="preserve">The main limitation of our work is that </w:t>
      </w:r>
      <w:r w:rsidR="00DE30B5">
        <w:rPr>
          <w:rFonts w:ascii="Arial" w:hAnsi="Arial" w:cs="Arial"/>
        </w:rPr>
        <w:t>we did not have data on underlying cause of death beyond the division between Covid-19 and non-</w:t>
      </w:r>
      <w:proofErr w:type="spellStart"/>
      <w:r w:rsidR="00DE30B5">
        <w:rPr>
          <w:rFonts w:ascii="Arial" w:hAnsi="Arial" w:cs="Arial"/>
        </w:rPr>
        <w:t>Covid</w:t>
      </w:r>
      <w:proofErr w:type="spellEnd"/>
      <w:r w:rsidR="00DE30B5">
        <w:rPr>
          <w:rFonts w:ascii="Arial" w:hAnsi="Arial" w:cs="Arial"/>
        </w:rPr>
        <w:t xml:space="preserve"> deaths. Having a breakdown of deaths by underlying cause will help develop cause-specific models and understand which causes have exceeded or fallen below the levels expected. We also could not access age-specific data by region because the ONS </w:t>
      </w:r>
      <w:r w:rsidR="00F43DC9">
        <w:rPr>
          <w:rFonts w:ascii="Arial" w:hAnsi="Arial" w:cs="Arial"/>
        </w:rPr>
        <w:t xml:space="preserve">only </w:t>
      </w:r>
      <w:r w:rsidR="00DE30B5">
        <w:rPr>
          <w:rFonts w:ascii="Arial" w:hAnsi="Arial" w:cs="Arial"/>
        </w:rPr>
        <w:t>releases aggregate numbers for regions.</w:t>
      </w:r>
      <w:r w:rsidR="00243E4B">
        <w:rPr>
          <w:rFonts w:ascii="Arial" w:hAnsi="Arial" w:cs="Arial"/>
        </w:rPr>
        <w:t xml:space="preserve"> </w:t>
      </w:r>
      <w:r w:rsidR="00A800AD">
        <w:rPr>
          <w:rFonts w:ascii="Arial" w:hAnsi="Arial" w:cs="Arial"/>
        </w:rPr>
        <w:t xml:space="preserve">Nor did we have data on total mortality by </w:t>
      </w:r>
      <w:r w:rsidR="005419FF">
        <w:rPr>
          <w:rFonts w:ascii="Arial" w:hAnsi="Arial" w:cs="Arial"/>
        </w:rPr>
        <w:t>socio-</w:t>
      </w:r>
      <w:r w:rsidR="00A800AD">
        <w:rPr>
          <w:rFonts w:ascii="Arial" w:hAnsi="Arial" w:cs="Arial"/>
        </w:rPr>
        <w:t>demographic</w:t>
      </w:r>
      <w:r w:rsidR="005419FF">
        <w:rPr>
          <w:rFonts w:ascii="Arial" w:hAnsi="Arial" w:cs="Arial"/>
        </w:rPr>
        <w:t xml:space="preserve"> </w:t>
      </w:r>
      <w:r w:rsidR="00A800AD">
        <w:rPr>
          <w:rFonts w:ascii="Arial" w:hAnsi="Arial" w:cs="Arial"/>
        </w:rPr>
        <w:t>status to understand inequalities in the impacts of the pandemic beyond deaths assigned to Covid-19 as the underlying cause of death</w:t>
      </w:r>
      <w:r w:rsidR="005419FF">
        <w:rPr>
          <w:rFonts w:ascii="Arial" w:hAnsi="Arial" w:cs="Arial"/>
        </w:rPr>
        <w:t xml:space="preserve">. </w:t>
      </w:r>
      <w:r w:rsidR="00243E4B">
        <w:rPr>
          <w:rFonts w:ascii="Arial" w:hAnsi="Arial" w:cs="Arial"/>
        </w:rPr>
        <w:t xml:space="preserve">Releasing these data will </w:t>
      </w:r>
      <w:r w:rsidR="00A4163B">
        <w:rPr>
          <w:rFonts w:ascii="Arial" w:hAnsi="Arial" w:cs="Arial"/>
        </w:rPr>
        <w:t>allow more granular analysis</w:t>
      </w:r>
      <w:r w:rsidR="005F2758" w:rsidRPr="005F2758">
        <w:rPr>
          <w:rFonts w:ascii="Arial" w:hAnsi="Arial" w:cs="Arial"/>
        </w:rPr>
        <w:t xml:space="preserve"> </w:t>
      </w:r>
      <w:r w:rsidR="005F2758">
        <w:rPr>
          <w:rFonts w:ascii="Arial" w:hAnsi="Arial" w:cs="Arial"/>
        </w:rPr>
        <w:t>of the impacts of the pandemic, which can in turn</w:t>
      </w:r>
      <w:r w:rsidR="00A4163B">
        <w:rPr>
          <w:rFonts w:ascii="Arial" w:hAnsi="Arial" w:cs="Arial"/>
        </w:rPr>
        <w:t xml:space="preserve"> inform resource allocation and a more targeted approach to mitigating both the direct and indirect effects of Covid-19, now and for future waves of the pandemic.</w:t>
      </w:r>
      <w:r w:rsidR="00AB53C3">
        <w:rPr>
          <w:rFonts w:ascii="Arial" w:hAnsi="Arial" w:cs="Arial"/>
        </w:rPr>
        <w:t xml:space="preserve"> Further, weekly mortality files from the ONS cover deaths </w:t>
      </w:r>
      <w:r w:rsidR="00A43DE3">
        <w:rPr>
          <w:rFonts w:ascii="Arial" w:hAnsi="Arial" w:cs="Arial"/>
        </w:rPr>
        <w:t>registered</w:t>
      </w:r>
      <w:r w:rsidR="00AB53C3">
        <w:rPr>
          <w:rFonts w:ascii="Arial" w:hAnsi="Arial" w:cs="Arial"/>
        </w:rPr>
        <w:t xml:space="preserve"> in any given week. </w:t>
      </w:r>
      <w:r w:rsidR="00187410">
        <w:rPr>
          <w:rFonts w:ascii="Arial" w:hAnsi="Arial" w:cs="Arial"/>
        </w:rPr>
        <w:t>T</w:t>
      </w:r>
      <w:r w:rsidR="00AB53C3">
        <w:rPr>
          <w:rFonts w:ascii="Arial" w:hAnsi="Arial" w:cs="Arial"/>
        </w:rPr>
        <w:t xml:space="preserve">hese include some deaths from prior weeks and leave out some deaths in the reporting week. </w:t>
      </w:r>
      <w:r w:rsidR="00A1716C">
        <w:rPr>
          <w:rFonts w:ascii="Arial" w:hAnsi="Arial" w:cs="Arial"/>
        </w:rPr>
        <w:t>However,</w:t>
      </w:r>
      <w:r w:rsidR="00AB53C3">
        <w:rPr>
          <w:rFonts w:ascii="Arial" w:hAnsi="Arial" w:cs="Arial"/>
        </w:rPr>
        <w:t xml:space="preserve"> the approach is consistent over time and does not affect year to year comparisons</w:t>
      </w:r>
      <w:r w:rsidR="00A1716C">
        <w:rPr>
          <w:rFonts w:ascii="Arial" w:hAnsi="Arial" w:cs="Arial"/>
        </w:rPr>
        <w:t>, including for 2020 as</w:t>
      </w:r>
      <w:r w:rsidR="00187410">
        <w:rPr>
          <w:rFonts w:ascii="Arial" w:hAnsi="Arial" w:cs="Arial"/>
        </w:rPr>
        <w:t xml:space="preserve"> the lags in registration of deaths assigned to Covid-19 seem to be same as those from other </w:t>
      </w:r>
      <w:proofErr w:type="gramStart"/>
      <w:r w:rsidR="00187410">
        <w:rPr>
          <w:rFonts w:ascii="Arial" w:hAnsi="Arial" w:cs="Arial"/>
        </w:rPr>
        <w:t>causes</w:t>
      </w:r>
      <w:r w:rsidR="00AB53C3">
        <w:rPr>
          <w:rFonts w:ascii="Arial" w:hAnsi="Arial" w:cs="Arial"/>
        </w:rPr>
        <w:t>.</w:t>
      </w:r>
      <w:r w:rsidR="00A1716C">
        <w:rPr>
          <w:rFonts w:ascii="Arial" w:hAnsi="Arial" w:cs="Arial"/>
        </w:rPr>
        <w:t>[</w:t>
      </w:r>
      <w:proofErr w:type="gramEnd"/>
      <w:r w:rsidR="00A1716C">
        <w:rPr>
          <w:rFonts w:ascii="Arial" w:hAnsi="Arial" w:cs="Arial"/>
        </w:rPr>
        <w:t>Office for National Statistics, 2020 #5541]</w:t>
      </w:r>
    </w:p>
    <w:p w14:paraId="490C2C11" w14:textId="77777777" w:rsidR="00A1716C" w:rsidRDefault="00A1716C" w:rsidP="00AC22EB">
      <w:pPr>
        <w:spacing w:after="0" w:line="480" w:lineRule="auto"/>
        <w:jc w:val="both"/>
        <w:rPr>
          <w:rFonts w:ascii="Arial" w:hAnsi="Arial" w:cs="Arial"/>
        </w:rPr>
      </w:pPr>
    </w:p>
    <w:p w14:paraId="0BD91F84" w14:textId="262933DE" w:rsidR="00476FFF" w:rsidRDefault="0067460C" w:rsidP="00000EEA">
      <w:pPr>
        <w:spacing w:after="0" w:line="480" w:lineRule="auto"/>
        <w:jc w:val="both"/>
        <w:rPr>
          <w:rFonts w:ascii="Arial" w:hAnsi="Arial" w:cs="Arial"/>
          <w:color w:val="000000"/>
        </w:rPr>
      </w:pPr>
      <w:r>
        <w:rPr>
          <w:rFonts w:ascii="Arial" w:hAnsi="Arial" w:cs="Arial"/>
        </w:rPr>
        <w:t>I</w:t>
      </w:r>
      <w:r w:rsidR="00F04B1A">
        <w:rPr>
          <w:rFonts w:ascii="Arial" w:hAnsi="Arial" w:cs="Arial"/>
        </w:rPr>
        <w:t>t is likely that some of the apparently non-</w:t>
      </w:r>
      <w:proofErr w:type="spellStart"/>
      <w:r w:rsidR="00F04B1A">
        <w:rPr>
          <w:rFonts w:ascii="Arial" w:hAnsi="Arial" w:cs="Arial"/>
        </w:rPr>
        <w:t>Covid</w:t>
      </w:r>
      <w:proofErr w:type="spellEnd"/>
      <w:r w:rsidR="00F04B1A">
        <w:rPr>
          <w:rFonts w:ascii="Arial" w:hAnsi="Arial" w:cs="Arial"/>
        </w:rPr>
        <w:t xml:space="preserve"> excess</w:t>
      </w:r>
      <w:r w:rsidR="00BD002B">
        <w:rPr>
          <w:rFonts w:ascii="Arial" w:hAnsi="Arial" w:cs="Arial"/>
          <w:color w:val="000000"/>
        </w:rPr>
        <w:t xml:space="preserve"> deaths </w:t>
      </w:r>
      <w:r w:rsidR="00F04B1A">
        <w:rPr>
          <w:rFonts w:ascii="Arial" w:hAnsi="Arial" w:cs="Arial"/>
          <w:color w:val="000000"/>
        </w:rPr>
        <w:t xml:space="preserve">are </w:t>
      </w:r>
      <w:r w:rsidR="00BD002B">
        <w:rPr>
          <w:rFonts w:ascii="Arial" w:hAnsi="Arial" w:cs="Arial"/>
          <w:color w:val="000000"/>
        </w:rPr>
        <w:t xml:space="preserve">due to undetected </w:t>
      </w:r>
      <w:proofErr w:type="gramStart"/>
      <w:r w:rsidR="00BD002B">
        <w:rPr>
          <w:rFonts w:ascii="Arial" w:hAnsi="Arial" w:cs="Arial"/>
          <w:color w:val="000000"/>
        </w:rPr>
        <w:t>infections.</w:t>
      </w:r>
      <w:r w:rsidR="00CE7AD1">
        <w:rPr>
          <w:rFonts w:ascii="Arial" w:hAnsi="Arial" w:cs="Arial"/>
          <w:color w:val="000000"/>
        </w:rPr>
        <w:t>[</w:t>
      </w:r>
      <w:proofErr w:type="gramEnd"/>
      <w:r w:rsidR="00CE7AD1">
        <w:rPr>
          <w:rFonts w:ascii="Arial" w:hAnsi="Arial" w:cs="Arial"/>
          <w:color w:val="000000"/>
        </w:rPr>
        <w:t>Fuller, 2020 #5525]</w:t>
      </w:r>
      <w:r w:rsidR="007714BA">
        <w:rPr>
          <w:rFonts w:ascii="Arial" w:hAnsi="Arial" w:cs="Arial"/>
          <w:color w:val="000000"/>
        </w:rPr>
        <w:t xml:space="preserve"> </w:t>
      </w:r>
      <w:r w:rsidR="00476FFF">
        <w:rPr>
          <w:rFonts w:ascii="Arial" w:hAnsi="Arial" w:cs="Arial"/>
          <w:color w:val="000000"/>
        </w:rPr>
        <w:t>An example of such deaths are the</w:t>
      </w:r>
      <w:r>
        <w:rPr>
          <w:rFonts w:ascii="Arial" w:hAnsi="Arial" w:cs="Arial"/>
          <w:color w:val="000000"/>
        </w:rPr>
        <w:t xml:space="preserve"> </w:t>
      </w:r>
      <w:r w:rsidR="009B28C4">
        <w:rPr>
          <w:rFonts w:ascii="Arial" w:hAnsi="Arial" w:cs="Arial"/>
          <w:color w:val="000000"/>
        </w:rPr>
        <w:t xml:space="preserve">likely Covid-19 </w:t>
      </w:r>
      <w:r>
        <w:rPr>
          <w:rFonts w:ascii="Arial" w:hAnsi="Arial" w:cs="Arial"/>
          <w:color w:val="000000"/>
        </w:rPr>
        <w:t>deaths in care homes</w:t>
      </w:r>
      <w:r w:rsidR="003B1537">
        <w:rPr>
          <w:rFonts w:ascii="Arial" w:hAnsi="Arial" w:cs="Arial"/>
          <w:color w:val="000000"/>
        </w:rPr>
        <w:t>[</w:t>
      </w:r>
      <w:proofErr w:type="spellStart"/>
      <w:r w:rsidR="003B1537">
        <w:rPr>
          <w:rFonts w:ascii="Arial" w:hAnsi="Arial" w:cs="Arial"/>
          <w:color w:val="000000"/>
        </w:rPr>
        <w:t>Perraudin</w:t>
      </w:r>
      <w:proofErr w:type="spellEnd"/>
      <w:r w:rsidR="003B1537">
        <w:rPr>
          <w:rFonts w:ascii="Arial" w:hAnsi="Arial" w:cs="Arial"/>
          <w:color w:val="000000"/>
        </w:rPr>
        <w:t>, 2020 #5537</w:t>
      </w:r>
      <w:r w:rsidR="00DC33D3">
        <w:rPr>
          <w:rFonts w:ascii="Arial" w:hAnsi="Arial" w:cs="Arial"/>
          <w:color w:val="000000"/>
        </w:rPr>
        <w:t>;The Health Foundation, 2020 #37]</w:t>
      </w:r>
      <w:r w:rsidR="00476FFF">
        <w:rPr>
          <w:rFonts w:ascii="Arial" w:hAnsi="Arial" w:cs="Arial"/>
          <w:color w:val="000000"/>
        </w:rPr>
        <w:t xml:space="preserve"> which were only realised when the overall death rates surged</w:t>
      </w:r>
      <w:r>
        <w:rPr>
          <w:rFonts w:ascii="Arial" w:hAnsi="Arial" w:cs="Arial"/>
          <w:color w:val="000000"/>
        </w:rPr>
        <w:t xml:space="preserve">. </w:t>
      </w:r>
      <w:r w:rsidR="00000EEA">
        <w:rPr>
          <w:rFonts w:ascii="Arial" w:hAnsi="Arial" w:cs="Arial"/>
          <w:color w:val="000000"/>
        </w:rPr>
        <w:t>Other such deaths may be those who called the NHS helpline or even the ambulance service</w:t>
      </w:r>
      <w:r w:rsidR="009A2F13">
        <w:rPr>
          <w:rFonts w:ascii="Arial" w:hAnsi="Arial" w:cs="Arial"/>
          <w:color w:val="000000"/>
        </w:rPr>
        <w:t>,</w:t>
      </w:r>
      <w:r w:rsidR="00000EEA">
        <w:rPr>
          <w:rFonts w:ascii="Arial" w:hAnsi="Arial" w:cs="Arial"/>
          <w:color w:val="000000"/>
        </w:rPr>
        <w:t xml:space="preserve"> were told to only self-isolate because their symptoms were not</w:t>
      </w:r>
      <w:r w:rsidR="003B1537">
        <w:rPr>
          <w:rFonts w:ascii="Arial" w:hAnsi="Arial" w:cs="Arial"/>
          <w:color w:val="000000"/>
        </w:rPr>
        <w:t xml:space="preserve"> deemed</w:t>
      </w:r>
      <w:r w:rsidR="00000EEA">
        <w:rPr>
          <w:rFonts w:ascii="Arial" w:hAnsi="Arial" w:cs="Arial"/>
          <w:color w:val="000000"/>
        </w:rPr>
        <w:t xml:space="preserve"> sufficiently severe to be admitted</w:t>
      </w:r>
      <w:r w:rsidR="009A2F13">
        <w:rPr>
          <w:rFonts w:ascii="Arial" w:hAnsi="Arial" w:cs="Arial"/>
          <w:color w:val="000000"/>
        </w:rPr>
        <w:t>, and died at home</w:t>
      </w:r>
      <w:r w:rsidR="00000EEA">
        <w:rPr>
          <w:rFonts w:ascii="Arial" w:hAnsi="Arial" w:cs="Arial"/>
          <w:color w:val="000000"/>
        </w:rPr>
        <w:t>.</w:t>
      </w:r>
      <w:r w:rsidR="003B1537">
        <w:rPr>
          <w:rFonts w:ascii="Arial" w:hAnsi="Arial" w:cs="Arial"/>
          <w:color w:val="000000"/>
        </w:rPr>
        <w:t>[</w:t>
      </w:r>
      <w:proofErr w:type="spellStart"/>
      <w:r w:rsidR="003B1537">
        <w:rPr>
          <w:rFonts w:ascii="Arial" w:hAnsi="Arial" w:cs="Arial"/>
          <w:color w:val="000000"/>
        </w:rPr>
        <w:t>Laville</w:t>
      </w:r>
      <w:proofErr w:type="spellEnd"/>
      <w:r w:rsidR="003B1537">
        <w:rPr>
          <w:rFonts w:ascii="Arial" w:hAnsi="Arial" w:cs="Arial"/>
          <w:color w:val="000000"/>
        </w:rPr>
        <w:t>, 2020 #5538;Nagesh, 2020 #5539]</w:t>
      </w:r>
      <w:r w:rsidR="00000EEA">
        <w:rPr>
          <w:rFonts w:ascii="Arial" w:hAnsi="Arial" w:cs="Arial"/>
          <w:color w:val="000000"/>
        </w:rPr>
        <w:t xml:space="preserve"> T</w:t>
      </w:r>
      <w:r>
        <w:rPr>
          <w:rFonts w:ascii="Arial" w:hAnsi="Arial" w:cs="Arial"/>
          <w:color w:val="000000"/>
        </w:rPr>
        <w:t>hat</w:t>
      </w:r>
      <w:r w:rsidR="002D7177">
        <w:rPr>
          <w:rFonts w:ascii="Arial" w:hAnsi="Arial" w:cs="Arial"/>
          <w:color w:val="000000"/>
        </w:rPr>
        <w:t xml:space="preserve"> the share of excess deaths from non-</w:t>
      </w:r>
      <w:proofErr w:type="spellStart"/>
      <w:r w:rsidR="002D7177">
        <w:rPr>
          <w:rFonts w:ascii="Arial" w:hAnsi="Arial" w:cs="Arial"/>
          <w:color w:val="000000"/>
        </w:rPr>
        <w:t>Covid</w:t>
      </w:r>
      <w:proofErr w:type="spellEnd"/>
      <w:r w:rsidR="002D7177">
        <w:rPr>
          <w:rFonts w:ascii="Arial" w:hAnsi="Arial" w:cs="Arial"/>
          <w:color w:val="000000"/>
        </w:rPr>
        <w:t xml:space="preserve"> causes </w:t>
      </w:r>
      <w:r>
        <w:rPr>
          <w:rFonts w:ascii="Arial" w:hAnsi="Arial" w:cs="Arial"/>
          <w:color w:val="000000"/>
        </w:rPr>
        <w:t xml:space="preserve">became smaller over time </w:t>
      </w:r>
      <w:r w:rsidR="00000EEA">
        <w:rPr>
          <w:rFonts w:ascii="Arial" w:hAnsi="Arial" w:cs="Arial"/>
          <w:color w:val="000000"/>
        </w:rPr>
        <w:t>may be because</w:t>
      </w:r>
      <w:r>
        <w:rPr>
          <w:rFonts w:ascii="Arial" w:hAnsi="Arial" w:cs="Arial"/>
          <w:color w:val="000000"/>
        </w:rPr>
        <w:t xml:space="preserve"> </w:t>
      </w:r>
      <w:r w:rsidR="00000EEA">
        <w:rPr>
          <w:rFonts w:ascii="Arial" w:hAnsi="Arial" w:cs="Arial"/>
          <w:color w:val="000000"/>
        </w:rPr>
        <w:t xml:space="preserve">with increasing awareness of, and attention to, </w:t>
      </w:r>
      <w:r w:rsidR="00B209F0">
        <w:rPr>
          <w:rFonts w:ascii="Arial" w:hAnsi="Arial" w:cs="Arial"/>
          <w:color w:val="000000"/>
        </w:rPr>
        <w:t xml:space="preserve">clinical symptoms </w:t>
      </w:r>
      <w:r w:rsidR="00000EEA">
        <w:rPr>
          <w:rFonts w:ascii="Arial" w:hAnsi="Arial" w:cs="Arial"/>
          <w:color w:val="000000"/>
        </w:rPr>
        <w:t xml:space="preserve">more of such deaths are assigned to Covid-19 as the underlying cause. </w:t>
      </w:r>
      <w:r w:rsidR="00B209F0">
        <w:rPr>
          <w:rFonts w:ascii="Arial" w:hAnsi="Arial" w:cs="Arial"/>
          <w:color w:val="000000"/>
        </w:rPr>
        <w:t>That the death toll of the pandemic is even larger than recorded</w:t>
      </w:r>
      <w:r w:rsidR="00DA3412">
        <w:rPr>
          <w:rFonts w:ascii="Arial" w:hAnsi="Arial" w:cs="Arial"/>
          <w:color w:val="000000"/>
        </w:rPr>
        <w:t xml:space="preserve">, and that it was visible when lockdown was announced, </w:t>
      </w:r>
      <w:r w:rsidR="00B209F0">
        <w:rPr>
          <w:rFonts w:ascii="Arial" w:hAnsi="Arial" w:cs="Arial"/>
          <w:color w:val="000000"/>
        </w:rPr>
        <w:t>strengthens the concern</w:t>
      </w:r>
      <w:r w:rsidR="00DA3412">
        <w:rPr>
          <w:rFonts w:ascii="Arial" w:hAnsi="Arial" w:cs="Arial"/>
          <w:color w:val="000000"/>
        </w:rPr>
        <w:t>s</w:t>
      </w:r>
      <w:r w:rsidR="00B209F0">
        <w:rPr>
          <w:rFonts w:ascii="Arial" w:hAnsi="Arial" w:cs="Arial"/>
          <w:color w:val="000000"/>
        </w:rPr>
        <w:t xml:space="preserve"> that </w:t>
      </w:r>
      <w:r w:rsidR="002D7177">
        <w:rPr>
          <w:rFonts w:ascii="Arial" w:hAnsi="Arial" w:cs="Arial"/>
          <w:color w:val="000000"/>
        </w:rPr>
        <w:t xml:space="preserve">the UK government </w:t>
      </w:r>
      <w:r>
        <w:rPr>
          <w:rFonts w:ascii="Arial" w:hAnsi="Arial" w:cs="Arial"/>
          <w:color w:val="000000"/>
        </w:rPr>
        <w:t xml:space="preserve">underestimated </w:t>
      </w:r>
      <w:r w:rsidR="002D7177">
        <w:rPr>
          <w:rFonts w:ascii="Arial" w:hAnsi="Arial" w:cs="Arial"/>
          <w:color w:val="000000"/>
        </w:rPr>
        <w:t>the extent of the pandemic in the country</w:t>
      </w:r>
      <w:r w:rsidR="00A14499">
        <w:rPr>
          <w:rFonts w:ascii="Arial" w:hAnsi="Arial" w:cs="Arial"/>
          <w:color w:val="000000"/>
        </w:rPr>
        <w:t xml:space="preserve"> in the early phases</w:t>
      </w:r>
      <w:r w:rsidR="00DA3412">
        <w:rPr>
          <w:rFonts w:ascii="Arial" w:hAnsi="Arial" w:cs="Arial"/>
          <w:color w:val="000000"/>
        </w:rPr>
        <w:t xml:space="preserve"> and acted too late</w:t>
      </w:r>
      <w:r w:rsidR="00476FFF">
        <w:rPr>
          <w:rFonts w:ascii="Arial" w:hAnsi="Arial" w:cs="Arial"/>
          <w:color w:val="000000"/>
        </w:rPr>
        <w:t>, nor did it support</w:t>
      </w:r>
      <w:r w:rsidR="003B1537">
        <w:rPr>
          <w:rFonts w:ascii="Arial" w:hAnsi="Arial" w:cs="Arial"/>
          <w:color w:val="000000"/>
        </w:rPr>
        <w:t xml:space="preserve"> </w:t>
      </w:r>
      <w:r w:rsidR="00476FFF">
        <w:rPr>
          <w:rFonts w:ascii="Arial" w:hAnsi="Arial" w:cs="Arial"/>
          <w:color w:val="000000"/>
        </w:rPr>
        <w:t xml:space="preserve">those </w:t>
      </w:r>
      <w:r w:rsidR="00476FFF">
        <w:rPr>
          <w:rFonts w:ascii="Arial" w:hAnsi="Arial" w:cs="Arial"/>
          <w:color w:val="000000"/>
        </w:rPr>
        <w:lastRenderedPageBreak/>
        <w:t>in the community who had seemingly less severe symptoms and were told to self-isolate</w:t>
      </w:r>
      <w:r w:rsidR="00BF6854">
        <w:rPr>
          <w:rFonts w:ascii="Arial" w:hAnsi="Arial" w:cs="Arial"/>
          <w:color w:val="000000"/>
        </w:rPr>
        <w:t xml:space="preserve"> without any form of monitoring or support</w:t>
      </w:r>
      <w:r w:rsidR="002D7177">
        <w:rPr>
          <w:rFonts w:ascii="Arial" w:hAnsi="Arial" w:cs="Arial"/>
          <w:color w:val="000000"/>
        </w:rPr>
        <w:t>.</w:t>
      </w:r>
      <w:r w:rsidR="00A86187">
        <w:rPr>
          <w:rFonts w:ascii="Arial" w:hAnsi="Arial" w:cs="Arial"/>
          <w:color w:val="000000"/>
        </w:rPr>
        <w:t xml:space="preserve"> </w:t>
      </w:r>
    </w:p>
    <w:p w14:paraId="00A2897E" w14:textId="77777777" w:rsidR="00476FFF" w:rsidRDefault="00476FFF" w:rsidP="00580F14">
      <w:pPr>
        <w:spacing w:after="0" w:line="480" w:lineRule="auto"/>
        <w:jc w:val="both"/>
        <w:rPr>
          <w:rFonts w:ascii="Arial" w:hAnsi="Arial" w:cs="Arial"/>
          <w:color w:val="000000"/>
        </w:rPr>
      </w:pPr>
    </w:p>
    <w:p w14:paraId="294EBCE5" w14:textId="18DA37E9" w:rsidR="00814387" w:rsidRDefault="00476FFF" w:rsidP="00580F14">
      <w:pPr>
        <w:spacing w:after="0" w:line="480" w:lineRule="auto"/>
        <w:jc w:val="both"/>
        <w:rPr>
          <w:rFonts w:ascii="Arial" w:hAnsi="Arial" w:cs="Arial"/>
          <w:color w:val="000000"/>
        </w:rPr>
      </w:pPr>
      <w:r>
        <w:rPr>
          <w:rFonts w:ascii="Arial" w:hAnsi="Arial" w:cs="Arial"/>
          <w:color w:val="000000"/>
        </w:rPr>
        <w:t xml:space="preserve">It is </w:t>
      </w:r>
      <w:r w:rsidR="00334EF1">
        <w:rPr>
          <w:rFonts w:ascii="Arial" w:hAnsi="Arial" w:cs="Arial"/>
          <w:color w:val="000000"/>
        </w:rPr>
        <w:t>also</w:t>
      </w:r>
      <w:r>
        <w:rPr>
          <w:rFonts w:ascii="Arial" w:hAnsi="Arial" w:cs="Arial"/>
          <w:color w:val="000000"/>
        </w:rPr>
        <w:t xml:space="preserve"> possible</w:t>
      </w:r>
      <w:r w:rsidR="00284633">
        <w:rPr>
          <w:rFonts w:ascii="Arial" w:hAnsi="Arial" w:cs="Arial"/>
          <w:color w:val="000000"/>
        </w:rPr>
        <w:t xml:space="preserve"> that</w:t>
      </w:r>
      <w:r>
        <w:rPr>
          <w:rFonts w:ascii="Arial" w:hAnsi="Arial" w:cs="Arial"/>
          <w:color w:val="000000"/>
        </w:rPr>
        <w:t xml:space="preserve"> many</w:t>
      </w:r>
      <w:r w:rsidR="00284633">
        <w:rPr>
          <w:rFonts w:ascii="Arial" w:hAnsi="Arial" w:cs="Arial"/>
          <w:color w:val="000000"/>
        </w:rPr>
        <w:t xml:space="preserve"> </w:t>
      </w:r>
      <w:r w:rsidR="00A86187">
        <w:rPr>
          <w:rFonts w:ascii="Arial" w:hAnsi="Arial" w:cs="Arial"/>
          <w:color w:val="000000"/>
        </w:rPr>
        <w:t xml:space="preserve">excess deaths </w:t>
      </w:r>
      <w:r w:rsidR="00284633">
        <w:rPr>
          <w:rFonts w:ascii="Arial" w:hAnsi="Arial" w:cs="Arial"/>
          <w:color w:val="000000"/>
        </w:rPr>
        <w:t xml:space="preserve">have also been </w:t>
      </w:r>
      <w:r w:rsidR="00A86187">
        <w:rPr>
          <w:rFonts w:ascii="Arial" w:hAnsi="Arial" w:cs="Arial"/>
          <w:color w:val="000000"/>
        </w:rPr>
        <w:t>caused by the pandemic</w:t>
      </w:r>
      <w:r w:rsidR="00941DD8">
        <w:rPr>
          <w:rFonts w:ascii="Arial" w:hAnsi="Arial" w:cs="Arial"/>
          <w:color w:val="000000"/>
        </w:rPr>
        <w:t xml:space="preserve"> due to changes in personal </w:t>
      </w:r>
      <w:r w:rsidR="0067460C">
        <w:rPr>
          <w:rFonts w:ascii="Arial" w:hAnsi="Arial" w:cs="Arial"/>
          <w:color w:val="000000"/>
        </w:rPr>
        <w:t>and family economic</w:t>
      </w:r>
      <w:r w:rsidR="007F1DA4">
        <w:rPr>
          <w:rFonts w:ascii="Arial" w:hAnsi="Arial" w:cs="Arial"/>
          <w:color w:val="000000"/>
        </w:rPr>
        <w:t xml:space="preserve"> and employment</w:t>
      </w:r>
      <w:r w:rsidR="0067460C">
        <w:rPr>
          <w:rFonts w:ascii="Arial" w:hAnsi="Arial" w:cs="Arial"/>
          <w:color w:val="000000"/>
        </w:rPr>
        <w:t xml:space="preserve"> </w:t>
      </w:r>
      <w:r w:rsidR="00941DD8">
        <w:rPr>
          <w:rFonts w:ascii="Arial" w:hAnsi="Arial" w:cs="Arial"/>
          <w:color w:val="000000"/>
        </w:rPr>
        <w:t>circumstance</w:t>
      </w:r>
      <w:r w:rsidR="0067460C">
        <w:rPr>
          <w:rFonts w:ascii="Arial" w:hAnsi="Arial" w:cs="Arial"/>
          <w:color w:val="000000"/>
        </w:rPr>
        <w:t xml:space="preserve">s, and in healthcare </w:t>
      </w:r>
      <w:r w:rsidR="0089507C">
        <w:rPr>
          <w:rFonts w:ascii="Arial" w:hAnsi="Arial" w:cs="Arial"/>
          <w:color w:val="000000"/>
        </w:rPr>
        <w:t xml:space="preserve">provision, </w:t>
      </w:r>
      <w:r w:rsidR="0067460C">
        <w:rPr>
          <w:rFonts w:ascii="Arial" w:hAnsi="Arial" w:cs="Arial"/>
          <w:color w:val="000000"/>
        </w:rPr>
        <w:t>access and utilisation</w:t>
      </w:r>
      <w:r>
        <w:rPr>
          <w:rFonts w:ascii="Arial" w:hAnsi="Arial" w:cs="Arial"/>
          <w:color w:val="000000"/>
        </w:rPr>
        <w:t>,</w:t>
      </w:r>
      <w:r w:rsidR="007F1DA4">
        <w:rPr>
          <w:rFonts w:ascii="Arial" w:hAnsi="Arial" w:cs="Arial"/>
          <w:color w:val="000000"/>
        </w:rPr>
        <w:t xml:space="preserve"> as evidenced by </w:t>
      </w:r>
      <w:r w:rsidR="007714BA">
        <w:rPr>
          <w:rFonts w:ascii="Arial" w:hAnsi="Arial" w:cs="Arial"/>
          <w:color w:val="000000"/>
        </w:rPr>
        <w:t>reductions</w:t>
      </w:r>
      <w:r w:rsidR="007F1DA4">
        <w:rPr>
          <w:rFonts w:ascii="Arial" w:hAnsi="Arial" w:cs="Arial"/>
          <w:color w:val="000000"/>
        </w:rPr>
        <w:t xml:space="preserve"> in A&amp;E attendance and procedures for a diverse range of acute and chronic conditions.</w:t>
      </w:r>
      <w:r w:rsidR="000B7764">
        <w:rPr>
          <w:rFonts w:ascii="Arial" w:hAnsi="Arial" w:cs="Arial"/>
          <w:color w:val="000000"/>
        </w:rPr>
        <w:t>[Campbell, 2020 #5505;NHS, 2020 #5506;Sample, 2020 #5507;Hiom, 2020 #5516</w:t>
      </w:r>
      <w:r w:rsidR="007714BA">
        <w:rPr>
          <w:rFonts w:ascii="Arial" w:hAnsi="Arial" w:cs="Arial"/>
          <w:color w:val="000000"/>
        </w:rPr>
        <w:t>;Campbell, 2020 #5529;Bernstein, 2020 #5527;Pell, 2020 #5528</w:t>
      </w:r>
      <w:r w:rsidR="000059FB">
        <w:rPr>
          <w:rFonts w:ascii="Arial" w:hAnsi="Arial" w:cs="Arial"/>
          <w:color w:val="000000"/>
        </w:rPr>
        <w:t>;Kansagra, 2020 #5531</w:t>
      </w:r>
      <w:r w:rsidR="00814387">
        <w:rPr>
          <w:rFonts w:ascii="Arial" w:hAnsi="Arial" w:cs="Arial"/>
          <w:color w:val="000000"/>
        </w:rPr>
        <w:t>;Gaudino, 2020 #5533]</w:t>
      </w:r>
      <w:r>
        <w:rPr>
          <w:rFonts w:ascii="Arial" w:hAnsi="Arial" w:cs="Arial"/>
          <w:color w:val="000000"/>
        </w:rPr>
        <w:t xml:space="preserve"> While the government’s position on this has been to encourage people to seek care, the situation is more complex: for some </w:t>
      </w:r>
      <w:r w:rsidR="00000EEA">
        <w:rPr>
          <w:rFonts w:ascii="Arial" w:hAnsi="Arial" w:cs="Arial"/>
          <w:color w:val="000000"/>
        </w:rPr>
        <w:t>accessing</w:t>
      </w:r>
      <w:r>
        <w:rPr>
          <w:rFonts w:ascii="Arial" w:hAnsi="Arial" w:cs="Arial"/>
          <w:color w:val="000000"/>
        </w:rPr>
        <w:t xml:space="preserve"> care becomes more restricted because their family members are infected and cannot continue supporting them</w:t>
      </w:r>
      <w:r w:rsidR="00000EEA">
        <w:rPr>
          <w:rFonts w:ascii="Arial" w:hAnsi="Arial" w:cs="Arial"/>
          <w:color w:val="000000"/>
        </w:rPr>
        <w:t>.</w:t>
      </w:r>
      <w:r>
        <w:rPr>
          <w:rFonts w:ascii="Arial" w:hAnsi="Arial" w:cs="Arial"/>
          <w:color w:val="000000"/>
        </w:rPr>
        <w:t xml:space="preserve"> </w:t>
      </w:r>
      <w:r w:rsidR="00000EEA">
        <w:rPr>
          <w:rFonts w:ascii="Arial" w:hAnsi="Arial" w:cs="Arial"/>
          <w:color w:val="000000"/>
        </w:rPr>
        <w:t>O</w:t>
      </w:r>
      <w:r>
        <w:rPr>
          <w:rFonts w:ascii="Arial" w:hAnsi="Arial" w:cs="Arial"/>
          <w:color w:val="000000"/>
        </w:rPr>
        <w:t xml:space="preserve">thers, typically those in limited and marginalised housing and employment, </w:t>
      </w:r>
      <w:r w:rsidR="00000EEA">
        <w:rPr>
          <w:rFonts w:ascii="Arial" w:hAnsi="Arial" w:cs="Arial"/>
          <w:color w:val="000000"/>
        </w:rPr>
        <w:t>may not do so in fear of losing their livelihood.</w:t>
      </w:r>
      <w:r>
        <w:rPr>
          <w:rFonts w:ascii="Arial" w:hAnsi="Arial" w:cs="Arial"/>
          <w:color w:val="000000"/>
        </w:rPr>
        <w:t xml:space="preserve"> </w:t>
      </w:r>
    </w:p>
    <w:p w14:paraId="4EC0249F" w14:textId="77777777" w:rsidR="00814387" w:rsidRDefault="00814387" w:rsidP="00580F14">
      <w:pPr>
        <w:spacing w:after="0" w:line="480" w:lineRule="auto"/>
        <w:jc w:val="both"/>
        <w:rPr>
          <w:rFonts w:ascii="Arial" w:hAnsi="Arial" w:cs="Arial"/>
          <w:color w:val="000000"/>
        </w:rPr>
      </w:pPr>
    </w:p>
    <w:p w14:paraId="1CC66009" w14:textId="5889FC3D" w:rsidR="007F1DA4" w:rsidRPr="00BF6854" w:rsidRDefault="000B1F62" w:rsidP="007F1DA4">
      <w:pPr>
        <w:spacing w:after="0" w:line="480" w:lineRule="auto"/>
        <w:jc w:val="both"/>
        <w:rPr>
          <w:rFonts w:ascii="Arial" w:hAnsi="Arial" w:cs="Arial"/>
        </w:rPr>
      </w:pPr>
      <w:r>
        <w:rPr>
          <w:rFonts w:ascii="Arial" w:hAnsi="Arial" w:cs="Arial"/>
          <w:color w:val="000000"/>
        </w:rPr>
        <w:t xml:space="preserve">Our results show that registered Covid-19 deaths not only </w:t>
      </w:r>
      <w:r w:rsidR="009B28C4">
        <w:rPr>
          <w:rFonts w:ascii="Arial" w:hAnsi="Arial" w:cs="Arial"/>
          <w:color w:val="000000"/>
        </w:rPr>
        <w:t>are not</w:t>
      </w:r>
      <w:r>
        <w:rPr>
          <w:rFonts w:ascii="Arial" w:hAnsi="Arial" w:cs="Arial"/>
          <w:color w:val="000000"/>
        </w:rPr>
        <w:t xml:space="preserve"> deaths that would have happened within the</w:t>
      </w:r>
      <w:r>
        <w:rPr>
          <w:rFonts w:ascii="Arial" w:hAnsi="Arial" w:cs="Arial"/>
        </w:rPr>
        <w:t xml:space="preserve"> same time period from other underlying conditions, but also underestimate the mortality burden of the pandemic in </w:t>
      </w:r>
      <w:r w:rsidR="009B28C4">
        <w:rPr>
          <w:rFonts w:ascii="Arial" w:hAnsi="Arial" w:cs="Arial"/>
        </w:rPr>
        <w:t xml:space="preserve">both </w:t>
      </w:r>
      <w:r>
        <w:rPr>
          <w:rFonts w:ascii="Arial" w:hAnsi="Arial" w:cs="Arial"/>
        </w:rPr>
        <w:t xml:space="preserve">working </w:t>
      </w:r>
      <w:r w:rsidR="009B28C4">
        <w:rPr>
          <w:rFonts w:ascii="Arial" w:hAnsi="Arial" w:cs="Arial"/>
        </w:rPr>
        <w:t>and</w:t>
      </w:r>
      <w:r>
        <w:rPr>
          <w:rFonts w:ascii="Arial" w:hAnsi="Arial" w:cs="Arial"/>
        </w:rPr>
        <w:t xml:space="preserve"> retirement ages. </w:t>
      </w:r>
      <w:r w:rsidR="009A2F13">
        <w:rPr>
          <w:rFonts w:ascii="Arial" w:hAnsi="Arial" w:cs="Arial"/>
        </w:rPr>
        <w:t xml:space="preserve"> Further, presumed “positive” impacts of the lockdown (e.g., reductions in deaths due to air pollution or traffic injuries) </w:t>
      </w:r>
      <w:r w:rsidR="009A2F13" w:rsidRPr="009A2F13">
        <w:rPr>
          <w:rFonts w:ascii="Arial" w:hAnsi="Arial" w:cs="Arial"/>
        </w:rPr>
        <w:t xml:space="preserve">are dwarfed by the negative </w:t>
      </w:r>
      <w:r w:rsidR="009A2F13">
        <w:rPr>
          <w:rFonts w:ascii="Arial" w:hAnsi="Arial" w:cs="Arial"/>
        </w:rPr>
        <w:t>impacts</w:t>
      </w:r>
      <w:r w:rsidR="009A2F13" w:rsidRPr="009A2F13">
        <w:rPr>
          <w:rFonts w:ascii="Arial" w:hAnsi="Arial" w:cs="Arial"/>
        </w:rPr>
        <w:t xml:space="preserve"> of the epidemic. </w:t>
      </w:r>
      <w:r>
        <w:rPr>
          <w:rFonts w:ascii="Arial" w:hAnsi="Arial" w:cs="Arial"/>
        </w:rPr>
        <w:t xml:space="preserve">While controlling the virus will reduce and eventually eliminate the direct Covid-19 deaths, the indirect impacts are likely to continue over time because of the magnitude of the pandemic in the UK has led to substantial loss of </w:t>
      </w:r>
      <w:proofErr w:type="gramStart"/>
      <w:r>
        <w:rPr>
          <w:rFonts w:ascii="Arial" w:hAnsi="Arial" w:cs="Arial"/>
        </w:rPr>
        <w:t>employment,</w:t>
      </w:r>
      <w:r w:rsidR="00C47C78">
        <w:rPr>
          <w:rFonts w:ascii="Arial" w:hAnsi="Arial" w:cs="Arial"/>
        </w:rPr>
        <w:t>[</w:t>
      </w:r>
      <w:proofErr w:type="gramEnd"/>
      <w:r w:rsidR="00C47C78">
        <w:rPr>
          <w:rFonts w:ascii="Arial" w:hAnsi="Arial" w:cs="Arial"/>
        </w:rPr>
        <w:t>Banks, 2020 #5535]</w:t>
      </w:r>
      <w:r>
        <w:rPr>
          <w:rFonts w:ascii="Arial" w:hAnsi="Arial" w:cs="Arial"/>
        </w:rPr>
        <w:t xml:space="preserve"> </w:t>
      </w:r>
      <w:r w:rsidR="009B28C4">
        <w:rPr>
          <w:rFonts w:ascii="Arial" w:hAnsi="Arial" w:cs="Arial"/>
        </w:rPr>
        <w:t xml:space="preserve">and </w:t>
      </w:r>
      <w:r>
        <w:rPr>
          <w:rFonts w:ascii="Arial" w:hAnsi="Arial" w:cs="Arial"/>
        </w:rPr>
        <w:t xml:space="preserve">changes in </w:t>
      </w:r>
      <w:r w:rsidR="009B28C4">
        <w:rPr>
          <w:rFonts w:ascii="Arial" w:hAnsi="Arial" w:cs="Arial"/>
        </w:rPr>
        <w:t>provision and utilisation of healthcare</w:t>
      </w:r>
      <w:r w:rsidR="0089507C">
        <w:rPr>
          <w:rFonts w:ascii="Arial" w:hAnsi="Arial" w:cs="Arial"/>
        </w:rPr>
        <w:t>.</w:t>
      </w:r>
      <w:r w:rsidR="009B28C4">
        <w:rPr>
          <w:rFonts w:ascii="Arial" w:hAnsi="Arial" w:cs="Arial"/>
        </w:rPr>
        <w:t xml:space="preserve"> </w:t>
      </w:r>
      <w:r w:rsidR="00465D11">
        <w:rPr>
          <w:rFonts w:ascii="Arial" w:hAnsi="Arial" w:cs="Arial"/>
        </w:rPr>
        <w:t>M</w:t>
      </w:r>
      <w:r w:rsidR="009B28C4">
        <w:rPr>
          <w:rFonts w:ascii="Arial" w:hAnsi="Arial" w:cs="Arial"/>
        </w:rPr>
        <w:t>inimis</w:t>
      </w:r>
      <w:r w:rsidR="00465D11">
        <w:rPr>
          <w:rFonts w:ascii="Arial" w:hAnsi="Arial" w:cs="Arial"/>
        </w:rPr>
        <w:t>ing</w:t>
      </w:r>
      <w:r w:rsidR="009B28C4">
        <w:rPr>
          <w:rFonts w:ascii="Arial" w:hAnsi="Arial" w:cs="Arial"/>
        </w:rPr>
        <w:t xml:space="preserve"> these impacts requires a coherent strategy that supresses the epidemic</w:t>
      </w:r>
      <w:r w:rsidR="0089507C">
        <w:rPr>
          <w:rFonts w:ascii="Arial" w:hAnsi="Arial" w:cs="Arial"/>
        </w:rPr>
        <w:t xml:space="preserve"> </w:t>
      </w:r>
      <w:r w:rsidR="00C24779">
        <w:rPr>
          <w:rFonts w:ascii="Arial" w:hAnsi="Arial" w:cs="Arial"/>
        </w:rPr>
        <w:t>and</w:t>
      </w:r>
      <w:r w:rsidR="009B28C4">
        <w:rPr>
          <w:rFonts w:ascii="Arial" w:hAnsi="Arial" w:cs="Arial"/>
        </w:rPr>
        <w:t xml:space="preserve"> strengthens the social safety net a</w:t>
      </w:r>
      <w:r w:rsidR="00C24779">
        <w:rPr>
          <w:rFonts w:ascii="Arial" w:hAnsi="Arial" w:cs="Arial"/>
        </w:rPr>
        <w:t>nd healthcare provision,</w:t>
      </w:r>
      <w:r w:rsidR="00BF6854">
        <w:rPr>
          <w:rFonts w:ascii="Arial" w:hAnsi="Arial" w:cs="Arial"/>
        </w:rPr>
        <w:t xml:space="preserve"> in facilities as well as </w:t>
      </w:r>
      <w:r w:rsidR="00AD0CA1">
        <w:rPr>
          <w:rFonts w:ascii="Arial" w:hAnsi="Arial" w:cs="Arial"/>
        </w:rPr>
        <w:t>in the community and at</w:t>
      </w:r>
      <w:r w:rsidR="00BF6854">
        <w:rPr>
          <w:rFonts w:ascii="Arial" w:hAnsi="Arial" w:cs="Arial"/>
        </w:rPr>
        <w:t xml:space="preserve"> home</w:t>
      </w:r>
      <w:r w:rsidR="00AD0CA1">
        <w:rPr>
          <w:rFonts w:ascii="Arial" w:hAnsi="Arial" w:cs="Arial"/>
        </w:rPr>
        <w:t>,</w:t>
      </w:r>
      <w:r w:rsidR="00C24779">
        <w:rPr>
          <w:rFonts w:ascii="Arial" w:hAnsi="Arial" w:cs="Arial"/>
        </w:rPr>
        <w:t xml:space="preserve"> together with transparent communication to encourage resumption of care </w:t>
      </w:r>
      <w:r w:rsidR="00BF6854">
        <w:rPr>
          <w:rFonts w:ascii="Arial" w:hAnsi="Arial" w:cs="Arial"/>
        </w:rPr>
        <w:t>seeking</w:t>
      </w:r>
      <w:r w:rsidR="00C24779">
        <w:rPr>
          <w:rFonts w:ascii="Arial" w:hAnsi="Arial" w:cs="Arial"/>
        </w:rPr>
        <w:t>.</w:t>
      </w:r>
    </w:p>
    <w:p w14:paraId="2E7EA680" w14:textId="77777777" w:rsidR="00BD002B" w:rsidRDefault="00BD002B" w:rsidP="00580F14">
      <w:pPr>
        <w:spacing w:after="0" w:line="480" w:lineRule="auto"/>
        <w:jc w:val="both"/>
        <w:rPr>
          <w:rFonts w:ascii="Arial" w:hAnsi="Arial" w:cs="Arial"/>
        </w:rPr>
      </w:pPr>
    </w:p>
    <w:p w14:paraId="3A62D23B" w14:textId="0E7E9B7D" w:rsidR="005740EC" w:rsidRPr="005740EC" w:rsidRDefault="005740EC" w:rsidP="00580F14">
      <w:pPr>
        <w:spacing w:after="0" w:line="480" w:lineRule="auto"/>
        <w:jc w:val="both"/>
        <w:rPr>
          <w:rFonts w:ascii="Arial" w:hAnsi="Arial" w:cs="Arial"/>
          <w:b/>
          <w:bCs/>
        </w:rPr>
      </w:pPr>
      <w:r w:rsidRPr="005740EC">
        <w:rPr>
          <w:rFonts w:ascii="Arial" w:hAnsi="Arial" w:cs="Arial"/>
          <w:b/>
          <w:bCs/>
        </w:rPr>
        <w:t>Acknowledgement</w:t>
      </w:r>
    </w:p>
    <w:p w14:paraId="2A1FD018" w14:textId="2FF5C18B" w:rsidR="005740EC" w:rsidRDefault="005740EC" w:rsidP="00580F14">
      <w:pPr>
        <w:spacing w:after="0" w:line="480" w:lineRule="auto"/>
        <w:jc w:val="both"/>
        <w:rPr>
          <w:rFonts w:ascii="Arial" w:hAnsi="Arial" w:cs="Arial"/>
        </w:rPr>
      </w:pPr>
      <w:r>
        <w:rPr>
          <w:rFonts w:ascii="Arial" w:hAnsi="Arial" w:cs="Arial"/>
        </w:rPr>
        <w:lastRenderedPageBreak/>
        <w:t xml:space="preserve">We thank Giulia </w:t>
      </w:r>
      <w:r w:rsidRPr="005740EC">
        <w:rPr>
          <w:rFonts w:ascii="Arial" w:hAnsi="Arial" w:cs="Arial"/>
        </w:rPr>
        <w:t>Mangiameli</w:t>
      </w:r>
      <w:r>
        <w:rPr>
          <w:rFonts w:ascii="Arial" w:hAnsi="Arial" w:cs="Arial"/>
        </w:rPr>
        <w:t xml:space="preserve"> for help with background materials and references.</w:t>
      </w:r>
    </w:p>
    <w:p w14:paraId="020ECE30" w14:textId="0D08AF01" w:rsidR="005740EC" w:rsidRDefault="005740EC" w:rsidP="00580F14">
      <w:pPr>
        <w:spacing w:after="0" w:line="480" w:lineRule="auto"/>
        <w:jc w:val="both"/>
        <w:rPr>
          <w:rFonts w:ascii="Arial" w:hAnsi="Arial" w:cs="Arial"/>
        </w:rPr>
      </w:pPr>
    </w:p>
    <w:p w14:paraId="212E693F" w14:textId="65752F77" w:rsidR="005740EC" w:rsidRPr="005740EC" w:rsidRDefault="005740EC" w:rsidP="00580F14">
      <w:pPr>
        <w:spacing w:after="0" w:line="480" w:lineRule="auto"/>
        <w:jc w:val="both"/>
        <w:rPr>
          <w:rFonts w:ascii="Arial" w:hAnsi="Arial" w:cs="Arial"/>
          <w:b/>
          <w:bCs/>
        </w:rPr>
      </w:pPr>
      <w:r w:rsidRPr="005740EC">
        <w:rPr>
          <w:rFonts w:ascii="Arial" w:hAnsi="Arial" w:cs="Arial"/>
          <w:b/>
          <w:bCs/>
        </w:rPr>
        <w:t xml:space="preserve">Author </w:t>
      </w:r>
      <w:r w:rsidR="00581B40">
        <w:rPr>
          <w:rFonts w:ascii="Arial" w:hAnsi="Arial" w:cs="Arial"/>
          <w:b/>
          <w:bCs/>
        </w:rPr>
        <w:t>c</w:t>
      </w:r>
      <w:r w:rsidRPr="005740EC">
        <w:rPr>
          <w:rFonts w:ascii="Arial" w:hAnsi="Arial" w:cs="Arial"/>
          <w:b/>
          <w:bCs/>
        </w:rPr>
        <w:t>ontributions</w:t>
      </w:r>
    </w:p>
    <w:p w14:paraId="472D6BBE" w14:textId="28DDEA53" w:rsidR="005740EC" w:rsidRDefault="005740EC" w:rsidP="00580F14">
      <w:pPr>
        <w:spacing w:after="0" w:line="480" w:lineRule="auto"/>
        <w:jc w:val="both"/>
        <w:rPr>
          <w:rFonts w:ascii="Arial" w:hAnsi="Arial" w:cs="Arial"/>
        </w:rPr>
      </w:pPr>
      <w:r>
        <w:rPr>
          <w:rFonts w:ascii="Arial" w:hAnsi="Arial" w:cs="Arial"/>
        </w:rPr>
        <w:t xml:space="preserve">All authors contributed to study design. VK </w:t>
      </w:r>
      <w:r w:rsidR="003F787E">
        <w:rPr>
          <w:rFonts w:ascii="Arial" w:hAnsi="Arial" w:cs="Arial"/>
        </w:rPr>
        <w:t xml:space="preserve">and JEB </w:t>
      </w:r>
      <w:r>
        <w:rPr>
          <w:rFonts w:ascii="Arial" w:hAnsi="Arial" w:cs="Arial"/>
        </w:rPr>
        <w:t xml:space="preserve">developed and tested statistical methods with input from other authors. VK, RP, TR and JEB accessed, harmonised and analysed data. </w:t>
      </w:r>
      <w:r w:rsidR="003F787E">
        <w:rPr>
          <w:rFonts w:ascii="Arial" w:hAnsi="Arial" w:cs="Arial"/>
        </w:rPr>
        <w:t xml:space="preserve">VK </w:t>
      </w:r>
      <w:r w:rsidR="00C47C78">
        <w:rPr>
          <w:rFonts w:ascii="Arial" w:hAnsi="Arial" w:cs="Arial"/>
        </w:rPr>
        <w:t xml:space="preserve">conducted analysis and </w:t>
      </w:r>
      <w:r w:rsidR="003F787E">
        <w:rPr>
          <w:rFonts w:ascii="Arial" w:hAnsi="Arial" w:cs="Arial"/>
        </w:rPr>
        <w:t xml:space="preserve">prepared results. ME wrote the first draft of the paper and other authors contributed to the paper. </w:t>
      </w:r>
    </w:p>
    <w:p w14:paraId="7BD6CCCD" w14:textId="7A7BBD4B" w:rsidR="00B20EA6" w:rsidRDefault="00B20EA6" w:rsidP="00580F14">
      <w:pPr>
        <w:spacing w:after="0" w:line="480" w:lineRule="auto"/>
        <w:jc w:val="both"/>
        <w:rPr>
          <w:rFonts w:ascii="Arial" w:hAnsi="Arial" w:cs="Arial"/>
        </w:rPr>
      </w:pPr>
    </w:p>
    <w:p w14:paraId="7819EAF1" w14:textId="6C3A1E0F" w:rsidR="00B20EA6" w:rsidRPr="00581B40" w:rsidRDefault="00581B40" w:rsidP="00580F14">
      <w:pPr>
        <w:spacing w:after="0" w:line="480" w:lineRule="auto"/>
        <w:jc w:val="both"/>
        <w:rPr>
          <w:rFonts w:ascii="Arial" w:hAnsi="Arial" w:cs="Arial"/>
          <w:b/>
          <w:bCs/>
        </w:rPr>
      </w:pPr>
      <w:r w:rsidRPr="00581B40">
        <w:rPr>
          <w:rFonts w:ascii="Arial" w:hAnsi="Arial" w:cs="Arial"/>
          <w:b/>
          <w:bCs/>
        </w:rPr>
        <w:t>Declaration of interest</w:t>
      </w:r>
    </w:p>
    <w:p w14:paraId="434821E9" w14:textId="0B828C5D" w:rsidR="00B209F0" w:rsidRDefault="00581B40" w:rsidP="00580F14">
      <w:pPr>
        <w:spacing w:after="0" w:line="480" w:lineRule="auto"/>
        <w:jc w:val="both"/>
        <w:rPr>
          <w:rFonts w:ascii="Arial" w:hAnsi="Arial" w:cs="Arial"/>
        </w:rPr>
      </w:pPr>
      <w:r w:rsidRPr="00581B40">
        <w:rPr>
          <w:rFonts w:ascii="Arial" w:hAnsi="Arial" w:cs="Arial"/>
        </w:rPr>
        <w:t xml:space="preserve">ME reports a charitable grant from the AstraZeneca Young Health Programme, and personal fees from Prudential and </w:t>
      </w:r>
      <w:proofErr w:type="spellStart"/>
      <w:r w:rsidRPr="00581B40">
        <w:rPr>
          <w:rFonts w:ascii="Arial" w:hAnsi="Arial" w:cs="Arial"/>
        </w:rPr>
        <w:t>Scor</w:t>
      </w:r>
      <w:proofErr w:type="spellEnd"/>
      <w:r w:rsidRPr="00581B40">
        <w:rPr>
          <w:rFonts w:ascii="Arial" w:hAnsi="Arial" w:cs="Arial"/>
        </w:rPr>
        <w:t>, outside the submitted work.</w:t>
      </w:r>
      <w:r w:rsidR="0089507C">
        <w:rPr>
          <w:rFonts w:ascii="Arial" w:hAnsi="Arial" w:cs="Arial"/>
        </w:rPr>
        <w:t xml:space="preserve"> </w:t>
      </w:r>
      <w:r w:rsidR="0089507C" w:rsidRPr="0089507C">
        <w:rPr>
          <w:rFonts w:ascii="Arial" w:hAnsi="Arial" w:cs="Arial"/>
        </w:rPr>
        <w:t>JP-S is vice-chair of the Royal Society for Public Health and reports personal fees from Novo Nordisk A/S and Lane, Clark &amp; Peacock LLP</w:t>
      </w:r>
      <w:r w:rsidR="000059FB">
        <w:rPr>
          <w:rFonts w:ascii="Arial" w:hAnsi="Arial" w:cs="Arial"/>
        </w:rPr>
        <w:t>,</w:t>
      </w:r>
      <w:r w:rsidR="0089507C" w:rsidRPr="0089507C">
        <w:rPr>
          <w:rFonts w:ascii="Arial" w:hAnsi="Arial" w:cs="Arial"/>
        </w:rPr>
        <w:t xml:space="preserve"> outside of the submitted work. </w:t>
      </w:r>
    </w:p>
    <w:p w14:paraId="441DB467" w14:textId="77777777" w:rsidR="00B209F0" w:rsidRDefault="00B209F0" w:rsidP="00580F14">
      <w:pPr>
        <w:spacing w:after="0" w:line="480" w:lineRule="auto"/>
        <w:jc w:val="both"/>
        <w:rPr>
          <w:rFonts w:ascii="Arial" w:hAnsi="Arial" w:cs="Arial"/>
        </w:rPr>
      </w:pPr>
    </w:p>
    <w:p w14:paraId="5B8678DD" w14:textId="77777777" w:rsidR="00B209F0" w:rsidRDefault="00B209F0" w:rsidP="00580F14">
      <w:pPr>
        <w:spacing w:after="0" w:line="480" w:lineRule="auto"/>
        <w:jc w:val="both"/>
        <w:rPr>
          <w:rFonts w:ascii="Arial" w:hAnsi="Arial" w:cs="Arial"/>
        </w:rPr>
      </w:pPr>
    </w:p>
    <w:p w14:paraId="3ECC2D7F" w14:textId="77777777" w:rsidR="00B209F0" w:rsidRDefault="00B209F0">
      <w:pPr>
        <w:rPr>
          <w:rFonts w:ascii="Arial" w:hAnsi="Arial" w:cs="Arial"/>
        </w:rPr>
      </w:pPr>
      <w:r>
        <w:rPr>
          <w:rFonts w:ascii="Arial" w:hAnsi="Arial" w:cs="Arial"/>
        </w:rPr>
        <w:br w:type="page"/>
      </w:r>
    </w:p>
    <w:p w14:paraId="140A863E" w14:textId="2166D061" w:rsidR="00F33830" w:rsidRDefault="00B209F0" w:rsidP="00F33830">
      <w:pPr>
        <w:spacing w:after="0" w:line="480" w:lineRule="auto"/>
        <w:jc w:val="both"/>
        <w:rPr>
          <w:rFonts w:ascii="Arial" w:hAnsi="Arial" w:cs="Arial"/>
        </w:rPr>
      </w:pPr>
      <w:r>
        <w:rPr>
          <w:rFonts w:ascii="Arial" w:hAnsi="Arial" w:cs="Arial"/>
        </w:rPr>
        <w:lastRenderedPageBreak/>
        <w:t xml:space="preserve">Table 1. </w:t>
      </w:r>
      <w:r w:rsidR="00E505FD">
        <w:rPr>
          <w:rFonts w:ascii="Arial" w:hAnsi="Arial" w:cs="Arial"/>
        </w:rPr>
        <w:t>N</w:t>
      </w:r>
      <w:r>
        <w:rPr>
          <w:rFonts w:ascii="Arial" w:hAnsi="Arial" w:cs="Arial"/>
        </w:rPr>
        <w:t>umber of deaths</w:t>
      </w:r>
      <w:r w:rsidR="00E505FD">
        <w:rPr>
          <w:rFonts w:ascii="Arial" w:hAnsi="Arial" w:cs="Arial"/>
        </w:rPr>
        <w:t xml:space="preserve"> by age group and sex. Numbers in brackets show 95% credible intervals.</w:t>
      </w:r>
      <w:r w:rsidR="00F33830">
        <w:rPr>
          <w:rFonts w:ascii="Arial" w:hAnsi="Arial" w:cs="Arial"/>
        </w:rPr>
        <w:t xml:space="preserve"> We report the number of deaths registered by the ONS without rounding. We rounded the </w:t>
      </w:r>
      <w:proofErr w:type="gramStart"/>
      <w:r w:rsidR="00F33830">
        <w:rPr>
          <w:rFonts w:ascii="Arial" w:hAnsi="Arial" w:cs="Arial"/>
        </w:rPr>
        <w:t>estimated  number</w:t>
      </w:r>
      <w:proofErr w:type="gramEnd"/>
      <w:r w:rsidR="00F33830">
        <w:rPr>
          <w:rFonts w:ascii="Arial" w:hAnsi="Arial" w:cs="Arial"/>
        </w:rPr>
        <w:t xml:space="preserve"> of excess deaths that are ≥1000 to the nearest one hundred and those &lt;1000 to the nearest ten.</w:t>
      </w:r>
    </w:p>
    <w:p w14:paraId="6028B091" w14:textId="77777777" w:rsidR="00F33830" w:rsidRDefault="00F33830" w:rsidP="00B209F0">
      <w:pPr>
        <w:spacing w:after="0" w:line="480" w:lineRule="auto"/>
        <w:jc w:val="both"/>
        <w:rPr>
          <w:rFonts w:ascii="Arial" w:hAnsi="Arial" w:cs="Arial"/>
        </w:rPr>
      </w:pPr>
    </w:p>
    <w:p w14:paraId="4686EB4B" w14:textId="77777777" w:rsidR="00E505FD" w:rsidRDefault="00E505FD" w:rsidP="00B209F0">
      <w:pPr>
        <w:spacing w:after="0" w:line="480" w:lineRule="auto"/>
        <w:jc w:val="both"/>
        <w:rPr>
          <w:rFonts w:ascii="Arial" w:hAnsi="Arial" w:cs="Arial"/>
        </w:rPr>
      </w:pPr>
    </w:p>
    <w:tbl>
      <w:tblPr>
        <w:tblStyle w:val="TableGrid"/>
        <w:tblW w:w="0" w:type="auto"/>
        <w:tblLook w:val="04A0" w:firstRow="1" w:lastRow="0" w:firstColumn="1" w:lastColumn="0" w:noHBand="0" w:noVBand="1"/>
      </w:tblPr>
      <w:tblGrid>
        <w:gridCol w:w="1271"/>
        <w:gridCol w:w="1418"/>
        <w:gridCol w:w="1701"/>
        <w:gridCol w:w="1620"/>
        <w:gridCol w:w="1356"/>
        <w:gridCol w:w="1650"/>
      </w:tblGrid>
      <w:tr w:rsidR="00482B20" w14:paraId="51C1106B" w14:textId="77777777" w:rsidTr="00353CD0">
        <w:tc>
          <w:tcPr>
            <w:tcW w:w="1271" w:type="dxa"/>
          </w:tcPr>
          <w:p w14:paraId="6BEA0A57" w14:textId="77777777" w:rsidR="00482B20" w:rsidRPr="00E505FD" w:rsidRDefault="00482B20" w:rsidP="00353CD0">
            <w:pPr>
              <w:jc w:val="both"/>
              <w:rPr>
                <w:rFonts w:ascii="Arial" w:hAnsi="Arial" w:cs="Arial"/>
                <w:sz w:val="18"/>
                <w:szCs w:val="18"/>
              </w:rPr>
            </w:pPr>
            <w:r w:rsidRPr="00E505FD">
              <w:rPr>
                <w:rFonts w:ascii="Arial" w:hAnsi="Arial" w:cs="Arial"/>
                <w:sz w:val="18"/>
                <w:szCs w:val="18"/>
              </w:rPr>
              <w:t>Age group</w:t>
            </w:r>
            <w:r>
              <w:rPr>
                <w:rFonts w:ascii="Arial" w:hAnsi="Arial" w:cs="Arial"/>
                <w:sz w:val="18"/>
                <w:szCs w:val="18"/>
              </w:rPr>
              <w:t xml:space="preserve"> (years)</w:t>
            </w:r>
          </w:p>
        </w:tc>
        <w:tc>
          <w:tcPr>
            <w:tcW w:w="1418" w:type="dxa"/>
          </w:tcPr>
          <w:p w14:paraId="0C9BAA63" w14:textId="77777777" w:rsidR="00482B20" w:rsidRPr="00E505FD" w:rsidRDefault="00482B20" w:rsidP="00353CD0">
            <w:pPr>
              <w:jc w:val="both"/>
              <w:rPr>
                <w:rFonts w:ascii="Arial" w:hAnsi="Arial" w:cs="Arial"/>
                <w:sz w:val="18"/>
                <w:szCs w:val="18"/>
              </w:rPr>
            </w:pPr>
            <w:r w:rsidRPr="00E505FD">
              <w:rPr>
                <w:rFonts w:ascii="Arial" w:hAnsi="Arial" w:cs="Arial"/>
                <w:sz w:val="18"/>
                <w:szCs w:val="18"/>
              </w:rPr>
              <w:t>Number of deaths</w:t>
            </w:r>
            <w:r>
              <w:rPr>
                <w:rFonts w:ascii="Arial" w:hAnsi="Arial" w:cs="Arial"/>
                <w:sz w:val="18"/>
                <w:szCs w:val="18"/>
              </w:rPr>
              <w:t xml:space="preserve"> </w:t>
            </w:r>
          </w:p>
        </w:tc>
        <w:tc>
          <w:tcPr>
            <w:tcW w:w="1701" w:type="dxa"/>
          </w:tcPr>
          <w:p w14:paraId="4AE45854" w14:textId="77777777" w:rsidR="00482B20" w:rsidRPr="00E505FD" w:rsidRDefault="00482B20" w:rsidP="00353CD0">
            <w:pPr>
              <w:jc w:val="both"/>
              <w:rPr>
                <w:rFonts w:ascii="Arial" w:hAnsi="Arial" w:cs="Arial"/>
                <w:sz w:val="18"/>
                <w:szCs w:val="18"/>
              </w:rPr>
            </w:pPr>
            <w:r w:rsidRPr="00E505FD">
              <w:rPr>
                <w:rFonts w:ascii="Arial" w:hAnsi="Arial" w:cs="Arial"/>
                <w:sz w:val="18"/>
                <w:szCs w:val="18"/>
              </w:rPr>
              <w:t>Deaths expected if no pandemic</w:t>
            </w:r>
          </w:p>
        </w:tc>
        <w:tc>
          <w:tcPr>
            <w:tcW w:w="1620" w:type="dxa"/>
          </w:tcPr>
          <w:p w14:paraId="351D697B" w14:textId="77777777" w:rsidR="00482B20" w:rsidRPr="00E505FD" w:rsidRDefault="00482B20" w:rsidP="00353CD0">
            <w:pPr>
              <w:jc w:val="both"/>
              <w:rPr>
                <w:rFonts w:ascii="Arial" w:hAnsi="Arial" w:cs="Arial"/>
                <w:sz w:val="18"/>
                <w:szCs w:val="18"/>
              </w:rPr>
            </w:pPr>
            <w:r w:rsidRPr="00E505FD">
              <w:rPr>
                <w:rFonts w:ascii="Arial" w:hAnsi="Arial" w:cs="Arial"/>
                <w:sz w:val="18"/>
                <w:szCs w:val="18"/>
              </w:rPr>
              <w:t>Excess deaths due to pandemic (</w:t>
            </w:r>
            <w:r>
              <w:rPr>
                <w:rFonts w:ascii="Arial" w:hAnsi="Arial" w:cs="Arial"/>
                <w:sz w:val="18"/>
                <w:szCs w:val="18"/>
              </w:rPr>
              <w:t>all causes</w:t>
            </w:r>
            <w:r w:rsidRPr="00E505FD">
              <w:rPr>
                <w:rFonts w:ascii="Arial" w:hAnsi="Arial" w:cs="Arial"/>
                <w:sz w:val="18"/>
                <w:szCs w:val="18"/>
              </w:rPr>
              <w:t>)</w:t>
            </w:r>
          </w:p>
        </w:tc>
        <w:tc>
          <w:tcPr>
            <w:tcW w:w="1356" w:type="dxa"/>
          </w:tcPr>
          <w:p w14:paraId="44645ACA" w14:textId="77777777" w:rsidR="00482B20" w:rsidRPr="00E505FD" w:rsidRDefault="00482B20" w:rsidP="00353CD0">
            <w:pPr>
              <w:jc w:val="both"/>
              <w:rPr>
                <w:rFonts w:ascii="Arial" w:hAnsi="Arial" w:cs="Arial"/>
                <w:sz w:val="18"/>
                <w:szCs w:val="18"/>
              </w:rPr>
            </w:pPr>
            <w:r w:rsidRPr="00E505FD">
              <w:rPr>
                <w:rFonts w:ascii="Arial" w:hAnsi="Arial" w:cs="Arial"/>
                <w:sz w:val="18"/>
                <w:szCs w:val="18"/>
              </w:rPr>
              <w:t>Deaths assigned to Covid-19</w:t>
            </w:r>
          </w:p>
        </w:tc>
        <w:tc>
          <w:tcPr>
            <w:tcW w:w="1650" w:type="dxa"/>
          </w:tcPr>
          <w:p w14:paraId="58FBDFAF" w14:textId="77777777" w:rsidR="00482B20" w:rsidRPr="00E505FD" w:rsidRDefault="00482B20" w:rsidP="00353CD0">
            <w:pPr>
              <w:jc w:val="both"/>
              <w:rPr>
                <w:rFonts w:ascii="Arial" w:hAnsi="Arial" w:cs="Arial"/>
                <w:sz w:val="18"/>
                <w:szCs w:val="18"/>
              </w:rPr>
            </w:pPr>
            <w:r w:rsidRPr="00E505FD">
              <w:rPr>
                <w:rFonts w:ascii="Arial" w:hAnsi="Arial" w:cs="Arial"/>
                <w:sz w:val="18"/>
                <w:szCs w:val="18"/>
              </w:rPr>
              <w:t>Excess deaths from other causes</w:t>
            </w:r>
          </w:p>
        </w:tc>
      </w:tr>
      <w:tr w:rsidR="00482B20" w:rsidRPr="008F0B89" w14:paraId="691050D8" w14:textId="77777777" w:rsidTr="00353CD0">
        <w:tc>
          <w:tcPr>
            <w:tcW w:w="9016" w:type="dxa"/>
            <w:gridSpan w:val="6"/>
          </w:tcPr>
          <w:p w14:paraId="769FBC86" w14:textId="77777777" w:rsidR="00482B20" w:rsidRPr="008F0B89" w:rsidRDefault="00482B20" w:rsidP="00353CD0">
            <w:pPr>
              <w:jc w:val="center"/>
              <w:rPr>
                <w:rFonts w:ascii="Arial" w:hAnsi="Arial" w:cs="Arial"/>
                <w:sz w:val="18"/>
                <w:szCs w:val="18"/>
              </w:rPr>
            </w:pPr>
            <w:r w:rsidRPr="008F0B89">
              <w:rPr>
                <w:rFonts w:ascii="Arial" w:hAnsi="Arial" w:cs="Arial"/>
                <w:sz w:val="18"/>
                <w:szCs w:val="18"/>
              </w:rPr>
              <w:t>Male</w:t>
            </w:r>
          </w:p>
        </w:tc>
      </w:tr>
      <w:tr w:rsidR="003E167E" w14:paraId="687460C2" w14:textId="77777777" w:rsidTr="003F66D1">
        <w:tc>
          <w:tcPr>
            <w:tcW w:w="1271" w:type="dxa"/>
          </w:tcPr>
          <w:p w14:paraId="31FA6B86" w14:textId="77777777" w:rsidR="003E167E" w:rsidRPr="00E505FD" w:rsidRDefault="003E167E" w:rsidP="003E167E">
            <w:pPr>
              <w:jc w:val="both"/>
              <w:rPr>
                <w:rFonts w:ascii="Arial" w:hAnsi="Arial" w:cs="Arial"/>
                <w:sz w:val="18"/>
                <w:szCs w:val="18"/>
              </w:rPr>
            </w:pPr>
            <w:r>
              <w:rPr>
                <w:rFonts w:ascii="Arial" w:hAnsi="Arial" w:cs="Arial"/>
                <w:sz w:val="18"/>
                <w:szCs w:val="18"/>
              </w:rPr>
              <w:t>0-14</w:t>
            </w:r>
          </w:p>
        </w:tc>
        <w:tc>
          <w:tcPr>
            <w:tcW w:w="1418" w:type="dxa"/>
          </w:tcPr>
          <w:p w14:paraId="6EFBD396" w14:textId="6134F77F" w:rsidR="003E167E" w:rsidRPr="00517DDE" w:rsidRDefault="003E167E" w:rsidP="00F33830">
            <w:pPr>
              <w:jc w:val="center"/>
              <w:rPr>
                <w:rFonts w:ascii="Arial" w:hAnsi="Arial" w:cs="Arial"/>
                <w:sz w:val="18"/>
                <w:szCs w:val="18"/>
              </w:rPr>
            </w:pPr>
            <w:r w:rsidRPr="00BA040B">
              <w:rPr>
                <w:rFonts w:ascii="Arial" w:hAnsi="Arial" w:cs="Arial"/>
                <w:sz w:val="18"/>
                <w:szCs w:val="18"/>
              </w:rPr>
              <w:t>359</w:t>
            </w:r>
          </w:p>
        </w:tc>
        <w:tc>
          <w:tcPr>
            <w:tcW w:w="1701" w:type="dxa"/>
            <w:vAlign w:val="center"/>
          </w:tcPr>
          <w:p w14:paraId="4DF10E83" w14:textId="5250598A" w:rsidR="003E167E" w:rsidRPr="00517DDE" w:rsidRDefault="003E167E" w:rsidP="00F33830">
            <w:pPr>
              <w:jc w:val="center"/>
              <w:rPr>
                <w:rFonts w:ascii="Arial" w:hAnsi="Arial" w:cs="Arial"/>
                <w:sz w:val="18"/>
                <w:szCs w:val="18"/>
              </w:rPr>
            </w:pPr>
            <w:r>
              <w:rPr>
                <w:rFonts w:ascii="Arial" w:hAnsi="Arial" w:cs="Arial"/>
                <w:color w:val="000000"/>
                <w:sz w:val="18"/>
                <w:szCs w:val="18"/>
              </w:rPr>
              <w:t>370 (320-420)</w:t>
            </w:r>
          </w:p>
        </w:tc>
        <w:tc>
          <w:tcPr>
            <w:tcW w:w="1620" w:type="dxa"/>
            <w:vAlign w:val="center"/>
          </w:tcPr>
          <w:p w14:paraId="33C69C85" w14:textId="2B1FDB0F" w:rsidR="003E167E" w:rsidRPr="00517DDE" w:rsidRDefault="003E167E" w:rsidP="00F33830">
            <w:pPr>
              <w:jc w:val="center"/>
              <w:rPr>
                <w:rFonts w:ascii="Arial" w:hAnsi="Arial" w:cs="Arial"/>
                <w:sz w:val="18"/>
                <w:szCs w:val="18"/>
              </w:rPr>
            </w:pPr>
            <w:r>
              <w:rPr>
                <w:rFonts w:ascii="Arial" w:hAnsi="Arial" w:cs="Arial"/>
                <w:color w:val="000000"/>
                <w:sz w:val="18"/>
                <w:szCs w:val="18"/>
              </w:rPr>
              <w:t>-10 (-70, 30)</w:t>
            </w:r>
          </w:p>
        </w:tc>
        <w:tc>
          <w:tcPr>
            <w:tcW w:w="1356" w:type="dxa"/>
            <w:vAlign w:val="center"/>
          </w:tcPr>
          <w:p w14:paraId="656F677E" w14:textId="2DB5128A"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0</w:t>
            </w:r>
          </w:p>
        </w:tc>
        <w:tc>
          <w:tcPr>
            <w:tcW w:w="1650" w:type="dxa"/>
            <w:vAlign w:val="center"/>
          </w:tcPr>
          <w:p w14:paraId="7DE22A0E" w14:textId="2E03A8F3" w:rsidR="003E167E" w:rsidRPr="00517DDE" w:rsidRDefault="003E167E" w:rsidP="00F33830">
            <w:pPr>
              <w:jc w:val="center"/>
              <w:rPr>
                <w:rFonts w:ascii="Arial" w:hAnsi="Arial" w:cs="Arial"/>
                <w:sz w:val="18"/>
                <w:szCs w:val="18"/>
              </w:rPr>
            </w:pPr>
            <w:r>
              <w:rPr>
                <w:rFonts w:ascii="Arial" w:hAnsi="Arial" w:cs="Arial"/>
                <w:color w:val="000000"/>
                <w:sz w:val="18"/>
                <w:szCs w:val="18"/>
              </w:rPr>
              <w:t>-10 (-60, 30)</w:t>
            </w:r>
          </w:p>
        </w:tc>
      </w:tr>
      <w:tr w:rsidR="003E167E" w14:paraId="3A1FD003" w14:textId="77777777" w:rsidTr="003F66D1">
        <w:tc>
          <w:tcPr>
            <w:tcW w:w="1271" w:type="dxa"/>
          </w:tcPr>
          <w:p w14:paraId="53B0CE1D" w14:textId="77777777" w:rsidR="003E167E" w:rsidRPr="00E505FD" w:rsidRDefault="003E167E" w:rsidP="003E167E">
            <w:pPr>
              <w:jc w:val="both"/>
              <w:rPr>
                <w:rFonts w:ascii="Arial" w:hAnsi="Arial" w:cs="Arial"/>
                <w:sz w:val="18"/>
                <w:szCs w:val="18"/>
              </w:rPr>
            </w:pPr>
            <w:r>
              <w:rPr>
                <w:rFonts w:ascii="Arial" w:hAnsi="Arial" w:cs="Arial"/>
                <w:sz w:val="18"/>
                <w:szCs w:val="18"/>
              </w:rPr>
              <w:t>15-44</w:t>
            </w:r>
          </w:p>
        </w:tc>
        <w:tc>
          <w:tcPr>
            <w:tcW w:w="1418" w:type="dxa"/>
          </w:tcPr>
          <w:p w14:paraId="40E00DFE" w14:textId="6914FDDC" w:rsidR="003E167E" w:rsidRPr="00517DDE" w:rsidRDefault="003E167E" w:rsidP="00F33830">
            <w:pPr>
              <w:jc w:val="center"/>
              <w:rPr>
                <w:rFonts w:ascii="Arial" w:hAnsi="Arial" w:cs="Arial"/>
                <w:sz w:val="18"/>
                <w:szCs w:val="18"/>
              </w:rPr>
            </w:pPr>
            <w:r w:rsidRPr="00BA040B">
              <w:rPr>
                <w:rFonts w:ascii="Arial" w:hAnsi="Arial" w:cs="Arial"/>
                <w:sz w:val="18"/>
                <w:szCs w:val="18"/>
              </w:rPr>
              <w:t>2,040</w:t>
            </w:r>
          </w:p>
        </w:tc>
        <w:tc>
          <w:tcPr>
            <w:tcW w:w="1701" w:type="dxa"/>
            <w:vAlign w:val="center"/>
          </w:tcPr>
          <w:p w14:paraId="6E85B2D8" w14:textId="249776EF" w:rsidR="003E167E" w:rsidRPr="00517DDE" w:rsidRDefault="003E167E" w:rsidP="00F33830">
            <w:pPr>
              <w:jc w:val="center"/>
              <w:rPr>
                <w:rFonts w:ascii="Arial" w:hAnsi="Arial" w:cs="Arial"/>
                <w:sz w:val="18"/>
                <w:szCs w:val="18"/>
              </w:rPr>
            </w:pPr>
            <w:r>
              <w:rPr>
                <w:rFonts w:ascii="Arial" w:hAnsi="Arial" w:cs="Arial"/>
                <w:color w:val="000000"/>
                <w:sz w:val="18"/>
                <w:szCs w:val="18"/>
              </w:rPr>
              <w:t>1,900 (1,700</w:t>
            </w:r>
            <w:r w:rsidR="00EB1F96">
              <w:rPr>
                <w:rFonts w:ascii="Arial" w:hAnsi="Arial" w:cs="Arial"/>
                <w:color w:val="000000"/>
                <w:sz w:val="18"/>
                <w:szCs w:val="18"/>
              </w:rPr>
              <w:t>-</w:t>
            </w:r>
            <w:r>
              <w:rPr>
                <w:rFonts w:ascii="Arial" w:hAnsi="Arial" w:cs="Arial"/>
                <w:color w:val="000000"/>
                <w:sz w:val="18"/>
                <w:szCs w:val="18"/>
              </w:rPr>
              <w:t>2,000)</w:t>
            </w:r>
          </w:p>
        </w:tc>
        <w:tc>
          <w:tcPr>
            <w:tcW w:w="1620" w:type="dxa"/>
            <w:vAlign w:val="center"/>
          </w:tcPr>
          <w:p w14:paraId="1A2B060D" w14:textId="713AC6D3" w:rsidR="003E167E" w:rsidRPr="00517DDE" w:rsidRDefault="003E167E" w:rsidP="00F33830">
            <w:pPr>
              <w:jc w:val="center"/>
              <w:rPr>
                <w:rFonts w:ascii="Arial" w:hAnsi="Arial" w:cs="Arial"/>
                <w:sz w:val="18"/>
                <w:szCs w:val="18"/>
              </w:rPr>
            </w:pPr>
            <w:r>
              <w:rPr>
                <w:rFonts w:ascii="Arial" w:hAnsi="Arial" w:cs="Arial"/>
                <w:color w:val="000000"/>
                <w:sz w:val="18"/>
                <w:szCs w:val="18"/>
              </w:rPr>
              <w:t>180 (20-330)</w:t>
            </w:r>
          </w:p>
        </w:tc>
        <w:tc>
          <w:tcPr>
            <w:tcW w:w="1356" w:type="dxa"/>
            <w:vAlign w:val="center"/>
          </w:tcPr>
          <w:p w14:paraId="7F93E4AE" w14:textId="69E1968D"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2</w:t>
            </w:r>
            <w:r w:rsidR="00353CD0">
              <w:rPr>
                <w:rFonts w:ascii="Arial" w:hAnsi="Arial" w:cs="Arial"/>
                <w:color w:val="000000"/>
                <w:sz w:val="18"/>
                <w:szCs w:val="18"/>
              </w:rPr>
              <w:t>36</w:t>
            </w:r>
          </w:p>
        </w:tc>
        <w:tc>
          <w:tcPr>
            <w:tcW w:w="1650" w:type="dxa"/>
            <w:vAlign w:val="center"/>
          </w:tcPr>
          <w:p w14:paraId="67B8DDBF" w14:textId="5A5CB654" w:rsidR="003E167E" w:rsidRPr="00517DDE" w:rsidRDefault="003E167E" w:rsidP="00F33830">
            <w:pPr>
              <w:jc w:val="center"/>
              <w:rPr>
                <w:rFonts w:ascii="Arial" w:hAnsi="Arial" w:cs="Arial"/>
                <w:sz w:val="18"/>
                <w:szCs w:val="18"/>
              </w:rPr>
            </w:pPr>
            <w:r>
              <w:rPr>
                <w:rFonts w:ascii="Arial" w:hAnsi="Arial" w:cs="Arial"/>
                <w:color w:val="000000"/>
                <w:sz w:val="18"/>
                <w:szCs w:val="18"/>
              </w:rPr>
              <w:t>-50 (-210, 100)</w:t>
            </w:r>
          </w:p>
        </w:tc>
      </w:tr>
      <w:tr w:rsidR="00EB1F96" w14:paraId="4C630341" w14:textId="77777777" w:rsidTr="003F66D1">
        <w:tc>
          <w:tcPr>
            <w:tcW w:w="1271" w:type="dxa"/>
          </w:tcPr>
          <w:p w14:paraId="717BE4F2" w14:textId="77777777" w:rsidR="00EB1F96" w:rsidRPr="00E505FD" w:rsidRDefault="00EB1F96" w:rsidP="00EB1F96">
            <w:pPr>
              <w:jc w:val="both"/>
              <w:rPr>
                <w:rFonts w:ascii="Arial" w:hAnsi="Arial" w:cs="Arial"/>
                <w:sz w:val="18"/>
                <w:szCs w:val="18"/>
              </w:rPr>
            </w:pPr>
            <w:r>
              <w:rPr>
                <w:rFonts w:ascii="Arial" w:hAnsi="Arial" w:cs="Arial"/>
                <w:sz w:val="18"/>
                <w:szCs w:val="18"/>
              </w:rPr>
              <w:t>45-64</w:t>
            </w:r>
          </w:p>
        </w:tc>
        <w:tc>
          <w:tcPr>
            <w:tcW w:w="1418" w:type="dxa"/>
          </w:tcPr>
          <w:p w14:paraId="390AFA4C" w14:textId="0C2F6FF8" w:rsidR="00EB1F96" w:rsidRPr="00517DDE" w:rsidRDefault="00EB1F96" w:rsidP="00F33830">
            <w:pPr>
              <w:jc w:val="center"/>
              <w:rPr>
                <w:rFonts w:ascii="Arial" w:hAnsi="Arial" w:cs="Arial"/>
                <w:sz w:val="18"/>
                <w:szCs w:val="18"/>
              </w:rPr>
            </w:pPr>
            <w:r w:rsidRPr="00BA040B">
              <w:rPr>
                <w:rFonts w:ascii="Arial" w:hAnsi="Arial" w:cs="Arial"/>
                <w:sz w:val="18"/>
                <w:szCs w:val="18"/>
              </w:rPr>
              <w:t>10,301</w:t>
            </w:r>
          </w:p>
        </w:tc>
        <w:tc>
          <w:tcPr>
            <w:tcW w:w="1701" w:type="dxa"/>
            <w:vAlign w:val="center"/>
          </w:tcPr>
          <w:p w14:paraId="7530FC1D" w14:textId="61BA6B4A" w:rsidR="00EB1F96" w:rsidRPr="00517DDE" w:rsidRDefault="00EB1F96" w:rsidP="00F33830">
            <w:pPr>
              <w:jc w:val="center"/>
              <w:rPr>
                <w:rFonts w:ascii="Arial" w:hAnsi="Arial" w:cs="Arial"/>
                <w:sz w:val="18"/>
                <w:szCs w:val="18"/>
              </w:rPr>
            </w:pPr>
            <w:r>
              <w:rPr>
                <w:rFonts w:ascii="Arial" w:hAnsi="Arial" w:cs="Arial"/>
                <w:color w:val="000000"/>
                <w:sz w:val="18"/>
                <w:szCs w:val="18"/>
              </w:rPr>
              <w:t>7,400 (6,900- 7,900)</w:t>
            </w:r>
          </w:p>
        </w:tc>
        <w:tc>
          <w:tcPr>
            <w:tcW w:w="1620" w:type="dxa"/>
            <w:vAlign w:val="center"/>
          </w:tcPr>
          <w:p w14:paraId="7344E1D0" w14:textId="045EDF11" w:rsidR="00EB1F96" w:rsidRPr="00517DDE" w:rsidRDefault="00EB1F96" w:rsidP="00F33830">
            <w:pPr>
              <w:jc w:val="center"/>
              <w:rPr>
                <w:rFonts w:ascii="Arial" w:hAnsi="Arial" w:cs="Arial"/>
                <w:sz w:val="18"/>
                <w:szCs w:val="18"/>
              </w:rPr>
            </w:pPr>
            <w:r>
              <w:rPr>
                <w:rFonts w:ascii="Arial" w:hAnsi="Arial" w:cs="Arial"/>
                <w:color w:val="000000"/>
                <w:sz w:val="18"/>
                <w:szCs w:val="18"/>
              </w:rPr>
              <w:t>2,900 (2,400- 3,400)</w:t>
            </w:r>
          </w:p>
        </w:tc>
        <w:tc>
          <w:tcPr>
            <w:tcW w:w="1356" w:type="dxa"/>
            <w:vAlign w:val="center"/>
          </w:tcPr>
          <w:p w14:paraId="3497DD60" w14:textId="7198A992"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2,328</w:t>
            </w:r>
          </w:p>
        </w:tc>
        <w:tc>
          <w:tcPr>
            <w:tcW w:w="1650" w:type="dxa"/>
            <w:vAlign w:val="center"/>
          </w:tcPr>
          <w:p w14:paraId="41148C9C" w14:textId="305FD4D8"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55</w:t>
            </w:r>
            <w:r>
              <w:rPr>
                <w:rFonts w:ascii="Arial" w:hAnsi="Arial" w:cs="Arial"/>
                <w:color w:val="000000"/>
                <w:sz w:val="18"/>
                <w:szCs w:val="18"/>
              </w:rPr>
              <w:t>0</w:t>
            </w:r>
            <w:r w:rsidRPr="00BA040B">
              <w:rPr>
                <w:rFonts w:ascii="Arial" w:hAnsi="Arial" w:cs="Arial"/>
                <w:color w:val="000000"/>
                <w:sz w:val="18"/>
                <w:szCs w:val="18"/>
              </w:rPr>
              <w:t xml:space="preserve"> (3</w:t>
            </w:r>
            <w:r>
              <w:rPr>
                <w:rFonts w:ascii="Arial" w:hAnsi="Arial" w:cs="Arial"/>
                <w:color w:val="000000"/>
                <w:sz w:val="18"/>
                <w:szCs w:val="18"/>
              </w:rPr>
              <w:t>0</w:t>
            </w:r>
            <w:r w:rsidRPr="00BA040B">
              <w:rPr>
                <w:rFonts w:ascii="Arial" w:hAnsi="Arial" w:cs="Arial"/>
                <w:color w:val="000000"/>
                <w:sz w:val="18"/>
                <w:szCs w:val="18"/>
              </w:rPr>
              <w:t>-1,0</w:t>
            </w:r>
            <w:r>
              <w:rPr>
                <w:rFonts w:ascii="Arial" w:hAnsi="Arial" w:cs="Arial"/>
                <w:color w:val="000000"/>
                <w:sz w:val="18"/>
                <w:szCs w:val="18"/>
              </w:rPr>
              <w:t>00</w:t>
            </w:r>
            <w:r w:rsidRPr="00BA040B">
              <w:rPr>
                <w:rFonts w:ascii="Arial" w:hAnsi="Arial" w:cs="Arial"/>
                <w:color w:val="000000"/>
                <w:sz w:val="18"/>
                <w:szCs w:val="18"/>
              </w:rPr>
              <w:t>)</w:t>
            </w:r>
          </w:p>
        </w:tc>
      </w:tr>
      <w:tr w:rsidR="00EB1F96" w14:paraId="13C6D9EB" w14:textId="77777777" w:rsidTr="003F66D1">
        <w:tc>
          <w:tcPr>
            <w:tcW w:w="1271" w:type="dxa"/>
          </w:tcPr>
          <w:p w14:paraId="0D80B280" w14:textId="77777777" w:rsidR="00EB1F96" w:rsidRPr="00E505FD" w:rsidRDefault="00EB1F96" w:rsidP="00EB1F96">
            <w:pPr>
              <w:jc w:val="both"/>
              <w:rPr>
                <w:rFonts w:ascii="Arial" w:hAnsi="Arial" w:cs="Arial"/>
                <w:sz w:val="18"/>
                <w:szCs w:val="18"/>
              </w:rPr>
            </w:pPr>
            <w:r>
              <w:rPr>
                <w:rFonts w:ascii="Arial" w:hAnsi="Arial" w:cs="Arial"/>
                <w:sz w:val="18"/>
                <w:szCs w:val="18"/>
              </w:rPr>
              <w:t>65-74</w:t>
            </w:r>
          </w:p>
        </w:tc>
        <w:tc>
          <w:tcPr>
            <w:tcW w:w="1418" w:type="dxa"/>
          </w:tcPr>
          <w:p w14:paraId="1D4CA2D5" w14:textId="4D839D14" w:rsidR="00EB1F96" w:rsidRPr="00517DDE" w:rsidRDefault="00EB1F96" w:rsidP="00F33830">
            <w:pPr>
              <w:jc w:val="center"/>
              <w:rPr>
                <w:rFonts w:ascii="Arial" w:hAnsi="Arial" w:cs="Arial"/>
                <w:sz w:val="18"/>
                <w:szCs w:val="18"/>
              </w:rPr>
            </w:pPr>
            <w:r w:rsidRPr="00BA040B">
              <w:rPr>
                <w:rFonts w:ascii="Arial" w:hAnsi="Arial" w:cs="Arial"/>
                <w:sz w:val="18"/>
                <w:szCs w:val="18"/>
              </w:rPr>
              <w:t>14,431</w:t>
            </w:r>
          </w:p>
        </w:tc>
        <w:tc>
          <w:tcPr>
            <w:tcW w:w="1701" w:type="dxa"/>
            <w:vAlign w:val="center"/>
          </w:tcPr>
          <w:p w14:paraId="200F800D" w14:textId="47B2E620" w:rsidR="00EB1F96" w:rsidRPr="00517DDE" w:rsidRDefault="00EB1F96" w:rsidP="00F33830">
            <w:pPr>
              <w:jc w:val="center"/>
              <w:rPr>
                <w:rFonts w:ascii="Arial" w:hAnsi="Arial" w:cs="Arial"/>
                <w:sz w:val="18"/>
                <w:szCs w:val="18"/>
              </w:rPr>
            </w:pPr>
            <w:r>
              <w:rPr>
                <w:rFonts w:ascii="Arial" w:hAnsi="Arial" w:cs="Arial"/>
                <w:color w:val="000000"/>
                <w:sz w:val="18"/>
                <w:szCs w:val="18"/>
              </w:rPr>
              <w:t>10,100 (9,500- 10,800)</w:t>
            </w:r>
          </w:p>
        </w:tc>
        <w:tc>
          <w:tcPr>
            <w:tcW w:w="1620" w:type="dxa"/>
            <w:vAlign w:val="center"/>
          </w:tcPr>
          <w:p w14:paraId="0DB02ED2" w14:textId="46A0444D" w:rsidR="00EB1F96" w:rsidRPr="00517DDE" w:rsidRDefault="00EB1F96" w:rsidP="00F33830">
            <w:pPr>
              <w:jc w:val="center"/>
              <w:rPr>
                <w:rFonts w:ascii="Arial" w:hAnsi="Arial" w:cs="Arial"/>
                <w:sz w:val="18"/>
                <w:szCs w:val="18"/>
              </w:rPr>
            </w:pPr>
            <w:r>
              <w:rPr>
                <w:rFonts w:ascii="Arial" w:hAnsi="Arial" w:cs="Arial"/>
                <w:color w:val="000000"/>
                <w:sz w:val="18"/>
                <w:szCs w:val="18"/>
              </w:rPr>
              <w:t>4,300 (3,600- 4,900)</w:t>
            </w:r>
          </w:p>
        </w:tc>
        <w:tc>
          <w:tcPr>
            <w:tcW w:w="1356" w:type="dxa"/>
            <w:vAlign w:val="center"/>
          </w:tcPr>
          <w:p w14:paraId="3B00D554" w14:textId="201A323C"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3,499</w:t>
            </w:r>
          </w:p>
        </w:tc>
        <w:tc>
          <w:tcPr>
            <w:tcW w:w="1650" w:type="dxa"/>
            <w:vAlign w:val="center"/>
          </w:tcPr>
          <w:p w14:paraId="2A04C358" w14:textId="2F500BC4"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80</w:t>
            </w:r>
            <w:r>
              <w:rPr>
                <w:rFonts w:ascii="Arial" w:hAnsi="Arial" w:cs="Arial"/>
                <w:color w:val="000000"/>
                <w:sz w:val="18"/>
                <w:szCs w:val="18"/>
              </w:rPr>
              <w:t>0</w:t>
            </w:r>
            <w:r w:rsidRPr="00BA040B">
              <w:rPr>
                <w:rFonts w:ascii="Arial" w:hAnsi="Arial" w:cs="Arial"/>
                <w:color w:val="000000"/>
                <w:sz w:val="18"/>
                <w:szCs w:val="18"/>
              </w:rPr>
              <w:t xml:space="preserve"> (15</w:t>
            </w:r>
            <w:r>
              <w:rPr>
                <w:rFonts w:ascii="Arial" w:hAnsi="Arial" w:cs="Arial"/>
                <w:color w:val="000000"/>
                <w:sz w:val="18"/>
                <w:szCs w:val="18"/>
              </w:rPr>
              <w:t>0</w:t>
            </w:r>
            <w:r w:rsidRPr="00BA040B">
              <w:rPr>
                <w:rFonts w:ascii="Arial" w:hAnsi="Arial" w:cs="Arial"/>
                <w:color w:val="000000"/>
                <w:sz w:val="18"/>
                <w:szCs w:val="18"/>
              </w:rPr>
              <w:t>-1,4</w:t>
            </w:r>
            <w:r>
              <w:rPr>
                <w:rFonts w:ascii="Arial" w:hAnsi="Arial" w:cs="Arial"/>
                <w:color w:val="000000"/>
                <w:sz w:val="18"/>
                <w:szCs w:val="18"/>
              </w:rPr>
              <w:t>00</w:t>
            </w:r>
            <w:r w:rsidRPr="00BA040B">
              <w:rPr>
                <w:rFonts w:ascii="Arial" w:hAnsi="Arial" w:cs="Arial"/>
                <w:color w:val="000000"/>
                <w:sz w:val="18"/>
                <w:szCs w:val="18"/>
              </w:rPr>
              <w:t>)</w:t>
            </w:r>
          </w:p>
        </w:tc>
      </w:tr>
      <w:tr w:rsidR="003E167E" w14:paraId="6D7E5A75" w14:textId="77777777" w:rsidTr="003F66D1">
        <w:tc>
          <w:tcPr>
            <w:tcW w:w="1271" w:type="dxa"/>
          </w:tcPr>
          <w:p w14:paraId="4EA2C2C5" w14:textId="77777777" w:rsidR="003E167E" w:rsidRPr="00E505FD" w:rsidRDefault="003E167E" w:rsidP="003E167E">
            <w:pPr>
              <w:jc w:val="both"/>
              <w:rPr>
                <w:rFonts w:ascii="Arial" w:hAnsi="Arial" w:cs="Arial"/>
                <w:sz w:val="18"/>
                <w:szCs w:val="18"/>
              </w:rPr>
            </w:pPr>
            <w:r>
              <w:rPr>
                <w:rFonts w:ascii="Arial" w:hAnsi="Arial" w:cs="Arial"/>
                <w:sz w:val="18"/>
                <w:szCs w:val="18"/>
              </w:rPr>
              <w:t>75-84</w:t>
            </w:r>
          </w:p>
        </w:tc>
        <w:tc>
          <w:tcPr>
            <w:tcW w:w="1418" w:type="dxa"/>
          </w:tcPr>
          <w:p w14:paraId="5516D476" w14:textId="72B86974" w:rsidR="003E167E" w:rsidRPr="00517DDE" w:rsidRDefault="003E167E" w:rsidP="00F33830">
            <w:pPr>
              <w:jc w:val="center"/>
              <w:rPr>
                <w:rFonts w:ascii="Arial" w:hAnsi="Arial" w:cs="Arial"/>
                <w:sz w:val="18"/>
                <w:szCs w:val="18"/>
              </w:rPr>
            </w:pPr>
            <w:r w:rsidRPr="00BA040B">
              <w:rPr>
                <w:rFonts w:ascii="Arial" w:hAnsi="Arial" w:cs="Arial"/>
                <w:sz w:val="18"/>
                <w:szCs w:val="18"/>
              </w:rPr>
              <w:t>24,578</w:t>
            </w:r>
          </w:p>
        </w:tc>
        <w:tc>
          <w:tcPr>
            <w:tcW w:w="1701" w:type="dxa"/>
            <w:vAlign w:val="center"/>
          </w:tcPr>
          <w:p w14:paraId="67E184FD" w14:textId="35333736" w:rsidR="003E167E" w:rsidRPr="00517DDE" w:rsidRDefault="003E167E" w:rsidP="00F33830">
            <w:pPr>
              <w:jc w:val="center"/>
              <w:rPr>
                <w:rFonts w:ascii="Arial" w:hAnsi="Arial" w:cs="Arial"/>
                <w:sz w:val="18"/>
                <w:szCs w:val="18"/>
              </w:rPr>
            </w:pPr>
            <w:r>
              <w:rPr>
                <w:rFonts w:ascii="Arial" w:hAnsi="Arial" w:cs="Arial"/>
                <w:color w:val="000000"/>
                <w:sz w:val="18"/>
                <w:szCs w:val="18"/>
              </w:rPr>
              <w:t>16,200 (14,900- 17,500)</w:t>
            </w:r>
          </w:p>
        </w:tc>
        <w:tc>
          <w:tcPr>
            <w:tcW w:w="1620" w:type="dxa"/>
            <w:vAlign w:val="center"/>
          </w:tcPr>
          <w:p w14:paraId="51B7BABF" w14:textId="0D690F80" w:rsidR="003E167E" w:rsidRPr="00517DDE" w:rsidRDefault="003E167E" w:rsidP="00F33830">
            <w:pPr>
              <w:jc w:val="center"/>
              <w:rPr>
                <w:rFonts w:ascii="Arial" w:hAnsi="Arial" w:cs="Arial"/>
                <w:sz w:val="18"/>
                <w:szCs w:val="18"/>
              </w:rPr>
            </w:pPr>
            <w:r>
              <w:rPr>
                <w:rFonts w:ascii="Arial" w:hAnsi="Arial" w:cs="Arial"/>
                <w:color w:val="000000"/>
                <w:sz w:val="18"/>
                <w:szCs w:val="18"/>
              </w:rPr>
              <w:t>8,400 (7,100- 9,600)</w:t>
            </w:r>
          </w:p>
        </w:tc>
        <w:tc>
          <w:tcPr>
            <w:tcW w:w="1356" w:type="dxa"/>
            <w:vAlign w:val="center"/>
          </w:tcPr>
          <w:p w14:paraId="10840D41" w14:textId="08ECC23A"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6,617</w:t>
            </w:r>
          </w:p>
        </w:tc>
        <w:tc>
          <w:tcPr>
            <w:tcW w:w="1650" w:type="dxa"/>
            <w:vAlign w:val="center"/>
          </w:tcPr>
          <w:p w14:paraId="34FD1E40" w14:textId="5D9DF284" w:rsidR="003E167E" w:rsidRPr="00517DDE" w:rsidRDefault="003E167E" w:rsidP="00F33830">
            <w:pPr>
              <w:jc w:val="center"/>
              <w:rPr>
                <w:rFonts w:ascii="Arial" w:hAnsi="Arial" w:cs="Arial"/>
                <w:sz w:val="18"/>
                <w:szCs w:val="18"/>
              </w:rPr>
            </w:pPr>
            <w:r>
              <w:rPr>
                <w:rFonts w:ascii="Arial" w:hAnsi="Arial" w:cs="Arial"/>
                <w:color w:val="000000"/>
                <w:sz w:val="18"/>
                <w:szCs w:val="18"/>
              </w:rPr>
              <w:t>1,800 (</w:t>
            </w:r>
            <w:r w:rsidR="00EB1F96">
              <w:rPr>
                <w:rFonts w:ascii="Arial" w:hAnsi="Arial" w:cs="Arial"/>
                <w:color w:val="000000"/>
                <w:sz w:val="18"/>
                <w:szCs w:val="18"/>
              </w:rPr>
              <w:t>460</w:t>
            </w:r>
            <w:r>
              <w:rPr>
                <w:rFonts w:ascii="Arial" w:hAnsi="Arial" w:cs="Arial"/>
                <w:color w:val="000000"/>
                <w:sz w:val="18"/>
                <w:szCs w:val="18"/>
              </w:rPr>
              <w:t>-3,000)</w:t>
            </w:r>
          </w:p>
        </w:tc>
      </w:tr>
      <w:tr w:rsidR="003E167E" w14:paraId="06D513BE" w14:textId="77777777" w:rsidTr="003F66D1">
        <w:tc>
          <w:tcPr>
            <w:tcW w:w="1271" w:type="dxa"/>
          </w:tcPr>
          <w:p w14:paraId="23613936" w14:textId="77777777" w:rsidR="003E167E" w:rsidRPr="00E505FD" w:rsidRDefault="003E167E" w:rsidP="003E167E">
            <w:pPr>
              <w:jc w:val="both"/>
              <w:rPr>
                <w:rFonts w:ascii="Arial" w:hAnsi="Arial" w:cs="Arial"/>
                <w:sz w:val="18"/>
                <w:szCs w:val="18"/>
              </w:rPr>
            </w:pPr>
            <w:r>
              <w:rPr>
                <w:rFonts w:ascii="Arial" w:hAnsi="Arial" w:cs="Arial"/>
                <w:sz w:val="18"/>
                <w:szCs w:val="18"/>
              </w:rPr>
              <w:t>85+</w:t>
            </w:r>
          </w:p>
        </w:tc>
        <w:tc>
          <w:tcPr>
            <w:tcW w:w="1418" w:type="dxa"/>
          </w:tcPr>
          <w:p w14:paraId="63DC8616" w14:textId="06893219" w:rsidR="003E167E" w:rsidRPr="00517DDE" w:rsidRDefault="003E167E" w:rsidP="00F33830">
            <w:pPr>
              <w:jc w:val="center"/>
              <w:rPr>
                <w:rFonts w:ascii="Arial" w:hAnsi="Arial" w:cs="Arial"/>
                <w:sz w:val="18"/>
                <w:szCs w:val="18"/>
              </w:rPr>
            </w:pPr>
            <w:r w:rsidRPr="00BA040B">
              <w:rPr>
                <w:rFonts w:ascii="Arial" w:hAnsi="Arial" w:cs="Arial"/>
                <w:sz w:val="18"/>
                <w:szCs w:val="18"/>
              </w:rPr>
              <w:t>26,155</w:t>
            </w:r>
          </w:p>
        </w:tc>
        <w:tc>
          <w:tcPr>
            <w:tcW w:w="1701" w:type="dxa"/>
            <w:vAlign w:val="center"/>
          </w:tcPr>
          <w:p w14:paraId="1E10E00C" w14:textId="08D9E771" w:rsidR="003E167E" w:rsidRPr="00517DDE" w:rsidRDefault="003E167E" w:rsidP="00F33830">
            <w:pPr>
              <w:jc w:val="center"/>
              <w:rPr>
                <w:rFonts w:ascii="Arial" w:hAnsi="Arial" w:cs="Arial"/>
                <w:sz w:val="18"/>
                <w:szCs w:val="18"/>
              </w:rPr>
            </w:pPr>
            <w:r>
              <w:rPr>
                <w:rFonts w:ascii="Arial" w:hAnsi="Arial" w:cs="Arial"/>
                <w:color w:val="000000"/>
                <w:sz w:val="18"/>
                <w:szCs w:val="18"/>
              </w:rPr>
              <w:t>17,200 (15,600- 18,900)</w:t>
            </w:r>
          </w:p>
        </w:tc>
        <w:tc>
          <w:tcPr>
            <w:tcW w:w="1620" w:type="dxa"/>
            <w:vAlign w:val="center"/>
          </w:tcPr>
          <w:p w14:paraId="086FEEF9" w14:textId="12844698" w:rsidR="003E167E" w:rsidRPr="00517DDE" w:rsidRDefault="003E167E" w:rsidP="00F33830">
            <w:pPr>
              <w:jc w:val="center"/>
              <w:rPr>
                <w:rFonts w:ascii="Arial" w:hAnsi="Arial" w:cs="Arial"/>
                <w:sz w:val="18"/>
                <w:szCs w:val="18"/>
              </w:rPr>
            </w:pPr>
            <w:r>
              <w:rPr>
                <w:rFonts w:ascii="Arial" w:hAnsi="Arial" w:cs="Arial"/>
                <w:color w:val="000000"/>
                <w:sz w:val="18"/>
                <w:szCs w:val="18"/>
              </w:rPr>
              <w:t>9,000 (7,300- 10,600)</w:t>
            </w:r>
          </w:p>
        </w:tc>
        <w:tc>
          <w:tcPr>
            <w:tcW w:w="1356" w:type="dxa"/>
            <w:vAlign w:val="center"/>
          </w:tcPr>
          <w:p w14:paraId="492F8C4A" w14:textId="2B5041DA"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6,427</w:t>
            </w:r>
          </w:p>
        </w:tc>
        <w:tc>
          <w:tcPr>
            <w:tcW w:w="1650" w:type="dxa"/>
            <w:vAlign w:val="center"/>
          </w:tcPr>
          <w:p w14:paraId="4025D7D0" w14:textId="20905F1F" w:rsidR="003E167E" w:rsidRPr="00517DDE" w:rsidRDefault="003E167E" w:rsidP="00F33830">
            <w:pPr>
              <w:jc w:val="center"/>
              <w:rPr>
                <w:rFonts w:ascii="Arial" w:hAnsi="Arial" w:cs="Arial"/>
                <w:sz w:val="18"/>
                <w:szCs w:val="18"/>
              </w:rPr>
            </w:pPr>
            <w:r>
              <w:rPr>
                <w:rFonts w:ascii="Arial" w:hAnsi="Arial" w:cs="Arial"/>
                <w:color w:val="000000"/>
                <w:sz w:val="18"/>
                <w:szCs w:val="18"/>
              </w:rPr>
              <w:t>2,500 (8</w:t>
            </w:r>
            <w:r w:rsidR="00EB1F96">
              <w:rPr>
                <w:rFonts w:ascii="Arial" w:hAnsi="Arial" w:cs="Arial"/>
                <w:color w:val="000000"/>
                <w:sz w:val="18"/>
                <w:szCs w:val="18"/>
              </w:rPr>
              <w:t>4</w:t>
            </w:r>
            <w:r>
              <w:rPr>
                <w:rFonts w:ascii="Arial" w:hAnsi="Arial" w:cs="Arial"/>
                <w:color w:val="000000"/>
                <w:sz w:val="18"/>
                <w:szCs w:val="18"/>
              </w:rPr>
              <w:t>0-4,200)</w:t>
            </w:r>
          </w:p>
        </w:tc>
      </w:tr>
      <w:tr w:rsidR="003E167E" w14:paraId="56E486CB" w14:textId="77777777" w:rsidTr="003F66D1">
        <w:tc>
          <w:tcPr>
            <w:tcW w:w="1271" w:type="dxa"/>
          </w:tcPr>
          <w:p w14:paraId="376316F2" w14:textId="77777777" w:rsidR="003E167E" w:rsidRDefault="003E167E" w:rsidP="003E167E">
            <w:pPr>
              <w:jc w:val="both"/>
              <w:rPr>
                <w:rFonts w:ascii="Arial" w:hAnsi="Arial" w:cs="Arial"/>
                <w:sz w:val="18"/>
                <w:szCs w:val="18"/>
              </w:rPr>
            </w:pPr>
            <w:r>
              <w:rPr>
                <w:rFonts w:ascii="Arial" w:hAnsi="Arial" w:cs="Arial"/>
                <w:sz w:val="18"/>
                <w:szCs w:val="18"/>
              </w:rPr>
              <w:t>Total</w:t>
            </w:r>
          </w:p>
        </w:tc>
        <w:tc>
          <w:tcPr>
            <w:tcW w:w="1418" w:type="dxa"/>
          </w:tcPr>
          <w:p w14:paraId="6F742138" w14:textId="19429BCA" w:rsidR="003E167E" w:rsidRPr="00517DDE" w:rsidRDefault="003E167E" w:rsidP="00F33830">
            <w:pPr>
              <w:jc w:val="center"/>
              <w:rPr>
                <w:rFonts w:ascii="Arial" w:hAnsi="Arial" w:cs="Arial"/>
                <w:sz w:val="18"/>
                <w:szCs w:val="18"/>
              </w:rPr>
            </w:pPr>
            <w:r w:rsidRPr="00BA040B">
              <w:rPr>
                <w:rFonts w:ascii="Arial" w:hAnsi="Arial" w:cs="Arial"/>
                <w:sz w:val="18"/>
                <w:szCs w:val="18"/>
              </w:rPr>
              <w:t>77,864</w:t>
            </w:r>
          </w:p>
        </w:tc>
        <w:tc>
          <w:tcPr>
            <w:tcW w:w="1701" w:type="dxa"/>
            <w:vAlign w:val="center"/>
          </w:tcPr>
          <w:p w14:paraId="552B6358" w14:textId="2A907ED8" w:rsidR="003E167E" w:rsidRPr="00517DDE" w:rsidRDefault="003E167E" w:rsidP="00F33830">
            <w:pPr>
              <w:jc w:val="center"/>
              <w:rPr>
                <w:rFonts w:ascii="Arial" w:hAnsi="Arial" w:cs="Arial"/>
                <w:sz w:val="18"/>
                <w:szCs w:val="18"/>
              </w:rPr>
            </w:pPr>
            <w:r>
              <w:rPr>
                <w:rFonts w:ascii="Arial" w:hAnsi="Arial" w:cs="Arial"/>
                <w:color w:val="000000"/>
                <w:sz w:val="18"/>
                <w:szCs w:val="18"/>
              </w:rPr>
              <w:t>53,200 (51,000- 55,500)</w:t>
            </w:r>
          </w:p>
        </w:tc>
        <w:tc>
          <w:tcPr>
            <w:tcW w:w="1620" w:type="dxa"/>
            <w:vAlign w:val="center"/>
          </w:tcPr>
          <w:p w14:paraId="7C8F0680" w14:textId="7794E552" w:rsidR="003E167E" w:rsidRPr="00517DDE" w:rsidRDefault="003E167E" w:rsidP="00F33830">
            <w:pPr>
              <w:jc w:val="center"/>
              <w:rPr>
                <w:rFonts w:ascii="Arial" w:hAnsi="Arial" w:cs="Arial"/>
                <w:sz w:val="18"/>
                <w:szCs w:val="18"/>
              </w:rPr>
            </w:pPr>
            <w:r>
              <w:rPr>
                <w:rFonts w:ascii="Arial" w:hAnsi="Arial" w:cs="Arial"/>
                <w:color w:val="000000"/>
                <w:sz w:val="18"/>
                <w:szCs w:val="18"/>
              </w:rPr>
              <w:t>24,700 (22,300- 26,900)</w:t>
            </w:r>
          </w:p>
        </w:tc>
        <w:tc>
          <w:tcPr>
            <w:tcW w:w="1356" w:type="dxa"/>
            <w:vAlign w:val="center"/>
          </w:tcPr>
          <w:p w14:paraId="15F94D0C" w14:textId="78593E5C"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19,107</w:t>
            </w:r>
          </w:p>
        </w:tc>
        <w:tc>
          <w:tcPr>
            <w:tcW w:w="1650" w:type="dxa"/>
            <w:vAlign w:val="center"/>
          </w:tcPr>
          <w:p w14:paraId="180D723F" w14:textId="7EBD7F2B" w:rsidR="003E167E" w:rsidRPr="00517DDE" w:rsidRDefault="003E167E" w:rsidP="00F33830">
            <w:pPr>
              <w:jc w:val="center"/>
              <w:rPr>
                <w:rFonts w:ascii="Arial" w:hAnsi="Arial" w:cs="Arial"/>
                <w:sz w:val="18"/>
                <w:szCs w:val="18"/>
              </w:rPr>
            </w:pPr>
            <w:r>
              <w:rPr>
                <w:rFonts w:ascii="Arial" w:hAnsi="Arial" w:cs="Arial"/>
                <w:color w:val="000000"/>
                <w:sz w:val="18"/>
                <w:szCs w:val="18"/>
              </w:rPr>
              <w:t>5,600 (3,200</w:t>
            </w:r>
            <w:r w:rsidR="00EB1F96">
              <w:rPr>
                <w:rFonts w:ascii="Arial" w:hAnsi="Arial" w:cs="Arial"/>
                <w:color w:val="000000"/>
                <w:sz w:val="18"/>
                <w:szCs w:val="18"/>
              </w:rPr>
              <w:t>-</w:t>
            </w:r>
            <w:r>
              <w:rPr>
                <w:rFonts w:ascii="Arial" w:hAnsi="Arial" w:cs="Arial"/>
                <w:color w:val="000000"/>
                <w:sz w:val="18"/>
                <w:szCs w:val="18"/>
              </w:rPr>
              <w:t>7,800)</w:t>
            </w:r>
          </w:p>
        </w:tc>
      </w:tr>
      <w:tr w:rsidR="003E167E" w:rsidRPr="008F0B89" w14:paraId="52FE35F0" w14:textId="77777777" w:rsidTr="00353CD0">
        <w:tc>
          <w:tcPr>
            <w:tcW w:w="9016" w:type="dxa"/>
            <w:gridSpan w:val="6"/>
          </w:tcPr>
          <w:p w14:paraId="18140486" w14:textId="77777777" w:rsidR="003E167E" w:rsidRPr="008F0B89" w:rsidRDefault="003E167E" w:rsidP="00F33830">
            <w:pPr>
              <w:jc w:val="center"/>
              <w:rPr>
                <w:rFonts w:ascii="Arial" w:hAnsi="Arial" w:cs="Arial"/>
                <w:sz w:val="18"/>
                <w:szCs w:val="18"/>
              </w:rPr>
            </w:pPr>
            <w:r w:rsidRPr="008F0B89">
              <w:rPr>
                <w:rFonts w:ascii="Arial" w:hAnsi="Arial" w:cs="Arial"/>
                <w:sz w:val="18"/>
                <w:szCs w:val="18"/>
              </w:rPr>
              <w:t>Female</w:t>
            </w:r>
          </w:p>
        </w:tc>
      </w:tr>
      <w:tr w:rsidR="003E167E" w14:paraId="2D14E697" w14:textId="77777777" w:rsidTr="00353CD0">
        <w:tc>
          <w:tcPr>
            <w:tcW w:w="1271" w:type="dxa"/>
          </w:tcPr>
          <w:p w14:paraId="7D6806EF" w14:textId="77777777" w:rsidR="003E167E" w:rsidRPr="00E505FD" w:rsidRDefault="003E167E" w:rsidP="003E167E">
            <w:pPr>
              <w:jc w:val="both"/>
              <w:rPr>
                <w:rFonts w:ascii="Arial" w:hAnsi="Arial" w:cs="Arial"/>
                <w:sz w:val="18"/>
                <w:szCs w:val="18"/>
              </w:rPr>
            </w:pPr>
            <w:r>
              <w:rPr>
                <w:rFonts w:ascii="Arial" w:hAnsi="Arial" w:cs="Arial"/>
                <w:sz w:val="18"/>
                <w:szCs w:val="18"/>
              </w:rPr>
              <w:t>0-14</w:t>
            </w:r>
          </w:p>
        </w:tc>
        <w:tc>
          <w:tcPr>
            <w:tcW w:w="1418" w:type="dxa"/>
            <w:vAlign w:val="center"/>
          </w:tcPr>
          <w:p w14:paraId="1ADEFB5C" w14:textId="697288C3"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294</w:t>
            </w:r>
          </w:p>
        </w:tc>
        <w:tc>
          <w:tcPr>
            <w:tcW w:w="1701" w:type="dxa"/>
            <w:vAlign w:val="center"/>
          </w:tcPr>
          <w:p w14:paraId="775DA7B3" w14:textId="124C249D" w:rsidR="003E167E" w:rsidRPr="00517DDE" w:rsidRDefault="00EB1F96" w:rsidP="00F33830">
            <w:pPr>
              <w:jc w:val="center"/>
              <w:rPr>
                <w:rFonts w:ascii="Arial" w:hAnsi="Arial" w:cs="Arial"/>
                <w:sz w:val="18"/>
                <w:szCs w:val="18"/>
              </w:rPr>
            </w:pPr>
            <w:r>
              <w:rPr>
                <w:rFonts w:ascii="Arial" w:hAnsi="Arial" w:cs="Arial"/>
                <w:color w:val="000000"/>
                <w:sz w:val="18"/>
                <w:szCs w:val="18"/>
              </w:rPr>
              <w:t>2</w:t>
            </w:r>
            <w:r w:rsidR="003E167E">
              <w:rPr>
                <w:rFonts w:ascii="Arial" w:hAnsi="Arial" w:cs="Arial"/>
                <w:color w:val="000000"/>
                <w:sz w:val="18"/>
                <w:szCs w:val="18"/>
              </w:rPr>
              <w:t>90 (250-340)</w:t>
            </w:r>
          </w:p>
        </w:tc>
        <w:tc>
          <w:tcPr>
            <w:tcW w:w="1620" w:type="dxa"/>
            <w:vAlign w:val="center"/>
          </w:tcPr>
          <w:p w14:paraId="5EF76F78" w14:textId="0DF7D363" w:rsidR="003E167E" w:rsidRPr="00517DDE" w:rsidRDefault="003E167E" w:rsidP="00F33830">
            <w:pPr>
              <w:jc w:val="center"/>
              <w:rPr>
                <w:rFonts w:ascii="Arial" w:hAnsi="Arial" w:cs="Arial"/>
                <w:sz w:val="18"/>
                <w:szCs w:val="18"/>
              </w:rPr>
            </w:pPr>
            <w:r>
              <w:rPr>
                <w:rFonts w:ascii="Arial" w:hAnsi="Arial" w:cs="Arial"/>
                <w:color w:val="000000"/>
                <w:sz w:val="18"/>
                <w:szCs w:val="18"/>
              </w:rPr>
              <w:t>0 (-50, 50)</w:t>
            </w:r>
          </w:p>
        </w:tc>
        <w:tc>
          <w:tcPr>
            <w:tcW w:w="1356" w:type="dxa"/>
            <w:vAlign w:val="center"/>
          </w:tcPr>
          <w:p w14:paraId="557C28BB" w14:textId="445A4AC2"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2</w:t>
            </w:r>
          </w:p>
        </w:tc>
        <w:tc>
          <w:tcPr>
            <w:tcW w:w="1650" w:type="dxa"/>
            <w:vAlign w:val="center"/>
          </w:tcPr>
          <w:p w14:paraId="17337B7B" w14:textId="3565659C" w:rsidR="003E167E" w:rsidRPr="00517DDE" w:rsidRDefault="003E167E" w:rsidP="00F33830">
            <w:pPr>
              <w:jc w:val="center"/>
              <w:rPr>
                <w:rFonts w:ascii="Arial" w:hAnsi="Arial" w:cs="Arial"/>
                <w:sz w:val="18"/>
                <w:szCs w:val="18"/>
              </w:rPr>
            </w:pPr>
            <w:r>
              <w:rPr>
                <w:rFonts w:ascii="Arial" w:hAnsi="Arial" w:cs="Arial"/>
                <w:color w:val="000000"/>
                <w:sz w:val="18"/>
                <w:szCs w:val="18"/>
              </w:rPr>
              <w:t>0 (-50, 50)</w:t>
            </w:r>
          </w:p>
        </w:tc>
      </w:tr>
      <w:tr w:rsidR="00EB1F96" w14:paraId="687A96AA" w14:textId="77777777" w:rsidTr="00353CD0">
        <w:tc>
          <w:tcPr>
            <w:tcW w:w="1271" w:type="dxa"/>
          </w:tcPr>
          <w:p w14:paraId="15DEFE95" w14:textId="77777777" w:rsidR="00EB1F96" w:rsidRPr="00E505FD" w:rsidRDefault="00EB1F96" w:rsidP="00EB1F96">
            <w:pPr>
              <w:jc w:val="both"/>
              <w:rPr>
                <w:rFonts w:ascii="Arial" w:hAnsi="Arial" w:cs="Arial"/>
                <w:sz w:val="18"/>
                <w:szCs w:val="18"/>
              </w:rPr>
            </w:pPr>
            <w:r>
              <w:rPr>
                <w:rFonts w:ascii="Arial" w:hAnsi="Arial" w:cs="Arial"/>
                <w:sz w:val="18"/>
                <w:szCs w:val="18"/>
              </w:rPr>
              <w:t>15-44</w:t>
            </w:r>
          </w:p>
        </w:tc>
        <w:tc>
          <w:tcPr>
            <w:tcW w:w="1418" w:type="dxa"/>
            <w:vAlign w:val="center"/>
          </w:tcPr>
          <w:p w14:paraId="26D957CC" w14:textId="0E6C7D77"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1,178</w:t>
            </w:r>
          </w:p>
        </w:tc>
        <w:tc>
          <w:tcPr>
            <w:tcW w:w="1701" w:type="dxa"/>
            <w:vAlign w:val="center"/>
          </w:tcPr>
          <w:p w14:paraId="7B09F364" w14:textId="730CFD38" w:rsidR="00EB1F96" w:rsidRPr="00517DDE" w:rsidRDefault="00EB1F96" w:rsidP="00F33830">
            <w:pPr>
              <w:jc w:val="center"/>
              <w:rPr>
                <w:rFonts w:ascii="Arial" w:hAnsi="Arial" w:cs="Arial"/>
                <w:sz w:val="18"/>
                <w:szCs w:val="18"/>
              </w:rPr>
            </w:pPr>
            <w:r>
              <w:rPr>
                <w:rFonts w:ascii="Arial" w:hAnsi="Arial" w:cs="Arial"/>
                <w:color w:val="000000"/>
                <w:sz w:val="18"/>
                <w:szCs w:val="18"/>
              </w:rPr>
              <w:t>1,000 (920-1,100)</w:t>
            </w:r>
          </w:p>
        </w:tc>
        <w:tc>
          <w:tcPr>
            <w:tcW w:w="1620" w:type="dxa"/>
            <w:vAlign w:val="center"/>
          </w:tcPr>
          <w:p w14:paraId="47CB2BB4" w14:textId="00EB833C"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16</w:t>
            </w:r>
            <w:r>
              <w:rPr>
                <w:rFonts w:ascii="Arial" w:hAnsi="Arial" w:cs="Arial"/>
                <w:color w:val="000000"/>
                <w:sz w:val="18"/>
                <w:szCs w:val="18"/>
              </w:rPr>
              <w:t>0</w:t>
            </w:r>
            <w:r w:rsidRPr="00BA040B">
              <w:rPr>
                <w:rFonts w:ascii="Arial" w:hAnsi="Arial" w:cs="Arial"/>
                <w:color w:val="000000"/>
                <w:sz w:val="18"/>
                <w:szCs w:val="18"/>
              </w:rPr>
              <w:t xml:space="preserve"> (5</w:t>
            </w:r>
            <w:r>
              <w:rPr>
                <w:rFonts w:ascii="Arial" w:hAnsi="Arial" w:cs="Arial"/>
                <w:color w:val="000000"/>
                <w:sz w:val="18"/>
                <w:szCs w:val="18"/>
              </w:rPr>
              <w:t>0</w:t>
            </w:r>
            <w:r w:rsidRPr="00BA040B">
              <w:rPr>
                <w:rFonts w:ascii="Arial" w:hAnsi="Arial" w:cs="Arial"/>
                <w:color w:val="000000"/>
                <w:sz w:val="18"/>
                <w:szCs w:val="18"/>
              </w:rPr>
              <w:t>-260)</w:t>
            </w:r>
          </w:p>
        </w:tc>
        <w:tc>
          <w:tcPr>
            <w:tcW w:w="1356" w:type="dxa"/>
            <w:vAlign w:val="center"/>
          </w:tcPr>
          <w:p w14:paraId="58587347" w14:textId="58375363"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146</w:t>
            </w:r>
          </w:p>
        </w:tc>
        <w:tc>
          <w:tcPr>
            <w:tcW w:w="1650" w:type="dxa"/>
            <w:vAlign w:val="center"/>
          </w:tcPr>
          <w:p w14:paraId="544B514B" w14:textId="00282478" w:rsidR="00EB1F96" w:rsidRPr="00517DDE" w:rsidRDefault="00EB1F96" w:rsidP="00F33830">
            <w:pPr>
              <w:jc w:val="center"/>
              <w:rPr>
                <w:rFonts w:ascii="Arial" w:hAnsi="Arial" w:cs="Arial"/>
                <w:sz w:val="18"/>
                <w:szCs w:val="18"/>
              </w:rPr>
            </w:pPr>
            <w:r>
              <w:rPr>
                <w:rFonts w:ascii="Arial" w:hAnsi="Arial" w:cs="Arial"/>
                <w:color w:val="000000"/>
                <w:sz w:val="18"/>
                <w:szCs w:val="18"/>
              </w:rPr>
              <w:t>20</w:t>
            </w:r>
            <w:r w:rsidRPr="00BA040B">
              <w:rPr>
                <w:rFonts w:ascii="Arial" w:hAnsi="Arial" w:cs="Arial"/>
                <w:color w:val="000000"/>
                <w:sz w:val="18"/>
                <w:szCs w:val="18"/>
              </w:rPr>
              <w:t xml:space="preserve"> (-9</w:t>
            </w:r>
            <w:r>
              <w:rPr>
                <w:rFonts w:ascii="Arial" w:hAnsi="Arial" w:cs="Arial"/>
                <w:color w:val="000000"/>
                <w:sz w:val="18"/>
                <w:szCs w:val="18"/>
              </w:rPr>
              <w:t>0,</w:t>
            </w:r>
            <w:r w:rsidRPr="00BA040B">
              <w:rPr>
                <w:rFonts w:ascii="Arial" w:hAnsi="Arial" w:cs="Arial"/>
                <w:color w:val="000000"/>
                <w:sz w:val="18"/>
                <w:szCs w:val="18"/>
              </w:rPr>
              <w:t xml:space="preserve"> 11</w:t>
            </w:r>
            <w:r>
              <w:rPr>
                <w:rFonts w:ascii="Arial" w:hAnsi="Arial" w:cs="Arial"/>
                <w:color w:val="000000"/>
                <w:sz w:val="18"/>
                <w:szCs w:val="18"/>
              </w:rPr>
              <w:t>0</w:t>
            </w:r>
            <w:r w:rsidRPr="00BA040B">
              <w:rPr>
                <w:rFonts w:ascii="Arial" w:hAnsi="Arial" w:cs="Arial"/>
                <w:color w:val="000000"/>
                <w:sz w:val="18"/>
                <w:szCs w:val="18"/>
              </w:rPr>
              <w:t>)</w:t>
            </w:r>
          </w:p>
        </w:tc>
      </w:tr>
      <w:tr w:rsidR="00EB1F96" w14:paraId="02EF5225" w14:textId="77777777" w:rsidTr="00353CD0">
        <w:tc>
          <w:tcPr>
            <w:tcW w:w="1271" w:type="dxa"/>
          </w:tcPr>
          <w:p w14:paraId="41F2F197" w14:textId="77777777" w:rsidR="00EB1F96" w:rsidRPr="00E505FD" w:rsidRDefault="00EB1F96" w:rsidP="00EB1F96">
            <w:pPr>
              <w:jc w:val="both"/>
              <w:rPr>
                <w:rFonts w:ascii="Arial" w:hAnsi="Arial" w:cs="Arial"/>
                <w:sz w:val="18"/>
                <w:szCs w:val="18"/>
              </w:rPr>
            </w:pPr>
            <w:r>
              <w:rPr>
                <w:rFonts w:ascii="Arial" w:hAnsi="Arial" w:cs="Arial"/>
                <w:sz w:val="18"/>
                <w:szCs w:val="18"/>
              </w:rPr>
              <w:t>45-64</w:t>
            </w:r>
          </w:p>
        </w:tc>
        <w:tc>
          <w:tcPr>
            <w:tcW w:w="1418" w:type="dxa"/>
            <w:vAlign w:val="center"/>
          </w:tcPr>
          <w:p w14:paraId="202B1509" w14:textId="2D95AB07"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6,558</w:t>
            </w:r>
          </w:p>
        </w:tc>
        <w:tc>
          <w:tcPr>
            <w:tcW w:w="1701" w:type="dxa"/>
            <w:vAlign w:val="center"/>
          </w:tcPr>
          <w:p w14:paraId="2FD2B251" w14:textId="108594B7" w:rsidR="00EB1F96" w:rsidRPr="00517DDE" w:rsidRDefault="00EB1F96" w:rsidP="00F33830">
            <w:pPr>
              <w:jc w:val="center"/>
              <w:rPr>
                <w:rFonts w:ascii="Arial" w:hAnsi="Arial" w:cs="Arial"/>
                <w:sz w:val="18"/>
                <w:szCs w:val="18"/>
              </w:rPr>
            </w:pPr>
            <w:r>
              <w:rPr>
                <w:rFonts w:ascii="Arial" w:hAnsi="Arial" w:cs="Arial"/>
                <w:color w:val="000000"/>
                <w:sz w:val="18"/>
                <w:szCs w:val="18"/>
              </w:rPr>
              <w:t>5,000 (4,700-5,300)</w:t>
            </w:r>
          </w:p>
        </w:tc>
        <w:tc>
          <w:tcPr>
            <w:tcW w:w="1620" w:type="dxa"/>
            <w:vAlign w:val="center"/>
          </w:tcPr>
          <w:p w14:paraId="410FA22C" w14:textId="6FA6D771" w:rsidR="00EB1F96" w:rsidRPr="00517DDE" w:rsidRDefault="00EB1F96" w:rsidP="00F33830">
            <w:pPr>
              <w:jc w:val="center"/>
              <w:rPr>
                <w:rFonts w:ascii="Arial" w:hAnsi="Arial" w:cs="Arial"/>
                <w:sz w:val="18"/>
                <w:szCs w:val="18"/>
              </w:rPr>
            </w:pPr>
            <w:r>
              <w:rPr>
                <w:rFonts w:ascii="Arial" w:hAnsi="Arial" w:cs="Arial"/>
                <w:color w:val="000000"/>
                <w:sz w:val="18"/>
                <w:szCs w:val="18"/>
              </w:rPr>
              <w:t>1,600 (1,300- 1,800)</w:t>
            </w:r>
          </w:p>
        </w:tc>
        <w:tc>
          <w:tcPr>
            <w:tcW w:w="1356" w:type="dxa"/>
            <w:vAlign w:val="center"/>
          </w:tcPr>
          <w:p w14:paraId="0FCD362C" w14:textId="34A41DC8"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1,197</w:t>
            </w:r>
          </w:p>
        </w:tc>
        <w:tc>
          <w:tcPr>
            <w:tcW w:w="1650" w:type="dxa"/>
            <w:vAlign w:val="center"/>
          </w:tcPr>
          <w:p w14:paraId="4EA3F4B3" w14:textId="2D8CDA67"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36</w:t>
            </w:r>
            <w:r>
              <w:rPr>
                <w:rFonts w:ascii="Arial" w:hAnsi="Arial" w:cs="Arial"/>
                <w:color w:val="000000"/>
                <w:sz w:val="18"/>
                <w:szCs w:val="18"/>
              </w:rPr>
              <w:t>0</w:t>
            </w:r>
            <w:r w:rsidRPr="00BA040B">
              <w:rPr>
                <w:rFonts w:ascii="Arial" w:hAnsi="Arial" w:cs="Arial"/>
                <w:color w:val="000000"/>
                <w:sz w:val="18"/>
                <w:szCs w:val="18"/>
              </w:rPr>
              <w:t xml:space="preserve"> (</w:t>
            </w:r>
            <w:r>
              <w:rPr>
                <w:rFonts w:ascii="Arial" w:hAnsi="Arial" w:cs="Arial"/>
                <w:color w:val="000000"/>
                <w:sz w:val="18"/>
                <w:szCs w:val="18"/>
              </w:rPr>
              <w:t>90</w:t>
            </w:r>
            <w:r w:rsidRPr="00BA040B">
              <w:rPr>
                <w:rFonts w:ascii="Arial" w:hAnsi="Arial" w:cs="Arial"/>
                <w:color w:val="000000"/>
                <w:sz w:val="18"/>
                <w:szCs w:val="18"/>
              </w:rPr>
              <w:t>-6</w:t>
            </w:r>
            <w:r>
              <w:rPr>
                <w:rFonts w:ascii="Arial" w:hAnsi="Arial" w:cs="Arial"/>
                <w:color w:val="000000"/>
                <w:sz w:val="18"/>
                <w:szCs w:val="18"/>
              </w:rPr>
              <w:t>30</w:t>
            </w:r>
            <w:r w:rsidRPr="00BA040B">
              <w:rPr>
                <w:rFonts w:ascii="Arial" w:hAnsi="Arial" w:cs="Arial"/>
                <w:color w:val="000000"/>
                <w:sz w:val="18"/>
                <w:szCs w:val="18"/>
              </w:rPr>
              <w:t>)</w:t>
            </w:r>
          </w:p>
        </w:tc>
      </w:tr>
      <w:tr w:rsidR="00EB1F96" w14:paraId="5D731397" w14:textId="77777777" w:rsidTr="00353CD0">
        <w:tc>
          <w:tcPr>
            <w:tcW w:w="1271" w:type="dxa"/>
          </w:tcPr>
          <w:p w14:paraId="322F041F" w14:textId="77777777" w:rsidR="00EB1F96" w:rsidRPr="00E505FD" w:rsidRDefault="00EB1F96" w:rsidP="00EB1F96">
            <w:pPr>
              <w:jc w:val="both"/>
              <w:rPr>
                <w:rFonts w:ascii="Arial" w:hAnsi="Arial" w:cs="Arial"/>
                <w:sz w:val="18"/>
                <w:szCs w:val="18"/>
              </w:rPr>
            </w:pPr>
            <w:r>
              <w:rPr>
                <w:rFonts w:ascii="Arial" w:hAnsi="Arial" w:cs="Arial"/>
                <w:sz w:val="18"/>
                <w:szCs w:val="18"/>
              </w:rPr>
              <w:t>65-74</w:t>
            </w:r>
          </w:p>
        </w:tc>
        <w:tc>
          <w:tcPr>
            <w:tcW w:w="1418" w:type="dxa"/>
            <w:vAlign w:val="center"/>
          </w:tcPr>
          <w:p w14:paraId="50BDF952" w14:textId="5D565A8C"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9,368</w:t>
            </w:r>
          </w:p>
        </w:tc>
        <w:tc>
          <w:tcPr>
            <w:tcW w:w="1701" w:type="dxa"/>
            <w:vAlign w:val="center"/>
          </w:tcPr>
          <w:p w14:paraId="2312AA63" w14:textId="39F3CD7E" w:rsidR="00EB1F96" w:rsidRPr="00517DDE" w:rsidRDefault="00EB1F96" w:rsidP="00F33830">
            <w:pPr>
              <w:jc w:val="center"/>
              <w:rPr>
                <w:rFonts w:ascii="Arial" w:hAnsi="Arial" w:cs="Arial"/>
                <w:sz w:val="18"/>
                <w:szCs w:val="18"/>
              </w:rPr>
            </w:pPr>
            <w:r>
              <w:rPr>
                <w:rFonts w:ascii="Arial" w:hAnsi="Arial" w:cs="Arial"/>
                <w:color w:val="000000"/>
                <w:sz w:val="18"/>
                <w:szCs w:val="18"/>
              </w:rPr>
              <w:t>7,200 (6,700-7,700)</w:t>
            </w:r>
          </w:p>
        </w:tc>
        <w:tc>
          <w:tcPr>
            <w:tcW w:w="1620" w:type="dxa"/>
            <w:vAlign w:val="center"/>
          </w:tcPr>
          <w:p w14:paraId="1E1F6B83" w14:textId="3D9477F2" w:rsidR="00EB1F96" w:rsidRPr="00517DDE" w:rsidRDefault="00EB1F96" w:rsidP="00F33830">
            <w:pPr>
              <w:jc w:val="center"/>
              <w:rPr>
                <w:rFonts w:ascii="Arial" w:hAnsi="Arial" w:cs="Arial"/>
                <w:sz w:val="18"/>
                <w:szCs w:val="18"/>
              </w:rPr>
            </w:pPr>
            <w:r>
              <w:rPr>
                <w:rFonts w:ascii="Arial" w:hAnsi="Arial" w:cs="Arial"/>
                <w:color w:val="000000"/>
                <w:sz w:val="18"/>
                <w:szCs w:val="18"/>
              </w:rPr>
              <w:t>2,100 (1,600-2,600)</w:t>
            </w:r>
          </w:p>
        </w:tc>
        <w:tc>
          <w:tcPr>
            <w:tcW w:w="1356" w:type="dxa"/>
            <w:vAlign w:val="center"/>
          </w:tcPr>
          <w:p w14:paraId="366C485F" w14:textId="75CA8C8E"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1,787</w:t>
            </w:r>
          </w:p>
        </w:tc>
        <w:tc>
          <w:tcPr>
            <w:tcW w:w="1650" w:type="dxa"/>
            <w:vAlign w:val="center"/>
          </w:tcPr>
          <w:p w14:paraId="73213ECC" w14:textId="044DD633"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350 (-1</w:t>
            </w:r>
            <w:r>
              <w:rPr>
                <w:rFonts w:ascii="Arial" w:hAnsi="Arial" w:cs="Arial"/>
                <w:color w:val="000000"/>
                <w:sz w:val="18"/>
                <w:szCs w:val="18"/>
              </w:rPr>
              <w:t>60,</w:t>
            </w:r>
            <w:r w:rsidRPr="00BA040B">
              <w:rPr>
                <w:rFonts w:ascii="Arial" w:hAnsi="Arial" w:cs="Arial"/>
                <w:color w:val="000000"/>
                <w:sz w:val="18"/>
                <w:szCs w:val="18"/>
              </w:rPr>
              <w:t xml:space="preserve"> 8</w:t>
            </w:r>
            <w:r>
              <w:rPr>
                <w:rFonts w:ascii="Arial" w:hAnsi="Arial" w:cs="Arial"/>
                <w:color w:val="000000"/>
                <w:sz w:val="18"/>
                <w:szCs w:val="18"/>
              </w:rPr>
              <w:t>40</w:t>
            </w:r>
            <w:r w:rsidRPr="00BA040B">
              <w:rPr>
                <w:rFonts w:ascii="Arial" w:hAnsi="Arial" w:cs="Arial"/>
                <w:color w:val="000000"/>
                <w:sz w:val="18"/>
                <w:szCs w:val="18"/>
              </w:rPr>
              <w:t>)</w:t>
            </w:r>
          </w:p>
        </w:tc>
      </w:tr>
      <w:tr w:rsidR="003E167E" w14:paraId="08064DF7" w14:textId="77777777" w:rsidTr="00353CD0">
        <w:tc>
          <w:tcPr>
            <w:tcW w:w="1271" w:type="dxa"/>
          </w:tcPr>
          <w:p w14:paraId="22C36EE2" w14:textId="77777777" w:rsidR="003E167E" w:rsidRPr="00E505FD" w:rsidRDefault="003E167E" w:rsidP="003E167E">
            <w:pPr>
              <w:jc w:val="both"/>
              <w:rPr>
                <w:rFonts w:ascii="Arial" w:hAnsi="Arial" w:cs="Arial"/>
                <w:sz w:val="18"/>
                <w:szCs w:val="18"/>
              </w:rPr>
            </w:pPr>
            <w:r>
              <w:rPr>
                <w:rFonts w:ascii="Arial" w:hAnsi="Arial" w:cs="Arial"/>
                <w:sz w:val="18"/>
                <w:szCs w:val="18"/>
              </w:rPr>
              <w:t>75-84</w:t>
            </w:r>
          </w:p>
        </w:tc>
        <w:tc>
          <w:tcPr>
            <w:tcW w:w="1418" w:type="dxa"/>
            <w:vAlign w:val="center"/>
          </w:tcPr>
          <w:p w14:paraId="3E81A493" w14:textId="301ED98A"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19,861</w:t>
            </w:r>
          </w:p>
        </w:tc>
        <w:tc>
          <w:tcPr>
            <w:tcW w:w="1701" w:type="dxa"/>
            <w:vAlign w:val="center"/>
          </w:tcPr>
          <w:p w14:paraId="0E937864" w14:textId="24BB348C" w:rsidR="003E167E" w:rsidRPr="00EB1F96" w:rsidRDefault="003E167E" w:rsidP="00F33830">
            <w:pPr>
              <w:jc w:val="center"/>
              <w:rPr>
                <w:rFonts w:ascii="Arial" w:hAnsi="Arial" w:cs="Arial"/>
                <w:color w:val="000000"/>
                <w:sz w:val="18"/>
                <w:szCs w:val="18"/>
              </w:rPr>
            </w:pPr>
            <w:r>
              <w:rPr>
                <w:rFonts w:ascii="Arial" w:hAnsi="Arial" w:cs="Arial"/>
                <w:color w:val="000000"/>
                <w:sz w:val="18"/>
                <w:szCs w:val="18"/>
              </w:rPr>
              <w:t>13,900 (12,700-15,200)</w:t>
            </w:r>
          </w:p>
        </w:tc>
        <w:tc>
          <w:tcPr>
            <w:tcW w:w="1620" w:type="dxa"/>
            <w:vAlign w:val="center"/>
          </w:tcPr>
          <w:p w14:paraId="4A7E57C3" w14:textId="041D9CE7" w:rsidR="003E167E" w:rsidRPr="00517DDE" w:rsidRDefault="003E167E" w:rsidP="00F33830">
            <w:pPr>
              <w:jc w:val="center"/>
              <w:rPr>
                <w:rFonts w:ascii="Arial" w:hAnsi="Arial" w:cs="Arial"/>
                <w:sz w:val="18"/>
                <w:szCs w:val="18"/>
              </w:rPr>
            </w:pPr>
            <w:r>
              <w:rPr>
                <w:rFonts w:ascii="Arial" w:hAnsi="Arial" w:cs="Arial"/>
                <w:color w:val="000000"/>
                <w:sz w:val="18"/>
                <w:szCs w:val="18"/>
              </w:rPr>
              <w:t>5,900 (4,600-7,200)</w:t>
            </w:r>
          </w:p>
        </w:tc>
        <w:tc>
          <w:tcPr>
            <w:tcW w:w="1356" w:type="dxa"/>
            <w:vAlign w:val="center"/>
          </w:tcPr>
          <w:p w14:paraId="6BF9BFF6" w14:textId="07252734"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4,354</w:t>
            </w:r>
          </w:p>
        </w:tc>
        <w:tc>
          <w:tcPr>
            <w:tcW w:w="1650" w:type="dxa"/>
            <w:vAlign w:val="center"/>
          </w:tcPr>
          <w:p w14:paraId="67461E53" w14:textId="5AE05803" w:rsidR="003E167E" w:rsidRPr="00517DDE" w:rsidRDefault="003E167E" w:rsidP="00F33830">
            <w:pPr>
              <w:jc w:val="center"/>
              <w:rPr>
                <w:rFonts w:ascii="Arial" w:hAnsi="Arial" w:cs="Arial"/>
                <w:sz w:val="18"/>
                <w:szCs w:val="18"/>
              </w:rPr>
            </w:pPr>
            <w:r>
              <w:rPr>
                <w:rFonts w:ascii="Arial" w:hAnsi="Arial" w:cs="Arial"/>
                <w:color w:val="000000"/>
                <w:sz w:val="18"/>
                <w:szCs w:val="18"/>
              </w:rPr>
              <w:t>1,600 (</w:t>
            </w:r>
            <w:r w:rsidR="00EB1F96">
              <w:rPr>
                <w:rFonts w:ascii="Arial" w:hAnsi="Arial" w:cs="Arial"/>
                <w:color w:val="000000"/>
                <w:sz w:val="18"/>
                <w:szCs w:val="18"/>
              </w:rPr>
              <w:t>290</w:t>
            </w:r>
            <w:r>
              <w:rPr>
                <w:rFonts w:ascii="Arial" w:hAnsi="Arial" w:cs="Arial"/>
                <w:color w:val="000000"/>
                <w:sz w:val="18"/>
                <w:szCs w:val="18"/>
              </w:rPr>
              <w:t>-2,800)</w:t>
            </w:r>
          </w:p>
        </w:tc>
      </w:tr>
      <w:tr w:rsidR="003E167E" w14:paraId="676087DA" w14:textId="77777777" w:rsidTr="00353CD0">
        <w:tc>
          <w:tcPr>
            <w:tcW w:w="1271" w:type="dxa"/>
          </w:tcPr>
          <w:p w14:paraId="74E9C136" w14:textId="77777777" w:rsidR="003E167E" w:rsidRPr="00E505FD" w:rsidRDefault="003E167E" w:rsidP="003E167E">
            <w:pPr>
              <w:jc w:val="both"/>
              <w:rPr>
                <w:rFonts w:ascii="Arial" w:hAnsi="Arial" w:cs="Arial"/>
                <w:sz w:val="18"/>
                <w:szCs w:val="18"/>
              </w:rPr>
            </w:pPr>
            <w:r>
              <w:rPr>
                <w:rFonts w:ascii="Arial" w:hAnsi="Arial" w:cs="Arial"/>
                <w:sz w:val="18"/>
                <w:szCs w:val="18"/>
              </w:rPr>
              <w:t>85+</w:t>
            </w:r>
          </w:p>
        </w:tc>
        <w:tc>
          <w:tcPr>
            <w:tcW w:w="1418" w:type="dxa"/>
            <w:vAlign w:val="center"/>
          </w:tcPr>
          <w:p w14:paraId="46A63592" w14:textId="63032EB8"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36,593</w:t>
            </w:r>
          </w:p>
        </w:tc>
        <w:tc>
          <w:tcPr>
            <w:tcW w:w="1701" w:type="dxa"/>
            <w:vAlign w:val="center"/>
          </w:tcPr>
          <w:p w14:paraId="7161ECBD" w14:textId="531BAA47" w:rsidR="003E167E" w:rsidRPr="00517DDE" w:rsidRDefault="003E167E" w:rsidP="00F33830">
            <w:pPr>
              <w:jc w:val="center"/>
              <w:rPr>
                <w:rFonts w:ascii="Arial" w:hAnsi="Arial" w:cs="Arial"/>
                <w:sz w:val="18"/>
                <w:szCs w:val="18"/>
              </w:rPr>
            </w:pPr>
            <w:r>
              <w:rPr>
                <w:rFonts w:ascii="Arial" w:hAnsi="Arial" w:cs="Arial"/>
                <w:color w:val="000000"/>
                <w:sz w:val="18"/>
                <w:szCs w:val="18"/>
              </w:rPr>
              <w:t>25,400 (22,600-28,300)</w:t>
            </w:r>
          </w:p>
        </w:tc>
        <w:tc>
          <w:tcPr>
            <w:tcW w:w="1620" w:type="dxa"/>
            <w:vAlign w:val="center"/>
          </w:tcPr>
          <w:p w14:paraId="54C41288" w14:textId="7C258437" w:rsidR="003E167E" w:rsidRPr="00517DDE" w:rsidRDefault="003E167E" w:rsidP="00F33830">
            <w:pPr>
              <w:jc w:val="center"/>
              <w:rPr>
                <w:rFonts w:ascii="Arial" w:hAnsi="Arial" w:cs="Arial"/>
                <w:sz w:val="18"/>
                <w:szCs w:val="18"/>
              </w:rPr>
            </w:pPr>
            <w:r>
              <w:rPr>
                <w:rFonts w:ascii="Arial" w:hAnsi="Arial" w:cs="Arial"/>
                <w:color w:val="000000"/>
                <w:sz w:val="18"/>
                <w:szCs w:val="18"/>
              </w:rPr>
              <w:t>11,200 (8,300-13,900)</w:t>
            </w:r>
          </w:p>
        </w:tc>
        <w:tc>
          <w:tcPr>
            <w:tcW w:w="1356" w:type="dxa"/>
            <w:vAlign w:val="center"/>
          </w:tcPr>
          <w:p w14:paraId="0107DFA0" w14:textId="20EC392A"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6,772</w:t>
            </w:r>
          </w:p>
        </w:tc>
        <w:tc>
          <w:tcPr>
            <w:tcW w:w="1650" w:type="dxa"/>
            <w:vAlign w:val="center"/>
          </w:tcPr>
          <w:p w14:paraId="261AA60A" w14:textId="0C8F62F2" w:rsidR="003E167E" w:rsidRPr="00517DDE" w:rsidRDefault="003E167E" w:rsidP="00F33830">
            <w:pPr>
              <w:jc w:val="center"/>
              <w:rPr>
                <w:rFonts w:ascii="Arial" w:hAnsi="Arial" w:cs="Arial"/>
                <w:sz w:val="18"/>
                <w:szCs w:val="18"/>
              </w:rPr>
            </w:pPr>
            <w:r>
              <w:rPr>
                <w:rFonts w:ascii="Arial" w:hAnsi="Arial" w:cs="Arial"/>
                <w:color w:val="000000"/>
                <w:sz w:val="18"/>
                <w:szCs w:val="18"/>
              </w:rPr>
              <w:t>4,400 (1,500-7,200)</w:t>
            </w:r>
          </w:p>
        </w:tc>
      </w:tr>
      <w:tr w:rsidR="003E167E" w14:paraId="40350FC7" w14:textId="77777777" w:rsidTr="00353CD0">
        <w:tc>
          <w:tcPr>
            <w:tcW w:w="1271" w:type="dxa"/>
          </w:tcPr>
          <w:p w14:paraId="7D48A0B4" w14:textId="77777777" w:rsidR="003E167E" w:rsidRDefault="003E167E" w:rsidP="003E167E">
            <w:pPr>
              <w:jc w:val="both"/>
              <w:rPr>
                <w:rFonts w:ascii="Arial" w:hAnsi="Arial" w:cs="Arial"/>
                <w:sz w:val="18"/>
                <w:szCs w:val="18"/>
              </w:rPr>
            </w:pPr>
            <w:r>
              <w:rPr>
                <w:rFonts w:ascii="Arial" w:hAnsi="Arial" w:cs="Arial"/>
                <w:sz w:val="18"/>
                <w:szCs w:val="18"/>
              </w:rPr>
              <w:t>Total</w:t>
            </w:r>
          </w:p>
        </w:tc>
        <w:tc>
          <w:tcPr>
            <w:tcW w:w="1418" w:type="dxa"/>
            <w:vAlign w:val="center"/>
          </w:tcPr>
          <w:p w14:paraId="664A0E20" w14:textId="61A9A15D"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73,852</w:t>
            </w:r>
          </w:p>
        </w:tc>
        <w:tc>
          <w:tcPr>
            <w:tcW w:w="1701" w:type="dxa"/>
            <w:vAlign w:val="center"/>
          </w:tcPr>
          <w:p w14:paraId="420CE1D4" w14:textId="5B21F5B1" w:rsidR="003E167E" w:rsidRPr="00517DDE" w:rsidRDefault="003E167E" w:rsidP="00F33830">
            <w:pPr>
              <w:jc w:val="center"/>
              <w:rPr>
                <w:rFonts w:ascii="Arial" w:hAnsi="Arial" w:cs="Arial"/>
                <w:sz w:val="18"/>
                <w:szCs w:val="18"/>
              </w:rPr>
            </w:pPr>
            <w:r>
              <w:rPr>
                <w:rFonts w:ascii="Arial" w:hAnsi="Arial" w:cs="Arial"/>
                <w:color w:val="000000"/>
                <w:sz w:val="18"/>
                <w:szCs w:val="18"/>
              </w:rPr>
              <w:t>52,900 (49,800</w:t>
            </w:r>
            <w:r w:rsidR="00EB1F96">
              <w:rPr>
                <w:rFonts w:ascii="Arial" w:hAnsi="Arial" w:cs="Arial"/>
                <w:color w:val="000000"/>
                <w:sz w:val="18"/>
                <w:szCs w:val="18"/>
              </w:rPr>
              <w:t>-</w:t>
            </w:r>
            <w:r>
              <w:rPr>
                <w:rFonts w:ascii="Arial" w:hAnsi="Arial" w:cs="Arial"/>
                <w:color w:val="000000"/>
                <w:sz w:val="18"/>
                <w:szCs w:val="18"/>
              </w:rPr>
              <w:t>56,100)</w:t>
            </w:r>
          </w:p>
        </w:tc>
        <w:tc>
          <w:tcPr>
            <w:tcW w:w="1620" w:type="dxa"/>
            <w:vAlign w:val="center"/>
          </w:tcPr>
          <w:p w14:paraId="034053B1" w14:textId="3F165BC6" w:rsidR="003E167E" w:rsidRPr="00517DDE" w:rsidRDefault="003E167E" w:rsidP="00F33830">
            <w:pPr>
              <w:jc w:val="center"/>
              <w:rPr>
                <w:rFonts w:ascii="Arial" w:hAnsi="Arial" w:cs="Arial"/>
                <w:sz w:val="18"/>
                <w:szCs w:val="18"/>
              </w:rPr>
            </w:pPr>
            <w:r>
              <w:rPr>
                <w:rFonts w:ascii="Arial" w:hAnsi="Arial" w:cs="Arial"/>
                <w:color w:val="000000"/>
                <w:sz w:val="18"/>
                <w:szCs w:val="18"/>
              </w:rPr>
              <w:t>21,000 (17,800-24,000)</w:t>
            </w:r>
          </w:p>
        </w:tc>
        <w:tc>
          <w:tcPr>
            <w:tcW w:w="1356" w:type="dxa"/>
            <w:vAlign w:val="center"/>
          </w:tcPr>
          <w:p w14:paraId="55D76053" w14:textId="0D1C9943"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14,258</w:t>
            </w:r>
          </w:p>
        </w:tc>
        <w:tc>
          <w:tcPr>
            <w:tcW w:w="1650" w:type="dxa"/>
            <w:vAlign w:val="center"/>
          </w:tcPr>
          <w:p w14:paraId="429744BE" w14:textId="16AB78EF" w:rsidR="003E167E" w:rsidRPr="00517DDE" w:rsidRDefault="003E167E" w:rsidP="00F33830">
            <w:pPr>
              <w:jc w:val="center"/>
              <w:rPr>
                <w:rFonts w:ascii="Arial" w:hAnsi="Arial" w:cs="Arial"/>
                <w:sz w:val="18"/>
                <w:szCs w:val="18"/>
              </w:rPr>
            </w:pPr>
            <w:r>
              <w:rPr>
                <w:rFonts w:ascii="Arial" w:hAnsi="Arial" w:cs="Arial"/>
                <w:color w:val="000000"/>
                <w:sz w:val="18"/>
                <w:szCs w:val="18"/>
              </w:rPr>
              <w:t>6,700 (3,500-9,800)</w:t>
            </w:r>
          </w:p>
        </w:tc>
      </w:tr>
    </w:tbl>
    <w:p w14:paraId="292DE0E4" w14:textId="77777777" w:rsidR="00E505FD" w:rsidRDefault="00E505FD" w:rsidP="00B209F0">
      <w:pPr>
        <w:spacing w:after="0" w:line="480" w:lineRule="auto"/>
        <w:jc w:val="both"/>
        <w:rPr>
          <w:rFonts w:ascii="Arial" w:hAnsi="Arial" w:cs="Arial"/>
        </w:rPr>
      </w:pPr>
    </w:p>
    <w:p w14:paraId="4906E7FE" w14:textId="77777777" w:rsidR="00E505FD" w:rsidRDefault="00E505FD">
      <w:pPr>
        <w:rPr>
          <w:rFonts w:ascii="Arial" w:hAnsi="Arial" w:cs="Arial"/>
        </w:rPr>
      </w:pPr>
      <w:r>
        <w:rPr>
          <w:rFonts w:ascii="Arial" w:hAnsi="Arial" w:cs="Arial"/>
        </w:rPr>
        <w:br w:type="page"/>
      </w:r>
    </w:p>
    <w:p w14:paraId="5231777E" w14:textId="27C3BF48" w:rsidR="00E505FD" w:rsidRDefault="00E505FD" w:rsidP="00E505FD">
      <w:pPr>
        <w:spacing w:after="0" w:line="480" w:lineRule="auto"/>
        <w:jc w:val="both"/>
        <w:rPr>
          <w:rFonts w:ascii="Arial" w:hAnsi="Arial" w:cs="Arial"/>
        </w:rPr>
      </w:pPr>
      <w:r>
        <w:rPr>
          <w:rFonts w:ascii="Arial" w:hAnsi="Arial" w:cs="Arial"/>
        </w:rPr>
        <w:lastRenderedPageBreak/>
        <w:t xml:space="preserve">Table 2. </w:t>
      </w:r>
      <w:r w:rsidR="008C528A">
        <w:rPr>
          <w:rFonts w:ascii="Arial" w:hAnsi="Arial" w:cs="Arial"/>
        </w:rPr>
        <w:t>Results of the validation projections from the Bayesian model ensemble.</w:t>
      </w:r>
      <w:r w:rsidR="0081099E">
        <w:rPr>
          <w:rFonts w:ascii="Arial" w:hAnsi="Arial" w:cs="Arial"/>
        </w:rPr>
        <w:t xml:space="preserve"> Numbers in brackets show relative error.</w:t>
      </w:r>
    </w:p>
    <w:p w14:paraId="4BCFD58F" w14:textId="2796B6D9" w:rsidR="008C528A" w:rsidRDefault="008C528A" w:rsidP="00B209F0">
      <w:pPr>
        <w:spacing w:after="0" w:line="480" w:lineRule="auto"/>
        <w:jc w:val="both"/>
        <w:rPr>
          <w:rFonts w:ascii="Arial" w:hAnsi="Arial" w:cs="Arial"/>
        </w:rPr>
      </w:pPr>
    </w:p>
    <w:tbl>
      <w:tblPr>
        <w:tblStyle w:val="TableGrid"/>
        <w:tblW w:w="0" w:type="auto"/>
        <w:tblLook w:val="04A0" w:firstRow="1" w:lastRow="0" w:firstColumn="1" w:lastColumn="0" w:noHBand="0" w:noVBand="1"/>
      </w:tblPr>
      <w:tblGrid>
        <w:gridCol w:w="1186"/>
        <w:gridCol w:w="1281"/>
        <w:gridCol w:w="1242"/>
        <w:gridCol w:w="1398"/>
        <w:gridCol w:w="1398"/>
        <w:gridCol w:w="1351"/>
        <w:gridCol w:w="1160"/>
      </w:tblGrid>
      <w:tr w:rsidR="008C528A" w:rsidRPr="008C528A" w14:paraId="7A80F52F" w14:textId="77777777" w:rsidTr="00517DDE">
        <w:tc>
          <w:tcPr>
            <w:tcW w:w="1186" w:type="dxa"/>
          </w:tcPr>
          <w:p w14:paraId="15AE42BA" w14:textId="77777777" w:rsidR="008C528A" w:rsidRPr="008C528A" w:rsidRDefault="008C528A" w:rsidP="008C528A">
            <w:pPr>
              <w:jc w:val="both"/>
              <w:rPr>
                <w:rFonts w:ascii="Arial" w:hAnsi="Arial" w:cs="Arial"/>
                <w:sz w:val="18"/>
                <w:szCs w:val="18"/>
              </w:rPr>
            </w:pPr>
          </w:p>
        </w:tc>
        <w:tc>
          <w:tcPr>
            <w:tcW w:w="2523" w:type="dxa"/>
            <w:gridSpan w:val="2"/>
          </w:tcPr>
          <w:p w14:paraId="6BFB5691" w14:textId="78962D75" w:rsidR="008C528A" w:rsidRPr="008C528A" w:rsidRDefault="008C528A" w:rsidP="0081099E">
            <w:pPr>
              <w:jc w:val="center"/>
              <w:rPr>
                <w:rFonts w:ascii="Arial" w:hAnsi="Arial" w:cs="Arial"/>
                <w:sz w:val="18"/>
                <w:szCs w:val="18"/>
              </w:rPr>
            </w:pPr>
            <w:r w:rsidRPr="008C528A">
              <w:rPr>
                <w:rFonts w:ascii="Arial" w:hAnsi="Arial" w:cs="Arial"/>
                <w:sz w:val="18"/>
                <w:szCs w:val="18"/>
              </w:rPr>
              <w:t>Mean projection error</w:t>
            </w:r>
          </w:p>
        </w:tc>
        <w:tc>
          <w:tcPr>
            <w:tcW w:w="2796" w:type="dxa"/>
            <w:gridSpan w:val="2"/>
          </w:tcPr>
          <w:p w14:paraId="1F61FFBB" w14:textId="40494CA2" w:rsidR="008C528A" w:rsidRPr="008C528A" w:rsidRDefault="008C528A" w:rsidP="0081099E">
            <w:pPr>
              <w:jc w:val="center"/>
              <w:rPr>
                <w:rFonts w:ascii="Arial" w:hAnsi="Arial" w:cs="Arial"/>
                <w:sz w:val="18"/>
                <w:szCs w:val="18"/>
              </w:rPr>
            </w:pPr>
            <w:r w:rsidRPr="008C528A">
              <w:rPr>
                <w:rFonts w:ascii="Arial" w:hAnsi="Arial" w:cs="Arial"/>
                <w:sz w:val="18"/>
                <w:szCs w:val="18"/>
              </w:rPr>
              <w:t>Median absolute projection error</w:t>
            </w:r>
          </w:p>
        </w:tc>
        <w:tc>
          <w:tcPr>
            <w:tcW w:w="2511" w:type="dxa"/>
            <w:gridSpan w:val="2"/>
          </w:tcPr>
          <w:p w14:paraId="45F8F2A1" w14:textId="52FBCCAF" w:rsidR="008C528A" w:rsidRPr="008C528A" w:rsidRDefault="008C528A" w:rsidP="0081099E">
            <w:pPr>
              <w:jc w:val="center"/>
              <w:rPr>
                <w:rFonts w:ascii="Arial" w:hAnsi="Arial" w:cs="Arial"/>
                <w:sz w:val="18"/>
                <w:szCs w:val="18"/>
              </w:rPr>
            </w:pPr>
            <w:r w:rsidRPr="008C528A">
              <w:rPr>
                <w:rFonts w:ascii="Arial" w:hAnsi="Arial" w:cs="Arial"/>
                <w:sz w:val="18"/>
                <w:szCs w:val="18"/>
              </w:rPr>
              <w:t>Percent covered by 95% credible interval</w:t>
            </w:r>
          </w:p>
        </w:tc>
      </w:tr>
      <w:tr w:rsidR="008C528A" w:rsidRPr="008C528A" w14:paraId="2EFC461F" w14:textId="77777777" w:rsidTr="00517DDE">
        <w:tc>
          <w:tcPr>
            <w:tcW w:w="1186" w:type="dxa"/>
          </w:tcPr>
          <w:p w14:paraId="404AFF17" w14:textId="77777777" w:rsidR="008C528A" w:rsidRPr="008C528A" w:rsidRDefault="008C528A" w:rsidP="001D7606">
            <w:pPr>
              <w:jc w:val="center"/>
              <w:rPr>
                <w:rFonts w:ascii="Arial" w:hAnsi="Arial" w:cs="Arial"/>
                <w:sz w:val="18"/>
                <w:szCs w:val="18"/>
              </w:rPr>
            </w:pPr>
          </w:p>
        </w:tc>
        <w:tc>
          <w:tcPr>
            <w:tcW w:w="1281" w:type="dxa"/>
          </w:tcPr>
          <w:p w14:paraId="1828E84E" w14:textId="07CACCBB" w:rsidR="008C528A" w:rsidRPr="008C528A" w:rsidRDefault="001D7606" w:rsidP="0081099E">
            <w:pPr>
              <w:jc w:val="center"/>
              <w:rPr>
                <w:rFonts w:ascii="Arial" w:hAnsi="Arial" w:cs="Arial"/>
                <w:sz w:val="18"/>
                <w:szCs w:val="18"/>
              </w:rPr>
            </w:pPr>
            <w:r>
              <w:rPr>
                <w:rFonts w:ascii="Arial" w:hAnsi="Arial" w:cs="Arial"/>
                <w:sz w:val="18"/>
                <w:szCs w:val="18"/>
              </w:rPr>
              <w:t>M</w:t>
            </w:r>
          </w:p>
        </w:tc>
        <w:tc>
          <w:tcPr>
            <w:tcW w:w="1242" w:type="dxa"/>
          </w:tcPr>
          <w:p w14:paraId="7464AEBB" w14:textId="0A1CD94F" w:rsidR="008C528A" w:rsidRPr="008C528A" w:rsidRDefault="001D7606" w:rsidP="0081099E">
            <w:pPr>
              <w:jc w:val="center"/>
              <w:rPr>
                <w:rFonts w:ascii="Arial" w:hAnsi="Arial" w:cs="Arial"/>
                <w:sz w:val="18"/>
                <w:szCs w:val="18"/>
              </w:rPr>
            </w:pPr>
            <w:r>
              <w:rPr>
                <w:rFonts w:ascii="Arial" w:hAnsi="Arial" w:cs="Arial"/>
                <w:sz w:val="18"/>
                <w:szCs w:val="18"/>
              </w:rPr>
              <w:t>F</w:t>
            </w:r>
          </w:p>
        </w:tc>
        <w:tc>
          <w:tcPr>
            <w:tcW w:w="1398" w:type="dxa"/>
          </w:tcPr>
          <w:p w14:paraId="55903731" w14:textId="0FC96818" w:rsidR="008C528A" w:rsidRPr="008C528A" w:rsidRDefault="001D7606" w:rsidP="0081099E">
            <w:pPr>
              <w:jc w:val="center"/>
              <w:rPr>
                <w:rFonts w:ascii="Arial" w:hAnsi="Arial" w:cs="Arial"/>
                <w:sz w:val="18"/>
                <w:szCs w:val="18"/>
              </w:rPr>
            </w:pPr>
            <w:r>
              <w:rPr>
                <w:rFonts w:ascii="Arial" w:hAnsi="Arial" w:cs="Arial"/>
                <w:sz w:val="18"/>
                <w:szCs w:val="18"/>
              </w:rPr>
              <w:t>M</w:t>
            </w:r>
          </w:p>
        </w:tc>
        <w:tc>
          <w:tcPr>
            <w:tcW w:w="1398" w:type="dxa"/>
          </w:tcPr>
          <w:p w14:paraId="18A22500" w14:textId="3CAB23A1" w:rsidR="008C528A" w:rsidRPr="008C528A" w:rsidRDefault="001D7606" w:rsidP="0081099E">
            <w:pPr>
              <w:jc w:val="center"/>
              <w:rPr>
                <w:rFonts w:ascii="Arial" w:hAnsi="Arial" w:cs="Arial"/>
                <w:sz w:val="18"/>
                <w:szCs w:val="18"/>
              </w:rPr>
            </w:pPr>
            <w:r>
              <w:rPr>
                <w:rFonts w:ascii="Arial" w:hAnsi="Arial" w:cs="Arial"/>
                <w:sz w:val="18"/>
                <w:szCs w:val="18"/>
              </w:rPr>
              <w:t>F</w:t>
            </w:r>
          </w:p>
        </w:tc>
        <w:tc>
          <w:tcPr>
            <w:tcW w:w="1351" w:type="dxa"/>
          </w:tcPr>
          <w:p w14:paraId="1F722E72" w14:textId="0C82B933" w:rsidR="008C528A" w:rsidRPr="008C528A" w:rsidRDefault="001D7606" w:rsidP="0081099E">
            <w:pPr>
              <w:jc w:val="center"/>
              <w:rPr>
                <w:rFonts w:ascii="Arial" w:hAnsi="Arial" w:cs="Arial"/>
                <w:sz w:val="18"/>
                <w:szCs w:val="18"/>
              </w:rPr>
            </w:pPr>
            <w:r>
              <w:rPr>
                <w:rFonts w:ascii="Arial" w:hAnsi="Arial" w:cs="Arial"/>
                <w:sz w:val="18"/>
                <w:szCs w:val="18"/>
              </w:rPr>
              <w:t>M</w:t>
            </w:r>
          </w:p>
        </w:tc>
        <w:tc>
          <w:tcPr>
            <w:tcW w:w="1160" w:type="dxa"/>
          </w:tcPr>
          <w:p w14:paraId="7A6C7CCA" w14:textId="0E07879D" w:rsidR="008C528A" w:rsidRPr="008C528A" w:rsidRDefault="001D7606" w:rsidP="0081099E">
            <w:pPr>
              <w:jc w:val="center"/>
              <w:rPr>
                <w:rFonts w:ascii="Arial" w:hAnsi="Arial" w:cs="Arial"/>
                <w:sz w:val="18"/>
                <w:szCs w:val="18"/>
              </w:rPr>
            </w:pPr>
            <w:r>
              <w:rPr>
                <w:rFonts w:ascii="Arial" w:hAnsi="Arial" w:cs="Arial"/>
                <w:sz w:val="18"/>
                <w:szCs w:val="18"/>
              </w:rPr>
              <w:t>F</w:t>
            </w:r>
          </w:p>
        </w:tc>
      </w:tr>
      <w:tr w:rsidR="00517DDE" w:rsidRPr="008C528A" w14:paraId="6D566647" w14:textId="77777777" w:rsidTr="00BA040B">
        <w:tc>
          <w:tcPr>
            <w:tcW w:w="1186" w:type="dxa"/>
          </w:tcPr>
          <w:p w14:paraId="1F1AED1A" w14:textId="1DEFB7FB" w:rsidR="00517DDE" w:rsidRPr="008C528A" w:rsidRDefault="00517DDE" w:rsidP="00517DDE">
            <w:pPr>
              <w:jc w:val="both"/>
              <w:rPr>
                <w:rFonts w:ascii="Arial" w:hAnsi="Arial" w:cs="Arial"/>
                <w:sz w:val="18"/>
                <w:szCs w:val="18"/>
              </w:rPr>
            </w:pPr>
            <w:r>
              <w:rPr>
                <w:rFonts w:ascii="Arial" w:hAnsi="Arial" w:cs="Arial"/>
                <w:sz w:val="18"/>
                <w:szCs w:val="18"/>
              </w:rPr>
              <w:t>0-14</w:t>
            </w:r>
          </w:p>
        </w:tc>
        <w:tc>
          <w:tcPr>
            <w:tcW w:w="1281" w:type="dxa"/>
            <w:vAlign w:val="center"/>
          </w:tcPr>
          <w:p w14:paraId="6706D01D" w14:textId="5C88375C"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20</w:t>
            </w:r>
            <w:r w:rsidR="0081099E">
              <w:rPr>
                <w:rFonts w:ascii="Arial" w:hAnsi="Arial" w:cs="Arial"/>
                <w:color w:val="000000"/>
                <w:sz w:val="18"/>
                <w:szCs w:val="18"/>
              </w:rPr>
              <w:t xml:space="preserve"> </w:t>
            </w:r>
            <w:r w:rsidRPr="00BA040B">
              <w:rPr>
                <w:rFonts w:ascii="Arial" w:hAnsi="Arial" w:cs="Arial"/>
                <w:color w:val="000000"/>
                <w:sz w:val="18"/>
                <w:szCs w:val="18"/>
              </w:rPr>
              <w:t>(5.81%)</w:t>
            </w:r>
          </w:p>
        </w:tc>
        <w:tc>
          <w:tcPr>
            <w:tcW w:w="1242" w:type="dxa"/>
            <w:vAlign w:val="center"/>
          </w:tcPr>
          <w:p w14:paraId="0B6AE84B" w14:textId="70C0BC87"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-12</w:t>
            </w:r>
            <w:r w:rsidR="0081099E">
              <w:rPr>
                <w:rFonts w:ascii="Arial" w:hAnsi="Arial" w:cs="Arial"/>
                <w:color w:val="000000"/>
                <w:sz w:val="18"/>
                <w:szCs w:val="18"/>
              </w:rPr>
              <w:t xml:space="preserve"> </w:t>
            </w:r>
            <w:r w:rsidRPr="00BA040B">
              <w:rPr>
                <w:rFonts w:ascii="Arial" w:hAnsi="Arial" w:cs="Arial"/>
                <w:color w:val="000000"/>
                <w:sz w:val="18"/>
                <w:szCs w:val="18"/>
              </w:rPr>
              <w:t>(-3.37%)</w:t>
            </w:r>
          </w:p>
        </w:tc>
        <w:tc>
          <w:tcPr>
            <w:tcW w:w="1398" w:type="dxa"/>
            <w:vAlign w:val="center"/>
          </w:tcPr>
          <w:p w14:paraId="1F5E2D1C" w14:textId="2D0D8DC4"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64</w:t>
            </w:r>
            <w:r w:rsidR="0081099E">
              <w:rPr>
                <w:rFonts w:ascii="Arial" w:hAnsi="Arial" w:cs="Arial"/>
                <w:color w:val="000000"/>
                <w:sz w:val="18"/>
                <w:szCs w:val="18"/>
              </w:rPr>
              <w:t xml:space="preserve"> </w:t>
            </w:r>
            <w:r w:rsidRPr="00BA040B">
              <w:rPr>
                <w:rFonts w:ascii="Arial" w:hAnsi="Arial" w:cs="Arial"/>
                <w:color w:val="000000"/>
                <w:sz w:val="18"/>
                <w:szCs w:val="18"/>
              </w:rPr>
              <w:t>(17.10%)</w:t>
            </w:r>
          </w:p>
        </w:tc>
        <w:tc>
          <w:tcPr>
            <w:tcW w:w="1398" w:type="dxa"/>
            <w:vAlign w:val="center"/>
          </w:tcPr>
          <w:p w14:paraId="7AF556EC" w14:textId="7C046274"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60</w:t>
            </w:r>
            <w:r w:rsidR="0081099E">
              <w:rPr>
                <w:rFonts w:ascii="Arial" w:hAnsi="Arial" w:cs="Arial"/>
                <w:color w:val="000000"/>
                <w:sz w:val="18"/>
                <w:szCs w:val="18"/>
              </w:rPr>
              <w:t xml:space="preserve"> </w:t>
            </w:r>
            <w:r w:rsidRPr="00BA040B">
              <w:rPr>
                <w:rFonts w:ascii="Arial" w:hAnsi="Arial" w:cs="Arial"/>
                <w:color w:val="000000"/>
                <w:sz w:val="18"/>
                <w:szCs w:val="18"/>
              </w:rPr>
              <w:t>(19.40%)</w:t>
            </w:r>
          </w:p>
        </w:tc>
        <w:tc>
          <w:tcPr>
            <w:tcW w:w="1351" w:type="dxa"/>
            <w:vAlign w:val="center"/>
          </w:tcPr>
          <w:p w14:paraId="31148E14" w14:textId="7DCC2995"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96.67%</w:t>
            </w:r>
          </w:p>
        </w:tc>
        <w:tc>
          <w:tcPr>
            <w:tcW w:w="1160" w:type="dxa"/>
            <w:vAlign w:val="center"/>
          </w:tcPr>
          <w:p w14:paraId="7C9B4FEE" w14:textId="3524FC67"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93.33%</w:t>
            </w:r>
          </w:p>
        </w:tc>
      </w:tr>
      <w:tr w:rsidR="00517DDE" w:rsidRPr="008C528A" w14:paraId="3CB8C14B" w14:textId="77777777" w:rsidTr="00BA040B">
        <w:tc>
          <w:tcPr>
            <w:tcW w:w="1186" w:type="dxa"/>
          </w:tcPr>
          <w:p w14:paraId="269EA5B5" w14:textId="1071E3F0" w:rsidR="00517DDE" w:rsidRPr="008C528A" w:rsidRDefault="00517DDE" w:rsidP="00517DDE">
            <w:pPr>
              <w:jc w:val="both"/>
              <w:rPr>
                <w:rFonts w:ascii="Arial" w:hAnsi="Arial" w:cs="Arial"/>
                <w:sz w:val="18"/>
                <w:szCs w:val="18"/>
              </w:rPr>
            </w:pPr>
            <w:r>
              <w:rPr>
                <w:rFonts w:ascii="Arial" w:hAnsi="Arial" w:cs="Arial"/>
                <w:sz w:val="18"/>
                <w:szCs w:val="18"/>
              </w:rPr>
              <w:t>15-44</w:t>
            </w:r>
          </w:p>
        </w:tc>
        <w:tc>
          <w:tcPr>
            <w:tcW w:w="1281" w:type="dxa"/>
            <w:vAlign w:val="center"/>
          </w:tcPr>
          <w:p w14:paraId="2F47EA98" w14:textId="4F41FC91"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-6</w:t>
            </w:r>
            <w:r w:rsidR="0081099E">
              <w:rPr>
                <w:rFonts w:ascii="Arial" w:hAnsi="Arial" w:cs="Arial"/>
                <w:color w:val="000000"/>
                <w:sz w:val="18"/>
                <w:szCs w:val="18"/>
              </w:rPr>
              <w:t xml:space="preserve"> </w:t>
            </w:r>
            <w:r w:rsidRPr="00BA040B">
              <w:rPr>
                <w:rFonts w:ascii="Arial" w:hAnsi="Arial" w:cs="Arial"/>
                <w:color w:val="000000"/>
                <w:sz w:val="18"/>
                <w:szCs w:val="18"/>
              </w:rPr>
              <w:t>(-0.08%)</w:t>
            </w:r>
          </w:p>
        </w:tc>
        <w:tc>
          <w:tcPr>
            <w:tcW w:w="1242" w:type="dxa"/>
            <w:vAlign w:val="center"/>
          </w:tcPr>
          <w:p w14:paraId="74FF9AE3" w14:textId="4ED2B6C2"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1</w:t>
            </w:r>
            <w:r w:rsidR="0081099E">
              <w:rPr>
                <w:rFonts w:ascii="Arial" w:hAnsi="Arial" w:cs="Arial"/>
                <w:color w:val="000000"/>
                <w:sz w:val="18"/>
                <w:szCs w:val="18"/>
              </w:rPr>
              <w:t xml:space="preserve"> </w:t>
            </w:r>
            <w:r w:rsidRPr="00BA040B">
              <w:rPr>
                <w:rFonts w:ascii="Arial" w:hAnsi="Arial" w:cs="Arial"/>
                <w:color w:val="000000"/>
                <w:sz w:val="18"/>
                <w:szCs w:val="18"/>
              </w:rPr>
              <w:t>(0.16%)</w:t>
            </w:r>
          </w:p>
        </w:tc>
        <w:tc>
          <w:tcPr>
            <w:tcW w:w="1398" w:type="dxa"/>
            <w:vAlign w:val="center"/>
          </w:tcPr>
          <w:p w14:paraId="0CE5F639" w14:textId="58055FD4"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162</w:t>
            </w:r>
            <w:r w:rsidR="0081099E">
              <w:rPr>
                <w:rFonts w:ascii="Arial" w:hAnsi="Arial" w:cs="Arial"/>
                <w:color w:val="000000"/>
                <w:sz w:val="18"/>
                <w:szCs w:val="18"/>
              </w:rPr>
              <w:t xml:space="preserve"> </w:t>
            </w:r>
            <w:r w:rsidRPr="00BA040B">
              <w:rPr>
                <w:rFonts w:ascii="Arial" w:hAnsi="Arial" w:cs="Arial"/>
                <w:color w:val="000000"/>
                <w:sz w:val="18"/>
                <w:szCs w:val="18"/>
              </w:rPr>
              <w:t>(8.79%)</w:t>
            </w:r>
          </w:p>
        </w:tc>
        <w:tc>
          <w:tcPr>
            <w:tcW w:w="1398" w:type="dxa"/>
            <w:vAlign w:val="center"/>
          </w:tcPr>
          <w:p w14:paraId="6D2390A4" w14:textId="4E6FD26C"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86</w:t>
            </w:r>
            <w:r w:rsidR="0081099E">
              <w:rPr>
                <w:rFonts w:ascii="Arial" w:hAnsi="Arial" w:cs="Arial"/>
                <w:color w:val="000000"/>
                <w:sz w:val="18"/>
                <w:szCs w:val="18"/>
              </w:rPr>
              <w:t xml:space="preserve"> </w:t>
            </w:r>
            <w:r w:rsidRPr="00BA040B">
              <w:rPr>
                <w:rFonts w:ascii="Arial" w:hAnsi="Arial" w:cs="Arial"/>
                <w:color w:val="000000"/>
                <w:sz w:val="18"/>
                <w:szCs w:val="18"/>
              </w:rPr>
              <w:t>(8.52%)</w:t>
            </w:r>
          </w:p>
        </w:tc>
        <w:tc>
          <w:tcPr>
            <w:tcW w:w="1351" w:type="dxa"/>
            <w:vAlign w:val="center"/>
          </w:tcPr>
          <w:p w14:paraId="0870DCAA" w14:textId="1C643A28"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96.67%</w:t>
            </w:r>
          </w:p>
        </w:tc>
        <w:tc>
          <w:tcPr>
            <w:tcW w:w="1160" w:type="dxa"/>
            <w:vAlign w:val="center"/>
          </w:tcPr>
          <w:p w14:paraId="6CCE2D9D" w14:textId="66F3D3C2"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100.00%</w:t>
            </w:r>
          </w:p>
        </w:tc>
      </w:tr>
      <w:tr w:rsidR="00517DDE" w:rsidRPr="008C528A" w14:paraId="3BFEA1F3" w14:textId="77777777" w:rsidTr="00BA040B">
        <w:tc>
          <w:tcPr>
            <w:tcW w:w="1186" w:type="dxa"/>
          </w:tcPr>
          <w:p w14:paraId="16DC2B65" w14:textId="7C423A29" w:rsidR="00517DDE" w:rsidRPr="008C528A" w:rsidRDefault="00517DDE" w:rsidP="00517DDE">
            <w:pPr>
              <w:jc w:val="both"/>
              <w:rPr>
                <w:rFonts w:ascii="Arial" w:hAnsi="Arial" w:cs="Arial"/>
                <w:sz w:val="18"/>
                <w:szCs w:val="18"/>
              </w:rPr>
            </w:pPr>
            <w:r>
              <w:rPr>
                <w:rFonts w:ascii="Arial" w:hAnsi="Arial" w:cs="Arial"/>
                <w:sz w:val="18"/>
                <w:szCs w:val="18"/>
              </w:rPr>
              <w:t>45-64</w:t>
            </w:r>
          </w:p>
        </w:tc>
        <w:tc>
          <w:tcPr>
            <w:tcW w:w="1281" w:type="dxa"/>
            <w:vAlign w:val="center"/>
          </w:tcPr>
          <w:p w14:paraId="177990AB" w14:textId="31832D67"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5</w:t>
            </w:r>
            <w:r w:rsidR="0081099E">
              <w:rPr>
                <w:rFonts w:ascii="Arial" w:hAnsi="Arial" w:cs="Arial"/>
                <w:color w:val="000000"/>
                <w:sz w:val="18"/>
                <w:szCs w:val="18"/>
              </w:rPr>
              <w:t xml:space="preserve"> </w:t>
            </w:r>
            <w:r w:rsidRPr="00BA040B">
              <w:rPr>
                <w:rFonts w:ascii="Arial" w:hAnsi="Arial" w:cs="Arial"/>
                <w:color w:val="000000"/>
                <w:sz w:val="18"/>
                <w:szCs w:val="18"/>
              </w:rPr>
              <w:t>(0.09%)</w:t>
            </w:r>
          </w:p>
        </w:tc>
        <w:tc>
          <w:tcPr>
            <w:tcW w:w="1242" w:type="dxa"/>
            <w:vAlign w:val="center"/>
          </w:tcPr>
          <w:p w14:paraId="2DAFB4D5" w14:textId="04BA1E7A"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42</w:t>
            </w:r>
            <w:r w:rsidR="0081099E">
              <w:rPr>
                <w:rFonts w:ascii="Arial" w:hAnsi="Arial" w:cs="Arial"/>
                <w:color w:val="000000"/>
                <w:sz w:val="18"/>
                <w:szCs w:val="18"/>
              </w:rPr>
              <w:t xml:space="preserve"> </w:t>
            </w:r>
            <w:r w:rsidRPr="00BA040B">
              <w:rPr>
                <w:rFonts w:ascii="Arial" w:hAnsi="Arial" w:cs="Arial"/>
                <w:color w:val="000000"/>
                <w:sz w:val="18"/>
                <w:szCs w:val="18"/>
              </w:rPr>
              <w:t>(0.83%)</w:t>
            </w:r>
          </w:p>
        </w:tc>
        <w:tc>
          <w:tcPr>
            <w:tcW w:w="1398" w:type="dxa"/>
            <w:vAlign w:val="center"/>
          </w:tcPr>
          <w:p w14:paraId="48B91882" w14:textId="613A1F9B"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283</w:t>
            </w:r>
            <w:r w:rsidR="0081099E">
              <w:rPr>
                <w:rFonts w:ascii="Arial" w:hAnsi="Arial" w:cs="Arial"/>
                <w:color w:val="000000"/>
                <w:sz w:val="18"/>
                <w:szCs w:val="18"/>
              </w:rPr>
              <w:t xml:space="preserve"> </w:t>
            </w:r>
            <w:r w:rsidRPr="00BA040B">
              <w:rPr>
                <w:rFonts w:ascii="Arial" w:hAnsi="Arial" w:cs="Arial"/>
                <w:color w:val="000000"/>
                <w:sz w:val="18"/>
                <w:szCs w:val="18"/>
              </w:rPr>
              <w:t>(3.75%)</w:t>
            </w:r>
          </w:p>
        </w:tc>
        <w:tc>
          <w:tcPr>
            <w:tcW w:w="1398" w:type="dxa"/>
            <w:vAlign w:val="center"/>
          </w:tcPr>
          <w:p w14:paraId="7FEE17DA" w14:textId="32E849A2"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239</w:t>
            </w:r>
            <w:r w:rsidR="0081099E">
              <w:rPr>
                <w:rFonts w:ascii="Arial" w:hAnsi="Arial" w:cs="Arial"/>
                <w:color w:val="000000"/>
                <w:sz w:val="18"/>
                <w:szCs w:val="18"/>
              </w:rPr>
              <w:t xml:space="preserve"> </w:t>
            </w:r>
            <w:r w:rsidRPr="00BA040B">
              <w:rPr>
                <w:rFonts w:ascii="Arial" w:hAnsi="Arial" w:cs="Arial"/>
                <w:color w:val="000000"/>
                <w:sz w:val="18"/>
                <w:szCs w:val="18"/>
              </w:rPr>
              <w:t>(4.76%)</w:t>
            </w:r>
          </w:p>
        </w:tc>
        <w:tc>
          <w:tcPr>
            <w:tcW w:w="1351" w:type="dxa"/>
            <w:vAlign w:val="center"/>
          </w:tcPr>
          <w:p w14:paraId="6C160439" w14:textId="4C17E247"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100.00%</w:t>
            </w:r>
          </w:p>
        </w:tc>
        <w:tc>
          <w:tcPr>
            <w:tcW w:w="1160" w:type="dxa"/>
            <w:vAlign w:val="center"/>
          </w:tcPr>
          <w:p w14:paraId="23ACECA1" w14:textId="330F993C"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100.00%</w:t>
            </w:r>
          </w:p>
        </w:tc>
      </w:tr>
      <w:tr w:rsidR="00517DDE" w:rsidRPr="008C528A" w14:paraId="3F92263E" w14:textId="77777777" w:rsidTr="00BA040B">
        <w:tc>
          <w:tcPr>
            <w:tcW w:w="1186" w:type="dxa"/>
          </w:tcPr>
          <w:p w14:paraId="3297A95E" w14:textId="13BE3E25" w:rsidR="00517DDE" w:rsidRPr="008C528A" w:rsidRDefault="00517DDE" w:rsidP="00517DDE">
            <w:pPr>
              <w:jc w:val="both"/>
              <w:rPr>
                <w:rFonts w:ascii="Arial" w:hAnsi="Arial" w:cs="Arial"/>
                <w:sz w:val="18"/>
                <w:szCs w:val="18"/>
              </w:rPr>
            </w:pPr>
            <w:r>
              <w:rPr>
                <w:rFonts w:ascii="Arial" w:hAnsi="Arial" w:cs="Arial"/>
                <w:sz w:val="18"/>
                <w:szCs w:val="18"/>
              </w:rPr>
              <w:t>65-74</w:t>
            </w:r>
          </w:p>
        </w:tc>
        <w:tc>
          <w:tcPr>
            <w:tcW w:w="1281" w:type="dxa"/>
            <w:vAlign w:val="center"/>
          </w:tcPr>
          <w:p w14:paraId="7F493690" w14:textId="1071A362"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186</w:t>
            </w:r>
            <w:r w:rsidR="0081099E">
              <w:rPr>
                <w:rFonts w:ascii="Arial" w:hAnsi="Arial" w:cs="Arial"/>
                <w:color w:val="000000"/>
                <w:sz w:val="18"/>
                <w:szCs w:val="18"/>
              </w:rPr>
              <w:t xml:space="preserve"> </w:t>
            </w:r>
            <w:r w:rsidRPr="00BA040B">
              <w:rPr>
                <w:rFonts w:ascii="Arial" w:hAnsi="Arial" w:cs="Arial"/>
                <w:color w:val="000000"/>
                <w:sz w:val="18"/>
                <w:szCs w:val="18"/>
              </w:rPr>
              <w:t>(1.86%)</w:t>
            </w:r>
          </w:p>
        </w:tc>
        <w:tc>
          <w:tcPr>
            <w:tcW w:w="1242" w:type="dxa"/>
            <w:vAlign w:val="center"/>
          </w:tcPr>
          <w:p w14:paraId="36BF3417" w14:textId="732FD44E"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307</w:t>
            </w:r>
            <w:r w:rsidR="0081099E">
              <w:rPr>
                <w:rFonts w:ascii="Arial" w:hAnsi="Arial" w:cs="Arial"/>
                <w:color w:val="000000"/>
                <w:sz w:val="18"/>
                <w:szCs w:val="18"/>
              </w:rPr>
              <w:t xml:space="preserve"> </w:t>
            </w:r>
            <w:r w:rsidRPr="00BA040B">
              <w:rPr>
                <w:rFonts w:ascii="Arial" w:hAnsi="Arial" w:cs="Arial"/>
                <w:color w:val="000000"/>
                <w:sz w:val="18"/>
                <w:szCs w:val="18"/>
              </w:rPr>
              <w:t>(4.33%)</w:t>
            </w:r>
          </w:p>
        </w:tc>
        <w:tc>
          <w:tcPr>
            <w:tcW w:w="1398" w:type="dxa"/>
            <w:vAlign w:val="center"/>
          </w:tcPr>
          <w:p w14:paraId="603E20E8" w14:textId="0DDB641D"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543</w:t>
            </w:r>
            <w:r w:rsidR="0081099E">
              <w:rPr>
                <w:rFonts w:ascii="Arial" w:hAnsi="Arial" w:cs="Arial"/>
                <w:color w:val="000000"/>
                <w:sz w:val="18"/>
                <w:szCs w:val="18"/>
              </w:rPr>
              <w:t xml:space="preserve"> </w:t>
            </w:r>
            <w:r w:rsidRPr="00BA040B">
              <w:rPr>
                <w:rFonts w:ascii="Arial" w:hAnsi="Arial" w:cs="Arial"/>
                <w:color w:val="000000"/>
                <w:sz w:val="18"/>
                <w:szCs w:val="18"/>
              </w:rPr>
              <w:t>(5.30%)</w:t>
            </w:r>
          </w:p>
        </w:tc>
        <w:tc>
          <w:tcPr>
            <w:tcW w:w="1398" w:type="dxa"/>
            <w:vAlign w:val="center"/>
          </w:tcPr>
          <w:p w14:paraId="4A815A38" w14:textId="145DA1DF"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503</w:t>
            </w:r>
            <w:r w:rsidR="0081099E">
              <w:rPr>
                <w:rFonts w:ascii="Arial" w:hAnsi="Arial" w:cs="Arial"/>
                <w:color w:val="000000"/>
                <w:sz w:val="18"/>
                <w:szCs w:val="18"/>
              </w:rPr>
              <w:t xml:space="preserve"> </w:t>
            </w:r>
            <w:r w:rsidRPr="00BA040B">
              <w:rPr>
                <w:rFonts w:ascii="Arial" w:hAnsi="Arial" w:cs="Arial"/>
                <w:color w:val="000000"/>
                <w:sz w:val="18"/>
                <w:szCs w:val="18"/>
              </w:rPr>
              <w:t>(6.90%)</w:t>
            </w:r>
          </w:p>
        </w:tc>
        <w:tc>
          <w:tcPr>
            <w:tcW w:w="1351" w:type="dxa"/>
            <w:vAlign w:val="center"/>
          </w:tcPr>
          <w:p w14:paraId="5F6EEC6F" w14:textId="4B509E26"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93.33%</w:t>
            </w:r>
          </w:p>
        </w:tc>
        <w:tc>
          <w:tcPr>
            <w:tcW w:w="1160" w:type="dxa"/>
            <w:vAlign w:val="center"/>
          </w:tcPr>
          <w:p w14:paraId="3D715336" w14:textId="787671E1"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96.67%</w:t>
            </w:r>
          </w:p>
        </w:tc>
      </w:tr>
      <w:tr w:rsidR="00517DDE" w:rsidRPr="008C528A" w14:paraId="7AFDF120" w14:textId="77777777" w:rsidTr="00BA040B">
        <w:tc>
          <w:tcPr>
            <w:tcW w:w="1186" w:type="dxa"/>
          </w:tcPr>
          <w:p w14:paraId="44BD5D47" w14:textId="77D14B2B" w:rsidR="00517DDE" w:rsidRDefault="00517DDE" w:rsidP="00517DDE">
            <w:pPr>
              <w:jc w:val="both"/>
              <w:rPr>
                <w:rFonts w:ascii="Arial" w:hAnsi="Arial" w:cs="Arial"/>
                <w:sz w:val="18"/>
                <w:szCs w:val="18"/>
              </w:rPr>
            </w:pPr>
            <w:r>
              <w:rPr>
                <w:rFonts w:ascii="Arial" w:hAnsi="Arial" w:cs="Arial"/>
                <w:sz w:val="18"/>
                <w:szCs w:val="18"/>
              </w:rPr>
              <w:t>75-84</w:t>
            </w:r>
          </w:p>
        </w:tc>
        <w:tc>
          <w:tcPr>
            <w:tcW w:w="1281" w:type="dxa"/>
            <w:vAlign w:val="center"/>
          </w:tcPr>
          <w:p w14:paraId="2FB057A4" w14:textId="7295ADB5"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561</w:t>
            </w:r>
            <w:r w:rsidR="0081099E">
              <w:rPr>
                <w:rFonts w:ascii="Arial" w:hAnsi="Arial" w:cs="Arial"/>
                <w:color w:val="000000"/>
                <w:sz w:val="18"/>
                <w:szCs w:val="18"/>
              </w:rPr>
              <w:t xml:space="preserve"> </w:t>
            </w:r>
            <w:r w:rsidRPr="00BA040B">
              <w:rPr>
                <w:rFonts w:ascii="Arial" w:hAnsi="Arial" w:cs="Arial"/>
                <w:color w:val="000000"/>
                <w:sz w:val="18"/>
                <w:szCs w:val="18"/>
              </w:rPr>
              <w:t>(3.59%)</w:t>
            </w:r>
          </w:p>
        </w:tc>
        <w:tc>
          <w:tcPr>
            <w:tcW w:w="1242" w:type="dxa"/>
            <w:vAlign w:val="center"/>
          </w:tcPr>
          <w:p w14:paraId="1B1F092B" w14:textId="0CF0B810"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679</w:t>
            </w:r>
            <w:r w:rsidR="0081099E">
              <w:rPr>
                <w:rFonts w:ascii="Arial" w:hAnsi="Arial" w:cs="Arial"/>
                <w:color w:val="000000"/>
                <w:sz w:val="18"/>
                <w:szCs w:val="18"/>
              </w:rPr>
              <w:t xml:space="preserve"> </w:t>
            </w:r>
            <w:r w:rsidRPr="00BA040B">
              <w:rPr>
                <w:rFonts w:ascii="Arial" w:hAnsi="Arial" w:cs="Arial"/>
                <w:color w:val="000000"/>
                <w:sz w:val="18"/>
                <w:szCs w:val="18"/>
              </w:rPr>
              <w:t>(5.08%)</w:t>
            </w:r>
          </w:p>
        </w:tc>
        <w:tc>
          <w:tcPr>
            <w:tcW w:w="1398" w:type="dxa"/>
            <w:vAlign w:val="center"/>
          </w:tcPr>
          <w:p w14:paraId="10AF8141" w14:textId="349C681B"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1,072</w:t>
            </w:r>
            <w:r w:rsidR="0081099E">
              <w:rPr>
                <w:rFonts w:ascii="Arial" w:hAnsi="Arial" w:cs="Arial"/>
                <w:color w:val="000000"/>
                <w:sz w:val="18"/>
                <w:szCs w:val="18"/>
              </w:rPr>
              <w:t xml:space="preserve"> </w:t>
            </w:r>
            <w:r w:rsidRPr="00BA040B">
              <w:rPr>
                <w:rFonts w:ascii="Arial" w:hAnsi="Arial" w:cs="Arial"/>
                <w:color w:val="000000"/>
                <w:sz w:val="18"/>
                <w:szCs w:val="18"/>
              </w:rPr>
              <w:t>(6.62%)</w:t>
            </w:r>
          </w:p>
        </w:tc>
        <w:tc>
          <w:tcPr>
            <w:tcW w:w="1398" w:type="dxa"/>
            <w:vAlign w:val="center"/>
          </w:tcPr>
          <w:p w14:paraId="37FE4ACB" w14:textId="6717AF91"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1,090</w:t>
            </w:r>
            <w:r w:rsidR="0081099E">
              <w:rPr>
                <w:rFonts w:ascii="Arial" w:hAnsi="Arial" w:cs="Arial"/>
                <w:color w:val="000000"/>
                <w:sz w:val="18"/>
                <w:szCs w:val="18"/>
              </w:rPr>
              <w:t xml:space="preserve"> </w:t>
            </w:r>
            <w:r w:rsidRPr="00BA040B">
              <w:rPr>
                <w:rFonts w:ascii="Arial" w:hAnsi="Arial" w:cs="Arial"/>
                <w:color w:val="000000"/>
                <w:sz w:val="18"/>
                <w:szCs w:val="18"/>
              </w:rPr>
              <w:t>(7.77%)</w:t>
            </w:r>
          </w:p>
        </w:tc>
        <w:tc>
          <w:tcPr>
            <w:tcW w:w="1351" w:type="dxa"/>
            <w:vAlign w:val="center"/>
          </w:tcPr>
          <w:p w14:paraId="31881FB8" w14:textId="6ED00845"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93.33%</w:t>
            </w:r>
          </w:p>
        </w:tc>
        <w:tc>
          <w:tcPr>
            <w:tcW w:w="1160" w:type="dxa"/>
            <w:vAlign w:val="center"/>
          </w:tcPr>
          <w:p w14:paraId="4E35A4BE" w14:textId="72FBB1D5"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96.67%</w:t>
            </w:r>
          </w:p>
        </w:tc>
      </w:tr>
      <w:tr w:rsidR="00517DDE" w:rsidRPr="008C528A" w14:paraId="7B65304B" w14:textId="77777777" w:rsidTr="00BA040B">
        <w:tc>
          <w:tcPr>
            <w:tcW w:w="1186" w:type="dxa"/>
          </w:tcPr>
          <w:p w14:paraId="7B184C3C" w14:textId="333DA7C2" w:rsidR="00517DDE" w:rsidRDefault="00517DDE" w:rsidP="00517DDE">
            <w:pPr>
              <w:jc w:val="both"/>
              <w:rPr>
                <w:rFonts w:ascii="Arial" w:hAnsi="Arial" w:cs="Arial"/>
                <w:sz w:val="18"/>
                <w:szCs w:val="18"/>
              </w:rPr>
            </w:pPr>
            <w:r>
              <w:rPr>
                <w:rFonts w:ascii="Arial" w:hAnsi="Arial" w:cs="Arial"/>
                <w:sz w:val="18"/>
                <w:szCs w:val="18"/>
              </w:rPr>
              <w:t>85+</w:t>
            </w:r>
          </w:p>
        </w:tc>
        <w:tc>
          <w:tcPr>
            <w:tcW w:w="1281" w:type="dxa"/>
            <w:vAlign w:val="center"/>
          </w:tcPr>
          <w:p w14:paraId="6E31A47D" w14:textId="7335E10D"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585</w:t>
            </w:r>
            <w:r w:rsidR="0081099E">
              <w:rPr>
                <w:rFonts w:ascii="Arial" w:hAnsi="Arial" w:cs="Arial"/>
                <w:color w:val="000000"/>
                <w:sz w:val="18"/>
                <w:szCs w:val="18"/>
              </w:rPr>
              <w:t xml:space="preserve"> </w:t>
            </w:r>
            <w:r w:rsidRPr="00BA040B">
              <w:rPr>
                <w:rFonts w:ascii="Arial" w:hAnsi="Arial" w:cs="Arial"/>
                <w:color w:val="000000"/>
                <w:sz w:val="18"/>
                <w:szCs w:val="18"/>
              </w:rPr>
              <w:t>(3.76%)</w:t>
            </w:r>
          </w:p>
        </w:tc>
        <w:tc>
          <w:tcPr>
            <w:tcW w:w="1242" w:type="dxa"/>
            <w:vAlign w:val="center"/>
          </w:tcPr>
          <w:p w14:paraId="018031A5" w14:textId="09D1FDE1"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991</w:t>
            </w:r>
            <w:r w:rsidR="0081099E">
              <w:rPr>
                <w:rFonts w:ascii="Arial" w:hAnsi="Arial" w:cs="Arial"/>
                <w:color w:val="000000"/>
                <w:sz w:val="18"/>
                <w:szCs w:val="18"/>
              </w:rPr>
              <w:t xml:space="preserve"> </w:t>
            </w:r>
            <w:r w:rsidRPr="00BA040B">
              <w:rPr>
                <w:rFonts w:ascii="Arial" w:hAnsi="Arial" w:cs="Arial"/>
                <w:color w:val="000000"/>
                <w:sz w:val="18"/>
                <w:szCs w:val="18"/>
              </w:rPr>
              <w:t>(4.17%)</w:t>
            </w:r>
          </w:p>
        </w:tc>
        <w:tc>
          <w:tcPr>
            <w:tcW w:w="1398" w:type="dxa"/>
            <w:vAlign w:val="center"/>
          </w:tcPr>
          <w:p w14:paraId="2DFD3F84" w14:textId="6F5296CB"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1,307</w:t>
            </w:r>
            <w:r w:rsidR="0081099E">
              <w:rPr>
                <w:rFonts w:ascii="Arial" w:hAnsi="Arial" w:cs="Arial"/>
                <w:color w:val="000000"/>
                <w:sz w:val="18"/>
                <w:szCs w:val="18"/>
              </w:rPr>
              <w:t xml:space="preserve"> </w:t>
            </w:r>
            <w:r w:rsidRPr="00BA040B">
              <w:rPr>
                <w:rFonts w:ascii="Arial" w:hAnsi="Arial" w:cs="Arial"/>
                <w:color w:val="000000"/>
                <w:sz w:val="18"/>
                <w:szCs w:val="18"/>
              </w:rPr>
              <w:t>(7.80%)</w:t>
            </w:r>
          </w:p>
        </w:tc>
        <w:tc>
          <w:tcPr>
            <w:tcW w:w="1398" w:type="dxa"/>
            <w:vAlign w:val="center"/>
          </w:tcPr>
          <w:p w14:paraId="677A63BF" w14:textId="12B7396D"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2,314</w:t>
            </w:r>
            <w:r w:rsidR="0081099E">
              <w:rPr>
                <w:rFonts w:ascii="Arial" w:hAnsi="Arial" w:cs="Arial"/>
                <w:color w:val="000000"/>
                <w:sz w:val="18"/>
                <w:szCs w:val="18"/>
              </w:rPr>
              <w:t xml:space="preserve"> </w:t>
            </w:r>
            <w:r w:rsidRPr="00BA040B">
              <w:rPr>
                <w:rFonts w:ascii="Arial" w:hAnsi="Arial" w:cs="Arial"/>
                <w:color w:val="000000"/>
                <w:sz w:val="18"/>
                <w:szCs w:val="18"/>
              </w:rPr>
              <w:t>(8.66%)</w:t>
            </w:r>
          </w:p>
        </w:tc>
        <w:tc>
          <w:tcPr>
            <w:tcW w:w="1351" w:type="dxa"/>
            <w:vAlign w:val="center"/>
          </w:tcPr>
          <w:p w14:paraId="5D5195F3" w14:textId="76C1CD1B"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96.67%</w:t>
            </w:r>
          </w:p>
        </w:tc>
        <w:tc>
          <w:tcPr>
            <w:tcW w:w="1160" w:type="dxa"/>
            <w:vAlign w:val="center"/>
          </w:tcPr>
          <w:p w14:paraId="1DF281AB" w14:textId="3CE22434"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93.33%</w:t>
            </w:r>
          </w:p>
        </w:tc>
      </w:tr>
    </w:tbl>
    <w:p w14:paraId="5BF1763A" w14:textId="77777777" w:rsidR="008C528A" w:rsidRDefault="008C528A" w:rsidP="00B209F0">
      <w:pPr>
        <w:spacing w:after="0" w:line="480" w:lineRule="auto"/>
        <w:jc w:val="both"/>
        <w:rPr>
          <w:rFonts w:ascii="Arial" w:hAnsi="Arial" w:cs="Arial"/>
        </w:rPr>
      </w:pPr>
    </w:p>
    <w:p w14:paraId="2112C670" w14:textId="38811A04" w:rsidR="00D615B2" w:rsidRDefault="00D615B2" w:rsidP="00B209F0">
      <w:pPr>
        <w:spacing w:after="0" w:line="480" w:lineRule="auto"/>
        <w:jc w:val="both"/>
        <w:rPr>
          <w:rFonts w:ascii="Arial" w:hAnsi="Arial" w:cs="Arial"/>
        </w:rPr>
      </w:pPr>
      <w:r>
        <w:rPr>
          <w:rFonts w:ascii="Arial" w:hAnsi="Arial" w:cs="Arial"/>
        </w:rPr>
        <w:br w:type="page"/>
      </w:r>
    </w:p>
    <w:p w14:paraId="7780B2E9" w14:textId="5F5676BF" w:rsidR="00057923" w:rsidRDefault="0007782C" w:rsidP="00865A93">
      <w:pPr>
        <w:spacing w:after="0" w:line="480" w:lineRule="auto"/>
        <w:jc w:val="both"/>
        <w:rPr>
          <w:rFonts w:ascii="Arial" w:hAnsi="Arial" w:cs="Arial"/>
        </w:rPr>
      </w:pPr>
      <w:r w:rsidRPr="001B7023">
        <w:rPr>
          <w:rFonts w:ascii="Arial" w:hAnsi="Arial" w:cs="Arial"/>
          <w:b/>
        </w:rPr>
        <w:lastRenderedPageBreak/>
        <w:t xml:space="preserve">Figure </w:t>
      </w:r>
      <w:r w:rsidR="00FD5D9D" w:rsidRPr="001B7023">
        <w:rPr>
          <w:rFonts w:ascii="Arial" w:hAnsi="Arial" w:cs="Arial"/>
          <w:b/>
        </w:rPr>
        <w:t>1</w:t>
      </w:r>
      <w:r w:rsidRPr="001B7023">
        <w:rPr>
          <w:rFonts w:ascii="Arial" w:hAnsi="Arial" w:cs="Arial"/>
          <w:b/>
        </w:rPr>
        <w:t>.</w:t>
      </w:r>
      <w:r w:rsidRPr="00B87D4C">
        <w:rPr>
          <w:rFonts w:ascii="Arial" w:hAnsi="Arial" w:cs="Arial"/>
        </w:rPr>
        <w:t xml:space="preserve"> </w:t>
      </w:r>
      <w:r w:rsidR="00865A93">
        <w:rPr>
          <w:rFonts w:ascii="Arial" w:hAnsi="Arial" w:cs="Arial"/>
        </w:rPr>
        <w:t xml:space="preserve">Weekly number of deaths by age group from January 2010 through </w:t>
      </w:r>
      <w:r w:rsidR="00B209F0">
        <w:rPr>
          <w:rFonts w:ascii="Arial" w:hAnsi="Arial" w:cs="Arial"/>
        </w:rPr>
        <w:t>1</w:t>
      </w:r>
      <w:r w:rsidR="00B209F0" w:rsidRPr="00B209F0">
        <w:rPr>
          <w:rFonts w:ascii="Arial" w:hAnsi="Arial" w:cs="Arial"/>
          <w:vertAlign w:val="superscript"/>
        </w:rPr>
        <w:t>st</w:t>
      </w:r>
      <w:r w:rsidR="00B209F0">
        <w:rPr>
          <w:rFonts w:ascii="Arial" w:hAnsi="Arial" w:cs="Arial"/>
        </w:rPr>
        <w:t xml:space="preserve"> May</w:t>
      </w:r>
      <w:r w:rsidR="00865A93">
        <w:rPr>
          <w:rFonts w:ascii="Arial" w:hAnsi="Arial" w:cs="Arial"/>
        </w:rPr>
        <w:t xml:space="preserve"> 2020</w:t>
      </w:r>
      <w:r w:rsidRPr="00B87D4C">
        <w:rPr>
          <w:rFonts w:ascii="Arial" w:hAnsi="Arial" w:cs="Arial"/>
        </w:rPr>
        <w:t>.</w:t>
      </w:r>
      <w:r w:rsidR="00865A93">
        <w:rPr>
          <w:rFonts w:ascii="Arial" w:hAnsi="Arial" w:cs="Arial"/>
        </w:rPr>
        <w:t xml:space="preserve"> The black points show reported deaths. </w:t>
      </w:r>
      <w:r w:rsidR="00865A93" w:rsidRPr="00865A93">
        <w:rPr>
          <w:rFonts w:ascii="Arial" w:hAnsi="Arial" w:cs="Arial"/>
        </w:rPr>
        <w:t xml:space="preserve">The grey-shaded areas show </w:t>
      </w:r>
      <w:r w:rsidR="00CD21FF">
        <w:rPr>
          <w:rFonts w:ascii="Arial" w:hAnsi="Arial" w:cs="Arial"/>
        </w:rPr>
        <w:t xml:space="preserve">the </w:t>
      </w:r>
      <w:r w:rsidR="00D87A58">
        <w:rPr>
          <w:rFonts w:ascii="Arial" w:hAnsi="Arial" w:cs="Arial"/>
        </w:rPr>
        <w:t>posterior distribution</w:t>
      </w:r>
      <w:r w:rsidR="00CD21FF">
        <w:rPr>
          <w:rFonts w:ascii="Arial" w:hAnsi="Arial" w:cs="Arial"/>
        </w:rPr>
        <w:t xml:space="preserve"> of how many deaths would </w:t>
      </w:r>
      <w:r w:rsidR="00EC79C2">
        <w:rPr>
          <w:rFonts w:ascii="Arial" w:hAnsi="Arial" w:cs="Arial"/>
        </w:rPr>
        <w:t xml:space="preserve">have </w:t>
      </w:r>
      <w:r w:rsidR="00D87A58">
        <w:rPr>
          <w:rFonts w:ascii="Arial" w:hAnsi="Arial" w:cs="Arial"/>
        </w:rPr>
        <w:t>occurred</w:t>
      </w:r>
      <w:r w:rsidR="00CD21FF">
        <w:rPr>
          <w:rFonts w:ascii="Arial" w:hAnsi="Arial" w:cs="Arial"/>
        </w:rPr>
        <w:t xml:space="preserve"> from </w:t>
      </w:r>
      <w:r w:rsidR="00D87A58">
        <w:rPr>
          <w:rFonts w:ascii="Arial" w:hAnsi="Arial" w:cs="Arial"/>
        </w:rPr>
        <w:t>the week starting on 21</w:t>
      </w:r>
      <w:r w:rsidR="00D87A58" w:rsidRPr="00D87A58">
        <w:rPr>
          <w:rFonts w:ascii="Arial" w:hAnsi="Arial" w:cs="Arial"/>
          <w:vertAlign w:val="superscript"/>
        </w:rPr>
        <w:t>st</w:t>
      </w:r>
      <w:r w:rsidR="00D87A58">
        <w:rPr>
          <w:rFonts w:ascii="Arial" w:hAnsi="Arial" w:cs="Arial"/>
        </w:rPr>
        <w:t xml:space="preserve"> </w:t>
      </w:r>
      <w:r w:rsidR="00CD21FF">
        <w:rPr>
          <w:rFonts w:ascii="Arial" w:hAnsi="Arial" w:cs="Arial"/>
        </w:rPr>
        <w:t>February 2020</w:t>
      </w:r>
      <w:r w:rsidR="00264658">
        <w:rPr>
          <w:rFonts w:ascii="Arial" w:hAnsi="Arial" w:cs="Arial"/>
        </w:rPr>
        <w:t xml:space="preserve"> (shown in the vertical dashed line)</w:t>
      </w:r>
      <w:r w:rsidR="00CD21FF">
        <w:rPr>
          <w:rFonts w:ascii="Arial" w:hAnsi="Arial" w:cs="Arial"/>
        </w:rPr>
        <w:t xml:space="preserve"> through</w:t>
      </w:r>
      <w:r w:rsidR="00D87A58">
        <w:rPr>
          <w:rFonts w:ascii="Arial" w:hAnsi="Arial" w:cs="Arial"/>
        </w:rPr>
        <w:t xml:space="preserve"> the week starting on 25</w:t>
      </w:r>
      <w:r w:rsidR="00D87A58" w:rsidRPr="00D87A58">
        <w:rPr>
          <w:rFonts w:ascii="Arial" w:hAnsi="Arial" w:cs="Arial"/>
          <w:vertAlign w:val="superscript"/>
        </w:rPr>
        <w:t>th</w:t>
      </w:r>
      <w:r w:rsidR="00D87A58">
        <w:rPr>
          <w:rFonts w:ascii="Arial" w:hAnsi="Arial" w:cs="Arial"/>
        </w:rPr>
        <w:t xml:space="preserve"> April 2020 (ending on 1</w:t>
      </w:r>
      <w:r w:rsidR="00D87A58" w:rsidRPr="00D87A58">
        <w:rPr>
          <w:rFonts w:ascii="Arial" w:hAnsi="Arial" w:cs="Arial"/>
          <w:vertAlign w:val="superscript"/>
        </w:rPr>
        <w:t>st</w:t>
      </w:r>
      <w:r w:rsidR="00D87A58">
        <w:rPr>
          <w:rFonts w:ascii="Arial" w:hAnsi="Arial" w:cs="Arial"/>
        </w:rPr>
        <w:t xml:space="preserve"> May 2020)</w:t>
      </w:r>
      <w:r w:rsidR="00CD21FF">
        <w:rPr>
          <w:rFonts w:ascii="Arial" w:hAnsi="Arial" w:cs="Arial"/>
        </w:rPr>
        <w:t xml:space="preserve"> had Covid-1</w:t>
      </w:r>
      <w:r w:rsidR="00D379D2">
        <w:rPr>
          <w:rFonts w:ascii="Arial" w:hAnsi="Arial" w:cs="Arial"/>
        </w:rPr>
        <w:t>9</w:t>
      </w:r>
      <w:r w:rsidR="00CD21FF">
        <w:rPr>
          <w:rFonts w:ascii="Arial" w:hAnsi="Arial" w:cs="Arial"/>
        </w:rPr>
        <w:t xml:space="preserve"> pandemic not taken place. The </w:t>
      </w:r>
      <w:r w:rsidR="00CD21FF" w:rsidRPr="00865A93">
        <w:rPr>
          <w:rFonts w:ascii="Arial" w:hAnsi="Arial" w:cs="Arial"/>
        </w:rPr>
        <w:t>grey</w:t>
      </w:r>
      <w:r w:rsidR="00CD21FF">
        <w:rPr>
          <w:rFonts w:ascii="Arial" w:hAnsi="Arial" w:cs="Arial"/>
        </w:rPr>
        <w:t xml:space="preserve"> </w:t>
      </w:r>
      <w:r w:rsidR="00CD21FF" w:rsidRPr="00865A93">
        <w:rPr>
          <w:rFonts w:ascii="Arial" w:hAnsi="Arial" w:cs="Arial"/>
        </w:rPr>
        <w:t>shad</w:t>
      </w:r>
      <w:r w:rsidR="00CD21FF">
        <w:rPr>
          <w:rFonts w:ascii="Arial" w:hAnsi="Arial" w:cs="Arial"/>
        </w:rPr>
        <w:t xml:space="preserve">ing shows the </w:t>
      </w:r>
      <w:r w:rsidR="00865A93" w:rsidRPr="00865A93">
        <w:rPr>
          <w:rFonts w:ascii="Arial" w:hAnsi="Arial" w:cs="Arial"/>
        </w:rPr>
        <w:t>levels of credible intervals around the</w:t>
      </w:r>
      <w:r w:rsidR="00865A93">
        <w:rPr>
          <w:rFonts w:ascii="Arial" w:hAnsi="Arial" w:cs="Arial"/>
        </w:rPr>
        <w:t xml:space="preserve"> </w:t>
      </w:r>
      <w:r w:rsidR="00865A93" w:rsidRPr="00865A93">
        <w:rPr>
          <w:rFonts w:ascii="Arial" w:hAnsi="Arial" w:cs="Arial"/>
        </w:rPr>
        <w:t>median</w:t>
      </w:r>
      <w:r w:rsidR="00865A93">
        <w:rPr>
          <w:rFonts w:ascii="Arial" w:hAnsi="Arial" w:cs="Arial"/>
        </w:rPr>
        <w:t xml:space="preserve"> prediction</w:t>
      </w:r>
      <w:r w:rsidR="00865A93" w:rsidRPr="00865A93">
        <w:rPr>
          <w:rFonts w:ascii="Arial" w:hAnsi="Arial" w:cs="Arial"/>
        </w:rPr>
        <w:t xml:space="preserve">, from </w:t>
      </w:r>
      <w:r w:rsidR="007A25BC">
        <w:rPr>
          <w:rFonts w:ascii="Arial" w:hAnsi="Arial" w:cs="Arial"/>
        </w:rPr>
        <w:t>5</w:t>
      </w:r>
      <w:r w:rsidR="00865A93" w:rsidRPr="00865A93">
        <w:rPr>
          <w:rFonts w:ascii="Arial" w:hAnsi="Arial" w:cs="Arial"/>
        </w:rPr>
        <w:t>% (dark grey) to 9</w:t>
      </w:r>
      <w:r w:rsidR="007A25BC">
        <w:rPr>
          <w:rFonts w:ascii="Arial" w:hAnsi="Arial" w:cs="Arial"/>
        </w:rPr>
        <w:t>5</w:t>
      </w:r>
      <w:r w:rsidR="00865A93" w:rsidRPr="00865A93">
        <w:rPr>
          <w:rFonts w:ascii="Arial" w:hAnsi="Arial" w:cs="Arial"/>
        </w:rPr>
        <w:t>% (light grey)</w:t>
      </w:r>
      <w:r w:rsidR="00865A93">
        <w:rPr>
          <w:rFonts w:ascii="Arial" w:hAnsi="Arial" w:cs="Arial"/>
        </w:rPr>
        <w:t>.</w:t>
      </w:r>
    </w:p>
    <w:p w14:paraId="5E837087" w14:textId="7380D8F6" w:rsidR="00264658" w:rsidRDefault="00264658" w:rsidP="00865A93">
      <w:pPr>
        <w:spacing w:after="0" w:line="480" w:lineRule="auto"/>
        <w:jc w:val="both"/>
        <w:rPr>
          <w:rFonts w:ascii="Arial" w:hAnsi="Arial" w:cs="Arial"/>
        </w:rPr>
      </w:pPr>
    </w:p>
    <w:p w14:paraId="3DFAD840" w14:textId="77777777" w:rsidR="00057923" w:rsidRDefault="00057923" w:rsidP="00580F14">
      <w:pPr>
        <w:spacing w:after="0" w:line="480" w:lineRule="auto"/>
        <w:jc w:val="both"/>
        <w:rPr>
          <w:rFonts w:ascii="Arial" w:hAnsi="Arial" w:cs="Arial"/>
        </w:rPr>
      </w:pPr>
    </w:p>
    <w:p w14:paraId="68AD6C7B" w14:textId="53CDC1CF" w:rsidR="00CD21FF" w:rsidRDefault="0007782C" w:rsidP="00CD21FF">
      <w:pPr>
        <w:spacing w:after="0" w:line="480" w:lineRule="auto"/>
        <w:jc w:val="both"/>
        <w:rPr>
          <w:rFonts w:ascii="Arial" w:hAnsi="Arial" w:cs="Arial"/>
        </w:rPr>
      </w:pPr>
      <w:r w:rsidRPr="00B87D4C">
        <w:rPr>
          <w:rFonts w:ascii="Arial" w:hAnsi="Arial" w:cs="Arial"/>
        </w:rPr>
        <w:br w:type="page"/>
      </w:r>
      <w:bookmarkStart w:id="8" w:name="_Hlk40080058"/>
      <w:r w:rsidR="00CF7EF5" w:rsidRPr="001B7023">
        <w:rPr>
          <w:rFonts w:ascii="Arial" w:hAnsi="Arial" w:cs="Arial"/>
          <w:b/>
        </w:rPr>
        <w:lastRenderedPageBreak/>
        <w:t xml:space="preserve">Figure </w:t>
      </w:r>
      <w:r w:rsidR="001D1778" w:rsidRPr="001B7023">
        <w:rPr>
          <w:rFonts w:ascii="Arial" w:hAnsi="Arial" w:cs="Arial"/>
          <w:b/>
        </w:rPr>
        <w:t>2</w:t>
      </w:r>
      <w:r w:rsidR="00CF7EF5" w:rsidRPr="001B7023">
        <w:rPr>
          <w:rFonts w:ascii="Arial" w:hAnsi="Arial" w:cs="Arial"/>
          <w:b/>
        </w:rPr>
        <w:t>.</w:t>
      </w:r>
      <w:r w:rsidR="00CF7EF5" w:rsidRPr="00B87D4C">
        <w:rPr>
          <w:rFonts w:ascii="Arial" w:hAnsi="Arial" w:cs="Arial"/>
        </w:rPr>
        <w:t xml:space="preserve"> </w:t>
      </w:r>
      <w:r w:rsidR="00CD21FF">
        <w:rPr>
          <w:rFonts w:ascii="Arial" w:hAnsi="Arial" w:cs="Arial"/>
        </w:rPr>
        <w:t xml:space="preserve">Weekly number of deaths by age group from January 2020 through </w:t>
      </w:r>
      <w:r w:rsidR="00B209F0">
        <w:rPr>
          <w:rFonts w:ascii="Arial" w:hAnsi="Arial" w:cs="Arial"/>
        </w:rPr>
        <w:t>1</w:t>
      </w:r>
      <w:r w:rsidR="00B209F0" w:rsidRPr="00B209F0">
        <w:rPr>
          <w:rFonts w:ascii="Arial" w:hAnsi="Arial" w:cs="Arial"/>
          <w:vertAlign w:val="superscript"/>
        </w:rPr>
        <w:t>st</w:t>
      </w:r>
      <w:r w:rsidR="00B209F0">
        <w:rPr>
          <w:rFonts w:ascii="Arial" w:hAnsi="Arial" w:cs="Arial"/>
        </w:rPr>
        <w:t xml:space="preserve"> May</w:t>
      </w:r>
      <w:r w:rsidR="00CD21FF">
        <w:rPr>
          <w:rFonts w:ascii="Arial" w:hAnsi="Arial" w:cs="Arial"/>
        </w:rPr>
        <w:t xml:space="preserve"> 2020</w:t>
      </w:r>
      <w:r w:rsidR="00CD21FF" w:rsidRPr="00B87D4C">
        <w:rPr>
          <w:rFonts w:ascii="Arial" w:hAnsi="Arial" w:cs="Arial"/>
        </w:rPr>
        <w:t>.</w:t>
      </w:r>
      <w:r w:rsidR="00CD21FF">
        <w:rPr>
          <w:rFonts w:ascii="Arial" w:hAnsi="Arial" w:cs="Arial"/>
        </w:rPr>
        <w:t xml:space="preserve"> The points show reported deaths</w:t>
      </w:r>
      <w:r w:rsidR="006D3991">
        <w:rPr>
          <w:rFonts w:ascii="Arial" w:hAnsi="Arial" w:cs="Arial"/>
        </w:rPr>
        <w:t xml:space="preserve">: black for total; red for Covid-19 and blue for other causes of death. </w:t>
      </w:r>
      <w:r w:rsidR="00CD21FF" w:rsidRPr="00865A93">
        <w:rPr>
          <w:rFonts w:ascii="Arial" w:hAnsi="Arial" w:cs="Arial"/>
        </w:rPr>
        <w:t xml:space="preserve">The grey-shaded areas show </w:t>
      </w:r>
      <w:r w:rsidR="00CD21FF">
        <w:rPr>
          <w:rFonts w:ascii="Arial" w:hAnsi="Arial" w:cs="Arial"/>
        </w:rPr>
        <w:t>the predictions of how many deaths would have been expected from</w:t>
      </w:r>
      <w:r w:rsidR="00D87A58">
        <w:rPr>
          <w:rFonts w:ascii="Arial" w:hAnsi="Arial" w:cs="Arial"/>
        </w:rPr>
        <w:t xml:space="preserve"> the week starting on 21</w:t>
      </w:r>
      <w:r w:rsidR="00D87A58" w:rsidRPr="00D87A58">
        <w:rPr>
          <w:rFonts w:ascii="Arial" w:hAnsi="Arial" w:cs="Arial"/>
          <w:vertAlign w:val="superscript"/>
        </w:rPr>
        <w:t>st</w:t>
      </w:r>
      <w:r w:rsidR="00D87A58">
        <w:rPr>
          <w:rFonts w:ascii="Arial" w:hAnsi="Arial" w:cs="Arial"/>
        </w:rPr>
        <w:t xml:space="preserve"> February 2020 (shown in the vertical dashed line) through the week starting on 25</w:t>
      </w:r>
      <w:r w:rsidR="00D87A58" w:rsidRPr="00D87A58">
        <w:rPr>
          <w:rFonts w:ascii="Arial" w:hAnsi="Arial" w:cs="Arial"/>
          <w:vertAlign w:val="superscript"/>
        </w:rPr>
        <w:t>th</w:t>
      </w:r>
      <w:r w:rsidR="00D87A58">
        <w:rPr>
          <w:rFonts w:ascii="Arial" w:hAnsi="Arial" w:cs="Arial"/>
        </w:rPr>
        <w:t xml:space="preserve"> April 2020 (ending on 1</w:t>
      </w:r>
      <w:r w:rsidR="00D87A58" w:rsidRPr="00D87A58">
        <w:rPr>
          <w:rFonts w:ascii="Arial" w:hAnsi="Arial" w:cs="Arial"/>
          <w:vertAlign w:val="superscript"/>
        </w:rPr>
        <w:t>st</w:t>
      </w:r>
      <w:r w:rsidR="00D87A58">
        <w:rPr>
          <w:rFonts w:ascii="Arial" w:hAnsi="Arial" w:cs="Arial"/>
        </w:rPr>
        <w:t xml:space="preserve"> May 2020) had Covid-19 pandemic not taken place. </w:t>
      </w:r>
      <w:r w:rsidR="00CD21FF">
        <w:rPr>
          <w:rFonts w:ascii="Arial" w:hAnsi="Arial" w:cs="Arial"/>
        </w:rPr>
        <w:t xml:space="preserve">The </w:t>
      </w:r>
      <w:r w:rsidR="00CD21FF" w:rsidRPr="00865A93">
        <w:rPr>
          <w:rFonts w:ascii="Arial" w:hAnsi="Arial" w:cs="Arial"/>
        </w:rPr>
        <w:t>grey</w:t>
      </w:r>
      <w:r w:rsidR="00CD21FF">
        <w:rPr>
          <w:rFonts w:ascii="Arial" w:hAnsi="Arial" w:cs="Arial"/>
        </w:rPr>
        <w:t xml:space="preserve"> </w:t>
      </w:r>
      <w:r w:rsidR="00CD21FF" w:rsidRPr="00865A93">
        <w:rPr>
          <w:rFonts w:ascii="Arial" w:hAnsi="Arial" w:cs="Arial"/>
        </w:rPr>
        <w:t>shad</w:t>
      </w:r>
      <w:r w:rsidR="00CD21FF">
        <w:rPr>
          <w:rFonts w:ascii="Arial" w:hAnsi="Arial" w:cs="Arial"/>
        </w:rPr>
        <w:t xml:space="preserve">ing shows the </w:t>
      </w:r>
      <w:r w:rsidR="00CD21FF" w:rsidRPr="00865A93">
        <w:rPr>
          <w:rFonts w:ascii="Arial" w:hAnsi="Arial" w:cs="Arial"/>
        </w:rPr>
        <w:t>levels of credible intervals around the</w:t>
      </w:r>
      <w:r w:rsidR="00CD21FF">
        <w:rPr>
          <w:rFonts w:ascii="Arial" w:hAnsi="Arial" w:cs="Arial"/>
        </w:rPr>
        <w:t xml:space="preserve"> </w:t>
      </w:r>
      <w:r w:rsidR="00CD21FF" w:rsidRPr="00865A93">
        <w:rPr>
          <w:rFonts w:ascii="Arial" w:hAnsi="Arial" w:cs="Arial"/>
        </w:rPr>
        <w:t>median</w:t>
      </w:r>
      <w:r w:rsidR="00CD21FF">
        <w:rPr>
          <w:rFonts w:ascii="Arial" w:hAnsi="Arial" w:cs="Arial"/>
        </w:rPr>
        <w:t xml:space="preserve"> prediction</w:t>
      </w:r>
      <w:r w:rsidR="00CD21FF" w:rsidRPr="00865A93">
        <w:rPr>
          <w:rFonts w:ascii="Arial" w:hAnsi="Arial" w:cs="Arial"/>
        </w:rPr>
        <w:t xml:space="preserve">, from </w:t>
      </w:r>
      <w:r w:rsidR="007A25BC">
        <w:rPr>
          <w:rFonts w:ascii="Arial" w:hAnsi="Arial" w:cs="Arial"/>
        </w:rPr>
        <w:t>5</w:t>
      </w:r>
      <w:r w:rsidR="00CD21FF" w:rsidRPr="00865A93">
        <w:rPr>
          <w:rFonts w:ascii="Arial" w:hAnsi="Arial" w:cs="Arial"/>
        </w:rPr>
        <w:t>% (dark grey) to 9</w:t>
      </w:r>
      <w:r w:rsidR="007A25BC">
        <w:rPr>
          <w:rFonts w:ascii="Arial" w:hAnsi="Arial" w:cs="Arial"/>
        </w:rPr>
        <w:t>5</w:t>
      </w:r>
      <w:r w:rsidR="00CD21FF" w:rsidRPr="00865A93">
        <w:rPr>
          <w:rFonts w:ascii="Arial" w:hAnsi="Arial" w:cs="Arial"/>
        </w:rPr>
        <w:t>% (light grey)</w:t>
      </w:r>
      <w:r w:rsidR="00CD21FF">
        <w:rPr>
          <w:rFonts w:ascii="Arial" w:hAnsi="Arial" w:cs="Arial"/>
        </w:rPr>
        <w:t>.</w:t>
      </w:r>
      <w:bookmarkEnd w:id="8"/>
    </w:p>
    <w:p w14:paraId="2E60643C" w14:textId="1D6CDB70" w:rsidR="00BB531F" w:rsidRDefault="00BB531F" w:rsidP="00580F14">
      <w:pPr>
        <w:spacing w:after="0" w:line="480" w:lineRule="auto"/>
        <w:jc w:val="both"/>
        <w:rPr>
          <w:rFonts w:ascii="Arial" w:hAnsi="Arial" w:cs="Arial"/>
        </w:rPr>
      </w:pPr>
    </w:p>
    <w:p w14:paraId="742B2862" w14:textId="36B9297E" w:rsidR="00273691" w:rsidRDefault="00273691">
      <w:pPr>
        <w:rPr>
          <w:rFonts w:ascii="Arial" w:hAnsi="Arial" w:cs="Arial"/>
        </w:rPr>
      </w:pPr>
      <w:r>
        <w:rPr>
          <w:rFonts w:ascii="Arial" w:hAnsi="Arial" w:cs="Arial"/>
        </w:rPr>
        <w:br w:type="page"/>
      </w:r>
    </w:p>
    <w:p w14:paraId="3762B5AF" w14:textId="764D3E9C" w:rsidR="00CD21FF" w:rsidRDefault="00CD21FF" w:rsidP="00CD21FF">
      <w:pPr>
        <w:spacing w:after="0" w:line="480" w:lineRule="auto"/>
        <w:jc w:val="both"/>
        <w:rPr>
          <w:rFonts w:ascii="Arial" w:hAnsi="Arial" w:cs="Arial"/>
        </w:rPr>
      </w:pPr>
      <w:r w:rsidRPr="001B7023">
        <w:rPr>
          <w:rFonts w:ascii="Arial" w:hAnsi="Arial" w:cs="Arial"/>
          <w:b/>
        </w:rPr>
        <w:lastRenderedPageBreak/>
        <w:t xml:space="preserve">Figure </w:t>
      </w:r>
      <w:r w:rsidR="001F58C1">
        <w:rPr>
          <w:rFonts w:ascii="Arial" w:hAnsi="Arial" w:cs="Arial"/>
          <w:b/>
        </w:rPr>
        <w:t>3</w:t>
      </w:r>
      <w:r w:rsidRPr="001B7023">
        <w:rPr>
          <w:rFonts w:ascii="Arial" w:hAnsi="Arial" w:cs="Arial"/>
          <w:b/>
        </w:rPr>
        <w:t>.</w:t>
      </w:r>
      <w:r w:rsidRPr="00B87D4C">
        <w:rPr>
          <w:rFonts w:ascii="Arial" w:hAnsi="Arial" w:cs="Arial"/>
        </w:rPr>
        <w:t xml:space="preserve"> </w:t>
      </w:r>
      <w:r>
        <w:rPr>
          <w:rFonts w:ascii="Arial" w:hAnsi="Arial" w:cs="Arial"/>
        </w:rPr>
        <w:t>Estimated number of deaths due to Covid-1</w:t>
      </w:r>
      <w:r w:rsidR="00D379D2">
        <w:rPr>
          <w:rFonts w:ascii="Arial" w:hAnsi="Arial" w:cs="Arial"/>
        </w:rPr>
        <w:t>9</w:t>
      </w:r>
      <w:r>
        <w:rPr>
          <w:rFonts w:ascii="Arial" w:hAnsi="Arial" w:cs="Arial"/>
        </w:rPr>
        <w:t xml:space="preserve"> pandemic. </w:t>
      </w:r>
      <w:r w:rsidR="007A25BC">
        <w:rPr>
          <w:rFonts w:ascii="Arial" w:hAnsi="Arial" w:cs="Arial"/>
        </w:rPr>
        <w:t>(A)</w:t>
      </w:r>
      <w:r w:rsidR="00B209F0">
        <w:rPr>
          <w:rFonts w:ascii="Arial" w:hAnsi="Arial" w:cs="Arial"/>
        </w:rPr>
        <w:t xml:space="preserve"> </w:t>
      </w:r>
      <w:r w:rsidR="007A25BC">
        <w:rPr>
          <w:rFonts w:ascii="Arial" w:hAnsi="Arial" w:cs="Arial"/>
        </w:rPr>
        <w:t>weekly deaths</w:t>
      </w:r>
      <w:r w:rsidR="00B209F0">
        <w:rPr>
          <w:rFonts w:ascii="Arial" w:hAnsi="Arial" w:cs="Arial"/>
        </w:rPr>
        <w:t xml:space="preserve"> and (B) cumulative deaths. </w:t>
      </w:r>
      <w:r>
        <w:rPr>
          <w:rFonts w:ascii="Arial" w:hAnsi="Arial" w:cs="Arial"/>
        </w:rPr>
        <w:t xml:space="preserve">The </w:t>
      </w:r>
      <w:r w:rsidRPr="00865A93">
        <w:rPr>
          <w:rFonts w:ascii="Arial" w:hAnsi="Arial" w:cs="Arial"/>
        </w:rPr>
        <w:t>grey</w:t>
      </w:r>
      <w:r>
        <w:rPr>
          <w:rFonts w:ascii="Arial" w:hAnsi="Arial" w:cs="Arial"/>
        </w:rPr>
        <w:t xml:space="preserve"> </w:t>
      </w:r>
      <w:r w:rsidRPr="00865A93">
        <w:rPr>
          <w:rFonts w:ascii="Arial" w:hAnsi="Arial" w:cs="Arial"/>
        </w:rPr>
        <w:t>shad</w:t>
      </w:r>
      <w:r>
        <w:rPr>
          <w:rFonts w:ascii="Arial" w:hAnsi="Arial" w:cs="Arial"/>
        </w:rPr>
        <w:t xml:space="preserve">ing shows the </w:t>
      </w:r>
      <w:r w:rsidRPr="00865A93">
        <w:rPr>
          <w:rFonts w:ascii="Arial" w:hAnsi="Arial" w:cs="Arial"/>
        </w:rPr>
        <w:t>levels of credible intervals around the</w:t>
      </w:r>
      <w:r>
        <w:rPr>
          <w:rFonts w:ascii="Arial" w:hAnsi="Arial" w:cs="Arial"/>
        </w:rPr>
        <w:t xml:space="preserve"> </w:t>
      </w:r>
      <w:r w:rsidRPr="00865A93">
        <w:rPr>
          <w:rFonts w:ascii="Arial" w:hAnsi="Arial" w:cs="Arial"/>
        </w:rPr>
        <w:t>median</w:t>
      </w:r>
      <w:r>
        <w:rPr>
          <w:rFonts w:ascii="Arial" w:hAnsi="Arial" w:cs="Arial"/>
        </w:rPr>
        <w:t xml:space="preserve"> prediction</w:t>
      </w:r>
      <w:r w:rsidRPr="00865A93">
        <w:rPr>
          <w:rFonts w:ascii="Arial" w:hAnsi="Arial" w:cs="Arial"/>
        </w:rPr>
        <w:t xml:space="preserve">, from </w:t>
      </w:r>
      <w:r w:rsidR="00FB4548">
        <w:rPr>
          <w:rFonts w:ascii="Arial" w:hAnsi="Arial" w:cs="Arial"/>
        </w:rPr>
        <w:t>5</w:t>
      </w:r>
      <w:r w:rsidRPr="00865A93">
        <w:rPr>
          <w:rFonts w:ascii="Arial" w:hAnsi="Arial" w:cs="Arial"/>
        </w:rPr>
        <w:t>% (dark grey) to 95% (light grey)</w:t>
      </w:r>
      <w:r>
        <w:rPr>
          <w:rFonts w:ascii="Arial" w:hAnsi="Arial" w:cs="Arial"/>
        </w:rPr>
        <w:t>.</w:t>
      </w:r>
      <w:r w:rsidR="00D379D2">
        <w:rPr>
          <w:rFonts w:ascii="Arial" w:hAnsi="Arial" w:cs="Arial"/>
        </w:rPr>
        <w:t xml:space="preserve"> The red points </w:t>
      </w:r>
      <w:r w:rsidR="00447642">
        <w:rPr>
          <w:rFonts w:ascii="Arial" w:hAnsi="Arial" w:cs="Arial"/>
        </w:rPr>
        <w:t xml:space="preserve">show </w:t>
      </w:r>
      <w:r w:rsidR="00D379D2">
        <w:rPr>
          <w:rFonts w:ascii="Arial" w:hAnsi="Arial" w:cs="Arial"/>
        </w:rPr>
        <w:t xml:space="preserve">the number of deaths assigned to </w:t>
      </w:r>
      <w:r w:rsidR="009F1A67">
        <w:rPr>
          <w:rFonts w:ascii="Arial" w:hAnsi="Arial" w:cs="Arial"/>
        </w:rPr>
        <w:t>Covid-19 as underlying cause of death.</w:t>
      </w:r>
      <w:r w:rsidR="00C95138">
        <w:rPr>
          <w:rFonts w:ascii="Arial" w:hAnsi="Arial" w:cs="Arial"/>
        </w:rPr>
        <w:t xml:space="preserve"> The difference between these points and the curves is excess non-Covid-19 deaths. </w:t>
      </w:r>
    </w:p>
    <w:p w14:paraId="6690FA86" w14:textId="6DBEF968" w:rsidR="005257D5" w:rsidRDefault="005257D5" w:rsidP="00580F14">
      <w:pPr>
        <w:spacing w:after="0" w:line="480" w:lineRule="auto"/>
        <w:jc w:val="both"/>
        <w:rPr>
          <w:rFonts w:ascii="Arial" w:hAnsi="Arial" w:cs="Arial"/>
        </w:rPr>
      </w:pPr>
    </w:p>
    <w:p w14:paraId="586F2225" w14:textId="3A7DC0A1" w:rsidR="00D81EF3" w:rsidRDefault="00D81EF3" w:rsidP="00DC5358">
      <w:pPr>
        <w:spacing w:after="0" w:line="480" w:lineRule="auto"/>
        <w:jc w:val="both"/>
        <w:rPr>
          <w:rFonts w:ascii="Arial" w:hAnsi="Arial" w:cs="Arial"/>
        </w:rPr>
      </w:pPr>
    </w:p>
    <w:p w14:paraId="0553BC81" w14:textId="77777777" w:rsidR="00D81EF3" w:rsidRDefault="00D81EF3" w:rsidP="00DC5358">
      <w:pPr>
        <w:spacing w:after="0" w:line="480" w:lineRule="auto"/>
        <w:jc w:val="both"/>
        <w:rPr>
          <w:rFonts w:ascii="Arial" w:hAnsi="Arial" w:cs="Arial"/>
        </w:rPr>
      </w:pPr>
    </w:p>
    <w:p w14:paraId="1A13A3F6" w14:textId="77777777" w:rsidR="00DC5358" w:rsidRDefault="00DC5358" w:rsidP="00DC5358">
      <w:pPr>
        <w:spacing w:after="0" w:line="480" w:lineRule="auto"/>
        <w:jc w:val="both"/>
        <w:rPr>
          <w:rFonts w:ascii="Arial" w:hAnsi="Arial" w:cs="Arial"/>
        </w:rPr>
      </w:pPr>
    </w:p>
    <w:p w14:paraId="1361807B" w14:textId="5079632F" w:rsidR="00931467" w:rsidRPr="00593EA6" w:rsidRDefault="00931467" w:rsidP="00580F14">
      <w:pPr>
        <w:spacing w:after="0" w:line="480" w:lineRule="auto"/>
        <w:jc w:val="both"/>
        <w:rPr>
          <w:rFonts w:ascii="Arial" w:hAnsi="Arial" w:cs="Arial"/>
        </w:rPr>
      </w:pPr>
      <w:r w:rsidRPr="00593EA6">
        <w:rPr>
          <w:rFonts w:ascii="Arial" w:hAnsi="Arial" w:cs="Arial"/>
        </w:rPr>
        <w:br w:type="page"/>
      </w:r>
    </w:p>
    <w:p w14:paraId="7C265E01" w14:textId="0A40AFC4" w:rsidR="00A933A3" w:rsidRPr="00A933A3" w:rsidRDefault="003053AD" w:rsidP="00580F14">
      <w:pPr>
        <w:spacing w:after="0" w:line="480" w:lineRule="auto"/>
        <w:jc w:val="both"/>
        <w:rPr>
          <w:rFonts w:ascii="Arial" w:hAnsi="Arial" w:cs="Arial"/>
          <w:b/>
        </w:rPr>
      </w:pPr>
      <w:r w:rsidRPr="00A933A3">
        <w:rPr>
          <w:rFonts w:ascii="Arial" w:hAnsi="Arial" w:cs="Arial"/>
          <w:b/>
        </w:rPr>
        <w:lastRenderedPageBreak/>
        <w:t>Reference</w:t>
      </w:r>
      <w:r w:rsidR="005728FF" w:rsidRPr="00A933A3">
        <w:rPr>
          <w:rFonts w:ascii="Arial" w:hAnsi="Arial" w:cs="Arial"/>
          <w:b/>
        </w:rPr>
        <w:t>s</w:t>
      </w:r>
    </w:p>
    <w:p w14:paraId="5958437F" w14:textId="1E7EF5ED" w:rsidR="00141CE5" w:rsidRDefault="00141CE5" w:rsidP="00580F14">
      <w:pPr>
        <w:spacing w:after="0" w:line="480" w:lineRule="auto"/>
        <w:jc w:val="both"/>
        <w:rPr>
          <w:rFonts w:ascii="Arial" w:hAnsi="Arial" w:cs="Arial"/>
          <w:b/>
        </w:rPr>
      </w:pPr>
    </w:p>
    <w:p w14:paraId="07AD4B29" w14:textId="77777777" w:rsidR="008C0801" w:rsidRDefault="008C0801" w:rsidP="00580F14">
      <w:pPr>
        <w:spacing w:after="0" w:line="480" w:lineRule="auto"/>
        <w:jc w:val="both"/>
        <w:rPr>
          <w:rFonts w:ascii="Arial" w:hAnsi="Arial" w:cs="Arial"/>
          <w:b/>
        </w:rPr>
      </w:pPr>
    </w:p>
    <w:p w14:paraId="59195912" w14:textId="3C7AFD40" w:rsidR="008C0801" w:rsidRDefault="008C0801" w:rsidP="00580F14">
      <w:pPr>
        <w:spacing w:after="0" w:line="480" w:lineRule="auto"/>
        <w:jc w:val="both"/>
        <w:rPr>
          <w:rFonts w:ascii="Arial" w:hAnsi="Arial" w:cs="Arial"/>
          <w:b/>
        </w:rPr>
      </w:pPr>
    </w:p>
    <w:p w14:paraId="555267CD" w14:textId="77777777" w:rsidR="008C0801" w:rsidRDefault="008C0801" w:rsidP="00580F14">
      <w:pPr>
        <w:spacing w:after="0" w:line="480" w:lineRule="auto"/>
        <w:jc w:val="both"/>
        <w:rPr>
          <w:rFonts w:ascii="Arial" w:hAnsi="Arial" w:cs="Arial"/>
          <w:b/>
        </w:rPr>
      </w:pPr>
    </w:p>
    <w:sectPr w:rsidR="008C0801" w:rsidSect="00A47755">
      <w:headerReference w:type="even" r:id="rId11"/>
      <w:headerReference w:type="default" r:id="rId12"/>
      <w:footerReference w:type="even" r:id="rId13"/>
      <w:footerReference w:type="default" r:id="rId1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Majid Ezzati" w:date="2020-05-17T22:05:00Z" w:initials="EM">
    <w:p w14:paraId="155ACE5C" w14:textId="7CFBEAD8" w:rsidR="00C22835" w:rsidRDefault="00C22835">
      <w:pPr>
        <w:pStyle w:val="CommentText"/>
      </w:pPr>
      <w:r>
        <w:rPr>
          <w:rStyle w:val="CommentReference"/>
        </w:rPr>
        <w:annotationRef/>
      </w:r>
      <w:r>
        <w:t>Correct?</w:t>
      </w:r>
    </w:p>
  </w:comment>
  <w:comment w:id="4" w:author="Majid Ezzati" w:date="2020-05-17T22:03:00Z" w:initials="EM">
    <w:p w14:paraId="5B44928C" w14:textId="6EEDA2EA" w:rsidR="00455FF7" w:rsidRDefault="00455FF7">
      <w:pPr>
        <w:pStyle w:val="CommentText"/>
      </w:pPr>
      <w:r>
        <w:rPr>
          <w:rStyle w:val="CommentReference"/>
        </w:rPr>
        <w:annotationRef/>
      </w:r>
      <w:r>
        <w:t>Is this accurate in terms of how other studies do it? or do they use death rates?</w:t>
      </w:r>
    </w:p>
  </w:comment>
  <w:comment w:id="6" w:author="Majid Ezzati" w:date="2020-05-17T21:40:00Z" w:initials="EM">
    <w:p w14:paraId="6FC6D06F" w14:textId="4C252E34" w:rsidR="009A2F13" w:rsidRDefault="009A2F13">
      <w:pPr>
        <w:pStyle w:val="CommentText"/>
      </w:pPr>
      <w:r>
        <w:rPr>
          <w:rStyle w:val="CommentReference"/>
        </w:rPr>
        <w:annotationRef/>
      </w:r>
      <w:r>
        <w:t>Ok?</w:t>
      </w:r>
      <w:r w:rsidR="00C55FB8">
        <w:t xml:space="preserve"> Someone said they had negative excess through late March and we have to be sure what we say is accurate</w:t>
      </w:r>
    </w:p>
  </w:comment>
  <w:comment w:id="7" w:author="Majid Ezzati" w:date="2020-05-17T21:42:00Z" w:initials="EM">
    <w:p w14:paraId="0EBEE521" w14:textId="5A6E1512" w:rsidR="009A2F13" w:rsidRDefault="009A2F13">
      <w:pPr>
        <w:pStyle w:val="CommentText"/>
      </w:pPr>
      <w:r>
        <w:rPr>
          <w:rStyle w:val="CommentReference"/>
        </w:rPr>
        <w:annotationRef/>
      </w:r>
      <w:r>
        <w:t>All: please reword for clarity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55ACE5C" w15:done="0"/>
  <w15:commentEx w15:paraId="5B44928C" w15:done="0"/>
  <w15:commentEx w15:paraId="6FC6D06F" w15:done="0"/>
  <w15:commentEx w15:paraId="0EBEE52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55ACE5C" w16cid:durableId="226C33B3"/>
  <w16cid:commentId w16cid:paraId="5B44928C" w16cid:durableId="226C3334"/>
  <w16cid:commentId w16cid:paraId="6FC6D06F" w16cid:durableId="226C2DC4"/>
  <w16cid:commentId w16cid:paraId="0EBEE521" w16cid:durableId="226C2E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CC165F" w14:textId="77777777" w:rsidR="00A67534" w:rsidRDefault="00A67534" w:rsidP="005C0096">
      <w:pPr>
        <w:spacing w:after="0" w:line="240" w:lineRule="auto"/>
      </w:pPr>
      <w:r>
        <w:separator/>
      </w:r>
    </w:p>
  </w:endnote>
  <w:endnote w:type="continuationSeparator" w:id="0">
    <w:p w14:paraId="5ED9D59D" w14:textId="77777777" w:rsidR="00A67534" w:rsidRDefault="00A67534" w:rsidP="005C0096">
      <w:pPr>
        <w:spacing w:after="0" w:line="240" w:lineRule="auto"/>
      </w:pPr>
      <w:r>
        <w:continuationSeparator/>
      </w:r>
    </w:p>
  </w:endnote>
  <w:endnote w:type="continuationNotice" w:id="1">
    <w:p w14:paraId="18CE07EC" w14:textId="77777777" w:rsidR="00A67534" w:rsidRDefault="00A675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altName w:val="Calibri"/>
    <w:panose1 w:val="020B0604020202020204"/>
    <w:charset w:val="00"/>
    <w:family w:val="swiss"/>
    <w:pitch w:val="variable"/>
    <w:sig w:usb0="E4002EFF" w:usb1="C000E47F" w:usb2="00000009" w:usb3="00000000" w:csb0="000001FF" w:csb1="00000000"/>
  </w:font>
  <w:font w:name="Minion Pro">
    <w:panose1 w:val="02040503050201020203"/>
    <w:charset w:val="00"/>
    <w:family w:val="roman"/>
    <w:pitch w:val="variable"/>
    <w:sig w:usb0="60000287" w:usb1="00000001" w:usb2="00000000" w:usb3="00000000" w:csb0="0000019F" w:csb1="00000000"/>
  </w:font>
  <w:font w:name="ITC Franklin Gothic Std Book">
    <w:altName w:val="ITC Franklin Gothic Std Book"/>
    <w:panose1 w:val="020B0604020202020204"/>
    <w:charset w:val="00"/>
    <w:family w:val="swiss"/>
    <w:notTrueType/>
    <w:pitch w:val="default"/>
    <w:sig w:usb0="00000003" w:usb1="00000000" w:usb2="00000000" w:usb3="00000000" w:csb0="00000001" w:csb1="00000000"/>
  </w:font>
  <w:font w:name="ScalaLancetPro">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haker 2 Lancet">
    <w:altName w:val="Shaker 2 Lancet"/>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5AFD3B" w14:textId="77777777" w:rsidR="00353CD0" w:rsidRDefault="00353CD0"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B1A0B8" w14:textId="77777777" w:rsidR="00353CD0" w:rsidRDefault="00353CD0" w:rsidP="00913C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0DEE70" w14:textId="1DD757E3" w:rsidR="00353CD0" w:rsidRDefault="00353CD0"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E80E069" w14:textId="77777777" w:rsidR="00353CD0" w:rsidRDefault="00353CD0" w:rsidP="00913C0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0D936C" w14:textId="77777777" w:rsidR="00A67534" w:rsidRDefault="00A67534" w:rsidP="005C0096">
      <w:pPr>
        <w:spacing w:after="0" w:line="240" w:lineRule="auto"/>
      </w:pPr>
      <w:r>
        <w:separator/>
      </w:r>
    </w:p>
  </w:footnote>
  <w:footnote w:type="continuationSeparator" w:id="0">
    <w:p w14:paraId="572CDA0E" w14:textId="77777777" w:rsidR="00A67534" w:rsidRDefault="00A67534" w:rsidP="005C0096">
      <w:pPr>
        <w:spacing w:after="0" w:line="240" w:lineRule="auto"/>
      </w:pPr>
      <w:r>
        <w:continuationSeparator/>
      </w:r>
    </w:p>
  </w:footnote>
  <w:footnote w:type="continuationNotice" w:id="1">
    <w:p w14:paraId="5FEF4486" w14:textId="77777777" w:rsidR="00A67534" w:rsidRDefault="00A6753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306157" w14:textId="77777777" w:rsidR="00353CD0" w:rsidRDefault="00353CD0" w:rsidP="00913C0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1307DE" w14:textId="77777777" w:rsidR="00353CD0" w:rsidRDefault="00353CD0" w:rsidP="00913C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152B52" w14:textId="77777777" w:rsidR="00353CD0" w:rsidRDefault="00353CD0" w:rsidP="00913C0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8F3064"/>
    <w:multiLevelType w:val="hybridMultilevel"/>
    <w:tmpl w:val="5D445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4E36D6"/>
    <w:multiLevelType w:val="hybridMultilevel"/>
    <w:tmpl w:val="D58AADC4"/>
    <w:lvl w:ilvl="0" w:tplc="EB26D6E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B41213"/>
    <w:multiLevelType w:val="hybridMultilevel"/>
    <w:tmpl w:val="38AA2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9C0FAF"/>
    <w:multiLevelType w:val="hybridMultilevel"/>
    <w:tmpl w:val="A55090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5C8402A"/>
    <w:multiLevelType w:val="hybridMultilevel"/>
    <w:tmpl w:val="825ED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C6714E"/>
    <w:multiLevelType w:val="multilevel"/>
    <w:tmpl w:val="FE408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3D1E7F"/>
    <w:multiLevelType w:val="hybridMultilevel"/>
    <w:tmpl w:val="10225F2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8B0DCA"/>
    <w:multiLevelType w:val="hybridMultilevel"/>
    <w:tmpl w:val="4B9AC932"/>
    <w:lvl w:ilvl="0" w:tplc="362EF10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FD618E"/>
    <w:multiLevelType w:val="hybridMultilevel"/>
    <w:tmpl w:val="7E749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5A76AB"/>
    <w:multiLevelType w:val="hybridMultilevel"/>
    <w:tmpl w:val="B7CA53D0"/>
    <w:lvl w:ilvl="0" w:tplc="D318D34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60547C"/>
    <w:multiLevelType w:val="hybridMultilevel"/>
    <w:tmpl w:val="501CAC4E"/>
    <w:lvl w:ilvl="0" w:tplc="444CAB2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E45A48"/>
    <w:multiLevelType w:val="hybridMultilevel"/>
    <w:tmpl w:val="381AB7E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E1B0FF6"/>
    <w:multiLevelType w:val="hybridMultilevel"/>
    <w:tmpl w:val="F29AA874"/>
    <w:lvl w:ilvl="0" w:tplc="4BD69FD0">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125E1A"/>
    <w:multiLevelType w:val="hybridMultilevel"/>
    <w:tmpl w:val="B002F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4B54F4"/>
    <w:multiLevelType w:val="hybridMultilevel"/>
    <w:tmpl w:val="A02C21B6"/>
    <w:lvl w:ilvl="0" w:tplc="F43ADF4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FF29A8"/>
    <w:multiLevelType w:val="hybridMultilevel"/>
    <w:tmpl w:val="F3EE73B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A56815"/>
    <w:multiLevelType w:val="multilevel"/>
    <w:tmpl w:val="8F8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B4AA8"/>
    <w:multiLevelType w:val="hybridMultilevel"/>
    <w:tmpl w:val="013483CC"/>
    <w:lvl w:ilvl="0" w:tplc="B4DE4D76">
      <w:start w:val="1"/>
      <w:numFmt w:val="decimal"/>
      <w:lvlText w:val="%1."/>
      <w:lvlJc w:val="left"/>
      <w:pPr>
        <w:tabs>
          <w:tab w:val="num" w:pos="0"/>
        </w:tabs>
        <w:ind w:left="360" w:hanging="360"/>
      </w:pPr>
      <w:rPr>
        <w:rFonts w:hint="default"/>
        <w:b w:val="0"/>
        <w:i w:val="0"/>
      </w:rPr>
    </w:lvl>
    <w:lvl w:ilvl="1" w:tplc="0826E252">
      <w:start w:val="1"/>
      <w:numFmt w:val="decimal"/>
      <w:lvlText w:val="%2."/>
      <w:lvlJc w:val="left"/>
      <w:pPr>
        <w:tabs>
          <w:tab w:val="num" w:pos="0"/>
        </w:tabs>
        <w:ind w:left="36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8CB698E"/>
    <w:multiLevelType w:val="hybridMultilevel"/>
    <w:tmpl w:val="5F6069CA"/>
    <w:lvl w:ilvl="0" w:tplc="E3FE3054">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E50B77"/>
    <w:multiLevelType w:val="hybridMultilevel"/>
    <w:tmpl w:val="252C4B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2804DAB"/>
    <w:multiLevelType w:val="hybridMultilevel"/>
    <w:tmpl w:val="CEAAE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4B30B2"/>
    <w:multiLevelType w:val="hybridMultilevel"/>
    <w:tmpl w:val="C56C5F2C"/>
    <w:lvl w:ilvl="0" w:tplc="F0D47AC8">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8AF0B01"/>
    <w:multiLevelType w:val="hybridMultilevel"/>
    <w:tmpl w:val="A9FE18F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BD2009"/>
    <w:multiLevelType w:val="hybridMultilevel"/>
    <w:tmpl w:val="B420DB48"/>
    <w:lvl w:ilvl="0" w:tplc="D1CAC8BE">
      <w:start w:val="20"/>
      <w:numFmt w:val="bullet"/>
      <w:lvlText w:val=""/>
      <w:lvlJc w:val="left"/>
      <w:pPr>
        <w:ind w:left="720" w:hanging="360"/>
      </w:pPr>
      <w:rPr>
        <w:rFonts w:ascii="Wingdings" w:eastAsiaTheme="minorHAnsi"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B2117C2"/>
    <w:multiLevelType w:val="hybridMultilevel"/>
    <w:tmpl w:val="618CAE36"/>
    <w:lvl w:ilvl="0" w:tplc="70BC478A">
      <w:start w:val="1"/>
      <w:numFmt w:val="bullet"/>
      <w:lvlText w:val=""/>
      <w:lvlJc w:val="left"/>
      <w:pPr>
        <w:ind w:left="360" w:hanging="30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2987EDA"/>
    <w:multiLevelType w:val="hybridMultilevel"/>
    <w:tmpl w:val="7BE0B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7D598A"/>
    <w:multiLevelType w:val="hybridMultilevel"/>
    <w:tmpl w:val="BBC29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8B051DB"/>
    <w:multiLevelType w:val="hybridMultilevel"/>
    <w:tmpl w:val="E80A8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927157A"/>
    <w:multiLevelType w:val="hybridMultilevel"/>
    <w:tmpl w:val="59903F1E"/>
    <w:lvl w:ilvl="0" w:tplc="949CBD2C">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BAE14D1"/>
    <w:multiLevelType w:val="hybridMultilevel"/>
    <w:tmpl w:val="81761F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5"/>
  </w:num>
  <w:num w:numId="2">
    <w:abstractNumId w:val="17"/>
  </w:num>
  <w:num w:numId="3">
    <w:abstractNumId w:val="22"/>
  </w:num>
  <w:num w:numId="4">
    <w:abstractNumId w:val="27"/>
  </w:num>
  <w:num w:numId="5">
    <w:abstractNumId w:val="28"/>
  </w:num>
  <w:num w:numId="6">
    <w:abstractNumId w:val="12"/>
  </w:num>
  <w:num w:numId="7">
    <w:abstractNumId w:val="14"/>
  </w:num>
  <w:num w:numId="8">
    <w:abstractNumId w:val="3"/>
  </w:num>
  <w:num w:numId="9">
    <w:abstractNumId w:val="19"/>
  </w:num>
  <w:num w:numId="10">
    <w:abstractNumId w:val="2"/>
  </w:num>
  <w:num w:numId="11">
    <w:abstractNumId w:val="21"/>
  </w:num>
  <w:num w:numId="12">
    <w:abstractNumId w:val="9"/>
  </w:num>
  <w:num w:numId="13">
    <w:abstractNumId w:val="0"/>
  </w:num>
  <w:num w:numId="14">
    <w:abstractNumId w:val="7"/>
  </w:num>
  <w:num w:numId="15">
    <w:abstractNumId w:val="16"/>
  </w:num>
  <w:num w:numId="16">
    <w:abstractNumId w:val="5"/>
  </w:num>
  <w:num w:numId="17">
    <w:abstractNumId w:val="23"/>
  </w:num>
  <w:num w:numId="18">
    <w:abstractNumId w:val="8"/>
  </w:num>
  <w:num w:numId="19">
    <w:abstractNumId w:val="26"/>
  </w:num>
  <w:num w:numId="20">
    <w:abstractNumId w:val="29"/>
  </w:num>
  <w:num w:numId="21">
    <w:abstractNumId w:val="15"/>
  </w:num>
  <w:num w:numId="22">
    <w:abstractNumId w:val="6"/>
  </w:num>
  <w:num w:numId="23">
    <w:abstractNumId w:val="20"/>
  </w:num>
  <w:num w:numId="24">
    <w:abstractNumId w:val="1"/>
  </w:num>
  <w:num w:numId="25">
    <w:abstractNumId w:val="10"/>
  </w:num>
  <w:num w:numId="26">
    <w:abstractNumId w:val="11"/>
  </w:num>
  <w:num w:numId="27">
    <w:abstractNumId w:val="4"/>
  </w:num>
  <w:num w:numId="28">
    <w:abstractNumId w:val="24"/>
  </w:num>
  <w:num w:numId="29">
    <w:abstractNumId w:val="13"/>
  </w:num>
  <w:num w:numId="30">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jid Ezzati">
    <w15:presenceInfo w15:providerId="AD" w15:userId="S::mezzati@ic.ac.uk::de4367be-094d-4425-aa39-f25a3e5b75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7"/>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3037&lt;/item&gt;&lt;item&gt;3542&lt;/item&gt;&lt;item&gt;3956&lt;/item&gt;&lt;item&gt;4288&lt;/item&gt;&lt;item&gt;4297&lt;/item&gt;&lt;item&gt;4371&lt;/item&gt;&lt;item&gt;4833&lt;/item&gt;&lt;item&gt;4938&lt;/item&gt;&lt;item&gt;5275&lt;/item&gt;&lt;item&gt;5286&lt;/item&gt;&lt;item&gt;5434&lt;/item&gt;&lt;item&gt;5439&lt;/item&gt;&lt;item&gt;5471&lt;/item&gt;&lt;item&gt;5483&lt;/item&gt;&lt;item&gt;5493&lt;/item&gt;&lt;item&gt;5558&lt;/item&gt;&lt;item&gt;6367&lt;/item&gt;&lt;item&gt;6479&lt;/item&gt;&lt;item&gt;6491&lt;/item&gt;&lt;item&gt;6511&lt;/item&gt;&lt;item&gt;6519&lt;/item&gt;&lt;item&gt;6552&lt;/item&gt;&lt;item&gt;6557&lt;/item&gt;&lt;item&gt;6558&lt;/item&gt;&lt;item&gt;6560&lt;/item&gt;&lt;item&gt;6561&lt;/item&gt;&lt;item&gt;6583&lt;/item&gt;&lt;item&gt;6595&lt;/item&gt;&lt;item&gt;6694&lt;/item&gt;&lt;item&gt;6695&lt;/item&gt;&lt;item&gt;6696&lt;/item&gt;&lt;item&gt;6698&lt;/item&gt;&lt;item&gt;6699&lt;/item&gt;&lt;item&gt;6700&lt;/item&gt;&lt;item&gt;6702&lt;/item&gt;&lt;/record-ids&gt;&lt;/item&gt;&lt;/Libraries&gt;"/>
  </w:docVars>
  <w:rsids>
    <w:rsidRoot w:val="00FC42F1"/>
    <w:rsid w:val="000000A3"/>
    <w:rsid w:val="00000E9A"/>
    <w:rsid w:val="00000EEA"/>
    <w:rsid w:val="00000F0F"/>
    <w:rsid w:val="00001421"/>
    <w:rsid w:val="000018D0"/>
    <w:rsid w:val="00001CDE"/>
    <w:rsid w:val="000022C2"/>
    <w:rsid w:val="0000245B"/>
    <w:rsid w:val="00002EB3"/>
    <w:rsid w:val="00003127"/>
    <w:rsid w:val="00003273"/>
    <w:rsid w:val="00003898"/>
    <w:rsid w:val="00003995"/>
    <w:rsid w:val="00003BEE"/>
    <w:rsid w:val="00003E8A"/>
    <w:rsid w:val="00004BD8"/>
    <w:rsid w:val="00005044"/>
    <w:rsid w:val="000056CF"/>
    <w:rsid w:val="00005912"/>
    <w:rsid w:val="000059FB"/>
    <w:rsid w:val="00005D6D"/>
    <w:rsid w:val="00005E7F"/>
    <w:rsid w:val="00005FCD"/>
    <w:rsid w:val="00006338"/>
    <w:rsid w:val="00006410"/>
    <w:rsid w:val="0000671D"/>
    <w:rsid w:val="00006C2D"/>
    <w:rsid w:val="00007479"/>
    <w:rsid w:val="00007C85"/>
    <w:rsid w:val="0001039B"/>
    <w:rsid w:val="000112C1"/>
    <w:rsid w:val="000120C6"/>
    <w:rsid w:val="00012AAE"/>
    <w:rsid w:val="00013762"/>
    <w:rsid w:val="000143C7"/>
    <w:rsid w:val="00014440"/>
    <w:rsid w:val="00014ACA"/>
    <w:rsid w:val="00015262"/>
    <w:rsid w:val="00015FEF"/>
    <w:rsid w:val="0001689D"/>
    <w:rsid w:val="00016A40"/>
    <w:rsid w:val="00016EC5"/>
    <w:rsid w:val="00017051"/>
    <w:rsid w:val="00021DF5"/>
    <w:rsid w:val="00022477"/>
    <w:rsid w:val="00022650"/>
    <w:rsid w:val="0002290A"/>
    <w:rsid w:val="00022DBB"/>
    <w:rsid w:val="000236AF"/>
    <w:rsid w:val="00023AF5"/>
    <w:rsid w:val="000240C3"/>
    <w:rsid w:val="000247AC"/>
    <w:rsid w:val="00024830"/>
    <w:rsid w:val="000254EC"/>
    <w:rsid w:val="00025E23"/>
    <w:rsid w:val="0002618A"/>
    <w:rsid w:val="00026373"/>
    <w:rsid w:val="0002654E"/>
    <w:rsid w:val="000268B2"/>
    <w:rsid w:val="00026BB4"/>
    <w:rsid w:val="00027026"/>
    <w:rsid w:val="000273A4"/>
    <w:rsid w:val="0002762B"/>
    <w:rsid w:val="0002792C"/>
    <w:rsid w:val="00027B63"/>
    <w:rsid w:val="000302DA"/>
    <w:rsid w:val="00030713"/>
    <w:rsid w:val="00030B66"/>
    <w:rsid w:val="000317C8"/>
    <w:rsid w:val="00031A44"/>
    <w:rsid w:val="000328C4"/>
    <w:rsid w:val="00032953"/>
    <w:rsid w:val="00032B16"/>
    <w:rsid w:val="00032B7E"/>
    <w:rsid w:val="00032BFC"/>
    <w:rsid w:val="0003377F"/>
    <w:rsid w:val="00033F05"/>
    <w:rsid w:val="000340B9"/>
    <w:rsid w:val="0003438E"/>
    <w:rsid w:val="00034E2D"/>
    <w:rsid w:val="00034F16"/>
    <w:rsid w:val="00035407"/>
    <w:rsid w:val="0003551E"/>
    <w:rsid w:val="0003560D"/>
    <w:rsid w:val="000359F8"/>
    <w:rsid w:val="00035A47"/>
    <w:rsid w:val="00035F5F"/>
    <w:rsid w:val="000361B0"/>
    <w:rsid w:val="00036428"/>
    <w:rsid w:val="00036665"/>
    <w:rsid w:val="000378D6"/>
    <w:rsid w:val="00037DE8"/>
    <w:rsid w:val="0004095E"/>
    <w:rsid w:val="00040CB5"/>
    <w:rsid w:val="00040E15"/>
    <w:rsid w:val="00042050"/>
    <w:rsid w:val="0004205A"/>
    <w:rsid w:val="00042596"/>
    <w:rsid w:val="0004269B"/>
    <w:rsid w:val="0004300B"/>
    <w:rsid w:val="00043342"/>
    <w:rsid w:val="0004349E"/>
    <w:rsid w:val="00043A79"/>
    <w:rsid w:val="00043AB7"/>
    <w:rsid w:val="0004442E"/>
    <w:rsid w:val="000447BB"/>
    <w:rsid w:val="00044EB7"/>
    <w:rsid w:val="00045499"/>
    <w:rsid w:val="000455F2"/>
    <w:rsid w:val="00045A21"/>
    <w:rsid w:val="00045E32"/>
    <w:rsid w:val="0004679C"/>
    <w:rsid w:val="00046FC4"/>
    <w:rsid w:val="000475D5"/>
    <w:rsid w:val="0004782A"/>
    <w:rsid w:val="000509E7"/>
    <w:rsid w:val="00050F98"/>
    <w:rsid w:val="000511C7"/>
    <w:rsid w:val="00051400"/>
    <w:rsid w:val="00052277"/>
    <w:rsid w:val="0005236C"/>
    <w:rsid w:val="00052400"/>
    <w:rsid w:val="00052684"/>
    <w:rsid w:val="00052890"/>
    <w:rsid w:val="00052948"/>
    <w:rsid w:val="00052A8C"/>
    <w:rsid w:val="00052EA5"/>
    <w:rsid w:val="00053713"/>
    <w:rsid w:val="000539DE"/>
    <w:rsid w:val="00053DE6"/>
    <w:rsid w:val="000543C7"/>
    <w:rsid w:val="00054E38"/>
    <w:rsid w:val="000559D6"/>
    <w:rsid w:val="00055D71"/>
    <w:rsid w:val="0005620A"/>
    <w:rsid w:val="0005623B"/>
    <w:rsid w:val="00056403"/>
    <w:rsid w:val="00056452"/>
    <w:rsid w:val="0005651E"/>
    <w:rsid w:val="00056DF3"/>
    <w:rsid w:val="00056ED3"/>
    <w:rsid w:val="0005743C"/>
    <w:rsid w:val="00057923"/>
    <w:rsid w:val="000601A0"/>
    <w:rsid w:val="00060511"/>
    <w:rsid w:val="0006123D"/>
    <w:rsid w:val="00061514"/>
    <w:rsid w:val="0006167D"/>
    <w:rsid w:val="00061AC3"/>
    <w:rsid w:val="00062D1E"/>
    <w:rsid w:val="000633B3"/>
    <w:rsid w:val="0006380A"/>
    <w:rsid w:val="00063ED2"/>
    <w:rsid w:val="000641B3"/>
    <w:rsid w:val="00064454"/>
    <w:rsid w:val="00065407"/>
    <w:rsid w:val="000654C0"/>
    <w:rsid w:val="00066236"/>
    <w:rsid w:val="000663CC"/>
    <w:rsid w:val="00066767"/>
    <w:rsid w:val="000669BB"/>
    <w:rsid w:val="00066BEC"/>
    <w:rsid w:val="000674E1"/>
    <w:rsid w:val="00070050"/>
    <w:rsid w:val="0007035D"/>
    <w:rsid w:val="00070432"/>
    <w:rsid w:val="0007096A"/>
    <w:rsid w:val="00071BE4"/>
    <w:rsid w:val="000727FF"/>
    <w:rsid w:val="00072AF0"/>
    <w:rsid w:val="00072F06"/>
    <w:rsid w:val="00072FFF"/>
    <w:rsid w:val="000733E6"/>
    <w:rsid w:val="000742C4"/>
    <w:rsid w:val="000746ED"/>
    <w:rsid w:val="00074C3A"/>
    <w:rsid w:val="00075796"/>
    <w:rsid w:val="000758A0"/>
    <w:rsid w:val="00075BEE"/>
    <w:rsid w:val="00075C20"/>
    <w:rsid w:val="0007702A"/>
    <w:rsid w:val="0007740D"/>
    <w:rsid w:val="00077579"/>
    <w:rsid w:val="0007782C"/>
    <w:rsid w:val="00077D25"/>
    <w:rsid w:val="000801A1"/>
    <w:rsid w:val="00080567"/>
    <w:rsid w:val="00081078"/>
    <w:rsid w:val="000811B7"/>
    <w:rsid w:val="0008133B"/>
    <w:rsid w:val="0008168C"/>
    <w:rsid w:val="00081FC7"/>
    <w:rsid w:val="0008241F"/>
    <w:rsid w:val="0008425E"/>
    <w:rsid w:val="00084332"/>
    <w:rsid w:val="0008468B"/>
    <w:rsid w:val="000847E8"/>
    <w:rsid w:val="00085233"/>
    <w:rsid w:val="000853A6"/>
    <w:rsid w:val="000854DC"/>
    <w:rsid w:val="00086480"/>
    <w:rsid w:val="0008670A"/>
    <w:rsid w:val="00086DE7"/>
    <w:rsid w:val="00087125"/>
    <w:rsid w:val="00087276"/>
    <w:rsid w:val="0008768D"/>
    <w:rsid w:val="00087BBC"/>
    <w:rsid w:val="00087F82"/>
    <w:rsid w:val="000904D8"/>
    <w:rsid w:val="00090C66"/>
    <w:rsid w:val="000910FC"/>
    <w:rsid w:val="000913E5"/>
    <w:rsid w:val="00091650"/>
    <w:rsid w:val="00091843"/>
    <w:rsid w:val="00092061"/>
    <w:rsid w:val="00092C82"/>
    <w:rsid w:val="000930BF"/>
    <w:rsid w:val="00093117"/>
    <w:rsid w:val="0009399C"/>
    <w:rsid w:val="00094290"/>
    <w:rsid w:val="00095B05"/>
    <w:rsid w:val="00095EAA"/>
    <w:rsid w:val="00096200"/>
    <w:rsid w:val="0009650C"/>
    <w:rsid w:val="000966F0"/>
    <w:rsid w:val="00096A09"/>
    <w:rsid w:val="00096E99"/>
    <w:rsid w:val="0009712B"/>
    <w:rsid w:val="00097586"/>
    <w:rsid w:val="0009759E"/>
    <w:rsid w:val="00097655"/>
    <w:rsid w:val="0009794F"/>
    <w:rsid w:val="00097C85"/>
    <w:rsid w:val="000A0686"/>
    <w:rsid w:val="000A09AB"/>
    <w:rsid w:val="000A103E"/>
    <w:rsid w:val="000A13B6"/>
    <w:rsid w:val="000A13E7"/>
    <w:rsid w:val="000A1925"/>
    <w:rsid w:val="000A1B2F"/>
    <w:rsid w:val="000A2069"/>
    <w:rsid w:val="000A2151"/>
    <w:rsid w:val="000A236F"/>
    <w:rsid w:val="000A2ACB"/>
    <w:rsid w:val="000A2B79"/>
    <w:rsid w:val="000A4249"/>
    <w:rsid w:val="000A5776"/>
    <w:rsid w:val="000A67A3"/>
    <w:rsid w:val="000A6A30"/>
    <w:rsid w:val="000A794C"/>
    <w:rsid w:val="000B0E42"/>
    <w:rsid w:val="000B10AB"/>
    <w:rsid w:val="000B117D"/>
    <w:rsid w:val="000B1F62"/>
    <w:rsid w:val="000B210B"/>
    <w:rsid w:val="000B336B"/>
    <w:rsid w:val="000B3D4E"/>
    <w:rsid w:val="000B3F0A"/>
    <w:rsid w:val="000B4071"/>
    <w:rsid w:val="000B495D"/>
    <w:rsid w:val="000B4BD9"/>
    <w:rsid w:val="000B4F79"/>
    <w:rsid w:val="000B5084"/>
    <w:rsid w:val="000B5232"/>
    <w:rsid w:val="000B53EC"/>
    <w:rsid w:val="000B566A"/>
    <w:rsid w:val="000B5A15"/>
    <w:rsid w:val="000B5A51"/>
    <w:rsid w:val="000B75C3"/>
    <w:rsid w:val="000B7764"/>
    <w:rsid w:val="000B7A4B"/>
    <w:rsid w:val="000C024D"/>
    <w:rsid w:val="000C0411"/>
    <w:rsid w:val="000C0B2F"/>
    <w:rsid w:val="000C0BFD"/>
    <w:rsid w:val="000C0C7B"/>
    <w:rsid w:val="000C0CFE"/>
    <w:rsid w:val="000C16E7"/>
    <w:rsid w:val="000C1AFE"/>
    <w:rsid w:val="000C2519"/>
    <w:rsid w:val="000C2821"/>
    <w:rsid w:val="000C2B17"/>
    <w:rsid w:val="000C328F"/>
    <w:rsid w:val="000C3960"/>
    <w:rsid w:val="000C3E8D"/>
    <w:rsid w:val="000C479B"/>
    <w:rsid w:val="000C4AF8"/>
    <w:rsid w:val="000C4E9E"/>
    <w:rsid w:val="000C5305"/>
    <w:rsid w:val="000C55BA"/>
    <w:rsid w:val="000C578A"/>
    <w:rsid w:val="000C64E8"/>
    <w:rsid w:val="000C7184"/>
    <w:rsid w:val="000C7690"/>
    <w:rsid w:val="000C77D8"/>
    <w:rsid w:val="000C7C1F"/>
    <w:rsid w:val="000C7F78"/>
    <w:rsid w:val="000D0319"/>
    <w:rsid w:val="000D0FC1"/>
    <w:rsid w:val="000D11A8"/>
    <w:rsid w:val="000D193B"/>
    <w:rsid w:val="000D2488"/>
    <w:rsid w:val="000D24BD"/>
    <w:rsid w:val="000D25BE"/>
    <w:rsid w:val="000D36A9"/>
    <w:rsid w:val="000D3EAF"/>
    <w:rsid w:val="000D4482"/>
    <w:rsid w:val="000D46A3"/>
    <w:rsid w:val="000D5028"/>
    <w:rsid w:val="000D5687"/>
    <w:rsid w:val="000D57A6"/>
    <w:rsid w:val="000D5870"/>
    <w:rsid w:val="000D59C2"/>
    <w:rsid w:val="000D5BDA"/>
    <w:rsid w:val="000D64E8"/>
    <w:rsid w:val="000D70FD"/>
    <w:rsid w:val="000E0521"/>
    <w:rsid w:val="000E060B"/>
    <w:rsid w:val="000E1043"/>
    <w:rsid w:val="000E1313"/>
    <w:rsid w:val="000E1441"/>
    <w:rsid w:val="000E1691"/>
    <w:rsid w:val="000E1A0B"/>
    <w:rsid w:val="000E20FB"/>
    <w:rsid w:val="000E2130"/>
    <w:rsid w:val="000E2AD5"/>
    <w:rsid w:val="000E2BF6"/>
    <w:rsid w:val="000E2D22"/>
    <w:rsid w:val="000E2ED3"/>
    <w:rsid w:val="000E2F55"/>
    <w:rsid w:val="000E3CD9"/>
    <w:rsid w:val="000E4194"/>
    <w:rsid w:val="000E41DD"/>
    <w:rsid w:val="000E4943"/>
    <w:rsid w:val="000E49B5"/>
    <w:rsid w:val="000E4C83"/>
    <w:rsid w:val="000E4FEB"/>
    <w:rsid w:val="000E523E"/>
    <w:rsid w:val="000E5CFA"/>
    <w:rsid w:val="000E65EE"/>
    <w:rsid w:val="000E66B9"/>
    <w:rsid w:val="000E6AD3"/>
    <w:rsid w:val="000E6D6E"/>
    <w:rsid w:val="000E72B5"/>
    <w:rsid w:val="000E72F2"/>
    <w:rsid w:val="000E75D2"/>
    <w:rsid w:val="000E76C2"/>
    <w:rsid w:val="000E792D"/>
    <w:rsid w:val="000E7A48"/>
    <w:rsid w:val="000E7DC6"/>
    <w:rsid w:val="000F0F58"/>
    <w:rsid w:val="000F18E8"/>
    <w:rsid w:val="000F1DD8"/>
    <w:rsid w:val="000F26D9"/>
    <w:rsid w:val="000F329C"/>
    <w:rsid w:val="000F3748"/>
    <w:rsid w:val="000F3E88"/>
    <w:rsid w:val="000F3F0A"/>
    <w:rsid w:val="000F4053"/>
    <w:rsid w:val="000F4ED6"/>
    <w:rsid w:val="000F505F"/>
    <w:rsid w:val="000F5742"/>
    <w:rsid w:val="000F62F9"/>
    <w:rsid w:val="0010188D"/>
    <w:rsid w:val="00101C9B"/>
    <w:rsid w:val="00102A42"/>
    <w:rsid w:val="00102BC6"/>
    <w:rsid w:val="001036BF"/>
    <w:rsid w:val="0010373B"/>
    <w:rsid w:val="00104260"/>
    <w:rsid w:val="00104322"/>
    <w:rsid w:val="00104640"/>
    <w:rsid w:val="00104F2E"/>
    <w:rsid w:val="001052EC"/>
    <w:rsid w:val="001055E3"/>
    <w:rsid w:val="00105971"/>
    <w:rsid w:val="00105D13"/>
    <w:rsid w:val="00106C19"/>
    <w:rsid w:val="00107E1F"/>
    <w:rsid w:val="00110510"/>
    <w:rsid w:val="00112225"/>
    <w:rsid w:val="001128C2"/>
    <w:rsid w:val="00112BF5"/>
    <w:rsid w:val="00112C09"/>
    <w:rsid w:val="001142FC"/>
    <w:rsid w:val="001147EF"/>
    <w:rsid w:val="00114A52"/>
    <w:rsid w:val="00114F72"/>
    <w:rsid w:val="001150E0"/>
    <w:rsid w:val="001152C0"/>
    <w:rsid w:val="0011546A"/>
    <w:rsid w:val="00115725"/>
    <w:rsid w:val="00115B3F"/>
    <w:rsid w:val="00115C2F"/>
    <w:rsid w:val="00116597"/>
    <w:rsid w:val="00116A46"/>
    <w:rsid w:val="0011769E"/>
    <w:rsid w:val="00117ADB"/>
    <w:rsid w:val="00120AC0"/>
    <w:rsid w:val="00120E16"/>
    <w:rsid w:val="00121760"/>
    <w:rsid w:val="00121B70"/>
    <w:rsid w:val="00121BAF"/>
    <w:rsid w:val="0012241D"/>
    <w:rsid w:val="00122826"/>
    <w:rsid w:val="00122957"/>
    <w:rsid w:val="00122ABD"/>
    <w:rsid w:val="0012398E"/>
    <w:rsid w:val="00124DA9"/>
    <w:rsid w:val="00124F26"/>
    <w:rsid w:val="0012530B"/>
    <w:rsid w:val="001258B5"/>
    <w:rsid w:val="0012597E"/>
    <w:rsid w:val="00125C9B"/>
    <w:rsid w:val="00125D43"/>
    <w:rsid w:val="001260FD"/>
    <w:rsid w:val="0012645D"/>
    <w:rsid w:val="001269EF"/>
    <w:rsid w:val="00127303"/>
    <w:rsid w:val="001308E6"/>
    <w:rsid w:val="001312BD"/>
    <w:rsid w:val="00131EDA"/>
    <w:rsid w:val="00131F9D"/>
    <w:rsid w:val="0013216F"/>
    <w:rsid w:val="001326AD"/>
    <w:rsid w:val="001327EC"/>
    <w:rsid w:val="00132A85"/>
    <w:rsid w:val="001341C2"/>
    <w:rsid w:val="001341E3"/>
    <w:rsid w:val="00134644"/>
    <w:rsid w:val="00134EE3"/>
    <w:rsid w:val="00134FE0"/>
    <w:rsid w:val="001355CF"/>
    <w:rsid w:val="00135A9B"/>
    <w:rsid w:val="0013688C"/>
    <w:rsid w:val="00137B4F"/>
    <w:rsid w:val="001401E9"/>
    <w:rsid w:val="00140D74"/>
    <w:rsid w:val="00141C23"/>
    <w:rsid w:val="00141CE5"/>
    <w:rsid w:val="001426E8"/>
    <w:rsid w:val="0014288F"/>
    <w:rsid w:val="00143109"/>
    <w:rsid w:val="00143634"/>
    <w:rsid w:val="00143832"/>
    <w:rsid w:val="0014389C"/>
    <w:rsid w:val="00144F74"/>
    <w:rsid w:val="0014591D"/>
    <w:rsid w:val="0014591F"/>
    <w:rsid w:val="00145E44"/>
    <w:rsid w:val="001465B1"/>
    <w:rsid w:val="00146D4F"/>
    <w:rsid w:val="001476E4"/>
    <w:rsid w:val="0015079D"/>
    <w:rsid w:val="0015124F"/>
    <w:rsid w:val="00151981"/>
    <w:rsid w:val="00151D5E"/>
    <w:rsid w:val="0015286B"/>
    <w:rsid w:val="00152D62"/>
    <w:rsid w:val="001542B5"/>
    <w:rsid w:val="0015503B"/>
    <w:rsid w:val="00155B8E"/>
    <w:rsid w:val="00155D4B"/>
    <w:rsid w:val="00155E55"/>
    <w:rsid w:val="00156406"/>
    <w:rsid w:val="00156697"/>
    <w:rsid w:val="001568F0"/>
    <w:rsid w:val="001570C5"/>
    <w:rsid w:val="00157904"/>
    <w:rsid w:val="00157DE9"/>
    <w:rsid w:val="0016029E"/>
    <w:rsid w:val="001605B5"/>
    <w:rsid w:val="0016062F"/>
    <w:rsid w:val="001606F4"/>
    <w:rsid w:val="00161038"/>
    <w:rsid w:val="00161D79"/>
    <w:rsid w:val="00162056"/>
    <w:rsid w:val="001621BC"/>
    <w:rsid w:val="0016256B"/>
    <w:rsid w:val="00162CDD"/>
    <w:rsid w:val="00163114"/>
    <w:rsid w:val="001634EA"/>
    <w:rsid w:val="0016369E"/>
    <w:rsid w:val="00163AE8"/>
    <w:rsid w:val="00163B87"/>
    <w:rsid w:val="00163B9C"/>
    <w:rsid w:val="00164694"/>
    <w:rsid w:val="00164E74"/>
    <w:rsid w:val="00165739"/>
    <w:rsid w:val="00165DDC"/>
    <w:rsid w:val="00167077"/>
    <w:rsid w:val="001675AF"/>
    <w:rsid w:val="00167B8A"/>
    <w:rsid w:val="00170E4D"/>
    <w:rsid w:val="001716CF"/>
    <w:rsid w:val="00171C60"/>
    <w:rsid w:val="00172306"/>
    <w:rsid w:val="00172B52"/>
    <w:rsid w:val="00172B66"/>
    <w:rsid w:val="00172BD6"/>
    <w:rsid w:val="00174348"/>
    <w:rsid w:val="001746E6"/>
    <w:rsid w:val="00175BCE"/>
    <w:rsid w:val="00175C7B"/>
    <w:rsid w:val="00175C9D"/>
    <w:rsid w:val="00176074"/>
    <w:rsid w:val="00176169"/>
    <w:rsid w:val="0017620F"/>
    <w:rsid w:val="00176661"/>
    <w:rsid w:val="0017707E"/>
    <w:rsid w:val="001773B3"/>
    <w:rsid w:val="00177634"/>
    <w:rsid w:val="001802E9"/>
    <w:rsid w:val="0018067E"/>
    <w:rsid w:val="001809B8"/>
    <w:rsid w:val="00181CFD"/>
    <w:rsid w:val="00181E7F"/>
    <w:rsid w:val="001822A4"/>
    <w:rsid w:val="00182629"/>
    <w:rsid w:val="00182992"/>
    <w:rsid w:val="00182AAE"/>
    <w:rsid w:val="00182B12"/>
    <w:rsid w:val="0018319D"/>
    <w:rsid w:val="001836B8"/>
    <w:rsid w:val="001837C5"/>
    <w:rsid w:val="00183B2E"/>
    <w:rsid w:val="00183D84"/>
    <w:rsid w:val="001853E9"/>
    <w:rsid w:val="00185DD5"/>
    <w:rsid w:val="00185EF2"/>
    <w:rsid w:val="001861D2"/>
    <w:rsid w:val="00186589"/>
    <w:rsid w:val="00186E67"/>
    <w:rsid w:val="00186F0B"/>
    <w:rsid w:val="00187410"/>
    <w:rsid w:val="00187A73"/>
    <w:rsid w:val="00187ADE"/>
    <w:rsid w:val="00187B47"/>
    <w:rsid w:val="0019003C"/>
    <w:rsid w:val="00190213"/>
    <w:rsid w:val="00190430"/>
    <w:rsid w:val="001906E7"/>
    <w:rsid w:val="00190DD2"/>
    <w:rsid w:val="00190FCC"/>
    <w:rsid w:val="00191434"/>
    <w:rsid w:val="00191EA7"/>
    <w:rsid w:val="0019286F"/>
    <w:rsid w:val="00192BAB"/>
    <w:rsid w:val="00192C1F"/>
    <w:rsid w:val="00192EE5"/>
    <w:rsid w:val="001935E5"/>
    <w:rsid w:val="00193A64"/>
    <w:rsid w:val="001945F3"/>
    <w:rsid w:val="00195D9C"/>
    <w:rsid w:val="00195E03"/>
    <w:rsid w:val="001963FE"/>
    <w:rsid w:val="00196EC9"/>
    <w:rsid w:val="00197600"/>
    <w:rsid w:val="001A064A"/>
    <w:rsid w:val="001A08E3"/>
    <w:rsid w:val="001A0E64"/>
    <w:rsid w:val="001A0EC6"/>
    <w:rsid w:val="001A175F"/>
    <w:rsid w:val="001A1A8D"/>
    <w:rsid w:val="001A26D0"/>
    <w:rsid w:val="001A2EB7"/>
    <w:rsid w:val="001A3A0D"/>
    <w:rsid w:val="001A3B41"/>
    <w:rsid w:val="001A455E"/>
    <w:rsid w:val="001A4F03"/>
    <w:rsid w:val="001A4F49"/>
    <w:rsid w:val="001A5C53"/>
    <w:rsid w:val="001A5E6C"/>
    <w:rsid w:val="001A646F"/>
    <w:rsid w:val="001A684D"/>
    <w:rsid w:val="001A7258"/>
    <w:rsid w:val="001A7FDA"/>
    <w:rsid w:val="001B0547"/>
    <w:rsid w:val="001B0B72"/>
    <w:rsid w:val="001B0DEF"/>
    <w:rsid w:val="001B12D6"/>
    <w:rsid w:val="001B1C06"/>
    <w:rsid w:val="001B214D"/>
    <w:rsid w:val="001B2160"/>
    <w:rsid w:val="001B232D"/>
    <w:rsid w:val="001B2DCF"/>
    <w:rsid w:val="001B3001"/>
    <w:rsid w:val="001B332A"/>
    <w:rsid w:val="001B39DF"/>
    <w:rsid w:val="001B449D"/>
    <w:rsid w:val="001B49F0"/>
    <w:rsid w:val="001B573E"/>
    <w:rsid w:val="001B5A9D"/>
    <w:rsid w:val="001B5AF5"/>
    <w:rsid w:val="001B6041"/>
    <w:rsid w:val="001B69F2"/>
    <w:rsid w:val="001B7023"/>
    <w:rsid w:val="001B7378"/>
    <w:rsid w:val="001C0869"/>
    <w:rsid w:val="001C13A3"/>
    <w:rsid w:val="001C25F0"/>
    <w:rsid w:val="001C2BB9"/>
    <w:rsid w:val="001C2BBB"/>
    <w:rsid w:val="001C2C5A"/>
    <w:rsid w:val="001C30DF"/>
    <w:rsid w:val="001C33BF"/>
    <w:rsid w:val="001C36AE"/>
    <w:rsid w:val="001C3870"/>
    <w:rsid w:val="001C3A13"/>
    <w:rsid w:val="001C3EFC"/>
    <w:rsid w:val="001C3FD0"/>
    <w:rsid w:val="001C402B"/>
    <w:rsid w:val="001C42E7"/>
    <w:rsid w:val="001C53C9"/>
    <w:rsid w:val="001C601D"/>
    <w:rsid w:val="001C6645"/>
    <w:rsid w:val="001C68AA"/>
    <w:rsid w:val="001C750F"/>
    <w:rsid w:val="001C76AB"/>
    <w:rsid w:val="001C7763"/>
    <w:rsid w:val="001D03F0"/>
    <w:rsid w:val="001D0D38"/>
    <w:rsid w:val="001D0FF1"/>
    <w:rsid w:val="001D1355"/>
    <w:rsid w:val="001D1778"/>
    <w:rsid w:val="001D1818"/>
    <w:rsid w:val="001D208A"/>
    <w:rsid w:val="001D3291"/>
    <w:rsid w:val="001D37D7"/>
    <w:rsid w:val="001D39E9"/>
    <w:rsid w:val="001D3A25"/>
    <w:rsid w:val="001D3DDE"/>
    <w:rsid w:val="001D406E"/>
    <w:rsid w:val="001D4900"/>
    <w:rsid w:val="001D513E"/>
    <w:rsid w:val="001D548B"/>
    <w:rsid w:val="001D596D"/>
    <w:rsid w:val="001D7606"/>
    <w:rsid w:val="001D79FD"/>
    <w:rsid w:val="001D7AAE"/>
    <w:rsid w:val="001E0114"/>
    <w:rsid w:val="001E049E"/>
    <w:rsid w:val="001E0B04"/>
    <w:rsid w:val="001E0BFF"/>
    <w:rsid w:val="001E108D"/>
    <w:rsid w:val="001E10E8"/>
    <w:rsid w:val="001E116C"/>
    <w:rsid w:val="001E194C"/>
    <w:rsid w:val="001E19B1"/>
    <w:rsid w:val="001E23ED"/>
    <w:rsid w:val="001E24A9"/>
    <w:rsid w:val="001E25E3"/>
    <w:rsid w:val="001E3206"/>
    <w:rsid w:val="001E3601"/>
    <w:rsid w:val="001E3879"/>
    <w:rsid w:val="001E41A5"/>
    <w:rsid w:val="001E47BA"/>
    <w:rsid w:val="001E4D24"/>
    <w:rsid w:val="001E4EB5"/>
    <w:rsid w:val="001E5182"/>
    <w:rsid w:val="001E54B7"/>
    <w:rsid w:val="001E61A6"/>
    <w:rsid w:val="001E6A29"/>
    <w:rsid w:val="001E7008"/>
    <w:rsid w:val="001E71E1"/>
    <w:rsid w:val="001E758F"/>
    <w:rsid w:val="001E7C90"/>
    <w:rsid w:val="001F045D"/>
    <w:rsid w:val="001F05B8"/>
    <w:rsid w:val="001F0AE9"/>
    <w:rsid w:val="001F0C67"/>
    <w:rsid w:val="001F0DF6"/>
    <w:rsid w:val="001F112C"/>
    <w:rsid w:val="001F1613"/>
    <w:rsid w:val="001F1627"/>
    <w:rsid w:val="001F1CDF"/>
    <w:rsid w:val="001F23F2"/>
    <w:rsid w:val="001F28EB"/>
    <w:rsid w:val="001F2ECC"/>
    <w:rsid w:val="001F4058"/>
    <w:rsid w:val="001F42B6"/>
    <w:rsid w:val="001F45AD"/>
    <w:rsid w:val="001F4766"/>
    <w:rsid w:val="001F4A23"/>
    <w:rsid w:val="001F4E86"/>
    <w:rsid w:val="001F5397"/>
    <w:rsid w:val="001F5431"/>
    <w:rsid w:val="001F58C1"/>
    <w:rsid w:val="001F6336"/>
    <w:rsid w:val="001F64CB"/>
    <w:rsid w:val="001F6B1E"/>
    <w:rsid w:val="001F7399"/>
    <w:rsid w:val="001F7AE9"/>
    <w:rsid w:val="001F7D31"/>
    <w:rsid w:val="00200527"/>
    <w:rsid w:val="002011D5"/>
    <w:rsid w:val="002012F4"/>
    <w:rsid w:val="002019F0"/>
    <w:rsid w:val="00202B6D"/>
    <w:rsid w:val="002044E7"/>
    <w:rsid w:val="00205777"/>
    <w:rsid w:val="0020587F"/>
    <w:rsid w:val="00205E89"/>
    <w:rsid w:val="00206060"/>
    <w:rsid w:val="002064AA"/>
    <w:rsid w:val="00206669"/>
    <w:rsid w:val="00206B08"/>
    <w:rsid w:val="00206DC6"/>
    <w:rsid w:val="00206F6E"/>
    <w:rsid w:val="00207A28"/>
    <w:rsid w:val="00207CFC"/>
    <w:rsid w:val="0021087F"/>
    <w:rsid w:val="00211A50"/>
    <w:rsid w:val="00211DB0"/>
    <w:rsid w:val="00211EF7"/>
    <w:rsid w:val="00212458"/>
    <w:rsid w:val="0021248B"/>
    <w:rsid w:val="00212A5B"/>
    <w:rsid w:val="002132E2"/>
    <w:rsid w:val="0021389E"/>
    <w:rsid w:val="00213FDD"/>
    <w:rsid w:val="002142E9"/>
    <w:rsid w:val="0021455E"/>
    <w:rsid w:val="002153EE"/>
    <w:rsid w:val="00215C10"/>
    <w:rsid w:val="002162B7"/>
    <w:rsid w:val="002164BB"/>
    <w:rsid w:val="00216A30"/>
    <w:rsid w:val="00217805"/>
    <w:rsid w:val="0021791E"/>
    <w:rsid w:val="00220402"/>
    <w:rsid w:val="002206C3"/>
    <w:rsid w:val="00220853"/>
    <w:rsid w:val="00220DA7"/>
    <w:rsid w:val="0022244B"/>
    <w:rsid w:val="0022253D"/>
    <w:rsid w:val="00223051"/>
    <w:rsid w:val="0022330C"/>
    <w:rsid w:val="00223455"/>
    <w:rsid w:val="0022360E"/>
    <w:rsid w:val="00223AD3"/>
    <w:rsid w:val="00223F01"/>
    <w:rsid w:val="00223F7B"/>
    <w:rsid w:val="002246CC"/>
    <w:rsid w:val="00224C75"/>
    <w:rsid w:val="00225268"/>
    <w:rsid w:val="00225497"/>
    <w:rsid w:val="00225CC1"/>
    <w:rsid w:val="002267A0"/>
    <w:rsid w:val="00227F00"/>
    <w:rsid w:val="002303FF"/>
    <w:rsid w:val="002307F1"/>
    <w:rsid w:val="002312AC"/>
    <w:rsid w:val="002314CF"/>
    <w:rsid w:val="002319A4"/>
    <w:rsid w:val="00232013"/>
    <w:rsid w:val="002320CC"/>
    <w:rsid w:val="002322BC"/>
    <w:rsid w:val="002334C5"/>
    <w:rsid w:val="00233683"/>
    <w:rsid w:val="00233A1F"/>
    <w:rsid w:val="00234AE6"/>
    <w:rsid w:val="002362DA"/>
    <w:rsid w:val="00236529"/>
    <w:rsid w:val="002373E0"/>
    <w:rsid w:val="00237562"/>
    <w:rsid w:val="002400A1"/>
    <w:rsid w:val="00240279"/>
    <w:rsid w:val="00241CB5"/>
    <w:rsid w:val="002433D4"/>
    <w:rsid w:val="00243E4B"/>
    <w:rsid w:val="0024400A"/>
    <w:rsid w:val="0024504B"/>
    <w:rsid w:val="002457B3"/>
    <w:rsid w:val="00245A2B"/>
    <w:rsid w:val="00247826"/>
    <w:rsid w:val="002500A5"/>
    <w:rsid w:val="00250811"/>
    <w:rsid w:val="00250D64"/>
    <w:rsid w:val="00251022"/>
    <w:rsid w:val="002510DF"/>
    <w:rsid w:val="00251761"/>
    <w:rsid w:val="0025216D"/>
    <w:rsid w:val="002525D3"/>
    <w:rsid w:val="00252788"/>
    <w:rsid w:val="00253293"/>
    <w:rsid w:val="002538D1"/>
    <w:rsid w:val="00254391"/>
    <w:rsid w:val="002544E9"/>
    <w:rsid w:val="002546E0"/>
    <w:rsid w:val="00254725"/>
    <w:rsid w:val="0025477E"/>
    <w:rsid w:val="0025487F"/>
    <w:rsid w:val="00255943"/>
    <w:rsid w:val="00255B3B"/>
    <w:rsid w:val="00257036"/>
    <w:rsid w:val="002575D7"/>
    <w:rsid w:val="00257722"/>
    <w:rsid w:val="00257A60"/>
    <w:rsid w:val="00257E0D"/>
    <w:rsid w:val="0026077E"/>
    <w:rsid w:val="00260808"/>
    <w:rsid w:val="00260AE5"/>
    <w:rsid w:val="0026168C"/>
    <w:rsid w:val="00262816"/>
    <w:rsid w:val="00262E46"/>
    <w:rsid w:val="0026355B"/>
    <w:rsid w:val="002639C2"/>
    <w:rsid w:val="00264658"/>
    <w:rsid w:val="002647FD"/>
    <w:rsid w:val="002657E8"/>
    <w:rsid w:val="00265B5A"/>
    <w:rsid w:val="00266033"/>
    <w:rsid w:val="00266110"/>
    <w:rsid w:val="002661C4"/>
    <w:rsid w:val="00266431"/>
    <w:rsid w:val="00266453"/>
    <w:rsid w:val="0026667A"/>
    <w:rsid w:val="00267766"/>
    <w:rsid w:val="00267856"/>
    <w:rsid w:val="002679EB"/>
    <w:rsid w:val="00267CF8"/>
    <w:rsid w:val="00267D4D"/>
    <w:rsid w:val="0027037D"/>
    <w:rsid w:val="00270714"/>
    <w:rsid w:val="00270FAB"/>
    <w:rsid w:val="002713D6"/>
    <w:rsid w:val="00272264"/>
    <w:rsid w:val="002725F2"/>
    <w:rsid w:val="00272E98"/>
    <w:rsid w:val="00273454"/>
    <w:rsid w:val="00273691"/>
    <w:rsid w:val="00274177"/>
    <w:rsid w:val="00274392"/>
    <w:rsid w:val="00274639"/>
    <w:rsid w:val="00274676"/>
    <w:rsid w:val="00275CD4"/>
    <w:rsid w:val="00275DDD"/>
    <w:rsid w:val="00276055"/>
    <w:rsid w:val="00276463"/>
    <w:rsid w:val="00277C4D"/>
    <w:rsid w:val="00277EAB"/>
    <w:rsid w:val="002803A2"/>
    <w:rsid w:val="0028041F"/>
    <w:rsid w:val="0028098A"/>
    <w:rsid w:val="002809B0"/>
    <w:rsid w:val="002822A6"/>
    <w:rsid w:val="00282981"/>
    <w:rsid w:val="00282B75"/>
    <w:rsid w:val="00283264"/>
    <w:rsid w:val="00283492"/>
    <w:rsid w:val="00283C9B"/>
    <w:rsid w:val="00283F23"/>
    <w:rsid w:val="00284633"/>
    <w:rsid w:val="002853EB"/>
    <w:rsid w:val="00285F59"/>
    <w:rsid w:val="0028611C"/>
    <w:rsid w:val="00286375"/>
    <w:rsid w:val="00286B23"/>
    <w:rsid w:val="00286BC5"/>
    <w:rsid w:val="00287192"/>
    <w:rsid w:val="002873AE"/>
    <w:rsid w:val="002874AC"/>
    <w:rsid w:val="002878D8"/>
    <w:rsid w:val="002903EC"/>
    <w:rsid w:val="002911C5"/>
    <w:rsid w:val="00291F67"/>
    <w:rsid w:val="002926F0"/>
    <w:rsid w:val="00292BFE"/>
    <w:rsid w:val="002936FF"/>
    <w:rsid w:val="00293A76"/>
    <w:rsid w:val="00293CF0"/>
    <w:rsid w:val="00293FA7"/>
    <w:rsid w:val="0029406D"/>
    <w:rsid w:val="002949F2"/>
    <w:rsid w:val="0029565D"/>
    <w:rsid w:val="00295D9F"/>
    <w:rsid w:val="00295FF3"/>
    <w:rsid w:val="002967D4"/>
    <w:rsid w:val="00296B57"/>
    <w:rsid w:val="00296D4E"/>
    <w:rsid w:val="002A0AFC"/>
    <w:rsid w:val="002A12E8"/>
    <w:rsid w:val="002A1463"/>
    <w:rsid w:val="002A1567"/>
    <w:rsid w:val="002A1A63"/>
    <w:rsid w:val="002A24FB"/>
    <w:rsid w:val="002A2570"/>
    <w:rsid w:val="002A28F5"/>
    <w:rsid w:val="002A2E59"/>
    <w:rsid w:val="002A37C8"/>
    <w:rsid w:val="002A37F4"/>
    <w:rsid w:val="002A395D"/>
    <w:rsid w:val="002A3A0D"/>
    <w:rsid w:val="002A413A"/>
    <w:rsid w:val="002A4177"/>
    <w:rsid w:val="002A4534"/>
    <w:rsid w:val="002A4814"/>
    <w:rsid w:val="002A5CD2"/>
    <w:rsid w:val="002A5DFA"/>
    <w:rsid w:val="002A7410"/>
    <w:rsid w:val="002A746E"/>
    <w:rsid w:val="002A7FCD"/>
    <w:rsid w:val="002B00CF"/>
    <w:rsid w:val="002B0C32"/>
    <w:rsid w:val="002B1021"/>
    <w:rsid w:val="002B11BF"/>
    <w:rsid w:val="002B11C5"/>
    <w:rsid w:val="002B1A11"/>
    <w:rsid w:val="002B1D04"/>
    <w:rsid w:val="002B2657"/>
    <w:rsid w:val="002B3365"/>
    <w:rsid w:val="002B39C7"/>
    <w:rsid w:val="002B4833"/>
    <w:rsid w:val="002B5539"/>
    <w:rsid w:val="002B5AC1"/>
    <w:rsid w:val="002B5B32"/>
    <w:rsid w:val="002B5BFC"/>
    <w:rsid w:val="002B5E12"/>
    <w:rsid w:val="002B7327"/>
    <w:rsid w:val="002B7495"/>
    <w:rsid w:val="002B77A0"/>
    <w:rsid w:val="002B799D"/>
    <w:rsid w:val="002B7AF0"/>
    <w:rsid w:val="002C013C"/>
    <w:rsid w:val="002C03E8"/>
    <w:rsid w:val="002C0415"/>
    <w:rsid w:val="002C0A41"/>
    <w:rsid w:val="002C0ECE"/>
    <w:rsid w:val="002C0F01"/>
    <w:rsid w:val="002C124C"/>
    <w:rsid w:val="002C16B5"/>
    <w:rsid w:val="002C2740"/>
    <w:rsid w:val="002C30EC"/>
    <w:rsid w:val="002C343F"/>
    <w:rsid w:val="002C4A4A"/>
    <w:rsid w:val="002C4CB4"/>
    <w:rsid w:val="002C529A"/>
    <w:rsid w:val="002C5360"/>
    <w:rsid w:val="002C5623"/>
    <w:rsid w:val="002C5949"/>
    <w:rsid w:val="002C598B"/>
    <w:rsid w:val="002C6522"/>
    <w:rsid w:val="002C693F"/>
    <w:rsid w:val="002C6943"/>
    <w:rsid w:val="002C707C"/>
    <w:rsid w:val="002C74C2"/>
    <w:rsid w:val="002C766D"/>
    <w:rsid w:val="002C7847"/>
    <w:rsid w:val="002C7FF8"/>
    <w:rsid w:val="002D0445"/>
    <w:rsid w:val="002D0ACF"/>
    <w:rsid w:val="002D0E26"/>
    <w:rsid w:val="002D1F33"/>
    <w:rsid w:val="002D1FE4"/>
    <w:rsid w:val="002D27CF"/>
    <w:rsid w:val="002D2975"/>
    <w:rsid w:val="002D5401"/>
    <w:rsid w:val="002D5DC1"/>
    <w:rsid w:val="002D7177"/>
    <w:rsid w:val="002D7B6F"/>
    <w:rsid w:val="002D7C1F"/>
    <w:rsid w:val="002D7F70"/>
    <w:rsid w:val="002E0980"/>
    <w:rsid w:val="002E12A5"/>
    <w:rsid w:val="002E1385"/>
    <w:rsid w:val="002E311F"/>
    <w:rsid w:val="002E3326"/>
    <w:rsid w:val="002E3914"/>
    <w:rsid w:val="002E39B9"/>
    <w:rsid w:val="002E39E9"/>
    <w:rsid w:val="002E4229"/>
    <w:rsid w:val="002E451B"/>
    <w:rsid w:val="002E4E18"/>
    <w:rsid w:val="002E5EB7"/>
    <w:rsid w:val="002E62F7"/>
    <w:rsid w:val="002E7719"/>
    <w:rsid w:val="002E7CF2"/>
    <w:rsid w:val="002F01C2"/>
    <w:rsid w:val="002F049A"/>
    <w:rsid w:val="002F0834"/>
    <w:rsid w:val="002F0917"/>
    <w:rsid w:val="002F0FE6"/>
    <w:rsid w:val="002F1133"/>
    <w:rsid w:val="002F1636"/>
    <w:rsid w:val="002F217E"/>
    <w:rsid w:val="002F258D"/>
    <w:rsid w:val="002F25C4"/>
    <w:rsid w:val="002F25C8"/>
    <w:rsid w:val="002F3150"/>
    <w:rsid w:val="002F4DA8"/>
    <w:rsid w:val="002F4EB0"/>
    <w:rsid w:val="002F59F6"/>
    <w:rsid w:val="002F6200"/>
    <w:rsid w:val="002F6245"/>
    <w:rsid w:val="002F6F22"/>
    <w:rsid w:val="002F6F37"/>
    <w:rsid w:val="002F7625"/>
    <w:rsid w:val="00301009"/>
    <w:rsid w:val="003013D8"/>
    <w:rsid w:val="00301508"/>
    <w:rsid w:val="00301BC3"/>
    <w:rsid w:val="00302049"/>
    <w:rsid w:val="003021E7"/>
    <w:rsid w:val="0030298B"/>
    <w:rsid w:val="00302BE6"/>
    <w:rsid w:val="00302C52"/>
    <w:rsid w:val="003033D6"/>
    <w:rsid w:val="0030357B"/>
    <w:rsid w:val="003046AE"/>
    <w:rsid w:val="00304C67"/>
    <w:rsid w:val="003050AA"/>
    <w:rsid w:val="00305298"/>
    <w:rsid w:val="003053AD"/>
    <w:rsid w:val="00305575"/>
    <w:rsid w:val="003059F4"/>
    <w:rsid w:val="00305A5D"/>
    <w:rsid w:val="00305BF8"/>
    <w:rsid w:val="003068CF"/>
    <w:rsid w:val="003069B8"/>
    <w:rsid w:val="00306ACA"/>
    <w:rsid w:val="00307552"/>
    <w:rsid w:val="003104D2"/>
    <w:rsid w:val="00310D5C"/>
    <w:rsid w:val="0031120E"/>
    <w:rsid w:val="0031140E"/>
    <w:rsid w:val="0031197B"/>
    <w:rsid w:val="00311BA3"/>
    <w:rsid w:val="00312E57"/>
    <w:rsid w:val="003135F6"/>
    <w:rsid w:val="00313643"/>
    <w:rsid w:val="00314038"/>
    <w:rsid w:val="003145F0"/>
    <w:rsid w:val="00314C7F"/>
    <w:rsid w:val="00314C94"/>
    <w:rsid w:val="003155B4"/>
    <w:rsid w:val="0031629A"/>
    <w:rsid w:val="003162EE"/>
    <w:rsid w:val="00316947"/>
    <w:rsid w:val="003169BD"/>
    <w:rsid w:val="00316C10"/>
    <w:rsid w:val="00317A96"/>
    <w:rsid w:val="003203A6"/>
    <w:rsid w:val="00320DE4"/>
    <w:rsid w:val="0032194B"/>
    <w:rsid w:val="00322FDA"/>
    <w:rsid w:val="00323BBC"/>
    <w:rsid w:val="0032494E"/>
    <w:rsid w:val="00324A05"/>
    <w:rsid w:val="00325675"/>
    <w:rsid w:val="00326583"/>
    <w:rsid w:val="00326919"/>
    <w:rsid w:val="00326D17"/>
    <w:rsid w:val="00327077"/>
    <w:rsid w:val="003300EC"/>
    <w:rsid w:val="003308E8"/>
    <w:rsid w:val="00330CDA"/>
    <w:rsid w:val="0033107E"/>
    <w:rsid w:val="00331464"/>
    <w:rsid w:val="0033196B"/>
    <w:rsid w:val="0033200B"/>
    <w:rsid w:val="0033211D"/>
    <w:rsid w:val="0033288A"/>
    <w:rsid w:val="003329F9"/>
    <w:rsid w:val="00332DC7"/>
    <w:rsid w:val="00333070"/>
    <w:rsid w:val="00333137"/>
    <w:rsid w:val="003337B3"/>
    <w:rsid w:val="00333909"/>
    <w:rsid w:val="00334566"/>
    <w:rsid w:val="00334DFB"/>
    <w:rsid w:val="00334EF1"/>
    <w:rsid w:val="00335085"/>
    <w:rsid w:val="003353E0"/>
    <w:rsid w:val="00335529"/>
    <w:rsid w:val="00335AF9"/>
    <w:rsid w:val="00335E1B"/>
    <w:rsid w:val="00336055"/>
    <w:rsid w:val="00336774"/>
    <w:rsid w:val="0033692F"/>
    <w:rsid w:val="00336DFF"/>
    <w:rsid w:val="003373E6"/>
    <w:rsid w:val="003376DA"/>
    <w:rsid w:val="00337B67"/>
    <w:rsid w:val="00337B8F"/>
    <w:rsid w:val="00337C3A"/>
    <w:rsid w:val="003400D6"/>
    <w:rsid w:val="0034107C"/>
    <w:rsid w:val="00342065"/>
    <w:rsid w:val="00342159"/>
    <w:rsid w:val="003428BF"/>
    <w:rsid w:val="0034312D"/>
    <w:rsid w:val="00343A47"/>
    <w:rsid w:val="00343A6F"/>
    <w:rsid w:val="0034454A"/>
    <w:rsid w:val="00344CAF"/>
    <w:rsid w:val="0034539C"/>
    <w:rsid w:val="003453F5"/>
    <w:rsid w:val="0034561D"/>
    <w:rsid w:val="00345DF9"/>
    <w:rsid w:val="00345F18"/>
    <w:rsid w:val="003462B0"/>
    <w:rsid w:val="00346303"/>
    <w:rsid w:val="00346CDC"/>
    <w:rsid w:val="00346E15"/>
    <w:rsid w:val="00350186"/>
    <w:rsid w:val="0035062D"/>
    <w:rsid w:val="0035077D"/>
    <w:rsid w:val="00350A5A"/>
    <w:rsid w:val="00351370"/>
    <w:rsid w:val="003514D4"/>
    <w:rsid w:val="00351576"/>
    <w:rsid w:val="003525AF"/>
    <w:rsid w:val="00352BDD"/>
    <w:rsid w:val="003531A6"/>
    <w:rsid w:val="00353280"/>
    <w:rsid w:val="00353339"/>
    <w:rsid w:val="0035352F"/>
    <w:rsid w:val="00353721"/>
    <w:rsid w:val="00353B06"/>
    <w:rsid w:val="00353CD0"/>
    <w:rsid w:val="0035500D"/>
    <w:rsid w:val="003553FF"/>
    <w:rsid w:val="003556A3"/>
    <w:rsid w:val="003557FE"/>
    <w:rsid w:val="00355D50"/>
    <w:rsid w:val="00356C9B"/>
    <w:rsid w:val="00356DE5"/>
    <w:rsid w:val="003572DE"/>
    <w:rsid w:val="00357686"/>
    <w:rsid w:val="00360563"/>
    <w:rsid w:val="00361237"/>
    <w:rsid w:val="00361ECC"/>
    <w:rsid w:val="00361FCD"/>
    <w:rsid w:val="0036301D"/>
    <w:rsid w:val="003631E8"/>
    <w:rsid w:val="003638E8"/>
    <w:rsid w:val="00363901"/>
    <w:rsid w:val="00363C32"/>
    <w:rsid w:val="00363DA4"/>
    <w:rsid w:val="00364023"/>
    <w:rsid w:val="00364038"/>
    <w:rsid w:val="00365785"/>
    <w:rsid w:val="00365E6E"/>
    <w:rsid w:val="003660AE"/>
    <w:rsid w:val="003661F1"/>
    <w:rsid w:val="00366C50"/>
    <w:rsid w:val="00366F16"/>
    <w:rsid w:val="00367444"/>
    <w:rsid w:val="00370249"/>
    <w:rsid w:val="00370BDD"/>
    <w:rsid w:val="00370D44"/>
    <w:rsid w:val="003722B6"/>
    <w:rsid w:val="0037265B"/>
    <w:rsid w:val="00372A97"/>
    <w:rsid w:val="00372E0B"/>
    <w:rsid w:val="0037357B"/>
    <w:rsid w:val="00373A2C"/>
    <w:rsid w:val="00374D15"/>
    <w:rsid w:val="003754C8"/>
    <w:rsid w:val="00375546"/>
    <w:rsid w:val="0037560C"/>
    <w:rsid w:val="003756C2"/>
    <w:rsid w:val="003757C6"/>
    <w:rsid w:val="00376538"/>
    <w:rsid w:val="00376664"/>
    <w:rsid w:val="00377198"/>
    <w:rsid w:val="003776C4"/>
    <w:rsid w:val="00377A2D"/>
    <w:rsid w:val="00377C03"/>
    <w:rsid w:val="00377CED"/>
    <w:rsid w:val="0038006F"/>
    <w:rsid w:val="00380BAE"/>
    <w:rsid w:val="00380BC5"/>
    <w:rsid w:val="00380BE7"/>
    <w:rsid w:val="00380CE0"/>
    <w:rsid w:val="00380D52"/>
    <w:rsid w:val="003810E4"/>
    <w:rsid w:val="0038141E"/>
    <w:rsid w:val="0038227D"/>
    <w:rsid w:val="0038248A"/>
    <w:rsid w:val="003827E6"/>
    <w:rsid w:val="00383540"/>
    <w:rsid w:val="003838DC"/>
    <w:rsid w:val="00383C9D"/>
    <w:rsid w:val="00384E8D"/>
    <w:rsid w:val="00385A7D"/>
    <w:rsid w:val="00385CAB"/>
    <w:rsid w:val="00386053"/>
    <w:rsid w:val="003863C7"/>
    <w:rsid w:val="003863D8"/>
    <w:rsid w:val="00386EA2"/>
    <w:rsid w:val="003874D7"/>
    <w:rsid w:val="00387AE8"/>
    <w:rsid w:val="00390399"/>
    <w:rsid w:val="003904F8"/>
    <w:rsid w:val="003907C1"/>
    <w:rsid w:val="00390A25"/>
    <w:rsid w:val="003910C7"/>
    <w:rsid w:val="003911A5"/>
    <w:rsid w:val="00391309"/>
    <w:rsid w:val="00391436"/>
    <w:rsid w:val="003916DE"/>
    <w:rsid w:val="00391AE7"/>
    <w:rsid w:val="00391B49"/>
    <w:rsid w:val="00392444"/>
    <w:rsid w:val="003924D0"/>
    <w:rsid w:val="00392532"/>
    <w:rsid w:val="003930D6"/>
    <w:rsid w:val="003930E0"/>
    <w:rsid w:val="003936C5"/>
    <w:rsid w:val="00393821"/>
    <w:rsid w:val="00393953"/>
    <w:rsid w:val="00393A26"/>
    <w:rsid w:val="00393AAF"/>
    <w:rsid w:val="00395F59"/>
    <w:rsid w:val="00395FCF"/>
    <w:rsid w:val="00397733"/>
    <w:rsid w:val="00397D64"/>
    <w:rsid w:val="003A057D"/>
    <w:rsid w:val="003A096D"/>
    <w:rsid w:val="003A0EF7"/>
    <w:rsid w:val="003A0F80"/>
    <w:rsid w:val="003A1276"/>
    <w:rsid w:val="003A1AC5"/>
    <w:rsid w:val="003A22FD"/>
    <w:rsid w:val="003A2DE7"/>
    <w:rsid w:val="003A3937"/>
    <w:rsid w:val="003A3A21"/>
    <w:rsid w:val="003A4691"/>
    <w:rsid w:val="003A56BA"/>
    <w:rsid w:val="003A580C"/>
    <w:rsid w:val="003A598E"/>
    <w:rsid w:val="003A59AC"/>
    <w:rsid w:val="003A6645"/>
    <w:rsid w:val="003A7939"/>
    <w:rsid w:val="003A7BBB"/>
    <w:rsid w:val="003B08B8"/>
    <w:rsid w:val="003B1006"/>
    <w:rsid w:val="003B1015"/>
    <w:rsid w:val="003B12F5"/>
    <w:rsid w:val="003B1537"/>
    <w:rsid w:val="003B1B76"/>
    <w:rsid w:val="003B1ED6"/>
    <w:rsid w:val="003B21A0"/>
    <w:rsid w:val="003B243F"/>
    <w:rsid w:val="003B2869"/>
    <w:rsid w:val="003B2ABC"/>
    <w:rsid w:val="003B2FDF"/>
    <w:rsid w:val="003B30C6"/>
    <w:rsid w:val="003B3911"/>
    <w:rsid w:val="003B3BB5"/>
    <w:rsid w:val="003B3F2B"/>
    <w:rsid w:val="003B419E"/>
    <w:rsid w:val="003B44E9"/>
    <w:rsid w:val="003B4C41"/>
    <w:rsid w:val="003B5126"/>
    <w:rsid w:val="003B5267"/>
    <w:rsid w:val="003B5E3C"/>
    <w:rsid w:val="003B60BA"/>
    <w:rsid w:val="003B63B1"/>
    <w:rsid w:val="003B6515"/>
    <w:rsid w:val="003B66B9"/>
    <w:rsid w:val="003B6D75"/>
    <w:rsid w:val="003B6F5F"/>
    <w:rsid w:val="003B774D"/>
    <w:rsid w:val="003B7C65"/>
    <w:rsid w:val="003C01F2"/>
    <w:rsid w:val="003C041A"/>
    <w:rsid w:val="003C058F"/>
    <w:rsid w:val="003C0720"/>
    <w:rsid w:val="003C0815"/>
    <w:rsid w:val="003C0EB3"/>
    <w:rsid w:val="003C1402"/>
    <w:rsid w:val="003C14A3"/>
    <w:rsid w:val="003C1A5F"/>
    <w:rsid w:val="003C1C43"/>
    <w:rsid w:val="003C220F"/>
    <w:rsid w:val="003C245F"/>
    <w:rsid w:val="003C249C"/>
    <w:rsid w:val="003C2B2C"/>
    <w:rsid w:val="003C2BB2"/>
    <w:rsid w:val="003C305D"/>
    <w:rsid w:val="003C31A3"/>
    <w:rsid w:val="003C346F"/>
    <w:rsid w:val="003C3499"/>
    <w:rsid w:val="003C35E7"/>
    <w:rsid w:val="003C3699"/>
    <w:rsid w:val="003C3B46"/>
    <w:rsid w:val="003C424B"/>
    <w:rsid w:val="003C48E1"/>
    <w:rsid w:val="003C4BB4"/>
    <w:rsid w:val="003C6DEF"/>
    <w:rsid w:val="003C6E09"/>
    <w:rsid w:val="003C7607"/>
    <w:rsid w:val="003D00B5"/>
    <w:rsid w:val="003D03D5"/>
    <w:rsid w:val="003D05CF"/>
    <w:rsid w:val="003D07B9"/>
    <w:rsid w:val="003D0B1E"/>
    <w:rsid w:val="003D14E1"/>
    <w:rsid w:val="003D1643"/>
    <w:rsid w:val="003D2A52"/>
    <w:rsid w:val="003D2ABD"/>
    <w:rsid w:val="003D3707"/>
    <w:rsid w:val="003D37D0"/>
    <w:rsid w:val="003D39A9"/>
    <w:rsid w:val="003D41DC"/>
    <w:rsid w:val="003D4A01"/>
    <w:rsid w:val="003D4D56"/>
    <w:rsid w:val="003D4F70"/>
    <w:rsid w:val="003D5053"/>
    <w:rsid w:val="003D55B0"/>
    <w:rsid w:val="003D59DA"/>
    <w:rsid w:val="003D5B76"/>
    <w:rsid w:val="003D63FE"/>
    <w:rsid w:val="003D6D84"/>
    <w:rsid w:val="003D71B0"/>
    <w:rsid w:val="003D7280"/>
    <w:rsid w:val="003D7636"/>
    <w:rsid w:val="003D77D6"/>
    <w:rsid w:val="003D7B4B"/>
    <w:rsid w:val="003D7FAD"/>
    <w:rsid w:val="003E0CB4"/>
    <w:rsid w:val="003E134F"/>
    <w:rsid w:val="003E1439"/>
    <w:rsid w:val="003E167E"/>
    <w:rsid w:val="003E1753"/>
    <w:rsid w:val="003E1BD5"/>
    <w:rsid w:val="003E2730"/>
    <w:rsid w:val="003E2A8C"/>
    <w:rsid w:val="003E3235"/>
    <w:rsid w:val="003E38FB"/>
    <w:rsid w:val="003E41F1"/>
    <w:rsid w:val="003E460B"/>
    <w:rsid w:val="003E48C2"/>
    <w:rsid w:val="003E4BC8"/>
    <w:rsid w:val="003E56AC"/>
    <w:rsid w:val="003E662E"/>
    <w:rsid w:val="003E743D"/>
    <w:rsid w:val="003F0634"/>
    <w:rsid w:val="003F181D"/>
    <w:rsid w:val="003F1AFE"/>
    <w:rsid w:val="003F1BB2"/>
    <w:rsid w:val="003F1BE1"/>
    <w:rsid w:val="003F274C"/>
    <w:rsid w:val="003F2A5D"/>
    <w:rsid w:val="003F3459"/>
    <w:rsid w:val="003F38D8"/>
    <w:rsid w:val="003F3D85"/>
    <w:rsid w:val="003F3E0F"/>
    <w:rsid w:val="003F4BE7"/>
    <w:rsid w:val="003F4FD3"/>
    <w:rsid w:val="003F5256"/>
    <w:rsid w:val="003F613F"/>
    <w:rsid w:val="003F6219"/>
    <w:rsid w:val="003F66D1"/>
    <w:rsid w:val="003F6705"/>
    <w:rsid w:val="003F6E2D"/>
    <w:rsid w:val="003F7607"/>
    <w:rsid w:val="003F787E"/>
    <w:rsid w:val="003F7C2B"/>
    <w:rsid w:val="00400AA4"/>
    <w:rsid w:val="00400C92"/>
    <w:rsid w:val="00401094"/>
    <w:rsid w:val="004011F4"/>
    <w:rsid w:val="0040137C"/>
    <w:rsid w:val="00401F1B"/>
    <w:rsid w:val="00402783"/>
    <w:rsid w:val="00402A12"/>
    <w:rsid w:val="00402CBC"/>
    <w:rsid w:val="00403E57"/>
    <w:rsid w:val="00403EB4"/>
    <w:rsid w:val="0040482B"/>
    <w:rsid w:val="00404D06"/>
    <w:rsid w:val="0040515F"/>
    <w:rsid w:val="00405270"/>
    <w:rsid w:val="004055A1"/>
    <w:rsid w:val="00405C42"/>
    <w:rsid w:val="00405C4B"/>
    <w:rsid w:val="00405CA5"/>
    <w:rsid w:val="00405DDC"/>
    <w:rsid w:val="00405F57"/>
    <w:rsid w:val="0040630B"/>
    <w:rsid w:val="0040641D"/>
    <w:rsid w:val="004067B2"/>
    <w:rsid w:val="00406E40"/>
    <w:rsid w:val="00407093"/>
    <w:rsid w:val="004070E8"/>
    <w:rsid w:val="0040724A"/>
    <w:rsid w:val="00407BB1"/>
    <w:rsid w:val="00410249"/>
    <w:rsid w:val="0041026F"/>
    <w:rsid w:val="004107A7"/>
    <w:rsid w:val="00410C5C"/>
    <w:rsid w:val="00410F8B"/>
    <w:rsid w:val="004115D0"/>
    <w:rsid w:val="004124BA"/>
    <w:rsid w:val="0041272E"/>
    <w:rsid w:val="004128A2"/>
    <w:rsid w:val="004128B5"/>
    <w:rsid w:val="00412D52"/>
    <w:rsid w:val="00412FFE"/>
    <w:rsid w:val="00413080"/>
    <w:rsid w:val="00413748"/>
    <w:rsid w:val="00413AD3"/>
    <w:rsid w:val="00413BDE"/>
    <w:rsid w:val="00414EEC"/>
    <w:rsid w:val="0041534A"/>
    <w:rsid w:val="0041663D"/>
    <w:rsid w:val="004167B0"/>
    <w:rsid w:val="0041717D"/>
    <w:rsid w:val="00420182"/>
    <w:rsid w:val="00420A88"/>
    <w:rsid w:val="00421065"/>
    <w:rsid w:val="004212FC"/>
    <w:rsid w:val="00421A15"/>
    <w:rsid w:val="00421FA1"/>
    <w:rsid w:val="004223ED"/>
    <w:rsid w:val="004223F6"/>
    <w:rsid w:val="0042240F"/>
    <w:rsid w:val="00423830"/>
    <w:rsid w:val="0042399C"/>
    <w:rsid w:val="0042415D"/>
    <w:rsid w:val="00424438"/>
    <w:rsid w:val="0042454E"/>
    <w:rsid w:val="00424913"/>
    <w:rsid w:val="0042493C"/>
    <w:rsid w:val="00424B66"/>
    <w:rsid w:val="00424BF8"/>
    <w:rsid w:val="00424C92"/>
    <w:rsid w:val="004253E1"/>
    <w:rsid w:val="0042564E"/>
    <w:rsid w:val="004269D3"/>
    <w:rsid w:val="004269F7"/>
    <w:rsid w:val="00426B09"/>
    <w:rsid w:val="00426E59"/>
    <w:rsid w:val="00426E91"/>
    <w:rsid w:val="004274A8"/>
    <w:rsid w:val="00431050"/>
    <w:rsid w:val="00431154"/>
    <w:rsid w:val="00431540"/>
    <w:rsid w:val="004320B1"/>
    <w:rsid w:val="0043252E"/>
    <w:rsid w:val="00432B4E"/>
    <w:rsid w:val="004339D7"/>
    <w:rsid w:val="004340DF"/>
    <w:rsid w:val="00434F00"/>
    <w:rsid w:val="0043650A"/>
    <w:rsid w:val="00437169"/>
    <w:rsid w:val="004372DF"/>
    <w:rsid w:val="0043731C"/>
    <w:rsid w:val="004373D2"/>
    <w:rsid w:val="00437DDB"/>
    <w:rsid w:val="0044089F"/>
    <w:rsid w:val="00440A57"/>
    <w:rsid w:val="0044128E"/>
    <w:rsid w:val="004419D2"/>
    <w:rsid w:val="00442F00"/>
    <w:rsid w:val="00443C4D"/>
    <w:rsid w:val="00443C62"/>
    <w:rsid w:val="00444CCA"/>
    <w:rsid w:val="004453D2"/>
    <w:rsid w:val="00446804"/>
    <w:rsid w:val="00447111"/>
    <w:rsid w:val="00447469"/>
    <w:rsid w:val="0044747F"/>
    <w:rsid w:val="00447642"/>
    <w:rsid w:val="00447F04"/>
    <w:rsid w:val="004502DB"/>
    <w:rsid w:val="00450AAB"/>
    <w:rsid w:val="004515C2"/>
    <w:rsid w:val="00451CA3"/>
    <w:rsid w:val="00452DA2"/>
    <w:rsid w:val="00452F16"/>
    <w:rsid w:val="00453564"/>
    <w:rsid w:val="00453BA3"/>
    <w:rsid w:val="00453E23"/>
    <w:rsid w:val="0045400A"/>
    <w:rsid w:val="0045404E"/>
    <w:rsid w:val="0045410E"/>
    <w:rsid w:val="004541ED"/>
    <w:rsid w:val="0045482B"/>
    <w:rsid w:val="004548BF"/>
    <w:rsid w:val="00454B48"/>
    <w:rsid w:val="00454F2C"/>
    <w:rsid w:val="00455AE5"/>
    <w:rsid w:val="00455FF7"/>
    <w:rsid w:val="00460224"/>
    <w:rsid w:val="004604D4"/>
    <w:rsid w:val="004612FB"/>
    <w:rsid w:val="004619D9"/>
    <w:rsid w:val="00461E6C"/>
    <w:rsid w:val="00462592"/>
    <w:rsid w:val="004627DF"/>
    <w:rsid w:val="0046286E"/>
    <w:rsid w:val="00462D7A"/>
    <w:rsid w:val="00463104"/>
    <w:rsid w:val="00463AF9"/>
    <w:rsid w:val="00464090"/>
    <w:rsid w:val="004643A0"/>
    <w:rsid w:val="0046507C"/>
    <w:rsid w:val="00465D11"/>
    <w:rsid w:val="00465D5C"/>
    <w:rsid w:val="0046642F"/>
    <w:rsid w:val="004666C8"/>
    <w:rsid w:val="00467147"/>
    <w:rsid w:val="0046746C"/>
    <w:rsid w:val="00467707"/>
    <w:rsid w:val="00467B23"/>
    <w:rsid w:val="00470329"/>
    <w:rsid w:val="004708E7"/>
    <w:rsid w:val="00470A7F"/>
    <w:rsid w:val="004710CE"/>
    <w:rsid w:val="00471628"/>
    <w:rsid w:val="00471708"/>
    <w:rsid w:val="004719B7"/>
    <w:rsid w:val="00471B09"/>
    <w:rsid w:val="004728F2"/>
    <w:rsid w:val="004730EA"/>
    <w:rsid w:val="00473157"/>
    <w:rsid w:val="004734B8"/>
    <w:rsid w:val="00473DEF"/>
    <w:rsid w:val="004741BA"/>
    <w:rsid w:val="004746CB"/>
    <w:rsid w:val="00474FC7"/>
    <w:rsid w:val="004750D6"/>
    <w:rsid w:val="004755AF"/>
    <w:rsid w:val="004758EB"/>
    <w:rsid w:val="004759EF"/>
    <w:rsid w:val="00475D1C"/>
    <w:rsid w:val="00476C63"/>
    <w:rsid w:val="00476D9C"/>
    <w:rsid w:val="00476FB0"/>
    <w:rsid w:val="00476FFF"/>
    <w:rsid w:val="0047768D"/>
    <w:rsid w:val="004804A9"/>
    <w:rsid w:val="0048055D"/>
    <w:rsid w:val="0048075E"/>
    <w:rsid w:val="0048076C"/>
    <w:rsid w:val="00480799"/>
    <w:rsid w:val="00480AD4"/>
    <w:rsid w:val="00481556"/>
    <w:rsid w:val="0048183A"/>
    <w:rsid w:val="00482397"/>
    <w:rsid w:val="00482447"/>
    <w:rsid w:val="00482B20"/>
    <w:rsid w:val="00482BB4"/>
    <w:rsid w:val="00482D0C"/>
    <w:rsid w:val="00482E4F"/>
    <w:rsid w:val="004833F3"/>
    <w:rsid w:val="00483DC5"/>
    <w:rsid w:val="004840AD"/>
    <w:rsid w:val="004841D2"/>
    <w:rsid w:val="00484426"/>
    <w:rsid w:val="00484FAA"/>
    <w:rsid w:val="00486704"/>
    <w:rsid w:val="00486AA9"/>
    <w:rsid w:val="0049039A"/>
    <w:rsid w:val="00490499"/>
    <w:rsid w:val="00491117"/>
    <w:rsid w:val="004919A8"/>
    <w:rsid w:val="0049233E"/>
    <w:rsid w:val="004927C7"/>
    <w:rsid w:val="00492F19"/>
    <w:rsid w:val="00492F2B"/>
    <w:rsid w:val="004932A5"/>
    <w:rsid w:val="00493540"/>
    <w:rsid w:val="004936DA"/>
    <w:rsid w:val="00494CB4"/>
    <w:rsid w:val="00494D12"/>
    <w:rsid w:val="004952E7"/>
    <w:rsid w:val="0049576E"/>
    <w:rsid w:val="0049586C"/>
    <w:rsid w:val="00495975"/>
    <w:rsid w:val="00495AAA"/>
    <w:rsid w:val="00495C9B"/>
    <w:rsid w:val="00495EF1"/>
    <w:rsid w:val="004A0405"/>
    <w:rsid w:val="004A0553"/>
    <w:rsid w:val="004A11DD"/>
    <w:rsid w:val="004A1414"/>
    <w:rsid w:val="004A199B"/>
    <w:rsid w:val="004A1E40"/>
    <w:rsid w:val="004A234B"/>
    <w:rsid w:val="004A241B"/>
    <w:rsid w:val="004A2467"/>
    <w:rsid w:val="004A30F3"/>
    <w:rsid w:val="004A3788"/>
    <w:rsid w:val="004A3B70"/>
    <w:rsid w:val="004A4EB1"/>
    <w:rsid w:val="004A5609"/>
    <w:rsid w:val="004A572C"/>
    <w:rsid w:val="004A57EC"/>
    <w:rsid w:val="004A5B9F"/>
    <w:rsid w:val="004A6412"/>
    <w:rsid w:val="004A6429"/>
    <w:rsid w:val="004A665E"/>
    <w:rsid w:val="004A66F0"/>
    <w:rsid w:val="004A6FDA"/>
    <w:rsid w:val="004A7460"/>
    <w:rsid w:val="004A7FB8"/>
    <w:rsid w:val="004B06D4"/>
    <w:rsid w:val="004B0941"/>
    <w:rsid w:val="004B0E8E"/>
    <w:rsid w:val="004B13DA"/>
    <w:rsid w:val="004B15EE"/>
    <w:rsid w:val="004B1CCB"/>
    <w:rsid w:val="004B2607"/>
    <w:rsid w:val="004B2B5D"/>
    <w:rsid w:val="004B32DF"/>
    <w:rsid w:val="004B35E6"/>
    <w:rsid w:val="004B3D4C"/>
    <w:rsid w:val="004B3EC3"/>
    <w:rsid w:val="004B49A4"/>
    <w:rsid w:val="004B56A8"/>
    <w:rsid w:val="004B58F8"/>
    <w:rsid w:val="004B5D45"/>
    <w:rsid w:val="004B5D5B"/>
    <w:rsid w:val="004B6092"/>
    <w:rsid w:val="004B66CC"/>
    <w:rsid w:val="004B6C22"/>
    <w:rsid w:val="004B6EF0"/>
    <w:rsid w:val="004B7216"/>
    <w:rsid w:val="004B7F96"/>
    <w:rsid w:val="004C1462"/>
    <w:rsid w:val="004C1600"/>
    <w:rsid w:val="004C1649"/>
    <w:rsid w:val="004C1EF2"/>
    <w:rsid w:val="004C299D"/>
    <w:rsid w:val="004C2D0C"/>
    <w:rsid w:val="004C2D69"/>
    <w:rsid w:val="004C2E36"/>
    <w:rsid w:val="004C30C0"/>
    <w:rsid w:val="004C526B"/>
    <w:rsid w:val="004C61B5"/>
    <w:rsid w:val="004C6312"/>
    <w:rsid w:val="004C632F"/>
    <w:rsid w:val="004C6E64"/>
    <w:rsid w:val="004C70B3"/>
    <w:rsid w:val="004C7623"/>
    <w:rsid w:val="004C768B"/>
    <w:rsid w:val="004C7A15"/>
    <w:rsid w:val="004C7A2A"/>
    <w:rsid w:val="004C7AEA"/>
    <w:rsid w:val="004D016D"/>
    <w:rsid w:val="004D0290"/>
    <w:rsid w:val="004D0479"/>
    <w:rsid w:val="004D0513"/>
    <w:rsid w:val="004D06E9"/>
    <w:rsid w:val="004D1191"/>
    <w:rsid w:val="004D1AEF"/>
    <w:rsid w:val="004D211A"/>
    <w:rsid w:val="004D2D82"/>
    <w:rsid w:val="004D2EC3"/>
    <w:rsid w:val="004D3161"/>
    <w:rsid w:val="004D3B1E"/>
    <w:rsid w:val="004D4C12"/>
    <w:rsid w:val="004D4F8D"/>
    <w:rsid w:val="004D52FA"/>
    <w:rsid w:val="004D5F9F"/>
    <w:rsid w:val="004D60AC"/>
    <w:rsid w:val="004D69E1"/>
    <w:rsid w:val="004D6A10"/>
    <w:rsid w:val="004D6AF5"/>
    <w:rsid w:val="004D6E67"/>
    <w:rsid w:val="004D72A3"/>
    <w:rsid w:val="004D77B7"/>
    <w:rsid w:val="004D781D"/>
    <w:rsid w:val="004D7F3B"/>
    <w:rsid w:val="004E023D"/>
    <w:rsid w:val="004E065C"/>
    <w:rsid w:val="004E10DD"/>
    <w:rsid w:val="004E159D"/>
    <w:rsid w:val="004E15A3"/>
    <w:rsid w:val="004E17F7"/>
    <w:rsid w:val="004E2BFA"/>
    <w:rsid w:val="004E36EA"/>
    <w:rsid w:val="004E4568"/>
    <w:rsid w:val="004E45B4"/>
    <w:rsid w:val="004E4A7F"/>
    <w:rsid w:val="004E4B94"/>
    <w:rsid w:val="004E4D62"/>
    <w:rsid w:val="004E4F4D"/>
    <w:rsid w:val="004E51C1"/>
    <w:rsid w:val="004E529C"/>
    <w:rsid w:val="004E53BD"/>
    <w:rsid w:val="004E5538"/>
    <w:rsid w:val="004E57A8"/>
    <w:rsid w:val="004E6044"/>
    <w:rsid w:val="004E609A"/>
    <w:rsid w:val="004E6139"/>
    <w:rsid w:val="004E6EF6"/>
    <w:rsid w:val="004E70D2"/>
    <w:rsid w:val="004E7430"/>
    <w:rsid w:val="004E7DAD"/>
    <w:rsid w:val="004F0883"/>
    <w:rsid w:val="004F099F"/>
    <w:rsid w:val="004F0C49"/>
    <w:rsid w:val="004F1A99"/>
    <w:rsid w:val="004F1DBE"/>
    <w:rsid w:val="004F2D0C"/>
    <w:rsid w:val="004F3336"/>
    <w:rsid w:val="004F348E"/>
    <w:rsid w:val="004F372F"/>
    <w:rsid w:val="004F4012"/>
    <w:rsid w:val="004F4264"/>
    <w:rsid w:val="004F4C60"/>
    <w:rsid w:val="004F59FB"/>
    <w:rsid w:val="004F5FDA"/>
    <w:rsid w:val="004F62DB"/>
    <w:rsid w:val="004F6654"/>
    <w:rsid w:val="004F669C"/>
    <w:rsid w:val="004F7B7D"/>
    <w:rsid w:val="0050011C"/>
    <w:rsid w:val="0050135B"/>
    <w:rsid w:val="00501554"/>
    <w:rsid w:val="00501BAF"/>
    <w:rsid w:val="00501BEF"/>
    <w:rsid w:val="005025DD"/>
    <w:rsid w:val="00502AAF"/>
    <w:rsid w:val="0050334D"/>
    <w:rsid w:val="005035BD"/>
    <w:rsid w:val="00504EC0"/>
    <w:rsid w:val="005059E6"/>
    <w:rsid w:val="00505B97"/>
    <w:rsid w:val="00505F20"/>
    <w:rsid w:val="005066E3"/>
    <w:rsid w:val="005069B3"/>
    <w:rsid w:val="00510F20"/>
    <w:rsid w:val="0051108E"/>
    <w:rsid w:val="00511A07"/>
    <w:rsid w:val="00512E5C"/>
    <w:rsid w:val="00513109"/>
    <w:rsid w:val="005131C9"/>
    <w:rsid w:val="00513F3F"/>
    <w:rsid w:val="005165F3"/>
    <w:rsid w:val="00516DC0"/>
    <w:rsid w:val="00516FF7"/>
    <w:rsid w:val="00517099"/>
    <w:rsid w:val="005170C6"/>
    <w:rsid w:val="0051781B"/>
    <w:rsid w:val="00517DDE"/>
    <w:rsid w:val="00517E4F"/>
    <w:rsid w:val="00520AF3"/>
    <w:rsid w:val="0052173B"/>
    <w:rsid w:val="00521920"/>
    <w:rsid w:val="00521EE9"/>
    <w:rsid w:val="0052219F"/>
    <w:rsid w:val="00522430"/>
    <w:rsid w:val="00523087"/>
    <w:rsid w:val="0052391A"/>
    <w:rsid w:val="0052391C"/>
    <w:rsid w:val="005239F0"/>
    <w:rsid w:val="00524E7F"/>
    <w:rsid w:val="005250E4"/>
    <w:rsid w:val="005251DD"/>
    <w:rsid w:val="005254E4"/>
    <w:rsid w:val="005257D5"/>
    <w:rsid w:val="00526CE1"/>
    <w:rsid w:val="00527229"/>
    <w:rsid w:val="005274C9"/>
    <w:rsid w:val="00527629"/>
    <w:rsid w:val="00527C63"/>
    <w:rsid w:val="00527E37"/>
    <w:rsid w:val="005302F7"/>
    <w:rsid w:val="00530333"/>
    <w:rsid w:val="005305AF"/>
    <w:rsid w:val="00530BD0"/>
    <w:rsid w:val="005314ED"/>
    <w:rsid w:val="005318F3"/>
    <w:rsid w:val="00531951"/>
    <w:rsid w:val="00531AD5"/>
    <w:rsid w:val="00533277"/>
    <w:rsid w:val="00533AD5"/>
    <w:rsid w:val="00534104"/>
    <w:rsid w:val="00534276"/>
    <w:rsid w:val="005346AF"/>
    <w:rsid w:val="00534A6B"/>
    <w:rsid w:val="00534E31"/>
    <w:rsid w:val="00535038"/>
    <w:rsid w:val="005353AF"/>
    <w:rsid w:val="0053547F"/>
    <w:rsid w:val="00535A62"/>
    <w:rsid w:val="00535FD3"/>
    <w:rsid w:val="005361DD"/>
    <w:rsid w:val="00536D1E"/>
    <w:rsid w:val="0053747F"/>
    <w:rsid w:val="005379E3"/>
    <w:rsid w:val="00537CF1"/>
    <w:rsid w:val="0054052D"/>
    <w:rsid w:val="005405E4"/>
    <w:rsid w:val="00540DAD"/>
    <w:rsid w:val="005418B2"/>
    <w:rsid w:val="005418DE"/>
    <w:rsid w:val="005419FF"/>
    <w:rsid w:val="00541EB0"/>
    <w:rsid w:val="00541F9C"/>
    <w:rsid w:val="0054246D"/>
    <w:rsid w:val="0054299C"/>
    <w:rsid w:val="005430F9"/>
    <w:rsid w:val="005431D8"/>
    <w:rsid w:val="005436AE"/>
    <w:rsid w:val="00543A15"/>
    <w:rsid w:val="00544CD3"/>
    <w:rsid w:val="0054654C"/>
    <w:rsid w:val="00546656"/>
    <w:rsid w:val="00546B3E"/>
    <w:rsid w:val="005472F5"/>
    <w:rsid w:val="00547FFE"/>
    <w:rsid w:val="0055053E"/>
    <w:rsid w:val="005506DE"/>
    <w:rsid w:val="00550AF8"/>
    <w:rsid w:val="005513BC"/>
    <w:rsid w:val="005516B0"/>
    <w:rsid w:val="00551F06"/>
    <w:rsid w:val="005520C0"/>
    <w:rsid w:val="005526DB"/>
    <w:rsid w:val="005537B1"/>
    <w:rsid w:val="0055404C"/>
    <w:rsid w:val="0055428A"/>
    <w:rsid w:val="00554652"/>
    <w:rsid w:val="00555356"/>
    <w:rsid w:val="00555C73"/>
    <w:rsid w:val="00555E08"/>
    <w:rsid w:val="005564EA"/>
    <w:rsid w:val="00556561"/>
    <w:rsid w:val="00557579"/>
    <w:rsid w:val="005577F5"/>
    <w:rsid w:val="0056054B"/>
    <w:rsid w:val="0056072D"/>
    <w:rsid w:val="005613E3"/>
    <w:rsid w:val="00561427"/>
    <w:rsid w:val="005619D1"/>
    <w:rsid w:val="00561DDC"/>
    <w:rsid w:val="005621D1"/>
    <w:rsid w:val="005621FD"/>
    <w:rsid w:val="00563270"/>
    <w:rsid w:val="00563871"/>
    <w:rsid w:val="00563ACE"/>
    <w:rsid w:val="005646D0"/>
    <w:rsid w:val="00564F49"/>
    <w:rsid w:val="0056567B"/>
    <w:rsid w:val="00566C17"/>
    <w:rsid w:val="00567373"/>
    <w:rsid w:val="00567561"/>
    <w:rsid w:val="0057038F"/>
    <w:rsid w:val="005706B0"/>
    <w:rsid w:val="00570C45"/>
    <w:rsid w:val="00571989"/>
    <w:rsid w:val="00571A57"/>
    <w:rsid w:val="00571A87"/>
    <w:rsid w:val="005726A9"/>
    <w:rsid w:val="005728FF"/>
    <w:rsid w:val="00572C71"/>
    <w:rsid w:val="00572F50"/>
    <w:rsid w:val="005734A0"/>
    <w:rsid w:val="005734F6"/>
    <w:rsid w:val="0057360E"/>
    <w:rsid w:val="005740EC"/>
    <w:rsid w:val="005749CD"/>
    <w:rsid w:val="00574FD0"/>
    <w:rsid w:val="00575621"/>
    <w:rsid w:val="00575C09"/>
    <w:rsid w:val="00575EA2"/>
    <w:rsid w:val="00575EF7"/>
    <w:rsid w:val="005769FE"/>
    <w:rsid w:val="00576A15"/>
    <w:rsid w:val="00577094"/>
    <w:rsid w:val="00577274"/>
    <w:rsid w:val="00577683"/>
    <w:rsid w:val="00577D01"/>
    <w:rsid w:val="00580F14"/>
    <w:rsid w:val="00581169"/>
    <w:rsid w:val="0058142C"/>
    <w:rsid w:val="0058154A"/>
    <w:rsid w:val="005817A1"/>
    <w:rsid w:val="005817C6"/>
    <w:rsid w:val="00581B40"/>
    <w:rsid w:val="00581C53"/>
    <w:rsid w:val="00581D77"/>
    <w:rsid w:val="00581E4D"/>
    <w:rsid w:val="00581EC2"/>
    <w:rsid w:val="00582316"/>
    <w:rsid w:val="00582911"/>
    <w:rsid w:val="00582D11"/>
    <w:rsid w:val="005833B3"/>
    <w:rsid w:val="00584374"/>
    <w:rsid w:val="00584499"/>
    <w:rsid w:val="0058493A"/>
    <w:rsid w:val="005849AE"/>
    <w:rsid w:val="00585B5D"/>
    <w:rsid w:val="00586067"/>
    <w:rsid w:val="0058639B"/>
    <w:rsid w:val="00586558"/>
    <w:rsid w:val="00586621"/>
    <w:rsid w:val="0059048A"/>
    <w:rsid w:val="00590C67"/>
    <w:rsid w:val="005913AB"/>
    <w:rsid w:val="005923E1"/>
    <w:rsid w:val="00592643"/>
    <w:rsid w:val="00592BC8"/>
    <w:rsid w:val="00592D71"/>
    <w:rsid w:val="005932F9"/>
    <w:rsid w:val="00593989"/>
    <w:rsid w:val="00593EA6"/>
    <w:rsid w:val="00593F2C"/>
    <w:rsid w:val="005943F9"/>
    <w:rsid w:val="00594718"/>
    <w:rsid w:val="00594A1F"/>
    <w:rsid w:val="00594E0C"/>
    <w:rsid w:val="00595405"/>
    <w:rsid w:val="00596479"/>
    <w:rsid w:val="0059692F"/>
    <w:rsid w:val="00596941"/>
    <w:rsid w:val="00596E7D"/>
    <w:rsid w:val="005973D8"/>
    <w:rsid w:val="005974AA"/>
    <w:rsid w:val="005978B2"/>
    <w:rsid w:val="00597BA8"/>
    <w:rsid w:val="005A03AD"/>
    <w:rsid w:val="005A0DFA"/>
    <w:rsid w:val="005A0F49"/>
    <w:rsid w:val="005A1153"/>
    <w:rsid w:val="005A1226"/>
    <w:rsid w:val="005A1340"/>
    <w:rsid w:val="005A152B"/>
    <w:rsid w:val="005A1F24"/>
    <w:rsid w:val="005A2AC1"/>
    <w:rsid w:val="005A2B1D"/>
    <w:rsid w:val="005A2FF0"/>
    <w:rsid w:val="005A3EF1"/>
    <w:rsid w:val="005A4DF0"/>
    <w:rsid w:val="005A548A"/>
    <w:rsid w:val="005A5914"/>
    <w:rsid w:val="005A593C"/>
    <w:rsid w:val="005A6461"/>
    <w:rsid w:val="005A67C5"/>
    <w:rsid w:val="005A7109"/>
    <w:rsid w:val="005A78A3"/>
    <w:rsid w:val="005B0095"/>
    <w:rsid w:val="005B02E2"/>
    <w:rsid w:val="005B07CA"/>
    <w:rsid w:val="005B17BC"/>
    <w:rsid w:val="005B186F"/>
    <w:rsid w:val="005B28BF"/>
    <w:rsid w:val="005B30E2"/>
    <w:rsid w:val="005B3554"/>
    <w:rsid w:val="005B3698"/>
    <w:rsid w:val="005B391C"/>
    <w:rsid w:val="005B3A0D"/>
    <w:rsid w:val="005B3FB8"/>
    <w:rsid w:val="005B559B"/>
    <w:rsid w:val="005B5821"/>
    <w:rsid w:val="005B5B9A"/>
    <w:rsid w:val="005B5C42"/>
    <w:rsid w:val="005B6D37"/>
    <w:rsid w:val="005B7292"/>
    <w:rsid w:val="005B7AD0"/>
    <w:rsid w:val="005B7C08"/>
    <w:rsid w:val="005C0096"/>
    <w:rsid w:val="005C03D6"/>
    <w:rsid w:val="005C0438"/>
    <w:rsid w:val="005C0453"/>
    <w:rsid w:val="005C0F46"/>
    <w:rsid w:val="005C1841"/>
    <w:rsid w:val="005C187E"/>
    <w:rsid w:val="005C278B"/>
    <w:rsid w:val="005C2DB0"/>
    <w:rsid w:val="005C32F7"/>
    <w:rsid w:val="005C3948"/>
    <w:rsid w:val="005C39D0"/>
    <w:rsid w:val="005C3EA0"/>
    <w:rsid w:val="005C486A"/>
    <w:rsid w:val="005C48A8"/>
    <w:rsid w:val="005C4963"/>
    <w:rsid w:val="005C50AA"/>
    <w:rsid w:val="005C5AE5"/>
    <w:rsid w:val="005C754B"/>
    <w:rsid w:val="005C79E8"/>
    <w:rsid w:val="005C7DDD"/>
    <w:rsid w:val="005D098B"/>
    <w:rsid w:val="005D0A2F"/>
    <w:rsid w:val="005D16E9"/>
    <w:rsid w:val="005D1B51"/>
    <w:rsid w:val="005D261F"/>
    <w:rsid w:val="005D30F9"/>
    <w:rsid w:val="005D325A"/>
    <w:rsid w:val="005D3BCD"/>
    <w:rsid w:val="005D491E"/>
    <w:rsid w:val="005D497E"/>
    <w:rsid w:val="005D49B5"/>
    <w:rsid w:val="005D4A06"/>
    <w:rsid w:val="005D4D08"/>
    <w:rsid w:val="005D55AE"/>
    <w:rsid w:val="005D5C91"/>
    <w:rsid w:val="005D6824"/>
    <w:rsid w:val="005D6B33"/>
    <w:rsid w:val="005D6FB2"/>
    <w:rsid w:val="005D7377"/>
    <w:rsid w:val="005D7541"/>
    <w:rsid w:val="005D7FE1"/>
    <w:rsid w:val="005E04C1"/>
    <w:rsid w:val="005E14EF"/>
    <w:rsid w:val="005E1EFF"/>
    <w:rsid w:val="005E2309"/>
    <w:rsid w:val="005E31B0"/>
    <w:rsid w:val="005E31B9"/>
    <w:rsid w:val="005E36F8"/>
    <w:rsid w:val="005E3784"/>
    <w:rsid w:val="005E39A3"/>
    <w:rsid w:val="005E44C7"/>
    <w:rsid w:val="005E4A15"/>
    <w:rsid w:val="005E4BC4"/>
    <w:rsid w:val="005E4C10"/>
    <w:rsid w:val="005E4C8E"/>
    <w:rsid w:val="005E52E9"/>
    <w:rsid w:val="005E5303"/>
    <w:rsid w:val="005E633D"/>
    <w:rsid w:val="005E66AD"/>
    <w:rsid w:val="005E6CC1"/>
    <w:rsid w:val="005E6ED4"/>
    <w:rsid w:val="005E71DC"/>
    <w:rsid w:val="005E79D5"/>
    <w:rsid w:val="005E7AAC"/>
    <w:rsid w:val="005E7F75"/>
    <w:rsid w:val="005F1190"/>
    <w:rsid w:val="005F1B06"/>
    <w:rsid w:val="005F24F9"/>
    <w:rsid w:val="005F2758"/>
    <w:rsid w:val="005F2C5D"/>
    <w:rsid w:val="005F35A2"/>
    <w:rsid w:val="005F36D3"/>
    <w:rsid w:val="005F3ECB"/>
    <w:rsid w:val="005F40F9"/>
    <w:rsid w:val="005F559F"/>
    <w:rsid w:val="005F5648"/>
    <w:rsid w:val="005F60C6"/>
    <w:rsid w:val="005F685F"/>
    <w:rsid w:val="005F71B8"/>
    <w:rsid w:val="005F7AFF"/>
    <w:rsid w:val="00600BE9"/>
    <w:rsid w:val="00600D28"/>
    <w:rsid w:val="00600FD4"/>
    <w:rsid w:val="006013B5"/>
    <w:rsid w:val="00601DA6"/>
    <w:rsid w:val="00602168"/>
    <w:rsid w:val="00602804"/>
    <w:rsid w:val="00602A2D"/>
    <w:rsid w:val="00602B9B"/>
    <w:rsid w:val="00603572"/>
    <w:rsid w:val="00604BD6"/>
    <w:rsid w:val="00604E47"/>
    <w:rsid w:val="006053CC"/>
    <w:rsid w:val="0060590B"/>
    <w:rsid w:val="00605924"/>
    <w:rsid w:val="00605BB8"/>
    <w:rsid w:val="006060BB"/>
    <w:rsid w:val="00606385"/>
    <w:rsid w:val="00607E34"/>
    <w:rsid w:val="00610384"/>
    <w:rsid w:val="006104BB"/>
    <w:rsid w:val="00610533"/>
    <w:rsid w:val="006113BE"/>
    <w:rsid w:val="0061145A"/>
    <w:rsid w:val="006119E7"/>
    <w:rsid w:val="006120F3"/>
    <w:rsid w:val="006123E5"/>
    <w:rsid w:val="006126F5"/>
    <w:rsid w:val="0061327A"/>
    <w:rsid w:val="006135D1"/>
    <w:rsid w:val="00613DE0"/>
    <w:rsid w:val="00613F38"/>
    <w:rsid w:val="00614486"/>
    <w:rsid w:val="006145DA"/>
    <w:rsid w:val="006146B3"/>
    <w:rsid w:val="00615176"/>
    <w:rsid w:val="00615697"/>
    <w:rsid w:val="00615707"/>
    <w:rsid w:val="00615C48"/>
    <w:rsid w:val="00616253"/>
    <w:rsid w:val="00616790"/>
    <w:rsid w:val="0061760D"/>
    <w:rsid w:val="00620484"/>
    <w:rsid w:val="00620833"/>
    <w:rsid w:val="00620956"/>
    <w:rsid w:val="00621F76"/>
    <w:rsid w:val="00622923"/>
    <w:rsid w:val="00622E8B"/>
    <w:rsid w:val="006230BD"/>
    <w:rsid w:val="0062399C"/>
    <w:rsid w:val="006253CB"/>
    <w:rsid w:val="006265B9"/>
    <w:rsid w:val="0062687F"/>
    <w:rsid w:val="00626ABD"/>
    <w:rsid w:val="006271D5"/>
    <w:rsid w:val="0063003E"/>
    <w:rsid w:val="00630563"/>
    <w:rsid w:val="006305D5"/>
    <w:rsid w:val="00630B1E"/>
    <w:rsid w:val="00632224"/>
    <w:rsid w:val="006329FC"/>
    <w:rsid w:val="00632BF8"/>
    <w:rsid w:val="00632DCC"/>
    <w:rsid w:val="00633638"/>
    <w:rsid w:val="00633965"/>
    <w:rsid w:val="00633A2E"/>
    <w:rsid w:val="00633DAD"/>
    <w:rsid w:val="006342E0"/>
    <w:rsid w:val="00634F6C"/>
    <w:rsid w:val="006351BA"/>
    <w:rsid w:val="006352E6"/>
    <w:rsid w:val="0063640A"/>
    <w:rsid w:val="0063676E"/>
    <w:rsid w:val="00636D76"/>
    <w:rsid w:val="00637F37"/>
    <w:rsid w:val="00637FB2"/>
    <w:rsid w:val="00640046"/>
    <w:rsid w:val="00640211"/>
    <w:rsid w:val="00640296"/>
    <w:rsid w:val="00640783"/>
    <w:rsid w:val="00641F73"/>
    <w:rsid w:val="0064204C"/>
    <w:rsid w:val="0064391E"/>
    <w:rsid w:val="00643DC1"/>
    <w:rsid w:val="00644402"/>
    <w:rsid w:val="00645995"/>
    <w:rsid w:val="00645B4B"/>
    <w:rsid w:val="0064613E"/>
    <w:rsid w:val="0064663F"/>
    <w:rsid w:val="00646CC8"/>
    <w:rsid w:val="00647492"/>
    <w:rsid w:val="006478BE"/>
    <w:rsid w:val="006478C2"/>
    <w:rsid w:val="00650087"/>
    <w:rsid w:val="00650DFE"/>
    <w:rsid w:val="00651700"/>
    <w:rsid w:val="006525DD"/>
    <w:rsid w:val="00652EA9"/>
    <w:rsid w:val="00652FBB"/>
    <w:rsid w:val="006530C1"/>
    <w:rsid w:val="0065369A"/>
    <w:rsid w:val="006536C2"/>
    <w:rsid w:val="00653DE3"/>
    <w:rsid w:val="006540D6"/>
    <w:rsid w:val="00654CDB"/>
    <w:rsid w:val="00654F7D"/>
    <w:rsid w:val="00655353"/>
    <w:rsid w:val="00657D09"/>
    <w:rsid w:val="006619F8"/>
    <w:rsid w:val="00661A43"/>
    <w:rsid w:val="00661B02"/>
    <w:rsid w:val="00662AF3"/>
    <w:rsid w:val="00662C84"/>
    <w:rsid w:val="0066309E"/>
    <w:rsid w:val="00663884"/>
    <w:rsid w:val="00663A3E"/>
    <w:rsid w:val="00663BA0"/>
    <w:rsid w:val="00666140"/>
    <w:rsid w:val="00666B23"/>
    <w:rsid w:val="00666C05"/>
    <w:rsid w:val="00666E57"/>
    <w:rsid w:val="00667000"/>
    <w:rsid w:val="00667073"/>
    <w:rsid w:val="00667630"/>
    <w:rsid w:val="0066769D"/>
    <w:rsid w:val="006676C9"/>
    <w:rsid w:val="006679CD"/>
    <w:rsid w:val="00667B55"/>
    <w:rsid w:val="00667F29"/>
    <w:rsid w:val="006701CA"/>
    <w:rsid w:val="00670DA9"/>
    <w:rsid w:val="00670F51"/>
    <w:rsid w:val="006714D2"/>
    <w:rsid w:val="00672422"/>
    <w:rsid w:val="006727EB"/>
    <w:rsid w:val="00672A40"/>
    <w:rsid w:val="00673483"/>
    <w:rsid w:val="0067460C"/>
    <w:rsid w:val="00674625"/>
    <w:rsid w:val="00675B6D"/>
    <w:rsid w:val="00675CAB"/>
    <w:rsid w:val="00675E90"/>
    <w:rsid w:val="00675FC1"/>
    <w:rsid w:val="006763E9"/>
    <w:rsid w:val="0067698B"/>
    <w:rsid w:val="00677025"/>
    <w:rsid w:val="0067718F"/>
    <w:rsid w:val="0067786E"/>
    <w:rsid w:val="00677950"/>
    <w:rsid w:val="00677BAD"/>
    <w:rsid w:val="00680202"/>
    <w:rsid w:val="0068041F"/>
    <w:rsid w:val="006811C1"/>
    <w:rsid w:val="006814EF"/>
    <w:rsid w:val="00681AFC"/>
    <w:rsid w:val="00681B9F"/>
    <w:rsid w:val="006820F7"/>
    <w:rsid w:val="00682B4B"/>
    <w:rsid w:val="00682C73"/>
    <w:rsid w:val="00682CFC"/>
    <w:rsid w:val="00683454"/>
    <w:rsid w:val="006836A9"/>
    <w:rsid w:val="00683F83"/>
    <w:rsid w:val="00684413"/>
    <w:rsid w:val="00684A05"/>
    <w:rsid w:val="00684E41"/>
    <w:rsid w:val="006851F2"/>
    <w:rsid w:val="00685400"/>
    <w:rsid w:val="0068567B"/>
    <w:rsid w:val="00685B5B"/>
    <w:rsid w:val="00686987"/>
    <w:rsid w:val="00687E73"/>
    <w:rsid w:val="006901BB"/>
    <w:rsid w:val="00690C02"/>
    <w:rsid w:val="00690D75"/>
    <w:rsid w:val="006912BA"/>
    <w:rsid w:val="0069193D"/>
    <w:rsid w:val="0069239B"/>
    <w:rsid w:val="00692D56"/>
    <w:rsid w:val="00693424"/>
    <w:rsid w:val="00693875"/>
    <w:rsid w:val="006939D4"/>
    <w:rsid w:val="00694271"/>
    <w:rsid w:val="00694775"/>
    <w:rsid w:val="0069479E"/>
    <w:rsid w:val="006958AA"/>
    <w:rsid w:val="006959BB"/>
    <w:rsid w:val="00695F45"/>
    <w:rsid w:val="00696319"/>
    <w:rsid w:val="006966E5"/>
    <w:rsid w:val="00697611"/>
    <w:rsid w:val="006A05CB"/>
    <w:rsid w:val="006A07B0"/>
    <w:rsid w:val="006A0AEE"/>
    <w:rsid w:val="006A1713"/>
    <w:rsid w:val="006A2649"/>
    <w:rsid w:val="006A2763"/>
    <w:rsid w:val="006A31E0"/>
    <w:rsid w:val="006A353D"/>
    <w:rsid w:val="006A3603"/>
    <w:rsid w:val="006A387F"/>
    <w:rsid w:val="006A3AED"/>
    <w:rsid w:val="006A3B44"/>
    <w:rsid w:val="006A43C6"/>
    <w:rsid w:val="006A68B8"/>
    <w:rsid w:val="006A6917"/>
    <w:rsid w:val="006A6923"/>
    <w:rsid w:val="006A6ABE"/>
    <w:rsid w:val="006A72D1"/>
    <w:rsid w:val="006A7566"/>
    <w:rsid w:val="006A7908"/>
    <w:rsid w:val="006A7B4F"/>
    <w:rsid w:val="006A7E56"/>
    <w:rsid w:val="006B0280"/>
    <w:rsid w:val="006B07E7"/>
    <w:rsid w:val="006B0C93"/>
    <w:rsid w:val="006B0CB8"/>
    <w:rsid w:val="006B0E31"/>
    <w:rsid w:val="006B1177"/>
    <w:rsid w:val="006B1708"/>
    <w:rsid w:val="006B20F4"/>
    <w:rsid w:val="006B29B0"/>
    <w:rsid w:val="006B29C5"/>
    <w:rsid w:val="006B2B5E"/>
    <w:rsid w:val="006B2F37"/>
    <w:rsid w:val="006B307E"/>
    <w:rsid w:val="006B3894"/>
    <w:rsid w:val="006B38D6"/>
    <w:rsid w:val="006B3BED"/>
    <w:rsid w:val="006B3D28"/>
    <w:rsid w:val="006B3F61"/>
    <w:rsid w:val="006B4428"/>
    <w:rsid w:val="006B473D"/>
    <w:rsid w:val="006B4F87"/>
    <w:rsid w:val="006B51DA"/>
    <w:rsid w:val="006B52D8"/>
    <w:rsid w:val="006B57B7"/>
    <w:rsid w:val="006B5E4C"/>
    <w:rsid w:val="006B5F42"/>
    <w:rsid w:val="006B634A"/>
    <w:rsid w:val="006B6927"/>
    <w:rsid w:val="006B6F91"/>
    <w:rsid w:val="006B7335"/>
    <w:rsid w:val="006B7393"/>
    <w:rsid w:val="006B7941"/>
    <w:rsid w:val="006C04A5"/>
    <w:rsid w:val="006C1444"/>
    <w:rsid w:val="006C18F4"/>
    <w:rsid w:val="006C1A76"/>
    <w:rsid w:val="006C2003"/>
    <w:rsid w:val="006C22CE"/>
    <w:rsid w:val="006C2897"/>
    <w:rsid w:val="006C3519"/>
    <w:rsid w:val="006C3842"/>
    <w:rsid w:val="006C38B1"/>
    <w:rsid w:val="006C3A64"/>
    <w:rsid w:val="006C3E61"/>
    <w:rsid w:val="006C3EB2"/>
    <w:rsid w:val="006C59A3"/>
    <w:rsid w:val="006C5A10"/>
    <w:rsid w:val="006C5BEC"/>
    <w:rsid w:val="006C65F4"/>
    <w:rsid w:val="006C6D3A"/>
    <w:rsid w:val="006D03E7"/>
    <w:rsid w:val="006D0585"/>
    <w:rsid w:val="006D11EB"/>
    <w:rsid w:val="006D15B3"/>
    <w:rsid w:val="006D15F5"/>
    <w:rsid w:val="006D1C86"/>
    <w:rsid w:val="006D2986"/>
    <w:rsid w:val="006D2DB6"/>
    <w:rsid w:val="006D373F"/>
    <w:rsid w:val="006D395E"/>
    <w:rsid w:val="006D3991"/>
    <w:rsid w:val="006D41EE"/>
    <w:rsid w:val="006D4410"/>
    <w:rsid w:val="006D47D1"/>
    <w:rsid w:val="006D47E4"/>
    <w:rsid w:val="006D4B50"/>
    <w:rsid w:val="006D4CDE"/>
    <w:rsid w:val="006D5DB3"/>
    <w:rsid w:val="006D641A"/>
    <w:rsid w:val="006D6940"/>
    <w:rsid w:val="006D6D92"/>
    <w:rsid w:val="006D7450"/>
    <w:rsid w:val="006D7A69"/>
    <w:rsid w:val="006D7C88"/>
    <w:rsid w:val="006E0459"/>
    <w:rsid w:val="006E05FB"/>
    <w:rsid w:val="006E0A72"/>
    <w:rsid w:val="006E0A9A"/>
    <w:rsid w:val="006E0ED2"/>
    <w:rsid w:val="006E1A54"/>
    <w:rsid w:val="006E1E2F"/>
    <w:rsid w:val="006E30D4"/>
    <w:rsid w:val="006E377F"/>
    <w:rsid w:val="006E3918"/>
    <w:rsid w:val="006E39C0"/>
    <w:rsid w:val="006E3B66"/>
    <w:rsid w:val="006E3C41"/>
    <w:rsid w:val="006E3DF5"/>
    <w:rsid w:val="006E3E96"/>
    <w:rsid w:val="006E3EE2"/>
    <w:rsid w:val="006E40EC"/>
    <w:rsid w:val="006E4A28"/>
    <w:rsid w:val="006E4A5A"/>
    <w:rsid w:val="006E55A3"/>
    <w:rsid w:val="006E6334"/>
    <w:rsid w:val="006E677E"/>
    <w:rsid w:val="006E679B"/>
    <w:rsid w:val="006E6A4E"/>
    <w:rsid w:val="006E6C1F"/>
    <w:rsid w:val="006E6D84"/>
    <w:rsid w:val="006E6DB6"/>
    <w:rsid w:val="006E6E49"/>
    <w:rsid w:val="006E725A"/>
    <w:rsid w:val="006E7E37"/>
    <w:rsid w:val="006F09AE"/>
    <w:rsid w:val="006F09C0"/>
    <w:rsid w:val="006F0A26"/>
    <w:rsid w:val="006F0D93"/>
    <w:rsid w:val="006F15CD"/>
    <w:rsid w:val="006F1A0B"/>
    <w:rsid w:val="006F1DE3"/>
    <w:rsid w:val="006F218D"/>
    <w:rsid w:val="006F271B"/>
    <w:rsid w:val="006F2B56"/>
    <w:rsid w:val="006F2BF3"/>
    <w:rsid w:val="006F2C41"/>
    <w:rsid w:val="006F39F8"/>
    <w:rsid w:val="006F3B28"/>
    <w:rsid w:val="006F479D"/>
    <w:rsid w:val="006F4A32"/>
    <w:rsid w:val="006F4CD5"/>
    <w:rsid w:val="006F4D01"/>
    <w:rsid w:val="006F4EE7"/>
    <w:rsid w:val="006F5686"/>
    <w:rsid w:val="006F64C6"/>
    <w:rsid w:val="006F6662"/>
    <w:rsid w:val="006F6690"/>
    <w:rsid w:val="006F7C0D"/>
    <w:rsid w:val="007001EA"/>
    <w:rsid w:val="0070082B"/>
    <w:rsid w:val="00700C35"/>
    <w:rsid w:val="007010C5"/>
    <w:rsid w:val="00701327"/>
    <w:rsid w:val="00701F1B"/>
    <w:rsid w:val="00702DCD"/>
    <w:rsid w:val="007033BB"/>
    <w:rsid w:val="007039B3"/>
    <w:rsid w:val="00703B26"/>
    <w:rsid w:val="0070427F"/>
    <w:rsid w:val="00706205"/>
    <w:rsid w:val="0070671E"/>
    <w:rsid w:val="00706B45"/>
    <w:rsid w:val="007072B7"/>
    <w:rsid w:val="007072BE"/>
    <w:rsid w:val="007079B2"/>
    <w:rsid w:val="00707D2E"/>
    <w:rsid w:val="00707E26"/>
    <w:rsid w:val="007101A4"/>
    <w:rsid w:val="0071034E"/>
    <w:rsid w:val="00711496"/>
    <w:rsid w:val="00711BC5"/>
    <w:rsid w:val="0071218F"/>
    <w:rsid w:val="00712851"/>
    <w:rsid w:val="00713B21"/>
    <w:rsid w:val="00714781"/>
    <w:rsid w:val="0071483B"/>
    <w:rsid w:val="00714A3C"/>
    <w:rsid w:val="0071545B"/>
    <w:rsid w:val="00715CB1"/>
    <w:rsid w:val="00715E5D"/>
    <w:rsid w:val="00716045"/>
    <w:rsid w:val="00716251"/>
    <w:rsid w:val="007165DA"/>
    <w:rsid w:val="0071667E"/>
    <w:rsid w:val="00716BA1"/>
    <w:rsid w:val="00716E78"/>
    <w:rsid w:val="00716F68"/>
    <w:rsid w:val="00717522"/>
    <w:rsid w:val="00717E47"/>
    <w:rsid w:val="0072002B"/>
    <w:rsid w:val="0072034D"/>
    <w:rsid w:val="00720421"/>
    <w:rsid w:val="007219E2"/>
    <w:rsid w:val="00721D0E"/>
    <w:rsid w:val="00721D74"/>
    <w:rsid w:val="0072284C"/>
    <w:rsid w:val="00723414"/>
    <w:rsid w:val="00723967"/>
    <w:rsid w:val="007240F3"/>
    <w:rsid w:val="007246D2"/>
    <w:rsid w:val="00724A97"/>
    <w:rsid w:val="00724CA3"/>
    <w:rsid w:val="007264F9"/>
    <w:rsid w:val="00726D68"/>
    <w:rsid w:val="0072715E"/>
    <w:rsid w:val="00730E15"/>
    <w:rsid w:val="007327C2"/>
    <w:rsid w:val="00732DF5"/>
    <w:rsid w:val="007335AC"/>
    <w:rsid w:val="0073362F"/>
    <w:rsid w:val="00733AAB"/>
    <w:rsid w:val="00733C58"/>
    <w:rsid w:val="00733F47"/>
    <w:rsid w:val="00734054"/>
    <w:rsid w:val="00734306"/>
    <w:rsid w:val="00734479"/>
    <w:rsid w:val="0073575A"/>
    <w:rsid w:val="007359FD"/>
    <w:rsid w:val="00735F79"/>
    <w:rsid w:val="007363A3"/>
    <w:rsid w:val="007364E1"/>
    <w:rsid w:val="007365B6"/>
    <w:rsid w:val="00736D44"/>
    <w:rsid w:val="00737752"/>
    <w:rsid w:val="0074005E"/>
    <w:rsid w:val="007409F1"/>
    <w:rsid w:val="00741395"/>
    <w:rsid w:val="00741924"/>
    <w:rsid w:val="00741FFF"/>
    <w:rsid w:val="0074283C"/>
    <w:rsid w:val="0074399C"/>
    <w:rsid w:val="00744089"/>
    <w:rsid w:val="00744A48"/>
    <w:rsid w:val="00744B1E"/>
    <w:rsid w:val="00744FA3"/>
    <w:rsid w:val="007457BB"/>
    <w:rsid w:val="00745B41"/>
    <w:rsid w:val="007471BE"/>
    <w:rsid w:val="007474E1"/>
    <w:rsid w:val="007479CE"/>
    <w:rsid w:val="00750190"/>
    <w:rsid w:val="0075025B"/>
    <w:rsid w:val="00750864"/>
    <w:rsid w:val="00750A4B"/>
    <w:rsid w:val="00750BEF"/>
    <w:rsid w:val="00750DD1"/>
    <w:rsid w:val="00751153"/>
    <w:rsid w:val="0075167A"/>
    <w:rsid w:val="00751680"/>
    <w:rsid w:val="00751ADD"/>
    <w:rsid w:val="007524BD"/>
    <w:rsid w:val="007525A9"/>
    <w:rsid w:val="00752B5B"/>
    <w:rsid w:val="0075356F"/>
    <w:rsid w:val="007535A7"/>
    <w:rsid w:val="0075469F"/>
    <w:rsid w:val="00755008"/>
    <w:rsid w:val="00755643"/>
    <w:rsid w:val="007570E7"/>
    <w:rsid w:val="00757482"/>
    <w:rsid w:val="00757C4B"/>
    <w:rsid w:val="007618A8"/>
    <w:rsid w:val="00761C37"/>
    <w:rsid w:val="00761CA4"/>
    <w:rsid w:val="00762090"/>
    <w:rsid w:val="007625D0"/>
    <w:rsid w:val="007626D5"/>
    <w:rsid w:val="0076331D"/>
    <w:rsid w:val="0076339D"/>
    <w:rsid w:val="007638BD"/>
    <w:rsid w:val="007639DC"/>
    <w:rsid w:val="00763A37"/>
    <w:rsid w:val="00763C1A"/>
    <w:rsid w:val="0076537F"/>
    <w:rsid w:val="00765A16"/>
    <w:rsid w:val="0076622C"/>
    <w:rsid w:val="007663F8"/>
    <w:rsid w:val="0076687F"/>
    <w:rsid w:val="007672FC"/>
    <w:rsid w:val="00767D5A"/>
    <w:rsid w:val="007700DE"/>
    <w:rsid w:val="00770117"/>
    <w:rsid w:val="00770502"/>
    <w:rsid w:val="007705D6"/>
    <w:rsid w:val="00770767"/>
    <w:rsid w:val="00771390"/>
    <w:rsid w:val="007713E9"/>
    <w:rsid w:val="007714BA"/>
    <w:rsid w:val="00771DE9"/>
    <w:rsid w:val="0077392E"/>
    <w:rsid w:val="00773A69"/>
    <w:rsid w:val="00774459"/>
    <w:rsid w:val="0077458D"/>
    <w:rsid w:val="007752BC"/>
    <w:rsid w:val="00775348"/>
    <w:rsid w:val="007756CE"/>
    <w:rsid w:val="00776101"/>
    <w:rsid w:val="007764F2"/>
    <w:rsid w:val="00776603"/>
    <w:rsid w:val="0077669A"/>
    <w:rsid w:val="0077750E"/>
    <w:rsid w:val="0077760D"/>
    <w:rsid w:val="0078072A"/>
    <w:rsid w:val="0078103A"/>
    <w:rsid w:val="007815E0"/>
    <w:rsid w:val="0078161C"/>
    <w:rsid w:val="0078164C"/>
    <w:rsid w:val="007816DC"/>
    <w:rsid w:val="007819F9"/>
    <w:rsid w:val="00781D48"/>
    <w:rsid w:val="007820A8"/>
    <w:rsid w:val="007825ED"/>
    <w:rsid w:val="00782744"/>
    <w:rsid w:val="00783459"/>
    <w:rsid w:val="00783672"/>
    <w:rsid w:val="00784355"/>
    <w:rsid w:val="00784532"/>
    <w:rsid w:val="0078491C"/>
    <w:rsid w:val="00784B70"/>
    <w:rsid w:val="00786035"/>
    <w:rsid w:val="0078617F"/>
    <w:rsid w:val="00786BC0"/>
    <w:rsid w:val="00787B65"/>
    <w:rsid w:val="00790052"/>
    <w:rsid w:val="007901E3"/>
    <w:rsid w:val="0079094A"/>
    <w:rsid w:val="00790A59"/>
    <w:rsid w:val="00790DA5"/>
    <w:rsid w:val="0079169D"/>
    <w:rsid w:val="007916E3"/>
    <w:rsid w:val="00791B0B"/>
    <w:rsid w:val="00792706"/>
    <w:rsid w:val="007930A0"/>
    <w:rsid w:val="007930C0"/>
    <w:rsid w:val="007933B8"/>
    <w:rsid w:val="0079435A"/>
    <w:rsid w:val="00794473"/>
    <w:rsid w:val="00794EB0"/>
    <w:rsid w:val="00795694"/>
    <w:rsid w:val="007960F7"/>
    <w:rsid w:val="00796673"/>
    <w:rsid w:val="00796AA0"/>
    <w:rsid w:val="00797172"/>
    <w:rsid w:val="00797572"/>
    <w:rsid w:val="00797646"/>
    <w:rsid w:val="00797E96"/>
    <w:rsid w:val="007A0708"/>
    <w:rsid w:val="007A09AA"/>
    <w:rsid w:val="007A0C48"/>
    <w:rsid w:val="007A1149"/>
    <w:rsid w:val="007A170E"/>
    <w:rsid w:val="007A25BC"/>
    <w:rsid w:val="007A31BF"/>
    <w:rsid w:val="007A41E2"/>
    <w:rsid w:val="007A4D43"/>
    <w:rsid w:val="007A55B8"/>
    <w:rsid w:val="007A58D2"/>
    <w:rsid w:val="007A6465"/>
    <w:rsid w:val="007A6BBF"/>
    <w:rsid w:val="007A72FC"/>
    <w:rsid w:val="007A7663"/>
    <w:rsid w:val="007B0035"/>
    <w:rsid w:val="007B06D4"/>
    <w:rsid w:val="007B08B0"/>
    <w:rsid w:val="007B0A4F"/>
    <w:rsid w:val="007B0BCD"/>
    <w:rsid w:val="007B124F"/>
    <w:rsid w:val="007B2C20"/>
    <w:rsid w:val="007B30F8"/>
    <w:rsid w:val="007B31C2"/>
    <w:rsid w:val="007B37E3"/>
    <w:rsid w:val="007B3ADC"/>
    <w:rsid w:val="007B3BE3"/>
    <w:rsid w:val="007B3D80"/>
    <w:rsid w:val="007B3F07"/>
    <w:rsid w:val="007B437E"/>
    <w:rsid w:val="007B45F9"/>
    <w:rsid w:val="007B4E4E"/>
    <w:rsid w:val="007B546D"/>
    <w:rsid w:val="007B56E6"/>
    <w:rsid w:val="007B572B"/>
    <w:rsid w:val="007B5761"/>
    <w:rsid w:val="007B5F82"/>
    <w:rsid w:val="007B5FF1"/>
    <w:rsid w:val="007B6232"/>
    <w:rsid w:val="007B65AF"/>
    <w:rsid w:val="007B6745"/>
    <w:rsid w:val="007B67C7"/>
    <w:rsid w:val="007B7203"/>
    <w:rsid w:val="007B7209"/>
    <w:rsid w:val="007B773D"/>
    <w:rsid w:val="007B7A8C"/>
    <w:rsid w:val="007B7FD8"/>
    <w:rsid w:val="007C01EF"/>
    <w:rsid w:val="007C058D"/>
    <w:rsid w:val="007C128B"/>
    <w:rsid w:val="007C17E8"/>
    <w:rsid w:val="007C1AA7"/>
    <w:rsid w:val="007C1E82"/>
    <w:rsid w:val="007C21C7"/>
    <w:rsid w:val="007C2A0E"/>
    <w:rsid w:val="007C2B99"/>
    <w:rsid w:val="007C2E18"/>
    <w:rsid w:val="007C341E"/>
    <w:rsid w:val="007C34BB"/>
    <w:rsid w:val="007C3E9B"/>
    <w:rsid w:val="007C4271"/>
    <w:rsid w:val="007C4327"/>
    <w:rsid w:val="007C4899"/>
    <w:rsid w:val="007C4C38"/>
    <w:rsid w:val="007C4D29"/>
    <w:rsid w:val="007C5031"/>
    <w:rsid w:val="007C526A"/>
    <w:rsid w:val="007C5509"/>
    <w:rsid w:val="007C5645"/>
    <w:rsid w:val="007C5890"/>
    <w:rsid w:val="007C58ED"/>
    <w:rsid w:val="007C59B3"/>
    <w:rsid w:val="007C614C"/>
    <w:rsid w:val="007C67B7"/>
    <w:rsid w:val="007C6A25"/>
    <w:rsid w:val="007C7069"/>
    <w:rsid w:val="007C7D7B"/>
    <w:rsid w:val="007C7DBD"/>
    <w:rsid w:val="007D033C"/>
    <w:rsid w:val="007D10D2"/>
    <w:rsid w:val="007D1549"/>
    <w:rsid w:val="007D1B1D"/>
    <w:rsid w:val="007D2259"/>
    <w:rsid w:val="007D2325"/>
    <w:rsid w:val="007D2B87"/>
    <w:rsid w:val="007D2BBA"/>
    <w:rsid w:val="007D3185"/>
    <w:rsid w:val="007D40E8"/>
    <w:rsid w:val="007D4169"/>
    <w:rsid w:val="007D426B"/>
    <w:rsid w:val="007D4C34"/>
    <w:rsid w:val="007D618A"/>
    <w:rsid w:val="007D6443"/>
    <w:rsid w:val="007D686D"/>
    <w:rsid w:val="007D72B6"/>
    <w:rsid w:val="007D7526"/>
    <w:rsid w:val="007E061E"/>
    <w:rsid w:val="007E074C"/>
    <w:rsid w:val="007E0C22"/>
    <w:rsid w:val="007E0C49"/>
    <w:rsid w:val="007E17A4"/>
    <w:rsid w:val="007E21B4"/>
    <w:rsid w:val="007E224E"/>
    <w:rsid w:val="007E23FE"/>
    <w:rsid w:val="007E2734"/>
    <w:rsid w:val="007E3997"/>
    <w:rsid w:val="007E3B6A"/>
    <w:rsid w:val="007E3BE2"/>
    <w:rsid w:val="007E4851"/>
    <w:rsid w:val="007E4ADF"/>
    <w:rsid w:val="007E677F"/>
    <w:rsid w:val="007E6918"/>
    <w:rsid w:val="007E6D4E"/>
    <w:rsid w:val="007E7465"/>
    <w:rsid w:val="007E746D"/>
    <w:rsid w:val="007E786A"/>
    <w:rsid w:val="007E7A08"/>
    <w:rsid w:val="007E7B84"/>
    <w:rsid w:val="007E7DF8"/>
    <w:rsid w:val="007E7E7F"/>
    <w:rsid w:val="007F043A"/>
    <w:rsid w:val="007F0FB3"/>
    <w:rsid w:val="007F1058"/>
    <w:rsid w:val="007F1DA4"/>
    <w:rsid w:val="007F1F34"/>
    <w:rsid w:val="007F323E"/>
    <w:rsid w:val="007F3242"/>
    <w:rsid w:val="007F33E2"/>
    <w:rsid w:val="007F3974"/>
    <w:rsid w:val="007F4030"/>
    <w:rsid w:val="007F4182"/>
    <w:rsid w:val="007F481F"/>
    <w:rsid w:val="007F4A2A"/>
    <w:rsid w:val="007F575B"/>
    <w:rsid w:val="007F57E3"/>
    <w:rsid w:val="007F6E9B"/>
    <w:rsid w:val="007F72A1"/>
    <w:rsid w:val="007F768C"/>
    <w:rsid w:val="007F78FF"/>
    <w:rsid w:val="00801592"/>
    <w:rsid w:val="00802046"/>
    <w:rsid w:val="0080215A"/>
    <w:rsid w:val="0080225D"/>
    <w:rsid w:val="008025B4"/>
    <w:rsid w:val="00802CC9"/>
    <w:rsid w:val="00803111"/>
    <w:rsid w:val="008032D5"/>
    <w:rsid w:val="00803532"/>
    <w:rsid w:val="00803865"/>
    <w:rsid w:val="00804537"/>
    <w:rsid w:val="008054D9"/>
    <w:rsid w:val="00806A07"/>
    <w:rsid w:val="008072EC"/>
    <w:rsid w:val="008078B2"/>
    <w:rsid w:val="00807968"/>
    <w:rsid w:val="00807ADE"/>
    <w:rsid w:val="00807EE5"/>
    <w:rsid w:val="0081086D"/>
    <w:rsid w:val="0081095F"/>
    <w:rsid w:val="0081099E"/>
    <w:rsid w:val="008110F6"/>
    <w:rsid w:val="008116EA"/>
    <w:rsid w:val="00811C22"/>
    <w:rsid w:val="008127DC"/>
    <w:rsid w:val="008129E0"/>
    <w:rsid w:val="0081317A"/>
    <w:rsid w:val="00813A87"/>
    <w:rsid w:val="00813D47"/>
    <w:rsid w:val="00814387"/>
    <w:rsid w:val="008143B8"/>
    <w:rsid w:val="00814B09"/>
    <w:rsid w:val="00814F58"/>
    <w:rsid w:val="00815400"/>
    <w:rsid w:val="008163FE"/>
    <w:rsid w:val="00816526"/>
    <w:rsid w:val="008173AD"/>
    <w:rsid w:val="0081744D"/>
    <w:rsid w:val="008175D5"/>
    <w:rsid w:val="00817951"/>
    <w:rsid w:val="00820AF2"/>
    <w:rsid w:val="008210E5"/>
    <w:rsid w:val="00821C96"/>
    <w:rsid w:val="0082270B"/>
    <w:rsid w:val="00823129"/>
    <w:rsid w:val="0082326F"/>
    <w:rsid w:val="00823384"/>
    <w:rsid w:val="0082355F"/>
    <w:rsid w:val="00823D89"/>
    <w:rsid w:val="00824101"/>
    <w:rsid w:val="00824A37"/>
    <w:rsid w:val="00825418"/>
    <w:rsid w:val="00825894"/>
    <w:rsid w:val="00826B51"/>
    <w:rsid w:val="00826D46"/>
    <w:rsid w:val="00826DF8"/>
    <w:rsid w:val="00826E1B"/>
    <w:rsid w:val="0082723E"/>
    <w:rsid w:val="008274E8"/>
    <w:rsid w:val="008275DB"/>
    <w:rsid w:val="008278AA"/>
    <w:rsid w:val="008278DB"/>
    <w:rsid w:val="00827E61"/>
    <w:rsid w:val="00830741"/>
    <w:rsid w:val="00830E12"/>
    <w:rsid w:val="0083101B"/>
    <w:rsid w:val="00831020"/>
    <w:rsid w:val="00831115"/>
    <w:rsid w:val="00831338"/>
    <w:rsid w:val="00831D0B"/>
    <w:rsid w:val="00832CB0"/>
    <w:rsid w:val="0083381B"/>
    <w:rsid w:val="00834346"/>
    <w:rsid w:val="00834CFF"/>
    <w:rsid w:val="00834E6B"/>
    <w:rsid w:val="00835143"/>
    <w:rsid w:val="00835197"/>
    <w:rsid w:val="00840249"/>
    <w:rsid w:val="008404EB"/>
    <w:rsid w:val="00840584"/>
    <w:rsid w:val="0084082E"/>
    <w:rsid w:val="0084122E"/>
    <w:rsid w:val="00841E38"/>
    <w:rsid w:val="0084231B"/>
    <w:rsid w:val="00842D86"/>
    <w:rsid w:val="0084305B"/>
    <w:rsid w:val="00843564"/>
    <w:rsid w:val="008435CD"/>
    <w:rsid w:val="00843BFC"/>
    <w:rsid w:val="00844BE9"/>
    <w:rsid w:val="00844E22"/>
    <w:rsid w:val="00844F1C"/>
    <w:rsid w:val="0084598F"/>
    <w:rsid w:val="0084687B"/>
    <w:rsid w:val="008469F1"/>
    <w:rsid w:val="00846BF2"/>
    <w:rsid w:val="00847E96"/>
    <w:rsid w:val="0085002B"/>
    <w:rsid w:val="008506AE"/>
    <w:rsid w:val="00850FE9"/>
    <w:rsid w:val="0085137F"/>
    <w:rsid w:val="00851847"/>
    <w:rsid w:val="00852338"/>
    <w:rsid w:val="00853AE3"/>
    <w:rsid w:val="00853FEB"/>
    <w:rsid w:val="008541DD"/>
    <w:rsid w:val="00854952"/>
    <w:rsid w:val="00854FC5"/>
    <w:rsid w:val="00855008"/>
    <w:rsid w:val="00855086"/>
    <w:rsid w:val="008556A0"/>
    <w:rsid w:val="0085605B"/>
    <w:rsid w:val="0085606C"/>
    <w:rsid w:val="008569C5"/>
    <w:rsid w:val="00856F24"/>
    <w:rsid w:val="00857436"/>
    <w:rsid w:val="008601A5"/>
    <w:rsid w:val="00860892"/>
    <w:rsid w:val="008609BC"/>
    <w:rsid w:val="00860EB0"/>
    <w:rsid w:val="008618C0"/>
    <w:rsid w:val="00861E4C"/>
    <w:rsid w:val="008620B0"/>
    <w:rsid w:val="00862209"/>
    <w:rsid w:val="008633DA"/>
    <w:rsid w:val="008634B0"/>
    <w:rsid w:val="00863A02"/>
    <w:rsid w:val="008640D6"/>
    <w:rsid w:val="0086418D"/>
    <w:rsid w:val="00864385"/>
    <w:rsid w:val="008645E1"/>
    <w:rsid w:val="0086487B"/>
    <w:rsid w:val="00864E6D"/>
    <w:rsid w:val="008654C0"/>
    <w:rsid w:val="00865823"/>
    <w:rsid w:val="00865A93"/>
    <w:rsid w:val="0086766E"/>
    <w:rsid w:val="0086784B"/>
    <w:rsid w:val="008700F1"/>
    <w:rsid w:val="00870246"/>
    <w:rsid w:val="00870382"/>
    <w:rsid w:val="0087065D"/>
    <w:rsid w:val="00870A4A"/>
    <w:rsid w:val="00870ACB"/>
    <w:rsid w:val="0087117A"/>
    <w:rsid w:val="00871217"/>
    <w:rsid w:val="00871522"/>
    <w:rsid w:val="008715FB"/>
    <w:rsid w:val="008718BD"/>
    <w:rsid w:val="00871C48"/>
    <w:rsid w:val="00871DFB"/>
    <w:rsid w:val="00871FE5"/>
    <w:rsid w:val="0087256C"/>
    <w:rsid w:val="00872AF0"/>
    <w:rsid w:val="00872C45"/>
    <w:rsid w:val="00872DC5"/>
    <w:rsid w:val="00873237"/>
    <w:rsid w:val="0087344C"/>
    <w:rsid w:val="008736F2"/>
    <w:rsid w:val="00873FCF"/>
    <w:rsid w:val="0087403A"/>
    <w:rsid w:val="00874AD0"/>
    <w:rsid w:val="00874C0A"/>
    <w:rsid w:val="00874CA6"/>
    <w:rsid w:val="00875072"/>
    <w:rsid w:val="008752F5"/>
    <w:rsid w:val="008758D9"/>
    <w:rsid w:val="00875FB7"/>
    <w:rsid w:val="0087639D"/>
    <w:rsid w:val="00876757"/>
    <w:rsid w:val="008769D5"/>
    <w:rsid w:val="00877E95"/>
    <w:rsid w:val="008800E7"/>
    <w:rsid w:val="008801DD"/>
    <w:rsid w:val="00880A0A"/>
    <w:rsid w:val="00880F25"/>
    <w:rsid w:val="00881F17"/>
    <w:rsid w:val="00882BAD"/>
    <w:rsid w:val="00882BE5"/>
    <w:rsid w:val="008835E9"/>
    <w:rsid w:val="008835FF"/>
    <w:rsid w:val="008840D0"/>
    <w:rsid w:val="0088478C"/>
    <w:rsid w:val="00884CB9"/>
    <w:rsid w:val="00884E20"/>
    <w:rsid w:val="00886AE6"/>
    <w:rsid w:val="00886DDB"/>
    <w:rsid w:val="008872C2"/>
    <w:rsid w:val="00887A5B"/>
    <w:rsid w:val="00890CB3"/>
    <w:rsid w:val="008920C5"/>
    <w:rsid w:val="0089299E"/>
    <w:rsid w:val="00892AFB"/>
    <w:rsid w:val="00892BFC"/>
    <w:rsid w:val="00893142"/>
    <w:rsid w:val="00893333"/>
    <w:rsid w:val="008937BB"/>
    <w:rsid w:val="0089474C"/>
    <w:rsid w:val="00894958"/>
    <w:rsid w:val="00894BA8"/>
    <w:rsid w:val="0089507C"/>
    <w:rsid w:val="008952BE"/>
    <w:rsid w:val="008957D4"/>
    <w:rsid w:val="00895D72"/>
    <w:rsid w:val="008969E8"/>
    <w:rsid w:val="008A04A2"/>
    <w:rsid w:val="008A09D6"/>
    <w:rsid w:val="008A0D96"/>
    <w:rsid w:val="008A1E4C"/>
    <w:rsid w:val="008A2092"/>
    <w:rsid w:val="008A2225"/>
    <w:rsid w:val="008A225E"/>
    <w:rsid w:val="008A292B"/>
    <w:rsid w:val="008A37A1"/>
    <w:rsid w:val="008A4A36"/>
    <w:rsid w:val="008A508B"/>
    <w:rsid w:val="008A50C9"/>
    <w:rsid w:val="008A53CE"/>
    <w:rsid w:val="008A5B69"/>
    <w:rsid w:val="008A5FEC"/>
    <w:rsid w:val="008A6F6D"/>
    <w:rsid w:val="008A7266"/>
    <w:rsid w:val="008A737D"/>
    <w:rsid w:val="008A76B6"/>
    <w:rsid w:val="008A7A7B"/>
    <w:rsid w:val="008A7C1C"/>
    <w:rsid w:val="008B1D28"/>
    <w:rsid w:val="008B2987"/>
    <w:rsid w:val="008B2AC8"/>
    <w:rsid w:val="008B2C6C"/>
    <w:rsid w:val="008B2C9B"/>
    <w:rsid w:val="008B2DEC"/>
    <w:rsid w:val="008B3223"/>
    <w:rsid w:val="008B32AF"/>
    <w:rsid w:val="008B35C6"/>
    <w:rsid w:val="008B3690"/>
    <w:rsid w:val="008B3B4D"/>
    <w:rsid w:val="008B3CA5"/>
    <w:rsid w:val="008B40E6"/>
    <w:rsid w:val="008B4AFE"/>
    <w:rsid w:val="008B52D3"/>
    <w:rsid w:val="008B7728"/>
    <w:rsid w:val="008B7C62"/>
    <w:rsid w:val="008B7D7E"/>
    <w:rsid w:val="008C0801"/>
    <w:rsid w:val="008C08CC"/>
    <w:rsid w:val="008C1704"/>
    <w:rsid w:val="008C1917"/>
    <w:rsid w:val="008C274A"/>
    <w:rsid w:val="008C2A12"/>
    <w:rsid w:val="008C36F5"/>
    <w:rsid w:val="008C37CD"/>
    <w:rsid w:val="008C4306"/>
    <w:rsid w:val="008C4949"/>
    <w:rsid w:val="008C4B24"/>
    <w:rsid w:val="008C504A"/>
    <w:rsid w:val="008C528A"/>
    <w:rsid w:val="008C55D6"/>
    <w:rsid w:val="008C577C"/>
    <w:rsid w:val="008C5B9A"/>
    <w:rsid w:val="008C6272"/>
    <w:rsid w:val="008C6F7A"/>
    <w:rsid w:val="008C721F"/>
    <w:rsid w:val="008C7268"/>
    <w:rsid w:val="008C77B4"/>
    <w:rsid w:val="008C7806"/>
    <w:rsid w:val="008C78D4"/>
    <w:rsid w:val="008C7C57"/>
    <w:rsid w:val="008D00E5"/>
    <w:rsid w:val="008D0831"/>
    <w:rsid w:val="008D0D24"/>
    <w:rsid w:val="008D1E97"/>
    <w:rsid w:val="008D1FD7"/>
    <w:rsid w:val="008D2508"/>
    <w:rsid w:val="008D386B"/>
    <w:rsid w:val="008D3DE1"/>
    <w:rsid w:val="008D4198"/>
    <w:rsid w:val="008D437C"/>
    <w:rsid w:val="008D545B"/>
    <w:rsid w:val="008D555B"/>
    <w:rsid w:val="008D5847"/>
    <w:rsid w:val="008D5B56"/>
    <w:rsid w:val="008D5E03"/>
    <w:rsid w:val="008D6732"/>
    <w:rsid w:val="008D67BE"/>
    <w:rsid w:val="008D7081"/>
    <w:rsid w:val="008D7B5E"/>
    <w:rsid w:val="008D7FE0"/>
    <w:rsid w:val="008E05B3"/>
    <w:rsid w:val="008E0635"/>
    <w:rsid w:val="008E0A90"/>
    <w:rsid w:val="008E10A9"/>
    <w:rsid w:val="008E1DBD"/>
    <w:rsid w:val="008E216E"/>
    <w:rsid w:val="008E245B"/>
    <w:rsid w:val="008E250F"/>
    <w:rsid w:val="008E262E"/>
    <w:rsid w:val="008E2DBD"/>
    <w:rsid w:val="008E3162"/>
    <w:rsid w:val="008E31E1"/>
    <w:rsid w:val="008E328A"/>
    <w:rsid w:val="008E3739"/>
    <w:rsid w:val="008E4432"/>
    <w:rsid w:val="008E4562"/>
    <w:rsid w:val="008E4B9F"/>
    <w:rsid w:val="008E4E53"/>
    <w:rsid w:val="008E55CA"/>
    <w:rsid w:val="008E580F"/>
    <w:rsid w:val="008E695B"/>
    <w:rsid w:val="008E6A70"/>
    <w:rsid w:val="008E6CF7"/>
    <w:rsid w:val="008E7015"/>
    <w:rsid w:val="008E714E"/>
    <w:rsid w:val="008E718D"/>
    <w:rsid w:val="008E7412"/>
    <w:rsid w:val="008E74BB"/>
    <w:rsid w:val="008E7547"/>
    <w:rsid w:val="008F03A2"/>
    <w:rsid w:val="008F0AA4"/>
    <w:rsid w:val="008F0AA6"/>
    <w:rsid w:val="008F0B89"/>
    <w:rsid w:val="008F112F"/>
    <w:rsid w:val="008F19BF"/>
    <w:rsid w:val="008F1E1A"/>
    <w:rsid w:val="008F2527"/>
    <w:rsid w:val="008F300E"/>
    <w:rsid w:val="008F304F"/>
    <w:rsid w:val="008F44EA"/>
    <w:rsid w:val="008F4D3F"/>
    <w:rsid w:val="008F5A4B"/>
    <w:rsid w:val="008F6DAB"/>
    <w:rsid w:val="008F79F9"/>
    <w:rsid w:val="008F7C72"/>
    <w:rsid w:val="0090023E"/>
    <w:rsid w:val="00900E07"/>
    <w:rsid w:val="009013B7"/>
    <w:rsid w:val="009016F8"/>
    <w:rsid w:val="00902367"/>
    <w:rsid w:val="00902619"/>
    <w:rsid w:val="009026FB"/>
    <w:rsid w:val="009035E3"/>
    <w:rsid w:val="0090361F"/>
    <w:rsid w:val="00903941"/>
    <w:rsid w:val="00904DD6"/>
    <w:rsid w:val="009050F6"/>
    <w:rsid w:val="00905144"/>
    <w:rsid w:val="009053D0"/>
    <w:rsid w:val="009061F9"/>
    <w:rsid w:val="009065C0"/>
    <w:rsid w:val="00907212"/>
    <w:rsid w:val="00907D90"/>
    <w:rsid w:val="00911C5F"/>
    <w:rsid w:val="009127B9"/>
    <w:rsid w:val="00912C32"/>
    <w:rsid w:val="0091344F"/>
    <w:rsid w:val="00913C03"/>
    <w:rsid w:val="00914830"/>
    <w:rsid w:val="00914846"/>
    <w:rsid w:val="00914F39"/>
    <w:rsid w:val="00917540"/>
    <w:rsid w:val="00917BE8"/>
    <w:rsid w:val="00917E2C"/>
    <w:rsid w:val="00920DC7"/>
    <w:rsid w:val="009211BD"/>
    <w:rsid w:val="0092196A"/>
    <w:rsid w:val="009219AA"/>
    <w:rsid w:val="0092206C"/>
    <w:rsid w:val="00922AE3"/>
    <w:rsid w:val="009259B7"/>
    <w:rsid w:val="00925EE9"/>
    <w:rsid w:val="00926619"/>
    <w:rsid w:val="00926A08"/>
    <w:rsid w:val="00926AD5"/>
    <w:rsid w:val="00926D7F"/>
    <w:rsid w:val="00926DFD"/>
    <w:rsid w:val="00926E97"/>
    <w:rsid w:val="00926EB0"/>
    <w:rsid w:val="009278B9"/>
    <w:rsid w:val="00927921"/>
    <w:rsid w:val="0092794F"/>
    <w:rsid w:val="00930033"/>
    <w:rsid w:val="00930106"/>
    <w:rsid w:val="00930390"/>
    <w:rsid w:val="009307A0"/>
    <w:rsid w:val="009312CD"/>
    <w:rsid w:val="00931467"/>
    <w:rsid w:val="009314DD"/>
    <w:rsid w:val="0093167E"/>
    <w:rsid w:val="00932AA6"/>
    <w:rsid w:val="00932FDE"/>
    <w:rsid w:val="0093320D"/>
    <w:rsid w:val="00933885"/>
    <w:rsid w:val="00933B2D"/>
    <w:rsid w:val="00933C47"/>
    <w:rsid w:val="00933C8E"/>
    <w:rsid w:val="00934155"/>
    <w:rsid w:val="009345AD"/>
    <w:rsid w:val="00934808"/>
    <w:rsid w:val="009350D5"/>
    <w:rsid w:val="00935661"/>
    <w:rsid w:val="00935BC1"/>
    <w:rsid w:val="009364DF"/>
    <w:rsid w:val="009365A8"/>
    <w:rsid w:val="009366DA"/>
    <w:rsid w:val="00936C43"/>
    <w:rsid w:val="00936FFC"/>
    <w:rsid w:val="0093794E"/>
    <w:rsid w:val="00937C06"/>
    <w:rsid w:val="00940C4E"/>
    <w:rsid w:val="00940C91"/>
    <w:rsid w:val="00941830"/>
    <w:rsid w:val="00941A2E"/>
    <w:rsid w:val="00941DD8"/>
    <w:rsid w:val="00942376"/>
    <w:rsid w:val="0094273B"/>
    <w:rsid w:val="00942EE7"/>
    <w:rsid w:val="009435B1"/>
    <w:rsid w:val="0094365A"/>
    <w:rsid w:val="00943AE8"/>
    <w:rsid w:val="009442AA"/>
    <w:rsid w:val="0094486D"/>
    <w:rsid w:val="009448B5"/>
    <w:rsid w:val="00944D89"/>
    <w:rsid w:val="00944E16"/>
    <w:rsid w:val="00944E7C"/>
    <w:rsid w:val="009450D7"/>
    <w:rsid w:val="009452C0"/>
    <w:rsid w:val="009456D6"/>
    <w:rsid w:val="00946650"/>
    <w:rsid w:val="009467AC"/>
    <w:rsid w:val="009468FF"/>
    <w:rsid w:val="00946C48"/>
    <w:rsid w:val="00946EF7"/>
    <w:rsid w:val="0095064E"/>
    <w:rsid w:val="00950AC8"/>
    <w:rsid w:val="00951455"/>
    <w:rsid w:val="009515E1"/>
    <w:rsid w:val="009525C4"/>
    <w:rsid w:val="009525EE"/>
    <w:rsid w:val="00952632"/>
    <w:rsid w:val="00952DA9"/>
    <w:rsid w:val="00952E91"/>
    <w:rsid w:val="009536C6"/>
    <w:rsid w:val="00953C6D"/>
    <w:rsid w:val="0095547D"/>
    <w:rsid w:val="00955D0F"/>
    <w:rsid w:val="009565B4"/>
    <w:rsid w:val="009566AB"/>
    <w:rsid w:val="00956D3A"/>
    <w:rsid w:val="00956F2B"/>
    <w:rsid w:val="00957CD5"/>
    <w:rsid w:val="00957FF7"/>
    <w:rsid w:val="00960890"/>
    <w:rsid w:val="009609B4"/>
    <w:rsid w:val="00960A04"/>
    <w:rsid w:val="00960B94"/>
    <w:rsid w:val="0096103E"/>
    <w:rsid w:val="0096199C"/>
    <w:rsid w:val="00961A60"/>
    <w:rsid w:val="009621AB"/>
    <w:rsid w:val="009627AD"/>
    <w:rsid w:val="0096360B"/>
    <w:rsid w:val="00963770"/>
    <w:rsid w:val="00963BF1"/>
    <w:rsid w:val="009644DD"/>
    <w:rsid w:val="00964F4F"/>
    <w:rsid w:val="009655FE"/>
    <w:rsid w:val="00965BDA"/>
    <w:rsid w:val="009661D2"/>
    <w:rsid w:val="0096630C"/>
    <w:rsid w:val="00966406"/>
    <w:rsid w:val="00966D72"/>
    <w:rsid w:val="00967767"/>
    <w:rsid w:val="00967813"/>
    <w:rsid w:val="009678DE"/>
    <w:rsid w:val="00967AFF"/>
    <w:rsid w:val="00970809"/>
    <w:rsid w:val="00970A80"/>
    <w:rsid w:val="00970F11"/>
    <w:rsid w:val="00971503"/>
    <w:rsid w:val="00971681"/>
    <w:rsid w:val="0097185F"/>
    <w:rsid w:val="00971DDE"/>
    <w:rsid w:val="00972A42"/>
    <w:rsid w:val="00972F5B"/>
    <w:rsid w:val="0097351E"/>
    <w:rsid w:val="0097375E"/>
    <w:rsid w:val="00973E05"/>
    <w:rsid w:val="009741A0"/>
    <w:rsid w:val="00974433"/>
    <w:rsid w:val="0097490F"/>
    <w:rsid w:val="0097538D"/>
    <w:rsid w:val="00975A3E"/>
    <w:rsid w:val="00975A97"/>
    <w:rsid w:val="00976122"/>
    <w:rsid w:val="0097612C"/>
    <w:rsid w:val="009761A8"/>
    <w:rsid w:val="00976254"/>
    <w:rsid w:val="0097671B"/>
    <w:rsid w:val="00976D29"/>
    <w:rsid w:val="0097773E"/>
    <w:rsid w:val="00977AEF"/>
    <w:rsid w:val="00977CEF"/>
    <w:rsid w:val="009801A6"/>
    <w:rsid w:val="00980EAE"/>
    <w:rsid w:val="00981B4B"/>
    <w:rsid w:val="00982B3A"/>
    <w:rsid w:val="00982B78"/>
    <w:rsid w:val="00983537"/>
    <w:rsid w:val="00983BE4"/>
    <w:rsid w:val="009842D0"/>
    <w:rsid w:val="009844AB"/>
    <w:rsid w:val="00984689"/>
    <w:rsid w:val="0098504E"/>
    <w:rsid w:val="00985D83"/>
    <w:rsid w:val="00985EBA"/>
    <w:rsid w:val="009861E4"/>
    <w:rsid w:val="00986C83"/>
    <w:rsid w:val="00986E9C"/>
    <w:rsid w:val="009870D8"/>
    <w:rsid w:val="00987622"/>
    <w:rsid w:val="009876B4"/>
    <w:rsid w:val="009901CC"/>
    <w:rsid w:val="009902C3"/>
    <w:rsid w:val="009908D4"/>
    <w:rsid w:val="00990C05"/>
    <w:rsid w:val="009910DB"/>
    <w:rsid w:val="00991242"/>
    <w:rsid w:val="009915C3"/>
    <w:rsid w:val="009917F5"/>
    <w:rsid w:val="00991FC9"/>
    <w:rsid w:val="00992713"/>
    <w:rsid w:val="00992B26"/>
    <w:rsid w:val="00993280"/>
    <w:rsid w:val="00994FDC"/>
    <w:rsid w:val="00995175"/>
    <w:rsid w:val="0099589B"/>
    <w:rsid w:val="00995A53"/>
    <w:rsid w:val="00995B02"/>
    <w:rsid w:val="009967FB"/>
    <w:rsid w:val="009979E8"/>
    <w:rsid w:val="00997B7B"/>
    <w:rsid w:val="00997F52"/>
    <w:rsid w:val="009A03D4"/>
    <w:rsid w:val="009A0713"/>
    <w:rsid w:val="009A0B24"/>
    <w:rsid w:val="009A0D45"/>
    <w:rsid w:val="009A1E3D"/>
    <w:rsid w:val="009A2F13"/>
    <w:rsid w:val="009A3C8E"/>
    <w:rsid w:val="009A4957"/>
    <w:rsid w:val="009A4FAA"/>
    <w:rsid w:val="009A5308"/>
    <w:rsid w:val="009A532C"/>
    <w:rsid w:val="009A53C5"/>
    <w:rsid w:val="009A55B9"/>
    <w:rsid w:val="009A5635"/>
    <w:rsid w:val="009A5711"/>
    <w:rsid w:val="009A5B96"/>
    <w:rsid w:val="009A5F61"/>
    <w:rsid w:val="009A671B"/>
    <w:rsid w:val="009A68A5"/>
    <w:rsid w:val="009A6DA5"/>
    <w:rsid w:val="009A6F96"/>
    <w:rsid w:val="009B0C2F"/>
    <w:rsid w:val="009B1F02"/>
    <w:rsid w:val="009B23CD"/>
    <w:rsid w:val="009B27AE"/>
    <w:rsid w:val="009B28C4"/>
    <w:rsid w:val="009B2EFF"/>
    <w:rsid w:val="009B313D"/>
    <w:rsid w:val="009B36D0"/>
    <w:rsid w:val="009B42F3"/>
    <w:rsid w:val="009B4447"/>
    <w:rsid w:val="009B53BB"/>
    <w:rsid w:val="009B562D"/>
    <w:rsid w:val="009B5AA3"/>
    <w:rsid w:val="009B5BE7"/>
    <w:rsid w:val="009B5CDA"/>
    <w:rsid w:val="009B5E73"/>
    <w:rsid w:val="009B6049"/>
    <w:rsid w:val="009B64FC"/>
    <w:rsid w:val="009B67B5"/>
    <w:rsid w:val="009B6879"/>
    <w:rsid w:val="009B7127"/>
    <w:rsid w:val="009B713F"/>
    <w:rsid w:val="009B71ED"/>
    <w:rsid w:val="009B7201"/>
    <w:rsid w:val="009B7387"/>
    <w:rsid w:val="009B7503"/>
    <w:rsid w:val="009C02F7"/>
    <w:rsid w:val="009C0A29"/>
    <w:rsid w:val="009C0F6D"/>
    <w:rsid w:val="009C1BE4"/>
    <w:rsid w:val="009C248A"/>
    <w:rsid w:val="009C2D45"/>
    <w:rsid w:val="009C334B"/>
    <w:rsid w:val="009C365E"/>
    <w:rsid w:val="009C37CB"/>
    <w:rsid w:val="009C3A36"/>
    <w:rsid w:val="009C4749"/>
    <w:rsid w:val="009C4C98"/>
    <w:rsid w:val="009C51A3"/>
    <w:rsid w:val="009C57A3"/>
    <w:rsid w:val="009C621E"/>
    <w:rsid w:val="009C657B"/>
    <w:rsid w:val="009C74AE"/>
    <w:rsid w:val="009C7C51"/>
    <w:rsid w:val="009C7C8E"/>
    <w:rsid w:val="009D0404"/>
    <w:rsid w:val="009D120F"/>
    <w:rsid w:val="009D1385"/>
    <w:rsid w:val="009D152E"/>
    <w:rsid w:val="009D1A54"/>
    <w:rsid w:val="009D1B97"/>
    <w:rsid w:val="009D248F"/>
    <w:rsid w:val="009D295B"/>
    <w:rsid w:val="009D2C5D"/>
    <w:rsid w:val="009D3204"/>
    <w:rsid w:val="009D3540"/>
    <w:rsid w:val="009D386C"/>
    <w:rsid w:val="009D3C06"/>
    <w:rsid w:val="009D443F"/>
    <w:rsid w:val="009D4496"/>
    <w:rsid w:val="009D475C"/>
    <w:rsid w:val="009D4F1B"/>
    <w:rsid w:val="009D5AD7"/>
    <w:rsid w:val="009D5EFE"/>
    <w:rsid w:val="009D664F"/>
    <w:rsid w:val="009D6C4C"/>
    <w:rsid w:val="009D6D40"/>
    <w:rsid w:val="009D74F2"/>
    <w:rsid w:val="009D7F1F"/>
    <w:rsid w:val="009E1725"/>
    <w:rsid w:val="009E19B8"/>
    <w:rsid w:val="009E335E"/>
    <w:rsid w:val="009E365A"/>
    <w:rsid w:val="009E3B33"/>
    <w:rsid w:val="009E4050"/>
    <w:rsid w:val="009E407F"/>
    <w:rsid w:val="009E4968"/>
    <w:rsid w:val="009E4DC6"/>
    <w:rsid w:val="009E5754"/>
    <w:rsid w:val="009E620D"/>
    <w:rsid w:val="009E6A05"/>
    <w:rsid w:val="009E7614"/>
    <w:rsid w:val="009E77C3"/>
    <w:rsid w:val="009E77D1"/>
    <w:rsid w:val="009F093B"/>
    <w:rsid w:val="009F1293"/>
    <w:rsid w:val="009F1313"/>
    <w:rsid w:val="009F13C4"/>
    <w:rsid w:val="009F14C5"/>
    <w:rsid w:val="009F18EA"/>
    <w:rsid w:val="009F1A67"/>
    <w:rsid w:val="009F38EF"/>
    <w:rsid w:val="009F4871"/>
    <w:rsid w:val="009F6417"/>
    <w:rsid w:val="009F6725"/>
    <w:rsid w:val="009F6CC0"/>
    <w:rsid w:val="009F6EBE"/>
    <w:rsid w:val="009F703C"/>
    <w:rsid w:val="00A00117"/>
    <w:rsid w:val="00A010BD"/>
    <w:rsid w:val="00A01277"/>
    <w:rsid w:val="00A0215B"/>
    <w:rsid w:val="00A02549"/>
    <w:rsid w:val="00A02F73"/>
    <w:rsid w:val="00A033EB"/>
    <w:rsid w:val="00A03625"/>
    <w:rsid w:val="00A03D24"/>
    <w:rsid w:val="00A0406E"/>
    <w:rsid w:val="00A0437E"/>
    <w:rsid w:val="00A056B7"/>
    <w:rsid w:val="00A05C71"/>
    <w:rsid w:val="00A05F68"/>
    <w:rsid w:val="00A07F32"/>
    <w:rsid w:val="00A10079"/>
    <w:rsid w:val="00A10249"/>
    <w:rsid w:val="00A10263"/>
    <w:rsid w:val="00A10A0D"/>
    <w:rsid w:val="00A1143C"/>
    <w:rsid w:val="00A1167B"/>
    <w:rsid w:val="00A11BD7"/>
    <w:rsid w:val="00A11E93"/>
    <w:rsid w:val="00A12656"/>
    <w:rsid w:val="00A1309E"/>
    <w:rsid w:val="00A13C60"/>
    <w:rsid w:val="00A14141"/>
    <w:rsid w:val="00A14499"/>
    <w:rsid w:val="00A149D1"/>
    <w:rsid w:val="00A15299"/>
    <w:rsid w:val="00A153CB"/>
    <w:rsid w:val="00A15FFA"/>
    <w:rsid w:val="00A16093"/>
    <w:rsid w:val="00A167DE"/>
    <w:rsid w:val="00A1716C"/>
    <w:rsid w:val="00A1739F"/>
    <w:rsid w:val="00A17DCE"/>
    <w:rsid w:val="00A2016C"/>
    <w:rsid w:val="00A20434"/>
    <w:rsid w:val="00A213E1"/>
    <w:rsid w:val="00A21924"/>
    <w:rsid w:val="00A23F35"/>
    <w:rsid w:val="00A240DD"/>
    <w:rsid w:val="00A2419F"/>
    <w:rsid w:val="00A2446D"/>
    <w:rsid w:val="00A249A1"/>
    <w:rsid w:val="00A24B2B"/>
    <w:rsid w:val="00A24CBC"/>
    <w:rsid w:val="00A252CC"/>
    <w:rsid w:val="00A25951"/>
    <w:rsid w:val="00A26308"/>
    <w:rsid w:val="00A26FDB"/>
    <w:rsid w:val="00A2730B"/>
    <w:rsid w:val="00A27AE2"/>
    <w:rsid w:val="00A27EE4"/>
    <w:rsid w:val="00A30BBA"/>
    <w:rsid w:val="00A30D82"/>
    <w:rsid w:val="00A310A6"/>
    <w:rsid w:val="00A31F29"/>
    <w:rsid w:val="00A3224C"/>
    <w:rsid w:val="00A322A8"/>
    <w:rsid w:val="00A324C2"/>
    <w:rsid w:val="00A325D6"/>
    <w:rsid w:val="00A32652"/>
    <w:rsid w:val="00A328F4"/>
    <w:rsid w:val="00A33082"/>
    <w:rsid w:val="00A33584"/>
    <w:rsid w:val="00A338D5"/>
    <w:rsid w:val="00A33DE4"/>
    <w:rsid w:val="00A33E5F"/>
    <w:rsid w:val="00A34193"/>
    <w:rsid w:val="00A34475"/>
    <w:rsid w:val="00A346CA"/>
    <w:rsid w:val="00A34D06"/>
    <w:rsid w:val="00A3559D"/>
    <w:rsid w:val="00A356A5"/>
    <w:rsid w:val="00A35C89"/>
    <w:rsid w:val="00A35F51"/>
    <w:rsid w:val="00A36890"/>
    <w:rsid w:val="00A370F0"/>
    <w:rsid w:val="00A372DA"/>
    <w:rsid w:val="00A37549"/>
    <w:rsid w:val="00A379F0"/>
    <w:rsid w:val="00A37B48"/>
    <w:rsid w:val="00A37E90"/>
    <w:rsid w:val="00A40D0F"/>
    <w:rsid w:val="00A411F4"/>
    <w:rsid w:val="00A41419"/>
    <w:rsid w:val="00A4163B"/>
    <w:rsid w:val="00A41CDE"/>
    <w:rsid w:val="00A431E5"/>
    <w:rsid w:val="00A43794"/>
    <w:rsid w:val="00A43BEB"/>
    <w:rsid w:val="00A43DE3"/>
    <w:rsid w:val="00A4416E"/>
    <w:rsid w:val="00A465B7"/>
    <w:rsid w:val="00A466D6"/>
    <w:rsid w:val="00A47755"/>
    <w:rsid w:val="00A47BAD"/>
    <w:rsid w:val="00A47D7E"/>
    <w:rsid w:val="00A50053"/>
    <w:rsid w:val="00A500AE"/>
    <w:rsid w:val="00A50308"/>
    <w:rsid w:val="00A50D19"/>
    <w:rsid w:val="00A51013"/>
    <w:rsid w:val="00A51B25"/>
    <w:rsid w:val="00A53233"/>
    <w:rsid w:val="00A537BA"/>
    <w:rsid w:val="00A54315"/>
    <w:rsid w:val="00A54465"/>
    <w:rsid w:val="00A54977"/>
    <w:rsid w:val="00A54D39"/>
    <w:rsid w:val="00A54E4E"/>
    <w:rsid w:val="00A55127"/>
    <w:rsid w:val="00A5581C"/>
    <w:rsid w:val="00A55C34"/>
    <w:rsid w:val="00A56410"/>
    <w:rsid w:val="00A56593"/>
    <w:rsid w:val="00A567D4"/>
    <w:rsid w:val="00A56E9B"/>
    <w:rsid w:val="00A56E9E"/>
    <w:rsid w:val="00A57245"/>
    <w:rsid w:val="00A57290"/>
    <w:rsid w:val="00A572D7"/>
    <w:rsid w:val="00A573F4"/>
    <w:rsid w:val="00A57713"/>
    <w:rsid w:val="00A57907"/>
    <w:rsid w:val="00A57A56"/>
    <w:rsid w:val="00A603F7"/>
    <w:rsid w:val="00A614CE"/>
    <w:rsid w:val="00A61888"/>
    <w:rsid w:val="00A61976"/>
    <w:rsid w:val="00A61E21"/>
    <w:rsid w:val="00A61EE8"/>
    <w:rsid w:val="00A627AC"/>
    <w:rsid w:val="00A6448A"/>
    <w:rsid w:val="00A64681"/>
    <w:rsid w:val="00A65B19"/>
    <w:rsid w:val="00A65F29"/>
    <w:rsid w:val="00A663A5"/>
    <w:rsid w:val="00A66E60"/>
    <w:rsid w:val="00A67534"/>
    <w:rsid w:val="00A67C86"/>
    <w:rsid w:val="00A70521"/>
    <w:rsid w:val="00A70E9D"/>
    <w:rsid w:val="00A70FEA"/>
    <w:rsid w:val="00A7103A"/>
    <w:rsid w:val="00A71084"/>
    <w:rsid w:val="00A723C5"/>
    <w:rsid w:val="00A72B9E"/>
    <w:rsid w:val="00A73239"/>
    <w:rsid w:val="00A746F3"/>
    <w:rsid w:val="00A7491C"/>
    <w:rsid w:val="00A74A69"/>
    <w:rsid w:val="00A75794"/>
    <w:rsid w:val="00A75898"/>
    <w:rsid w:val="00A76042"/>
    <w:rsid w:val="00A76086"/>
    <w:rsid w:val="00A77A77"/>
    <w:rsid w:val="00A77FB1"/>
    <w:rsid w:val="00A800AD"/>
    <w:rsid w:val="00A80A52"/>
    <w:rsid w:val="00A81348"/>
    <w:rsid w:val="00A81E7D"/>
    <w:rsid w:val="00A820C2"/>
    <w:rsid w:val="00A8222A"/>
    <w:rsid w:val="00A82AF4"/>
    <w:rsid w:val="00A82BEF"/>
    <w:rsid w:val="00A84CE0"/>
    <w:rsid w:val="00A84EF1"/>
    <w:rsid w:val="00A85833"/>
    <w:rsid w:val="00A86108"/>
    <w:rsid w:val="00A86187"/>
    <w:rsid w:val="00A875A4"/>
    <w:rsid w:val="00A87897"/>
    <w:rsid w:val="00A87ED0"/>
    <w:rsid w:val="00A901D3"/>
    <w:rsid w:val="00A91887"/>
    <w:rsid w:val="00A933A3"/>
    <w:rsid w:val="00A9346E"/>
    <w:rsid w:val="00A935DE"/>
    <w:rsid w:val="00A93BAD"/>
    <w:rsid w:val="00A94725"/>
    <w:rsid w:val="00A94FF3"/>
    <w:rsid w:val="00A963F9"/>
    <w:rsid w:val="00A976F1"/>
    <w:rsid w:val="00A97C43"/>
    <w:rsid w:val="00AA0090"/>
    <w:rsid w:val="00AA0A25"/>
    <w:rsid w:val="00AA0A99"/>
    <w:rsid w:val="00AA0B82"/>
    <w:rsid w:val="00AA0C59"/>
    <w:rsid w:val="00AA0CEE"/>
    <w:rsid w:val="00AA0DD9"/>
    <w:rsid w:val="00AA1159"/>
    <w:rsid w:val="00AA15CD"/>
    <w:rsid w:val="00AA161C"/>
    <w:rsid w:val="00AA1B4C"/>
    <w:rsid w:val="00AA462F"/>
    <w:rsid w:val="00AA4A98"/>
    <w:rsid w:val="00AA5A51"/>
    <w:rsid w:val="00AA5D5D"/>
    <w:rsid w:val="00AA6864"/>
    <w:rsid w:val="00AA727F"/>
    <w:rsid w:val="00AA7470"/>
    <w:rsid w:val="00AA78EA"/>
    <w:rsid w:val="00AA7918"/>
    <w:rsid w:val="00AB0BE2"/>
    <w:rsid w:val="00AB0F55"/>
    <w:rsid w:val="00AB1449"/>
    <w:rsid w:val="00AB1A5C"/>
    <w:rsid w:val="00AB1B85"/>
    <w:rsid w:val="00AB1E63"/>
    <w:rsid w:val="00AB2831"/>
    <w:rsid w:val="00AB3070"/>
    <w:rsid w:val="00AB3948"/>
    <w:rsid w:val="00AB3C9C"/>
    <w:rsid w:val="00AB3FEE"/>
    <w:rsid w:val="00AB4B11"/>
    <w:rsid w:val="00AB4B1A"/>
    <w:rsid w:val="00AB4E49"/>
    <w:rsid w:val="00AB50EC"/>
    <w:rsid w:val="00AB53C3"/>
    <w:rsid w:val="00AB547B"/>
    <w:rsid w:val="00AB5AAC"/>
    <w:rsid w:val="00AB5AD3"/>
    <w:rsid w:val="00AB5D97"/>
    <w:rsid w:val="00AB5DDC"/>
    <w:rsid w:val="00AB6074"/>
    <w:rsid w:val="00AB6406"/>
    <w:rsid w:val="00AB6493"/>
    <w:rsid w:val="00AB6741"/>
    <w:rsid w:val="00AB6D88"/>
    <w:rsid w:val="00AB758D"/>
    <w:rsid w:val="00AB75D0"/>
    <w:rsid w:val="00AB76F7"/>
    <w:rsid w:val="00AB7F05"/>
    <w:rsid w:val="00AC0341"/>
    <w:rsid w:val="00AC0397"/>
    <w:rsid w:val="00AC0A01"/>
    <w:rsid w:val="00AC1605"/>
    <w:rsid w:val="00AC1921"/>
    <w:rsid w:val="00AC2184"/>
    <w:rsid w:val="00AC21B0"/>
    <w:rsid w:val="00AC22EB"/>
    <w:rsid w:val="00AC242B"/>
    <w:rsid w:val="00AC246E"/>
    <w:rsid w:val="00AC2F2D"/>
    <w:rsid w:val="00AC3094"/>
    <w:rsid w:val="00AC3508"/>
    <w:rsid w:val="00AC36D5"/>
    <w:rsid w:val="00AC4BBE"/>
    <w:rsid w:val="00AC4ED7"/>
    <w:rsid w:val="00AC4FE3"/>
    <w:rsid w:val="00AC5577"/>
    <w:rsid w:val="00AC6ABC"/>
    <w:rsid w:val="00AC7111"/>
    <w:rsid w:val="00AC76CF"/>
    <w:rsid w:val="00AC7908"/>
    <w:rsid w:val="00AD035F"/>
    <w:rsid w:val="00AD05B0"/>
    <w:rsid w:val="00AD07D4"/>
    <w:rsid w:val="00AD0CA1"/>
    <w:rsid w:val="00AD14F4"/>
    <w:rsid w:val="00AD1693"/>
    <w:rsid w:val="00AD16AC"/>
    <w:rsid w:val="00AD16BC"/>
    <w:rsid w:val="00AD1886"/>
    <w:rsid w:val="00AD1C59"/>
    <w:rsid w:val="00AD2377"/>
    <w:rsid w:val="00AD2A66"/>
    <w:rsid w:val="00AD2FAA"/>
    <w:rsid w:val="00AD325C"/>
    <w:rsid w:val="00AD39A8"/>
    <w:rsid w:val="00AD3A85"/>
    <w:rsid w:val="00AD404A"/>
    <w:rsid w:val="00AD41A9"/>
    <w:rsid w:val="00AD48F0"/>
    <w:rsid w:val="00AD4D8F"/>
    <w:rsid w:val="00AD4E87"/>
    <w:rsid w:val="00AD5569"/>
    <w:rsid w:val="00AD56EC"/>
    <w:rsid w:val="00AD730F"/>
    <w:rsid w:val="00AD7BA4"/>
    <w:rsid w:val="00AD7BDB"/>
    <w:rsid w:val="00AE06A1"/>
    <w:rsid w:val="00AE0DD4"/>
    <w:rsid w:val="00AE0DE5"/>
    <w:rsid w:val="00AE1FFF"/>
    <w:rsid w:val="00AE2275"/>
    <w:rsid w:val="00AE313B"/>
    <w:rsid w:val="00AE3268"/>
    <w:rsid w:val="00AE37E0"/>
    <w:rsid w:val="00AE39CA"/>
    <w:rsid w:val="00AE515B"/>
    <w:rsid w:val="00AE55B8"/>
    <w:rsid w:val="00AE5C45"/>
    <w:rsid w:val="00AE6925"/>
    <w:rsid w:val="00AE730B"/>
    <w:rsid w:val="00AE73C5"/>
    <w:rsid w:val="00AE7CD3"/>
    <w:rsid w:val="00AF01FB"/>
    <w:rsid w:val="00AF089E"/>
    <w:rsid w:val="00AF0D81"/>
    <w:rsid w:val="00AF27E5"/>
    <w:rsid w:val="00AF2A24"/>
    <w:rsid w:val="00AF2AD9"/>
    <w:rsid w:val="00AF2C99"/>
    <w:rsid w:val="00AF3FD1"/>
    <w:rsid w:val="00AF4DFC"/>
    <w:rsid w:val="00AF5DCA"/>
    <w:rsid w:val="00AF6062"/>
    <w:rsid w:val="00AF63E7"/>
    <w:rsid w:val="00AF642B"/>
    <w:rsid w:val="00AF6507"/>
    <w:rsid w:val="00AF6724"/>
    <w:rsid w:val="00AF672E"/>
    <w:rsid w:val="00AF6B2D"/>
    <w:rsid w:val="00AF6BD0"/>
    <w:rsid w:val="00AF712D"/>
    <w:rsid w:val="00B00B1A"/>
    <w:rsid w:val="00B00C0D"/>
    <w:rsid w:val="00B00CB1"/>
    <w:rsid w:val="00B01705"/>
    <w:rsid w:val="00B01836"/>
    <w:rsid w:val="00B01C57"/>
    <w:rsid w:val="00B02088"/>
    <w:rsid w:val="00B02913"/>
    <w:rsid w:val="00B02B34"/>
    <w:rsid w:val="00B0313B"/>
    <w:rsid w:val="00B035F6"/>
    <w:rsid w:val="00B03712"/>
    <w:rsid w:val="00B0385B"/>
    <w:rsid w:val="00B038FE"/>
    <w:rsid w:val="00B03D1A"/>
    <w:rsid w:val="00B0441F"/>
    <w:rsid w:val="00B04593"/>
    <w:rsid w:val="00B04A71"/>
    <w:rsid w:val="00B04D93"/>
    <w:rsid w:val="00B05AD9"/>
    <w:rsid w:val="00B05AEA"/>
    <w:rsid w:val="00B05EC8"/>
    <w:rsid w:val="00B06343"/>
    <w:rsid w:val="00B06835"/>
    <w:rsid w:val="00B06861"/>
    <w:rsid w:val="00B06C5B"/>
    <w:rsid w:val="00B071BF"/>
    <w:rsid w:val="00B075B4"/>
    <w:rsid w:val="00B10216"/>
    <w:rsid w:val="00B1088F"/>
    <w:rsid w:val="00B1095F"/>
    <w:rsid w:val="00B109E4"/>
    <w:rsid w:val="00B10E48"/>
    <w:rsid w:val="00B1106C"/>
    <w:rsid w:val="00B121D9"/>
    <w:rsid w:val="00B1220B"/>
    <w:rsid w:val="00B124C2"/>
    <w:rsid w:val="00B12E91"/>
    <w:rsid w:val="00B13436"/>
    <w:rsid w:val="00B13AD5"/>
    <w:rsid w:val="00B14DE1"/>
    <w:rsid w:val="00B1532E"/>
    <w:rsid w:val="00B15410"/>
    <w:rsid w:val="00B1627F"/>
    <w:rsid w:val="00B16ACF"/>
    <w:rsid w:val="00B16EDD"/>
    <w:rsid w:val="00B172DC"/>
    <w:rsid w:val="00B2023B"/>
    <w:rsid w:val="00B2025B"/>
    <w:rsid w:val="00B209F0"/>
    <w:rsid w:val="00B20EA6"/>
    <w:rsid w:val="00B21D60"/>
    <w:rsid w:val="00B22673"/>
    <w:rsid w:val="00B227FE"/>
    <w:rsid w:val="00B22910"/>
    <w:rsid w:val="00B23114"/>
    <w:rsid w:val="00B23B95"/>
    <w:rsid w:val="00B243D1"/>
    <w:rsid w:val="00B245CE"/>
    <w:rsid w:val="00B25DF0"/>
    <w:rsid w:val="00B25EC6"/>
    <w:rsid w:val="00B264EC"/>
    <w:rsid w:val="00B26687"/>
    <w:rsid w:val="00B268A7"/>
    <w:rsid w:val="00B26E0B"/>
    <w:rsid w:val="00B27644"/>
    <w:rsid w:val="00B27BFE"/>
    <w:rsid w:val="00B27E73"/>
    <w:rsid w:val="00B300FF"/>
    <w:rsid w:val="00B302BC"/>
    <w:rsid w:val="00B30568"/>
    <w:rsid w:val="00B30708"/>
    <w:rsid w:val="00B30D68"/>
    <w:rsid w:val="00B32432"/>
    <w:rsid w:val="00B336DE"/>
    <w:rsid w:val="00B33D3D"/>
    <w:rsid w:val="00B33F5E"/>
    <w:rsid w:val="00B340BC"/>
    <w:rsid w:val="00B3430E"/>
    <w:rsid w:val="00B34898"/>
    <w:rsid w:val="00B34F44"/>
    <w:rsid w:val="00B34F51"/>
    <w:rsid w:val="00B351F2"/>
    <w:rsid w:val="00B363E7"/>
    <w:rsid w:val="00B373BB"/>
    <w:rsid w:val="00B37A6B"/>
    <w:rsid w:val="00B37ACC"/>
    <w:rsid w:val="00B37E24"/>
    <w:rsid w:val="00B402FF"/>
    <w:rsid w:val="00B40477"/>
    <w:rsid w:val="00B40D28"/>
    <w:rsid w:val="00B41196"/>
    <w:rsid w:val="00B411DF"/>
    <w:rsid w:val="00B417B3"/>
    <w:rsid w:val="00B417E7"/>
    <w:rsid w:val="00B41989"/>
    <w:rsid w:val="00B41E41"/>
    <w:rsid w:val="00B41F1E"/>
    <w:rsid w:val="00B42183"/>
    <w:rsid w:val="00B42240"/>
    <w:rsid w:val="00B426A5"/>
    <w:rsid w:val="00B42917"/>
    <w:rsid w:val="00B4347D"/>
    <w:rsid w:val="00B44A74"/>
    <w:rsid w:val="00B44CB6"/>
    <w:rsid w:val="00B45536"/>
    <w:rsid w:val="00B4559E"/>
    <w:rsid w:val="00B4611F"/>
    <w:rsid w:val="00B47532"/>
    <w:rsid w:val="00B4780B"/>
    <w:rsid w:val="00B50594"/>
    <w:rsid w:val="00B506EE"/>
    <w:rsid w:val="00B50820"/>
    <w:rsid w:val="00B50865"/>
    <w:rsid w:val="00B50DC8"/>
    <w:rsid w:val="00B51657"/>
    <w:rsid w:val="00B51A06"/>
    <w:rsid w:val="00B51A8E"/>
    <w:rsid w:val="00B5211D"/>
    <w:rsid w:val="00B53078"/>
    <w:rsid w:val="00B5321C"/>
    <w:rsid w:val="00B548E2"/>
    <w:rsid w:val="00B55A3C"/>
    <w:rsid w:val="00B55E6C"/>
    <w:rsid w:val="00B576E2"/>
    <w:rsid w:val="00B60778"/>
    <w:rsid w:val="00B6094C"/>
    <w:rsid w:val="00B616B6"/>
    <w:rsid w:val="00B617DF"/>
    <w:rsid w:val="00B61E08"/>
    <w:rsid w:val="00B62049"/>
    <w:rsid w:val="00B6300F"/>
    <w:rsid w:val="00B636CA"/>
    <w:rsid w:val="00B63799"/>
    <w:rsid w:val="00B63A4A"/>
    <w:rsid w:val="00B64F6D"/>
    <w:rsid w:val="00B64FA7"/>
    <w:rsid w:val="00B650E7"/>
    <w:rsid w:val="00B65A65"/>
    <w:rsid w:val="00B65B08"/>
    <w:rsid w:val="00B65B9B"/>
    <w:rsid w:val="00B66977"/>
    <w:rsid w:val="00B6720B"/>
    <w:rsid w:val="00B673BD"/>
    <w:rsid w:val="00B67BBF"/>
    <w:rsid w:val="00B67F78"/>
    <w:rsid w:val="00B7010A"/>
    <w:rsid w:val="00B705E4"/>
    <w:rsid w:val="00B70F6D"/>
    <w:rsid w:val="00B70F7A"/>
    <w:rsid w:val="00B715AA"/>
    <w:rsid w:val="00B71688"/>
    <w:rsid w:val="00B716B9"/>
    <w:rsid w:val="00B71F8B"/>
    <w:rsid w:val="00B7205C"/>
    <w:rsid w:val="00B721D7"/>
    <w:rsid w:val="00B721F2"/>
    <w:rsid w:val="00B72211"/>
    <w:rsid w:val="00B72322"/>
    <w:rsid w:val="00B72E00"/>
    <w:rsid w:val="00B736ED"/>
    <w:rsid w:val="00B73A31"/>
    <w:rsid w:val="00B73C7E"/>
    <w:rsid w:val="00B73D52"/>
    <w:rsid w:val="00B73FB6"/>
    <w:rsid w:val="00B75297"/>
    <w:rsid w:val="00B7599D"/>
    <w:rsid w:val="00B75A71"/>
    <w:rsid w:val="00B75B83"/>
    <w:rsid w:val="00B75E6A"/>
    <w:rsid w:val="00B76E45"/>
    <w:rsid w:val="00B77A02"/>
    <w:rsid w:val="00B77E95"/>
    <w:rsid w:val="00B80A7E"/>
    <w:rsid w:val="00B8230B"/>
    <w:rsid w:val="00B82B33"/>
    <w:rsid w:val="00B83637"/>
    <w:rsid w:val="00B83D69"/>
    <w:rsid w:val="00B83E02"/>
    <w:rsid w:val="00B84351"/>
    <w:rsid w:val="00B846F8"/>
    <w:rsid w:val="00B84F5A"/>
    <w:rsid w:val="00B85782"/>
    <w:rsid w:val="00B85A1F"/>
    <w:rsid w:val="00B85F63"/>
    <w:rsid w:val="00B860EF"/>
    <w:rsid w:val="00B862BF"/>
    <w:rsid w:val="00B86C2C"/>
    <w:rsid w:val="00B86F5B"/>
    <w:rsid w:val="00B87741"/>
    <w:rsid w:val="00B87939"/>
    <w:rsid w:val="00B87D4C"/>
    <w:rsid w:val="00B9045E"/>
    <w:rsid w:val="00B90DA6"/>
    <w:rsid w:val="00B90E54"/>
    <w:rsid w:val="00B91DA1"/>
    <w:rsid w:val="00B92536"/>
    <w:rsid w:val="00B929AC"/>
    <w:rsid w:val="00B934D8"/>
    <w:rsid w:val="00B939E4"/>
    <w:rsid w:val="00B93B9C"/>
    <w:rsid w:val="00B94021"/>
    <w:rsid w:val="00B94232"/>
    <w:rsid w:val="00B9434C"/>
    <w:rsid w:val="00B94551"/>
    <w:rsid w:val="00B94714"/>
    <w:rsid w:val="00B948E2"/>
    <w:rsid w:val="00B948E6"/>
    <w:rsid w:val="00B94EEF"/>
    <w:rsid w:val="00B951EB"/>
    <w:rsid w:val="00B9574B"/>
    <w:rsid w:val="00B957F9"/>
    <w:rsid w:val="00B95989"/>
    <w:rsid w:val="00B962A3"/>
    <w:rsid w:val="00B9637B"/>
    <w:rsid w:val="00B96924"/>
    <w:rsid w:val="00B96B32"/>
    <w:rsid w:val="00B96E84"/>
    <w:rsid w:val="00B96E9D"/>
    <w:rsid w:val="00B976A6"/>
    <w:rsid w:val="00B97916"/>
    <w:rsid w:val="00B97A82"/>
    <w:rsid w:val="00BA0261"/>
    <w:rsid w:val="00BA040B"/>
    <w:rsid w:val="00BA0738"/>
    <w:rsid w:val="00BA0E83"/>
    <w:rsid w:val="00BA0ECB"/>
    <w:rsid w:val="00BA1181"/>
    <w:rsid w:val="00BA15EF"/>
    <w:rsid w:val="00BA1B9F"/>
    <w:rsid w:val="00BA221D"/>
    <w:rsid w:val="00BA22D2"/>
    <w:rsid w:val="00BA2305"/>
    <w:rsid w:val="00BA342F"/>
    <w:rsid w:val="00BA361C"/>
    <w:rsid w:val="00BA3CC9"/>
    <w:rsid w:val="00BA484C"/>
    <w:rsid w:val="00BA526C"/>
    <w:rsid w:val="00BA56ED"/>
    <w:rsid w:val="00BA616A"/>
    <w:rsid w:val="00BA6B3B"/>
    <w:rsid w:val="00BA72BD"/>
    <w:rsid w:val="00BA7C66"/>
    <w:rsid w:val="00BA7DC1"/>
    <w:rsid w:val="00BB0B60"/>
    <w:rsid w:val="00BB0D2B"/>
    <w:rsid w:val="00BB1713"/>
    <w:rsid w:val="00BB2022"/>
    <w:rsid w:val="00BB25B6"/>
    <w:rsid w:val="00BB2B86"/>
    <w:rsid w:val="00BB43A5"/>
    <w:rsid w:val="00BB4D49"/>
    <w:rsid w:val="00BB4D52"/>
    <w:rsid w:val="00BB531F"/>
    <w:rsid w:val="00BB59C5"/>
    <w:rsid w:val="00BB5F7E"/>
    <w:rsid w:val="00BB61E9"/>
    <w:rsid w:val="00BB6529"/>
    <w:rsid w:val="00BB672E"/>
    <w:rsid w:val="00BB6A95"/>
    <w:rsid w:val="00BB77BD"/>
    <w:rsid w:val="00BB7BE0"/>
    <w:rsid w:val="00BB7CA2"/>
    <w:rsid w:val="00BC0C9C"/>
    <w:rsid w:val="00BC1D42"/>
    <w:rsid w:val="00BC299E"/>
    <w:rsid w:val="00BC2AEA"/>
    <w:rsid w:val="00BC305F"/>
    <w:rsid w:val="00BC4669"/>
    <w:rsid w:val="00BC4AD2"/>
    <w:rsid w:val="00BC4D13"/>
    <w:rsid w:val="00BC4EA2"/>
    <w:rsid w:val="00BC5727"/>
    <w:rsid w:val="00BC5732"/>
    <w:rsid w:val="00BC665A"/>
    <w:rsid w:val="00BC68FE"/>
    <w:rsid w:val="00BC691C"/>
    <w:rsid w:val="00BC69EA"/>
    <w:rsid w:val="00BC69F1"/>
    <w:rsid w:val="00BC6A94"/>
    <w:rsid w:val="00BC7199"/>
    <w:rsid w:val="00BC71DD"/>
    <w:rsid w:val="00BC7A08"/>
    <w:rsid w:val="00BC7C45"/>
    <w:rsid w:val="00BC7C50"/>
    <w:rsid w:val="00BC7FB4"/>
    <w:rsid w:val="00BC7FC3"/>
    <w:rsid w:val="00BD002B"/>
    <w:rsid w:val="00BD12D2"/>
    <w:rsid w:val="00BD1805"/>
    <w:rsid w:val="00BD1CC6"/>
    <w:rsid w:val="00BD21A3"/>
    <w:rsid w:val="00BD31AE"/>
    <w:rsid w:val="00BD32CD"/>
    <w:rsid w:val="00BD3A61"/>
    <w:rsid w:val="00BD3DF1"/>
    <w:rsid w:val="00BD3E47"/>
    <w:rsid w:val="00BD3EAD"/>
    <w:rsid w:val="00BD47F9"/>
    <w:rsid w:val="00BD4A54"/>
    <w:rsid w:val="00BD4EFB"/>
    <w:rsid w:val="00BD52B1"/>
    <w:rsid w:val="00BD53EA"/>
    <w:rsid w:val="00BD5EE2"/>
    <w:rsid w:val="00BD6677"/>
    <w:rsid w:val="00BD6740"/>
    <w:rsid w:val="00BD7A36"/>
    <w:rsid w:val="00BD7A95"/>
    <w:rsid w:val="00BE0039"/>
    <w:rsid w:val="00BE04A8"/>
    <w:rsid w:val="00BE04C8"/>
    <w:rsid w:val="00BE0D70"/>
    <w:rsid w:val="00BE126B"/>
    <w:rsid w:val="00BE197F"/>
    <w:rsid w:val="00BE20AD"/>
    <w:rsid w:val="00BE237F"/>
    <w:rsid w:val="00BE2D8B"/>
    <w:rsid w:val="00BE30B4"/>
    <w:rsid w:val="00BE38B9"/>
    <w:rsid w:val="00BE38C8"/>
    <w:rsid w:val="00BE3C5E"/>
    <w:rsid w:val="00BE4389"/>
    <w:rsid w:val="00BE490D"/>
    <w:rsid w:val="00BE5635"/>
    <w:rsid w:val="00BE65CF"/>
    <w:rsid w:val="00BE6B7C"/>
    <w:rsid w:val="00BE6CC2"/>
    <w:rsid w:val="00BE6DD3"/>
    <w:rsid w:val="00BE716D"/>
    <w:rsid w:val="00BE758E"/>
    <w:rsid w:val="00BE7725"/>
    <w:rsid w:val="00BF0700"/>
    <w:rsid w:val="00BF071A"/>
    <w:rsid w:val="00BF0BF6"/>
    <w:rsid w:val="00BF0F03"/>
    <w:rsid w:val="00BF1278"/>
    <w:rsid w:val="00BF15EE"/>
    <w:rsid w:val="00BF1A5D"/>
    <w:rsid w:val="00BF229A"/>
    <w:rsid w:val="00BF38FF"/>
    <w:rsid w:val="00BF466C"/>
    <w:rsid w:val="00BF4ABB"/>
    <w:rsid w:val="00BF4F48"/>
    <w:rsid w:val="00BF5073"/>
    <w:rsid w:val="00BF5559"/>
    <w:rsid w:val="00BF5CC5"/>
    <w:rsid w:val="00BF5F63"/>
    <w:rsid w:val="00BF6585"/>
    <w:rsid w:val="00BF6854"/>
    <w:rsid w:val="00BF6AF0"/>
    <w:rsid w:val="00BF6C59"/>
    <w:rsid w:val="00BF6D93"/>
    <w:rsid w:val="00BF7614"/>
    <w:rsid w:val="00BF76E0"/>
    <w:rsid w:val="00BF7AB0"/>
    <w:rsid w:val="00BF7B85"/>
    <w:rsid w:val="00C00443"/>
    <w:rsid w:val="00C00564"/>
    <w:rsid w:val="00C00885"/>
    <w:rsid w:val="00C01417"/>
    <w:rsid w:val="00C01577"/>
    <w:rsid w:val="00C02EDE"/>
    <w:rsid w:val="00C038F2"/>
    <w:rsid w:val="00C03B47"/>
    <w:rsid w:val="00C0463D"/>
    <w:rsid w:val="00C04958"/>
    <w:rsid w:val="00C04B1D"/>
    <w:rsid w:val="00C04C1D"/>
    <w:rsid w:val="00C04F0F"/>
    <w:rsid w:val="00C051CD"/>
    <w:rsid w:val="00C055D8"/>
    <w:rsid w:val="00C0579F"/>
    <w:rsid w:val="00C05A41"/>
    <w:rsid w:val="00C066C6"/>
    <w:rsid w:val="00C06B38"/>
    <w:rsid w:val="00C06FA5"/>
    <w:rsid w:val="00C105B2"/>
    <w:rsid w:val="00C10688"/>
    <w:rsid w:val="00C12487"/>
    <w:rsid w:val="00C125AC"/>
    <w:rsid w:val="00C125BC"/>
    <w:rsid w:val="00C127DE"/>
    <w:rsid w:val="00C12AC0"/>
    <w:rsid w:val="00C12B6F"/>
    <w:rsid w:val="00C132CE"/>
    <w:rsid w:val="00C13349"/>
    <w:rsid w:val="00C14044"/>
    <w:rsid w:val="00C1440A"/>
    <w:rsid w:val="00C147D9"/>
    <w:rsid w:val="00C14B2E"/>
    <w:rsid w:val="00C15FBA"/>
    <w:rsid w:val="00C16194"/>
    <w:rsid w:val="00C164C6"/>
    <w:rsid w:val="00C16571"/>
    <w:rsid w:val="00C20232"/>
    <w:rsid w:val="00C202A1"/>
    <w:rsid w:val="00C20957"/>
    <w:rsid w:val="00C20AF4"/>
    <w:rsid w:val="00C21AF6"/>
    <w:rsid w:val="00C22121"/>
    <w:rsid w:val="00C22261"/>
    <w:rsid w:val="00C223CD"/>
    <w:rsid w:val="00C225B7"/>
    <w:rsid w:val="00C22835"/>
    <w:rsid w:val="00C23257"/>
    <w:rsid w:val="00C2356C"/>
    <w:rsid w:val="00C23BC3"/>
    <w:rsid w:val="00C24316"/>
    <w:rsid w:val="00C2462B"/>
    <w:rsid w:val="00C2468F"/>
    <w:rsid w:val="00C24779"/>
    <w:rsid w:val="00C24E1F"/>
    <w:rsid w:val="00C25973"/>
    <w:rsid w:val="00C25B7F"/>
    <w:rsid w:val="00C26312"/>
    <w:rsid w:val="00C2680D"/>
    <w:rsid w:val="00C26A0E"/>
    <w:rsid w:val="00C276BF"/>
    <w:rsid w:val="00C30DE2"/>
    <w:rsid w:val="00C32381"/>
    <w:rsid w:val="00C3287C"/>
    <w:rsid w:val="00C330CE"/>
    <w:rsid w:val="00C3366F"/>
    <w:rsid w:val="00C34446"/>
    <w:rsid w:val="00C346B2"/>
    <w:rsid w:val="00C349E5"/>
    <w:rsid w:val="00C362FA"/>
    <w:rsid w:val="00C36921"/>
    <w:rsid w:val="00C370A2"/>
    <w:rsid w:val="00C3744A"/>
    <w:rsid w:val="00C375BE"/>
    <w:rsid w:val="00C37792"/>
    <w:rsid w:val="00C40075"/>
    <w:rsid w:val="00C40B48"/>
    <w:rsid w:val="00C40DDE"/>
    <w:rsid w:val="00C41A28"/>
    <w:rsid w:val="00C41C4B"/>
    <w:rsid w:val="00C42528"/>
    <w:rsid w:val="00C44F46"/>
    <w:rsid w:val="00C4501E"/>
    <w:rsid w:val="00C45F98"/>
    <w:rsid w:val="00C469DA"/>
    <w:rsid w:val="00C46ADE"/>
    <w:rsid w:val="00C47764"/>
    <w:rsid w:val="00C47947"/>
    <w:rsid w:val="00C479D9"/>
    <w:rsid w:val="00C47C78"/>
    <w:rsid w:val="00C500F0"/>
    <w:rsid w:val="00C508CB"/>
    <w:rsid w:val="00C50A92"/>
    <w:rsid w:val="00C51003"/>
    <w:rsid w:val="00C511CE"/>
    <w:rsid w:val="00C52301"/>
    <w:rsid w:val="00C527E7"/>
    <w:rsid w:val="00C53399"/>
    <w:rsid w:val="00C545C1"/>
    <w:rsid w:val="00C54F8C"/>
    <w:rsid w:val="00C550BA"/>
    <w:rsid w:val="00C55F64"/>
    <w:rsid w:val="00C55FB8"/>
    <w:rsid w:val="00C562B3"/>
    <w:rsid w:val="00C562FD"/>
    <w:rsid w:val="00C56BE4"/>
    <w:rsid w:val="00C5722D"/>
    <w:rsid w:val="00C57835"/>
    <w:rsid w:val="00C57F86"/>
    <w:rsid w:val="00C60087"/>
    <w:rsid w:val="00C60423"/>
    <w:rsid w:val="00C61408"/>
    <w:rsid w:val="00C61E3F"/>
    <w:rsid w:val="00C6223E"/>
    <w:rsid w:val="00C6269C"/>
    <w:rsid w:val="00C62D6C"/>
    <w:rsid w:val="00C6363E"/>
    <w:rsid w:val="00C64490"/>
    <w:rsid w:val="00C646B3"/>
    <w:rsid w:val="00C653EE"/>
    <w:rsid w:val="00C65815"/>
    <w:rsid w:val="00C6625F"/>
    <w:rsid w:val="00C66795"/>
    <w:rsid w:val="00C6694B"/>
    <w:rsid w:val="00C67B52"/>
    <w:rsid w:val="00C67F18"/>
    <w:rsid w:val="00C700A4"/>
    <w:rsid w:val="00C70419"/>
    <w:rsid w:val="00C705AF"/>
    <w:rsid w:val="00C7061A"/>
    <w:rsid w:val="00C7067C"/>
    <w:rsid w:val="00C70F45"/>
    <w:rsid w:val="00C71E19"/>
    <w:rsid w:val="00C72AC3"/>
    <w:rsid w:val="00C7440B"/>
    <w:rsid w:val="00C7453F"/>
    <w:rsid w:val="00C750F3"/>
    <w:rsid w:val="00C7511C"/>
    <w:rsid w:val="00C7545E"/>
    <w:rsid w:val="00C75861"/>
    <w:rsid w:val="00C75C93"/>
    <w:rsid w:val="00C75FAA"/>
    <w:rsid w:val="00C764C6"/>
    <w:rsid w:val="00C76791"/>
    <w:rsid w:val="00C76A85"/>
    <w:rsid w:val="00C779C1"/>
    <w:rsid w:val="00C80591"/>
    <w:rsid w:val="00C80CA5"/>
    <w:rsid w:val="00C80D82"/>
    <w:rsid w:val="00C81091"/>
    <w:rsid w:val="00C814C0"/>
    <w:rsid w:val="00C822A8"/>
    <w:rsid w:val="00C82FA4"/>
    <w:rsid w:val="00C838D3"/>
    <w:rsid w:val="00C83D3B"/>
    <w:rsid w:val="00C8484C"/>
    <w:rsid w:val="00C84DC8"/>
    <w:rsid w:val="00C84E92"/>
    <w:rsid w:val="00C85283"/>
    <w:rsid w:val="00C85696"/>
    <w:rsid w:val="00C85BBA"/>
    <w:rsid w:val="00C85E50"/>
    <w:rsid w:val="00C8709F"/>
    <w:rsid w:val="00C87183"/>
    <w:rsid w:val="00C8726D"/>
    <w:rsid w:val="00C873B4"/>
    <w:rsid w:val="00C905D0"/>
    <w:rsid w:val="00C913E5"/>
    <w:rsid w:val="00C91743"/>
    <w:rsid w:val="00C918EA"/>
    <w:rsid w:val="00C91FC4"/>
    <w:rsid w:val="00C92126"/>
    <w:rsid w:val="00C92739"/>
    <w:rsid w:val="00C927B6"/>
    <w:rsid w:val="00C927FD"/>
    <w:rsid w:val="00C92FAD"/>
    <w:rsid w:val="00C93913"/>
    <w:rsid w:val="00C9400F"/>
    <w:rsid w:val="00C94106"/>
    <w:rsid w:val="00C943C9"/>
    <w:rsid w:val="00C943D2"/>
    <w:rsid w:val="00C94F98"/>
    <w:rsid w:val="00C95138"/>
    <w:rsid w:val="00C954CC"/>
    <w:rsid w:val="00C956B2"/>
    <w:rsid w:val="00C96BFA"/>
    <w:rsid w:val="00C96F72"/>
    <w:rsid w:val="00C971CC"/>
    <w:rsid w:val="00C974BE"/>
    <w:rsid w:val="00C9753F"/>
    <w:rsid w:val="00CA069D"/>
    <w:rsid w:val="00CA1480"/>
    <w:rsid w:val="00CA167F"/>
    <w:rsid w:val="00CA1CCA"/>
    <w:rsid w:val="00CA1E80"/>
    <w:rsid w:val="00CA2107"/>
    <w:rsid w:val="00CA34F7"/>
    <w:rsid w:val="00CA3649"/>
    <w:rsid w:val="00CA428B"/>
    <w:rsid w:val="00CA439A"/>
    <w:rsid w:val="00CA4D2F"/>
    <w:rsid w:val="00CA5121"/>
    <w:rsid w:val="00CA5156"/>
    <w:rsid w:val="00CA5975"/>
    <w:rsid w:val="00CA6DD9"/>
    <w:rsid w:val="00CA7312"/>
    <w:rsid w:val="00CB0206"/>
    <w:rsid w:val="00CB0492"/>
    <w:rsid w:val="00CB0819"/>
    <w:rsid w:val="00CB10BA"/>
    <w:rsid w:val="00CB19BF"/>
    <w:rsid w:val="00CB1B74"/>
    <w:rsid w:val="00CB1F0C"/>
    <w:rsid w:val="00CB22F6"/>
    <w:rsid w:val="00CB243F"/>
    <w:rsid w:val="00CB2CF0"/>
    <w:rsid w:val="00CB4527"/>
    <w:rsid w:val="00CB482B"/>
    <w:rsid w:val="00CB49E9"/>
    <w:rsid w:val="00CB528C"/>
    <w:rsid w:val="00CB5426"/>
    <w:rsid w:val="00CB5514"/>
    <w:rsid w:val="00CB5977"/>
    <w:rsid w:val="00CB5982"/>
    <w:rsid w:val="00CB5A08"/>
    <w:rsid w:val="00CB5B02"/>
    <w:rsid w:val="00CB5B70"/>
    <w:rsid w:val="00CB68F7"/>
    <w:rsid w:val="00CB7055"/>
    <w:rsid w:val="00CB70E5"/>
    <w:rsid w:val="00CB7675"/>
    <w:rsid w:val="00CB79F1"/>
    <w:rsid w:val="00CB7ACD"/>
    <w:rsid w:val="00CC009B"/>
    <w:rsid w:val="00CC08CF"/>
    <w:rsid w:val="00CC08EC"/>
    <w:rsid w:val="00CC1069"/>
    <w:rsid w:val="00CC1A80"/>
    <w:rsid w:val="00CC1B6C"/>
    <w:rsid w:val="00CC25A9"/>
    <w:rsid w:val="00CC2F4E"/>
    <w:rsid w:val="00CC3CCC"/>
    <w:rsid w:val="00CC4717"/>
    <w:rsid w:val="00CC4B71"/>
    <w:rsid w:val="00CC52E2"/>
    <w:rsid w:val="00CC5B48"/>
    <w:rsid w:val="00CC6583"/>
    <w:rsid w:val="00CD0736"/>
    <w:rsid w:val="00CD0F88"/>
    <w:rsid w:val="00CD158B"/>
    <w:rsid w:val="00CD15D6"/>
    <w:rsid w:val="00CD1628"/>
    <w:rsid w:val="00CD1AFF"/>
    <w:rsid w:val="00CD21FF"/>
    <w:rsid w:val="00CD2C02"/>
    <w:rsid w:val="00CD2F90"/>
    <w:rsid w:val="00CD310B"/>
    <w:rsid w:val="00CD3264"/>
    <w:rsid w:val="00CD3B4A"/>
    <w:rsid w:val="00CD4117"/>
    <w:rsid w:val="00CD45D2"/>
    <w:rsid w:val="00CD52C5"/>
    <w:rsid w:val="00CD5D18"/>
    <w:rsid w:val="00CD6073"/>
    <w:rsid w:val="00CD6FE3"/>
    <w:rsid w:val="00CD7595"/>
    <w:rsid w:val="00CD7871"/>
    <w:rsid w:val="00CD7ADF"/>
    <w:rsid w:val="00CD7E87"/>
    <w:rsid w:val="00CE0564"/>
    <w:rsid w:val="00CE057D"/>
    <w:rsid w:val="00CE11AA"/>
    <w:rsid w:val="00CE12C2"/>
    <w:rsid w:val="00CE29B9"/>
    <w:rsid w:val="00CE3A08"/>
    <w:rsid w:val="00CE3B61"/>
    <w:rsid w:val="00CE4186"/>
    <w:rsid w:val="00CE434F"/>
    <w:rsid w:val="00CE4409"/>
    <w:rsid w:val="00CE46E0"/>
    <w:rsid w:val="00CE4C9C"/>
    <w:rsid w:val="00CE567B"/>
    <w:rsid w:val="00CE58CE"/>
    <w:rsid w:val="00CE590A"/>
    <w:rsid w:val="00CE5C08"/>
    <w:rsid w:val="00CE6749"/>
    <w:rsid w:val="00CE752A"/>
    <w:rsid w:val="00CE770C"/>
    <w:rsid w:val="00CE7957"/>
    <w:rsid w:val="00CE7AD1"/>
    <w:rsid w:val="00CE7C5B"/>
    <w:rsid w:val="00CE7FE3"/>
    <w:rsid w:val="00CF002B"/>
    <w:rsid w:val="00CF01FA"/>
    <w:rsid w:val="00CF054C"/>
    <w:rsid w:val="00CF0892"/>
    <w:rsid w:val="00CF0C09"/>
    <w:rsid w:val="00CF1144"/>
    <w:rsid w:val="00CF157F"/>
    <w:rsid w:val="00CF18E3"/>
    <w:rsid w:val="00CF2159"/>
    <w:rsid w:val="00CF21EE"/>
    <w:rsid w:val="00CF2383"/>
    <w:rsid w:val="00CF24DB"/>
    <w:rsid w:val="00CF316D"/>
    <w:rsid w:val="00CF359B"/>
    <w:rsid w:val="00CF3840"/>
    <w:rsid w:val="00CF3BAB"/>
    <w:rsid w:val="00CF42B3"/>
    <w:rsid w:val="00CF42BE"/>
    <w:rsid w:val="00CF4D2A"/>
    <w:rsid w:val="00CF4D38"/>
    <w:rsid w:val="00CF4EE1"/>
    <w:rsid w:val="00CF5148"/>
    <w:rsid w:val="00CF566D"/>
    <w:rsid w:val="00CF679E"/>
    <w:rsid w:val="00CF68C3"/>
    <w:rsid w:val="00CF693F"/>
    <w:rsid w:val="00CF6E84"/>
    <w:rsid w:val="00CF7EF5"/>
    <w:rsid w:val="00D00483"/>
    <w:rsid w:val="00D007DA"/>
    <w:rsid w:val="00D00AC7"/>
    <w:rsid w:val="00D00BB2"/>
    <w:rsid w:val="00D00CE1"/>
    <w:rsid w:val="00D0280D"/>
    <w:rsid w:val="00D02F51"/>
    <w:rsid w:val="00D03450"/>
    <w:rsid w:val="00D03AB6"/>
    <w:rsid w:val="00D03B32"/>
    <w:rsid w:val="00D03CCA"/>
    <w:rsid w:val="00D04068"/>
    <w:rsid w:val="00D04152"/>
    <w:rsid w:val="00D0468F"/>
    <w:rsid w:val="00D047C5"/>
    <w:rsid w:val="00D048AF"/>
    <w:rsid w:val="00D0496F"/>
    <w:rsid w:val="00D04AA0"/>
    <w:rsid w:val="00D05685"/>
    <w:rsid w:val="00D0590A"/>
    <w:rsid w:val="00D05D7E"/>
    <w:rsid w:val="00D060A2"/>
    <w:rsid w:val="00D064D4"/>
    <w:rsid w:val="00D06952"/>
    <w:rsid w:val="00D069C5"/>
    <w:rsid w:val="00D06E0A"/>
    <w:rsid w:val="00D07618"/>
    <w:rsid w:val="00D105E2"/>
    <w:rsid w:val="00D1090C"/>
    <w:rsid w:val="00D10953"/>
    <w:rsid w:val="00D10FF5"/>
    <w:rsid w:val="00D11995"/>
    <w:rsid w:val="00D121FB"/>
    <w:rsid w:val="00D12241"/>
    <w:rsid w:val="00D128D3"/>
    <w:rsid w:val="00D12EBE"/>
    <w:rsid w:val="00D13263"/>
    <w:rsid w:val="00D138C9"/>
    <w:rsid w:val="00D1409E"/>
    <w:rsid w:val="00D1415C"/>
    <w:rsid w:val="00D14753"/>
    <w:rsid w:val="00D15297"/>
    <w:rsid w:val="00D16653"/>
    <w:rsid w:val="00D169EE"/>
    <w:rsid w:val="00D16C77"/>
    <w:rsid w:val="00D17A2B"/>
    <w:rsid w:val="00D17C56"/>
    <w:rsid w:val="00D202D2"/>
    <w:rsid w:val="00D20834"/>
    <w:rsid w:val="00D2092D"/>
    <w:rsid w:val="00D213A9"/>
    <w:rsid w:val="00D214BE"/>
    <w:rsid w:val="00D2158D"/>
    <w:rsid w:val="00D22BDD"/>
    <w:rsid w:val="00D22BFA"/>
    <w:rsid w:val="00D22F54"/>
    <w:rsid w:val="00D23324"/>
    <w:rsid w:val="00D2347D"/>
    <w:rsid w:val="00D24AFC"/>
    <w:rsid w:val="00D24D66"/>
    <w:rsid w:val="00D25066"/>
    <w:rsid w:val="00D250EA"/>
    <w:rsid w:val="00D25C47"/>
    <w:rsid w:val="00D25D31"/>
    <w:rsid w:val="00D261A8"/>
    <w:rsid w:val="00D265AF"/>
    <w:rsid w:val="00D26CDA"/>
    <w:rsid w:val="00D270F2"/>
    <w:rsid w:val="00D2725C"/>
    <w:rsid w:val="00D275A2"/>
    <w:rsid w:val="00D27BB6"/>
    <w:rsid w:val="00D307C9"/>
    <w:rsid w:val="00D30C98"/>
    <w:rsid w:val="00D31BE4"/>
    <w:rsid w:val="00D31C4C"/>
    <w:rsid w:val="00D32FD6"/>
    <w:rsid w:val="00D3317D"/>
    <w:rsid w:val="00D337B8"/>
    <w:rsid w:val="00D3393A"/>
    <w:rsid w:val="00D33BDF"/>
    <w:rsid w:val="00D34411"/>
    <w:rsid w:val="00D34492"/>
    <w:rsid w:val="00D34D14"/>
    <w:rsid w:val="00D35B6D"/>
    <w:rsid w:val="00D362BF"/>
    <w:rsid w:val="00D367D6"/>
    <w:rsid w:val="00D36863"/>
    <w:rsid w:val="00D368F3"/>
    <w:rsid w:val="00D36D78"/>
    <w:rsid w:val="00D37959"/>
    <w:rsid w:val="00D379D2"/>
    <w:rsid w:val="00D37A0F"/>
    <w:rsid w:val="00D40F1D"/>
    <w:rsid w:val="00D4162F"/>
    <w:rsid w:val="00D418B2"/>
    <w:rsid w:val="00D419C9"/>
    <w:rsid w:val="00D41BC0"/>
    <w:rsid w:val="00D4267D"/>
    <w:rsid w:val="00D428CE"/>
    <w:rsid w:val="00D42D86"/>
    <w:rsid w:val="00D4366E"/>
    <w:rsid w:val="00D43E91"/>
    <w:rsid w:val="00D444F5"/>
    <w:rsid w:val="00D4549C"/>
    <w:rsid w:val="00D4549D"/>
    <w:rsid w:val="00D457D8"/>
    <w:rsid w:val="00D458C5"/>
    <w:rsid w:val="00D45970"/>
    <w:rsid w:val="00D45ED9"/>
    <w:rsid w:val="00D45F3C"/>
    <w:rsid w:val="00D46604"/>
    <w:rsid w:val="00D466D8"/>
    <w:rsid w:val="00D467B7"/>
    <w:rsid w:val="00D46D07"/>
    <w:rsid w:val="00D47B54"/>
    <w:rsid w:val="00D50008"/>
    <w:rsid w:val="00D50A8F"/>
    <w:rsid w:val="00D50E3B"/>
    <w:rsid w:val="00D51400"/>
    <w:rsid w:val="00D51896"/>
    <w:rsid w:val="00D51EE1"/>
    <w:rsid w:val="00D5224A"/>
    <w:rsid w:val="00D529B5"/>
    <w:rsid w:val="00D52A6E"/>
    <w:rsid w:val="00D53893"/>
    <w:rsid w:val="00D5408E"/>
    <w:rsid w:val="00D5438B"/>
    <w:rsid w:val="00D54787"/>
    <w:rsid w:val="00D54E7E"/>
    <w:rsid w:val="00D56072"/>
    <w:rsid w:val="00D57705"/>
    <w:rsid w:val="00D5774C"/>
    <w:rsid w:val="00D57ED7"/>
    <w:rsid w:val="00D57F89"/>
    <w:rsid w:val="00D60361"/>
    <w:rsid w:val="00D610EC"/>
    <w:rsid w:val="00D615B2"/>
    <w:rsid w:val="00D61811"/>
    <w:rsid w:val="00D619E3"/>
    <w:rsid w:val="00D619E4"/>
    <w:rsid w:val="00D61A06"/>
    <w:rsid w:val="00D61A6B"/>
    <w:rsid w:val="00D6210A"/>
    <w:rsid w:val="00D62BB0"/>
    <w:rsid w:val="00D62C1C"/>
    <w:rsid w:val="00D63A9D"/>
    <w:rsid w:val="00D63D4F"/>
    <w:rsid w:val="00D6424F"/>
    <w:rsid w:val="00D64289"/>
    <w:rsid w:val="00D64AE3"/>
    <w:rsid w:val="00D65788"/>
    <w:rsid w:val="00D6642A"/>
    <w:rsid w:val="00D669E3"/>
    <w:rsid w:val="00D66BAC"/>
    <w:rsid w:val="00D67E98"/>
    <w:rsid w:val="00D7020A"/>
    <w:rsid w:val="00D7063F"/>
    <w:rsid w:val="00D707A9"/>
    <w:rsid w:val="00D707E8"/>
    <w:rsid w:val="00D71258"/>
    <w:rsid w:val="00D7152E"/>
    <w:rsid w:val="00D71EEB"/>
    <w:rsid w:val="00D72E21"/>
    <w:rsid w:val="00D730CD"/>
    <w:rsid w:val="00D73834"/>
    <w:rsid w:val="00D73D3F"/>
    <w:rsid w:val="00D73F20"/>
    <w:rsid w:val="00D74B95"/>
    <w:rsid w:val="00D751D1"/>
    <w:rsid w:val="00D7522B"/>
    <w:rsid w:val="00D7524B"/>
    <w:rsid w:val="00D75309"/>
    <w:rsid w:val="00D7545C"/>
    <w:rsid w:val="00D756B3"/>
    <w:rsid w:val="00D75F3F"/>
    <w:rsid w:val="00D7618F"/>
    <w:rsid w:val="00D77192"/>
    <w:rsid w:val="00D7793C"/>
    <w:rsid w:val="00D77A79"/>
    <w:rsid w:val="00D80071"/>
    <w:rsid w:val="00D8043D"/>
    <w:rsid w:val="00D80478"/>
    <w:rsid w:val="00D805CB"/>
    <w:rsid w:val="00D80893"/>
    <w:rsid w:val="00D80AA5"/>
    <w:rsid w:val="00D80CD0"/>
    <w:rsid w:val="00D80EA7"/>
    <w:rsid w:val="00D8121E"/>
    <w:rsid w:val="00D81780"/>
    <w:rsid w:val="00D818B4"/>
    <w:rsid w:val="00D81990"/>
    <w:rsid w:val="00D819F0"/>
    <w:rsid w:val="00D81EF3"/>
    <w:rsid w:val="00D82440"/>
    <w:rsid w:val="00D829F1"/>
    <w:rsid w:val="00D82F62"/>
    <w:rsid w:val="00D8318D"/>
    <w:rsid w:val="00D831FE"/>
    <w:rsid w:val="00D833AA"/>
    <w:rsid w:val="00D83946"/>
    <w:rsid w:val="00D83A39"/>
    <w:rsid w:val="00D83ABE"/>
    <w:rsid w:val="00D83B1A"/>
    <w:rsid w:val="00D8423D"/>
    <w:rsid w:val="00D843F2"/>
    <w:rsid w:val="00D8510D"/>
    <w:rsid w:val="00D853A2"/>
    <w:rsid w:val="00D85502"/>
    <w:rsid w:val="00D85B1C"/>
    <w:rsid w:val="00D85D9A"/>
    <w:rsid w:val="00D8605E"/>
    <w:rsid w:val="00D860EB"/>
    <w:rsid w:val="00D86119"/>
    <w:rsid w:val="00D86D01"/>
    <w:rsid w:val="00D8768E"/>
    <w:rsid w:val="00D87A58"/>
    <w:rsid w:val="00D87B28"/>
    <w:rsid w:val="00D87FD7"/>
    <w:rsid w:val="00D90F3F"/>
    <w:rsid w:val="00D9174A"/>
    <w:rsid w:val="00D91F74"/>
    <w:rsid w:val="00D925A1"/>
    <w:rsid w:val="00D925B5"/>
    <w:rsid w:val="00D9270F"/>
    <w:rsid w:val="00D92C06"/>
    <w:rsid w:val="00D94A4C"/>
    <w:rsid w:val="00D94AD8"/>
    <w:rsid w:val="00D94C17"/>
    <w:rsid w:val="00D95A13"/>
    <w:rsid w:val="00D95C68"/>
    <w:rsid w:val="00D95F6C"/>
    <w:rsid w:val="00D966E1"/>
    <w:rsid w:val="00D96CDB"/>
    <w:rsid w:val="00D97029"/>
    <w:rsid w:val="00D9750F"/>
    <w:rsid w:val="00D97D9A"/>
    <w:rsid w:val="00DA0DFD"/>
    <w:rsid w:val="00DA0E73"/>
    <w:rsid w:val="00DA118A"/>
    <w:rsid w:val="00DA14D8"/>
    <w:rsid w:val="00DA15E8"/>
    <w:rsid w:val="00DA1605"/>
    <w:rsid w:val="00DA1750"/>
    <w:rsid w:val="00DA1A2E"/>
    <w:rsid w:val="00DA1D43"/>
    <w:rsid w:val="00DA1EC2"/>
    <w:rsid w:val="00DA278B"/>
    <w:rsid w:val="00DA30A4"/>
    <w:rsid w:val="00DA3412"/>
    <w:rsid w:val="00DA34AF"/>
    <w:rsid w:val="00DA40E3"/>
    <w:rsid w:val="00DA42E4"/>
    <w:rsid w:val="00DA4A73"/>
    <w:rsid w:val="00DA4E0E"/>
    <w:rsid w:val="00DA4FCE"/>
    <w:rsid w:val="00DA54E4"/>
    <w:rsid w:val="00DA5666"/>
    <w:rsid w:val="00DA5E23"/>
    <w:rsid w:val="00DA5E4D"/>
    <w:rsid w:val="00DA6D65"/>
    <w:rsid w:val="00DA6D68"/>
    <w:rsid w:val="00DA6EC3"/>
    <w:rsid w:val="00DA7097"/>
    <w:rsid w:val="00DA7BD4"/>
    <w:rsid w:val="00DB039F"/>
    <w:rsid w:val="00DB13F1"/>
    <w:rsid w:val="00DB1DF5"/>
    <w:rsid w:val="00DB223B"/>
    <w:rsid w:val="00DB2457"/>
    <w:rsid w:val="00DB29ED"/>
    <w:rsid w:val="00DB3487"/>
    <w:rsid w:val="00DB39A3"/>
    <w:rsid w:val="00DB3DCF"/>
    <w:rsid w:val="00DB4121"/>
    <w:rsid w:val="00DB42BE"/>
    <w:rsid w:val="00DB48A0"/>
    <w:rsid w:val="00DB4E9E"/>
    <w:rsid w:val="00DB5410"/>
    <w:rsid w:val="00DB5667"/>
    <w:rsid w:val="00DB5678"/>
    <w:rsid w:val="00DB56C3"/>
    <w:rsid w:val="00DB5FB6"/>
    <w:rsid w:val="00DB6363"/>
    <w:rsid w:val="00DB6771"/>
    <w:rsid w:val="00DB7130"/>
    <w:rsid w:val="00DB71A9"/>
    <w:rsid w:val="00DB7215"/>
    <w:rsid w:val="00DB7551"/>
    <w:rsid w:val="00DB7964"/>
    <w:rsid w:val="00DC0167"/>
    <w:rsid w:val="00DC0B1F"/>
    <w:rsid w:val="00DC0D3A"/>
    <w:rsid w:val="00DC0EB5"/>
    <w:rsid w:val="00DC11C1"/>
    <w:rsid w:val="00DC1736"/>
    <w:rsid w:val="00DC1B23"/>
    <w:rsid w:val="00DC25FA"/>
    <w:rsid w:val="00DC2F29"/>
    <w:rsid w:val="00DC33D3"/>
    <w:rsid w:val="00DC34F6"/>
    <w:rsid w:val="00DC3552"/>
    <w:rsid w:val="00DC3E02"/>
    <w:rsid w:val="00DC3FE1"/>
    <w:rsid w:val="00DC4749"/>
    <w:rsid w:val="00DC48EE"/>
    <w:rsid w:val="00DC4A52"/>
    <w:rsid w:val="00DC5062"/>
    <w:rsid w:val="00DC50F8"/>
    <w:rsid w:val="00DC52AD"/>
    <w:rsid w:val="00DC5358"/>
    <w:rsid w:val="00DC5A7B"/>
    <w:rsid w:val="00DC6068"/>
    <w:rsid w:val="00DC7681"/>
    <w:rsid w:val="00DC798B"/>
    <w:rsid w:val="00DC7C45"/>
    <w:rsid w:val="00DD00D9"/>
    <w:rsid w:val="00DD0A9A"/>
    <w:rsid w:val="00DD2581"/>
    <w:rsid w:val="00DD258E"/>
    <w:rsid w:val="00DD29EF"/>
    <w:rsid w:val="00DD2A39"/>
    <w:rsid w:val="00DD2B99"/>
    <w:rsid w:val="00DD3123"/>
    <w:rsid w:val="00DD33B1"/>
    <w:rsid w:val="00DD56D7"/>
    <w:rsid w:val="00DD5BB7"/>
    <w:rsid w:val="00DD5D5A"/>
    <w:rsid w:val="00DD5E3F"/>
    <w:rsid w:val="00DD5EBF"/>
    <w:rsid w:val="00DD5ED7"/>
    <w:rsid w:val="00DD6396"/>
    <w:rsid w:val="00DD6C1E"/>
    <w:rsid w:val="00DD7375"/>
    <w:rsid w:val="00DD75D0"/>
    <w:rsid w:val="00DE0001"/>
    <w:rsid w:val="00DE0D76"/>
    <w:rsid w:val="00DE1424"/>
    <w:rsid w:val="00DE19AB"/>
    <w:rsid w:val="00DE1C73"/>
    <w:rsid w:val="00DE22C6"/>
    <w:rsid w:val="00DE2372"/>
    <w:rsid w:val="00DE26AF"/>
    <w:rsid w:val="00DE2A12"/>
    <w:rsid w:val="00DE30B5"/>
    <w:rsid w:val="00DE4430"/>
    <w:rsid w:val="00DE4DAE"/>
    <w:rsid w:val="00DE4E55"/>
    <w:rsid w:val="00DE50B3"/>
    <w:rsid w:val="00DE5352"/>
    <w:rsid w:val="00DE5E89"/>
    <w:rsid w:val="00DE6029"/>
    <w:rsid w:val="00DE6054"/>
    <w:rsid w:val="00DE6088"/>
    <w:rsid w:val="00DE6C87"/>
    <w:rsid w:val="00DE6F35"/>
    <w:rsid w:val="00DE7A20"/>
    <w:rsid w:val="00DF0230"/>
    <w:rsid w:val="00DF05B9"/>
    <w:rsid w:val="00DF0C49"/>
    <w:rsid w:val="00DF17D5"/>
    <w:rsid w:val="00DF1D95"/>
    <w:rsid w:val="00DF239C"/>
    <w:rsid w:val="00DF257D"/>
    <w:rsid w:val="00DF2ECD"/>
    <w:rsid w:val="00DF2F95"/>
    <w:rsid w:val="00DF3A68"/>
    <w:rsid w:val="00DF458C"/>
    <w:rsid w:val="00DF4607"/>
    <w:rsid w:val="00DF5192"/>
    <w:rsid w:val="00DF57C6"/>
    <w:rsid w:val="00DF6102"/>
    <w:rsid w:val="00DF6E19"/>
    <w:rsid w:val="00DF7057"/>
    <w:rsid w:val="00DF7530"/>
    <w:rsid w:val="00DF77F1"/>
    <w:rsid w:val="00DF7BD0"/>
    <w:rsid w:val="00E003A3"/>
    <w:rsid w:val="00E00EA6"/>
    <w:rsid w:val="00E010D5"/>
    <w:rsid w:val="00E01415"/>
    <w:rsid w:val="00E018B6"/>
    <w:rsid w:val="00E019C7"/>
    <w:rsid w:val="00E02201"/>
    <w:rsid w:val="00E024B4"/>
    <w:rsid w:val="00E04037"/>
    <w:rsid w:val="00E041A1"/>
    <w:rsid w:val="00E053F0"/>
    <w:rsid w:val="00E05606"/>
    <w:rsid w:val="00E0618D"/>
    <w:rsid w:val="00E06275"/>
    <w:rsid w:val="00E06CC1"/>
    <w:rsid w:val="00E06ED0"/>
    <w:rsid w:val="00E072A5"/>
    <w:rsid w:val="00E074CD"/>
    <w:rsid w:val="00E079AA"/>
    <w:rsid w:val="00E07C05"/>
    <w:rsid w:val="00E1062C"/>
    <w:rsid w:val="00E109DF"/>
    <w:rsid w:val="00E10E20"/>
    <w:rsid w:val="00E12B4E"/>
    <w:rsid w:val="00E1390E"/>
    <w:rsid w:val="00E13E0C"/>
    <w:rsid w:val="00E14494"/>
    <w:rsid w:val="00E156ED"/>
    <w:rsid w:val="00E1763A"/>
    <w:rsid w:val="00E209F2"/>
    <w:rsid w:val="00E20ECC"/>
    <w:rsid w:val="00E21BCE"/>
    <w:rsid w:val="00E223A3"/>
    <w:rsid w:val="00E2392B"/>
    <w:rsid w:val="00E23BB6"/>
    <w:rsid w:val="00E24184"/>
    <w:rsid w:val="00E24AB3"/>
    <w:rsid w:val="00E256B3"/>
    <w:rsid w:val="00E26902"/>
    <w:rsid w:val="00E26BA1"/>
    <w:rsid w:val="00E26D27"/>
    <w:rsid w:val="00E2719E"/>
    <w:rsid w:val="00E27426"/>
    <w:rsid w:val="00E27902"/>
    <w:rsid w:val="00E27D01"/>
    <w:rsid w:val="00E27F48"/>
    <w:rsid w:val="00E31414"/>
    <w:rsid w:val="00E31C36"/>
    <w:rsid w:val="00E32342"/>
    <w:rsid w:val="00E32DA6"/>
    <w:rsid w:val="00E33B17"/>
    <w:rsid w:val="00E3421C"/>
    <w:rsid w:val="00E3485A"/>
    <w:rsid w:val="00E35435"/>
    <w:rsid w:val="00E360BC"/>
    <w:rsid w:val="00E36840"/>
    <w:rsid w:val="00E36CF2"/>
    <w:rsid w:val="00E371FE"/>
    <w:rsid w:val="00E37409"/>
    <w:rsid w:val="00E4023F"/>
    <w:rsid w:val="00E406DF"/>
    <w:rsid w:val="00E407C9"/>
    <w:rsid w:val="00E40C7F"/>
    <w:rsid w:val="00E40E26"/>
    <w:rsid w:val="00E41330"/>
    <w:rsid w:val="00E41CB5"/>
    <w:rsid w:val="00E41EE1"/>
    <w:rsid w:val="00E41FB9"/>
    <w:rsid w:val="00E42D5D"/>
    <w:rsid w:val="00E438F8"/>
    <w:rsid w:val="00E43937"/>
    <w:rsid w:val="00E45C0A"/>
    <w:rsid w:val="00E460EC"/>
    <w:rsid w:val="00E4692B"/>
    <w:rsid w:val="00E47033"/>
    <w:rsid w:val="00E47A1D"/>
    <w:rsid w:val="00E47AF6"/>
    <w:rsid w:val="00E47EAF"/>
    <w:rsid w:val="00E505FD"/>
    <w:rsid w:val="00E50CB6"/>
    <w:rsid w:val="00E51049"/>
    <w:rsid w:val="00E511A6"/>
    <w:rsid w:val="00E514C1"/>
    <w:rsid w:val="00E516B7"/>
    <w:rsid w:val="00E51777"/>
    <w:rsid w:val="00E5177A"/>
    <w:rsid w:val="00E52000"/>
    <w:rsid w:val="00E5294A"/>
    <w:rsid w:val="00E53117"/>
    <w:rsid w:val="00E53DEA"/>
    <w:rsid w:val="00E53DEB"/>
    <w:rsid w:val="00E54578"/>
    <w:rsid w:val="00E5471B"/>
    <w:rsid w:val="00E558BE"/>
    <w:rsid w:val="00E562DB"/>
    <w:rsid w:val="00E5637E"/>
    <w:rsid w:val="00E56D6A"/>
    <w:rsid w:val="00E577C9"/>
    <w:rsid w:val="00E60607"/>
    <w:rsid w:val="00E6093B"/>
    <w:rsid w:val="00E609D1"/>
    <w:rsid w:val="00E6116A"/>
    <w:rsid w:val="00E61211"/>
    <w:rsid w:val="00E6157F"/>
    <w:rsid w:val="00E616E8"/>
    <w:rsid w:val="00E62B54"/>
    <w:rsid w:val="00E63279"/>
    <w:rsid w:val="00E63699"/>
    <w:rsid w:val="00E638B4"/>
    <w:rsid w:val="00E638DD"/>
    <w:rsid w:val="00E64443"/>
    <w:rsid w:val="00E64B5E"/>
    <w:rsid w:val="00E6507B"/>
    <w:rsid w:val="00E655DD"/>
    <w:rsid w:val="00E65614"/>
    <w:rsid w:val="00E65907"/>
    <w:rsid w:val="00E65FEE"/>
    <w:rsid w:val="00E66070"/>
    <w:rsid w:val="00E66760"/>
    <w:rsid w:val="00E66D5A"/>
    <w:rsid w:val="00E66D73"/>
    <w:rsid w:val="00E671D6"/>
    <w:rsid w:val="00E67252"/>
    <w:rsid w:val="00E6740E"/>
    <w:rsid w:val="00E67959"/>
    <w:rsid w:val="00E67D3B"/>
    <w:rsid w:val="00E703AE"/>
    <w:rsid w:val="00E707CA"/>
    <w:rsid w:val="00E70FC9"/>
    <w:rsid w:val="00E70FCD"/>
    <w:rsid w:val="00E71E7E"/>
    <w:rsid w:val="00E72783"/>
    <w:rsid w:val="00E736F9"/>
    <w:rsid w:val="00E74351"/>
    <w:rsid w:val="00E74E9D"/>
    <w:rsid w:val="00E74EA8"/>
    <w:rsid w:val="00E751C6"/>
    <w:rsid w:val="00E75200"/>
    <w:rsid w:val="00E755B8"/>
    <w:rsid w:val="00E76048"/>
    <w:rsid w:val="00E764BF"/>
    <w:rsid w:val="00E769E5"/>
    <w:rsid w:val="00E76ADC"/>
    <w:rsid w:val="00E76CDA"/>
    <w:rsid w:val="00E77767"/>
    <w:rsid w:val="00E77FF6"/>
    <w:rsid w:val="00E80B38"/>
    <w:rsid w:val="00E810A8"/>
    <w:rsid w:val="00E81A7E"/>
    <w:rsid w:val="00E8216A"/>
    <w:rsid w:val="00E827E9"/>
    <w:rsid w:val="00E82E38"/>
    <w:rsid w:val="00E82FC7"/>
    <w:rsid w:val="00E84909"/>
    <w:rsid w:val="00E84DB2"/>
    <w:rsid w:val="00E8531D"/>
    <w:rsid w:val="00E85F24"/>
    <w:rsid w:val="00E86684"/>
    <w:rsid w:val="00E874DD"/>
    <w:rsid w:val="00E87FD2"/>
    <w:rsid w:val="00E9058D"/>
    <w:rsid w:val="00E9067C"/>
    <w:rsid w:val="00E908A2"/>
    <w:rsid w:val="00E909AE"/>
    <w:rsid w:val="00E909B7"/>
    <w:rsid w:val="00E90C96"/>
    <w:rsid w:val="00E91051"/>
    <w:rsid w:val="00E9111E"/>
    <w:rsid w:val="00E91DA4"/>
    <w:rsid w:val="00E91F6C"/>
    <w:rsid w:val="00E92FB7"/>
    <w:rsid w:val="00E933DF"/>
    <w:rsid w:val="00E93530"/>
    <w:rsid w:val="00E93F0C"/>
    <w:rsid w:val="00E93F96"/>
    <w:rsid w:val="00E94436"/>
    <w:rsid w:val="00E949FB"/>
    <w:rsid w:val="00E94B1D"/>
    <w:rsid w:val="00E9536F"/>
    <w:rsid w:val="00E9548C"/>
    <w:rsid w:val="00E95BB4"/>
    <w:rsid w:val="00E9691B"/>
    <w:rsid w:val="00E969DE"/>
    <w:rsid w:val="00E96C2F"/>
    <w:rsid w:val="00E96DEB"/>
    <w:rsid w:val="00E9768B"/>
    <w:rsid w:val="00E97A3F"/>
    <w:rsid w:val="00E97BA7"/>
    <w:rsid w:val="00E97F28"/>
    <w:rsid w:val="00EA0745"/>
    <w:rsid w:val="00EA082D"/>
    <w:rsid w:val="00EA0CD4"/>
    <w:rsid w:val="00EA1009"/>
    <w:rsid w:val="00EA1030"/>
    <w:rsid w:val="00EA1DD2"/>
    <w:rsid w:val="00EA1EE5"/>
    <w:rsid w:val="00EA25A6"/>
    <w:rsid w:val="00EA30F3"/>
    <w:rsid w:val="00EA3528"/>
    <w:rsid w:val="00EA399B"/>
    <w:rsid w:val="00EA3ACF"/>
    <w:rsid w:val="00EA443D"/>
    <w:rsid w:val="00EA4480"/>
    <w:rsid w:val="00EA4631"/>
    <w:rsid w:val="00EA476F"/>
    <w:rsid w:val="00EA4982"/>
    <w:rsid w:val="00EA4FD0"/>
    <w:rsid w:val="00EA56F6"/>
    <w:rsid w:val="00EA59CE"/>
    <w:rsid w:val="00EA6475"/>
    <w:rsid w:val="00EA6B4A"/>
    <w:rsid w:val="00EA73D2"/>
    <w:rsid w:val="00EA7443"/>
    <w:rsid w:val="00EB076D"/>
    <w:rsid w:val="00EB1238"/>
    <w:rsid w:val="00EB12BC"/>
    <w:rsid w:val="00EB1F12"/>
    <w:rsid w:val="00EB1F96"/>
    <w:rsid w:val="00EB2CCC"/>
    <w:rsid w:val="00EB2E87"/>
    <w:rsid w:val="00EB3050"/>
    <w:rsid w:val="00EB32B5"/>
    <w:rsid w:val="00EB3842"/>
    <w:rsid w:val="00EB392D"/>
    <w:rsid w:val="00EB3DF1"/>
    <w:rsid w:val="00EB41F5"/>
    <w:rsid w:val="00EB4899"/>
    <w:rsid w:val="00EB4BAD"/>
    <w:rsid w:val="00EB4DB6"/>
    <w:rsid w:val="00EB4ED8"/>
    <w:rsid w:val="00EB5F93"/>
    <w:rsid w:val="00EB6607"/>
    <w:rsid w:val="00EB68B8"/>
    <w:rsid w:val="00EB68F3"/>
    <w:rsid w:val="00EB6BC5"/>
    <w:rsid w:val="00EB6D29"/>
    <w:rsid w:val="00EB76FA"/>
    <w:rsid w:val="00EB77FD"/>
    <w:rsid w:val="00EB7D53"/>
    <w:rsid w:val="00EC0189"/>
    <w:rsid w:val="00EC06A8"/>
    <w:rsid w:val="00EC0858"/>
    <w:rsid w:val="00EC1DAB"/>
    <w:rsid w:val="00EC2269"/>
    <w:rsid w:val="00EC26C5"/>
    <w:rsid w:val="00EC2BDB"/>
    <w:rsid w:val="00EC3988"/>
    <w:rsid w:val="00EC41F4"/>
    <w:rsid w:val="00EC4897"/>
    <w:rsid w:val="00EC539B"/>
    <w:rsid w:val="00EC5402"/>
    <w:rsid w:val="00EC56D5"/>
    <w:rsid w:val="00EC5F05"/>
    <w:rsid w:val="00EC632D"/>
    <w:rsid w:val="00EC6390"/>
    <w:rsid w:val="00EC79C2"/>
    <w:rsid w:val="00EC7A5D"/>
    <w:rsid w:val="00ED0983"/>
    <w:rsid w:val="00ED0ABC"/>
    <w:rsid w:val="00ED1397"/>
    <w:rsid w:val="00ED151C"/>
    <w:rsid w:val="00ED1848"/>
    <w:rsid w:val="00ED1995"/>
    <w:rsid w:val="00ED1A35"/>
    <w:rsid w:val="00ED2C25"/>
    <w:rsid w:val="00ED2D32"/>
    <w:rsid w:val="00ED2EF2"/>
    <w:rsid w:val="00ED2F61"/>
    <w:rsid w:val="00ED3C3F"/>
    <w:rsid w:val="00ED3D46"/>
    <w:rsid w:val="00ED3F18"/>
    <w:rsid w:val="00ED493A"/>
    <w:rsid w:val="00ED548F"/>
    <w:rsid w:val="00ED59D7"/>
    <w:rsid w:val="00ED5BAF"/>
    <w:rsid w:val="00ED5D66"/>
    <w:rsid w:val="00ED5DDD"/>
    <w:rsid w:val="00ED5FE2"/>
    <w:rsid w:val="00ED601A"/>
    <w:rsid w:val="00ED63C7"/>
    <w:rsid w:val="00ED6D4A"/>
    <w:rsid w:val="00ED72E0"/>
    <w:rsid w:val="00ED746A"/>
    <w:rsid w:val="00ED7AFE"/>
    <w:rsid w:val="00EE0BB4"/>
    <w:rsid w:val="00EE1AA1"/>
    <w:rsid w:val="00EE2B34"/>
    <w:rsid w:val="00EE2D84"/>
    <w:rsid w:val="00EE3F04"/>
    <w:rsid w:val="00EE4B91"/>
    <w:rsid w:val="00EE4FD0"/>
    <w:rsid w:val="00EE50C2"/>
    <w:rsid w:val="00EE556C"/>
    <w:rsid w:val="00EE6222"/>
    <w:rsid w:val="00EE624A"/>
    <w:rsid w:val="00EE6608"/>
    <w:rsid w:val="00EE6745"/>
    <w:rsid w:val="00EE7067"/>
    <w:rsid w:val="00EE7A3F"/>
    <w:rsid w:val="00EE7B61"/>
    <w:rsid w:val="00EF0005"/>
    <w:rsid w:val="00EF0503"/>
    <w:rsid w:val="00EF0E89"/>
    <w:rsid w:val="00EF1335"/>
    <w:rsid w:val="00EF1D33"/>
    <w:rsid w:val="00EF2122"/>
    <w:rsid w:val="00EF35A5"/>
    <w:rsid w:val="00EF3B89"/>
    <w:rsid w:val="00EF3EC9"/>
    <w:rsid w:val="00EF4130"/>
    <w:rsid w:val="00EF4180"/>
    <w:rsid w:val="00EF4869"/>
    <w:rsid w:val="00EF5BD2"/>
    <w:rsid w:val="00EF7691"/>
    <w:rsid w:val="00EF7F83"/>
    <w:rsid w:val="00F004EE"/>
    <w:rsid w:val="00F011C7"/>
    <w:rsid w:val="00F01694"/>
    <w:rsid w:val="00F01E79"/>
    <w:rsid w:val="00F02159"/>
    <w:rsid w:val="00F023B8"/>
    <w:rsid w:val="00F0251C"/>
    <w:rsid w:val="00F02556"/>
    <w:rsid w:val="00F029AA"/>
    <w:rsid w:val="00F02D5D"/>
    <w:rsid w:val="00F02E19"/>
    <w:rsid w:val="00F031ED"/>
    <w:rsid w:val="00F03635"/>
    <w:rsid w:val="00F036D8"/>
    <w:rsid w:val="00F039F0"/>
    <w:rsid w:val="00F03D33"/>
    <w:rsid w:val="00F042D4"/>
    <w:rsid w:val="00F044B0"/>
    <w:rsid w:val="00F0476B"/>
    <w:rsid w:val="00F04B1A"/>
    <w:rsid w:val="00F04FDE"/>
    <w:rsid w:val="00F051C8"/>
    <w:rsid w:val="00F058F5"/>
    <w:rsid w:val="00F05A26"/>
    <w:rsid w:val="00F05C7D"/>
    <w:rsid w:val="00F05D68"/>
    <w:rsid w:val="00F06DE6"/>
    <w:rsid w:val="00F07601"/>
    <w:rsid w:val="00F07A8B"/>
    <w:rsid w:val="00F1040E"/>
    <w:rsid w:val="00F1072C"/>
    <w:rsid w:val="00F10E28"/>
    <w:rsid w:val="00F10E5A"/>
    <w:rsid w:val="00F11333"/>
    <w:rsid w:val="00F12254"/>
    <w:rsid w:val="00F12B1F"/>
    <w:rsid w:val="00F12BBC"/>
    <w:rsid w:val="00F12FEA"/>
    <w:rsid w:val="00F13CB1"/>
    <w:rsid w:val="00F13D4D"/>
    <w:rsid w:val="00F145B6"/>
    <w:rsid w:val="00F14DC4"/>
    <w:rsid w:val="00F154A3"/>
    <w:rsid w:val="00F15B05"/>
    <w:rsid w:val="00F15BA1"/>
    <w:rsid w:val="00F161B3"/>
    <w:rsid w:val="00F17054"/>
    <w:rsid w:val="00F17374"/>
    <w:rsid w:val="00F204DF"/>
    <w:rsid w:val="00F2087A"/>
    <w:rsid w:val="00F20AC1"/>
    <w:rsid w:val="00F2121C"/>
    <w:rsid w:val="00F217CD"/>
    <w:rsid w:val="00F2196B"/>
    <w:rsid w:val="00F224CC"/>
    <w:rsid w:val="00F22672"/>
    <w:rsid w:val="00F228AD"/>
    <w:rsid w:val="00F24EF7"/>
    <w:rsid w:val="00F254A8"/>
    <w:rsid w:val="00F2586F"/>
    <w:rsid w:val="00F25EAF"/>
    <w:rsid w:val="00F265C2"/>
    <w:rsid w:val="00F26D54"/>
    <w:rsid w:val="00F26F33"/>
    <w:rsid w:val="00F27C93"/>
    <w:rsid w:val="00F30043"/>
    <w:rsid w:val="00F319B9"/>
    <w:rsid w:val="00F321EE"/>
    <w:rsid w:val="00F329CC"/>
    <w:rsid w:val="00F32BDC"/>
    <w:rsid w:val="00F32F4A"/>
    <w:rsid w:val="00F331C8"/>
    <w:rsid w:val="00F33830"/>
    <w:rsid w:val="00F33EA4"/>
    <w:rsid w:val="00F33FAE"/>
    <w:rsid w:val="00F3430F"/>
    <w:rsid w:val="00F34570"/>
    <w:rsid w:val="00F34690"/>
    <w:rsid w:val="00F34CAE"/>
    <w:rsid w:val="00F352DD"/>
    <w:rsid w:val="00F3573E"/>
    <w:rsid w:val="00F35B77"/>
    <w:rsid w:val="00F35DEE"/>
    <w:rsid w:val="00F36198"/>
    <w:rsid w:val="00F36410"/>
    <w:rsid w:val="00F37DD9"/>
    <w:rsid w:val="00F37EF9"/>
    <w:rsid w:val="00F37F47"/>
    <w:rsid w:val="00F409F5"/>
    <w:rsid w:val="00F40B33"/>
    <w:rsid w:val="00F40B6F"/>
    <w:rsid w:val="00F41245"/>
    <w:rsid w:val="00F41365"/>
    <w:rsid w:val="00F42065"/>
    <w:rsid w:val="00F42146"/>
    <w:rsid w:val="00F421B0"/>
    <w:rsid w:val="00F42437"/>
    <w:rsid w:val="00F42A4E"/>
    <w:rsid w:val="00F42B0F"/>
    <w:rsid w:val="00F42F6F"/>
    <w:rsid w:val="00F434F5"/>
    <w:rsid w:val="00F43698"/>
    <w:rsid w:val="00F43779"/>
    <w:rsid w:val="00F439E4"/>
    <w:rsid w:val="00F43C2B"/>
    <w:rsid w:val="00F43DC9"/>
    <w:rsid w:val="00F45A1C"/>
    <w:rsid w:val="00F4665D"/>
    <w:rsid w:val="00F46897"/>
    <w:rsid w:val="00F46B28"/>
    <w:rsid w:val="00F47C13"/>
    <w:rsid w:val="00F50108"/>
    <w:rsid w:val="00F50DB1"/>
    <w:rsid w:val="00F510D7"/>
    <w:rsid w:val="00F513A8"/>
    <w:rsid w:val="00F513C8"/>
    <w:rsid w:val="00F517D6"/>
    <w:rsid w:val="00F5215E"/>
    <w:rsid w:val="00F521C9"/>
    <w:rsid w:val="00F53019"/>
    <w:rsid w:val="00F532F5"/>
    <w:rsid w:val="00F53675"/>
    <w:rsid w:val="00F53BFE"/>
    <w:rsid w:val="00F542AC"/>
    <w:rsid w:val="00F548FC"/>
    <w:rsid w:val="00F54E70"/>
    <w:rsid w:val="00F55D3D"/>
    <w:rsid w:val="00F5627E"/>
    <w:rsid w:val="00F56440"/>
    <w:rsid w:val="00F575ED"/>
    <w:rsid w:val="00F579DE"/>
    <w:rsid w:val="00F57BF4"/>
    <w:rsid w:val="00F57BFB"/>
    <w:rsid w:val="00F57E93"/>
    <w:rsid w:val="00F6034A"/>
    <w:rsid w:val="00F605A5"/>
    <w:rsid w:val="00F60C71"/>
    <w:rsid w:val="00F610A6"/>
    <w:rsid w:val="00F61530"/>
    <w:rsid w:val="00F6358D"/>
    <w:rsid w:val="00F63AE6"/>
    <w:rsid w:val="00F64082"/>
    <w:rsid w:val="00F64350"/>
    <w:rsid w:val="00F64DF9"/>
    <w:rsid w:val="00F650A4"/>
    <w:rsid w:val="00F65448"/>
    <w:rsid w:val="00F66580"/>
    <w:rsid w:val="00F67722"/>
    <w:rsid w:val="00F67A3B"/>
    <w:rsid w:val="00F67D12"/>
    <w:rsid w:val="00F702A5"/>
    <w:rsid w:val="00F705AC"/>
    <w:rsid w:val="00F711C2"/>
    <w:rsid w:val="00F71E3B"/>
    <w:rsid w:val="00F726F2"/>
    <w:rsid w:val="00F7318F"/>
    <w:rsid w:val="00F73246"/>
    <w:rsid w:val="00F7348C"/>
    <w:rsid w:val="00F736DF"/>
    <w:rsid w:val="00F74101"/>
    <w:rsid w:val="00F74204"/>
    <w:rsid w:val="00F74795"/>
    <w:rsid w:val="00F7480B"/>
    <w:rsid w:val="00F74AA3"/>
    <w:rsid w:val="00F75218"/>
    <w:rsid w:val="00F75227"/>
    <w:rsid w:val="00F758A7"/>
    <w:rsid w:val="00F75A89"/>
    <w:rsid w:val="00F768AE"/>
    <w:rsid w:val="00F769A8"/>
    <w:rsid w:val="00F76C92"/>
    <w:rsid w:val="00F776AB"/>
    <w:rsid w:val="00F778C0"/>
    <w:rsid w:val="00F80D4F"/>
    <w:rsid w:val="00F815BE"/>
    <w:rsid w:val="00F81861"/>
    <w:rsid w:val="00F82580"/>
    <w:rsid w:val="00F82B28"/>
    <w:rsid w:val="00F83E54"/>
    <w:rsid w:val="00F84AF8"/>
    <w:rsid w:val="00F84D15"/>
    <w:rsid w:val="00F84DEC"/>
    <w:rsid w:val="00F853F7"/>
    <w:rsid w:val="00F861C8"/>
    <w:rsid w:val="00F863C2"/>
    <w:rsid w:val="00F864DC"/>
    <w:rsid w:val="00F86701"/>
    <w:rsid w:val="00F86726"/>
    <w:rsid w:val="00F906F7"/>
    <w:rsid w:val="00F9092E"/>
    <w:rsid w:val="00F9179E"/>
    <w:rsid w:val="00F91BCF"/>
    <w:rsid w:val="00F91C68"/>
    <w:rsid w:val="00F91C92"/>
    <w:rsid w:val="00F92713"/>
    <w:rsid w:val="00F92A2D"/>
    <w:rsid w:val="00F92A65"/>
    <w:rsid w:val="00F92D54"/>
    <w:rsid w:val="00F92D5C"/>
    <w:rsid w:val="00F92FFA"/>
    <w:rsid w:val="00F9318B"/>
    <w:rsid w:val="00F9404B"/>
    <w:rsid w:val="00F943B0"/>
    <w:rsid w:val="00F952F5"/>
    <w:rsid w:val="00F95319"/>
    <w:rsid w:val="00F95742"/>
    <w:rsid w:val="00F963BD"/>
    <w:rsid w:val="00F96864"/>
    <w:rsid w:val="00F96D46"/>
    <w:rsid w:val="00F96DDE"/>
    <w:rsid w:val="00F96F4E"/>
    <w:rsid w:val="00F97B10"/>
    <w:rsid w:val="00F97B64"/>
    <w:rsid w:val="00F97C75"/>
    <w:rsid w:val="00FA007C"/>
    <w:rsid w:val="00FA0991"/>
    <w:rsid w:val="00FA1323"/>
    <w:rsid w:val="00FA17F0"/>
    <w:rsid w:val="00FA1C44"/>
    <w:rsid w:val="00FA2CFA"/>
    <w:rsid w:val="00FA32EA"/>
    <w:rsid w:val="00FA37C1"/>
    <w:rsid w:val="00FA38C2"/>
    <w:rsid w:val="00FA3E26"/>
    <w:rsid w:val="00FA3FC9"/>
    <w:rsid w:val="00FA3FFA"/>
    <w:rsid w:val="00FA46DB"/>
    <w:rsid w:val="00FA51E2"/>
    <w:rsid w:val="00FA568E"/>
    <w:rsid w:val="00FA591B"/>
    <w:rsid w:val="00FA5FF1"/>
    <w:rsid w:val="00FA600F"/>
    <w:rsid w:val="00FA6F25"/>
    <w:rsid w:val="00FA7223"/>
    <w:rsid w:val="00FA7741"/>
    <w:rsid w:val="00FA7891"/>
    <w:rsid w:val="00FB0FCE"/>
    <w:rsid w:val="00FB1252"/>
    <w:rsid w:val="00FB132B"/>
    <w:rsid w:val="00FB2974"/>
    <w:rsid w:val="00FB2E87"/>
    <w:rsid w:val="00FB35BC"/>
    <w:rsid w:val="00FB3F11"/>
    <w:rsid w:val="00FB4548"/>
    <w:rsid w:val="00FB45B7"/>
    <w:rsid w:val="00FB4832"/>
    <w:rsid w:val="00FB4A2F"/>
    <w:rsid w:val="00FB4C99"/>
    <w:rsid w:val="00FB4D79"/>
    <w:rsid w:val="00FB6151"/>
    <w:rsid w:val="00FB6CB7"/>
    <w:rsid w:val="00FB750E"/>
    <w:rsid w:val="00FB7957"/>
    <w:rsid w:val="00FC044A"/>
    <w:rsid w:val="00FC0BAF"/>
    <w:rsid w:val="00FC1268"/>
    <w:rsid w:val="00FC1531"/>
    <w:rsid w:val="00FC2DCF"/>
    <w:rsid w:val="00FC42F1"/>
    <w:rsid w:val="00FC47B2"/>
    <w:rsid w:val="00FC537F"/>
    <w:rsid w:val="00FC626F"/>
    <w:rsid w:val="00FC689B"/>
    <w:rsid w:val="00FC6935"/>
    <w:rsid w:val="00FC70D4"/>
    <w:rsid w:val="00FC73EF"/>
    <w:rsid w:val="00FC7D6E"/>
    <w:rsid w:val="00FD0A8A"/>
    <w:rsid w:val="00FD0EB9"/>
    <w:rsid w:val="00FD1DDF"/>
    <w:rsid w:val="00FD1E4F"/>
    <w:rsid w:val="00FD2B4A"/>
    <w:rsid w:val="00FD2CB5"/>
    <w:rsid w:val="00FD3769"/>
    <w:rsid w:val="00FD3E13"/>
    <w:rsid w:val="00FD3E87"/>
    <w:rsid w:val="00FD4282"/>
    <w:rsid w:val="00FD47E4"/>
    <w:rsid w:val="00FD4D19"/>
    <w:rsid w:val="00FD501A"/>
    <w:rsid w:val="00FD516D"/>
    <w:rsid w:val="00FD5465"/>
    <w:rsid w:val="00FD5A0A"/>
    <w:rsid w:val="00FD5D9D"/>
    <w:rsid w:val="00FD6058"/>
    <w:rsid w:val="00FD68D8"/>
    <w:rsid w:val="00FD6974"/>
    <w:rsid w:val="00FE0F3F"/>
    <w:rsid w:val="00FE1FAD"/>
    <w:rsid w:val="00FE220D"/>
    <w:rsid w:val="00FE23CF"/>
    <w:rsid w:val="00FE257D"/>
    <w:rsid w:val="00FE2BC2"/>
    <w:rsid w:val="00FE31B3"/>
    <w:rsid w:val="00FE3658"/>
    <w:rsid w:val="00FE3680"/>
    <w:rsid w:val="00FE36E7"/>
    <w:rsid w:val="00FE3FB0"/>
    <w:rsid w:val="00FE3FC5"/>
    <w:rsid w:val="00FE4037"/>
    <w:rsid w:val="00FE40D8"/>
    <w:rsid w:val="00FE548F"/>
    <w:rsid w:val="00FE5DF9"/>
    <w:rsid w:val="00FE64DE"/>
    <w:rsid w:val="00FE65AA"/>
    <w:rsid w:val="00FE6646"/>
    <w:rsid w:val="00FE68C2"/>
    <w:rsid w:val="00FE6D9E"/>
    <w:rsid w:val="00FE78B7"/>
    <w:rsid w:val="00FF0039"/>
    <w:rsid w:val="00FF01A4"/>
    <w:rsid w:val="00FF126E"/>
    <w:rsid w:val="00FF200E"/>
    <w:rsid w:val="00FF21BB"/>
    <w:rsid w:val="00FF2316"/>
    <w:rsid w:val="00FF25F9"/>
    <w:rsid w:val="00FF261B"/>
    <w:rsid w:val="00FF279A"/>
    <w:rsid w:val="00FF2E06"/>
    <w:rsid w:val="00FF36E6"/>
    <w:rsid w:val="00FF3F40"/>
    <w:rsid w:val="00FF4352"/>
    <w:rsid w:val="00FF4EDE"/>
    <w:rsid w:val="00FF5245"/>
    <w:rsid w:val="00FF5771"/>
    <w:rsid w:val="00FF61E8"/>
    <w:rsid w:val="00FF6244"/>
    <w:rsid w:val="00FF6423"/>
    <w:rsid w:val="00FF6819"/>
    <w:rsid w:val="00FF7608"/>
    <w:rsid w:val="00FF7698"/>
    <w:rsid w:val="00FF7B7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5CE8DB5"/>
  <w15:docId w15:val="{1141DA33-6E4F-4F41-A2EE-1090E1971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675"/>
  </w:style>
  <w:style w:type="paragraph" w:styleId="Heading1">
    <w:name w:val="heading 1"/>
    <w:basedOn w:val="Normal"/>
    <w:link w:val="Heading1Char"/>
    <w:uiPriority w:val="9"/>
    <w:qFormat/>
    <w:rsid w:val="00913C0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unhideWhenUsed/>
    <w:qFormat/>
    <w:rsid w:val="001F2EC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36774"/>
    <w:rPr>
      <w:sz w:val="16"/>
      <w:szCs w:val="16"/>
    </w:rPr>
  </w:style>
  <w:style w:type="paragraph" w:styleId="CommentText">
    <w:name w:val="annotation text"/>
    <w:basedOn w:val="Normal"/>
    <w:link w:val="CommentTextChar"/>
    <w:unhideWhenUsed/>
    <w:rsid w:val="00336774"/>
    <w:pPr>
      <w:spacing w:line="240" w:lineRule="auto"/>
    </w:pPr>
    <w:rPr>
      <w:sz w:val="20"/>
      <w:szCs w:val="20"/>
    </w:rPr>
  </w:style>
  <w:style w:type="character" w:customStyle="1" w:styleId="CommentTextChar">
    <w:name w:val="Comment Text Char"/>
    <w:basedOn w:val="DefaultParagraphFont"/>
    <w:link w:val="CommentText"/>
    <w:rsid w:val="00336774"/>
    <w:rPr>
      <w:sz w:val="20"/>
      <w:szCs w:val="20"/>
    </w:rPr>
  </w:style>
  <w:style w:type="paragraph" w:styleId="CommentSubject">
    <w:name w:val="annotation subject"/>
    <w:basedOn w:val="CommentText"/>
    <w:next w:val="CommentText"/>
    <w:link w:val="CommentSubjectChar"/>
    <w:uiPriority w:val="99"/>
    <w:semiHidden/>
    <w:unhideWhenUsed/>
    <w:rsid w:val="00336774"/>
    <w:rPr>
      <w:b/>
      <w:bCs/>
    </w:rPr>
  </w:style>
  <w:style w:type="character" w:customStyle="1" w:styleId="CommentSubjectChar">
    <w:name w:val="Comment Subject Char"/>
    <w:basedOn w:val="CommentTextChar"/>
    <w:link w:val="CommentSubject"/>
    <w:uiPriority w:val="99"/>
    <w:semiHidden/>
    <w:rsid w:val="00336774"/>
    <w:rPr>
      <w:b/>
      <w:bCs/>
      <w:sz w:val="20"/>
      <w:szCs w:val="20"/>
    </w:rPr>
  </w:style>
  <w:style w:type="paragraph" w:styleId="BalloonText">
    <w:name w:val="Balloon Text"/>
    <w:basedOn w:val="Normal"/>
    <w:link w:val="BalloonTextChar"/>
    <w:uiPriority w:val="99"/>
    <w:semiHidden/>
    <w:unhideWhenUsed/>
    <w:rsid w:val="003367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6774"/>
    <w:rPr>
      <w:rFonts w:ascii="Segoe UI" w:hAnsi="Segoe UI" w:cs="Segoe UI"/>
      <w:sz w:val="18"/>
      <w:szCs w:val="18"/>
    </w:rPr>
  </w:style>
  <w:style w:type="paragraph" w:styleId="ListParagraph">
    <w:name w:val="List Paragraph"/>
    <w:basedOn w:val="Normal"/>
    <w:uiPriority w:val="34"/>
    <w:qFormat/>
    <w:rsid w:val="006E3E96"/>
    <w:pPr>
      <w:ind w:left="720"/>
      <w:contextualSpacing/>
    </w:pPr>
  </w:style>
  <w:style w:type="character" w:styleId="Hyperlink">
    <w:name w:val="Hyperlink"/>
    <w:basedOn w:val="DefaultParagraphFont"/>
    <w:uiPriority w:val="99"/>
    <w:unhideWhenUsed/>
    <w:rsid w:val="004B5D5B"/>
    <w:rPr>
      <w:color w:val="0000FF" w:themeColor="hyperlink"/>
      <w:u w:val="single"/>
    </w:rPr>
  </w:style>
  <w:style w:type="paragraph" w:customStyle="1" w:styleId="EndNoteBibliographyTitle">
    <w:name w:val="EndNote Bibliography Title"/>
    <w:basedOn w:val="Normal"/>
    <w:link w:val="EndNoteBibliographyTitleChar"/>
    <w:rsid w:val="003053AD"/>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3053AD"/>
    <w:rPr>
      <w:rFonts w:ascii="Calibri" w:hAnsi="Calibri" w:cs="Calibri"/>
      <w:noProof/>
      <w:lang w:val="en-US"/>
    </w:rPr>
  </w:style>
  <w:style w:type="paragraph" w:customStyle="1" w:styleId="EndNoteBibliography">
    <w:name w:val="EndNote Bibliography"/>
    <w:basedOn w:val="Normal"/>
    <w:link w:val="EndNoteBibliographyChar"/>
    <w:rsid w:val="003053AD"/>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3053AD"/>
    <w:rPr>
      <w:rFonts w:ascii="Calibri" w:hAnsi="Calibri" w:cs="Calibri"/>
      <w:noProof/>
      <w:lang w:val="en-US"/>
    </w:rPr>
  </w:style>
  <w:style w:type="paragraph" w:customStyle="1" w:styleId="Default">
    <w:name w:val="Default"/>
    <w:rsid w:val="00D90F3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5C00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0096"/>
  </w:style>
  <w:style w:type="paragraph" w:styleId="Footer">
    <w:name w:val="footer"/>
    <w:basedOn w:val="Normal"/>
    <w:link w:val="FooterChar"/>
    <w:uiPriority w:val="99"/>
    <w:unhideWhenUsed/>
    <w:rsid w:val="005C00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0096"/>
  </w:style>
  <w:style w:type="character" w:customStyle="1" w:styleId="A12">
    <w:name w:val="A12"/>
    <w:uiPriority w:val="99"/>
    <w:rsid w:val="004067B2"/>
    <w:rPr>
      <w:rFonts w:cs="Minion Pro"/>
      <w:color w:val="211D1E"/>
      <w:sz w:val="11"/>
      <w:szCs w:val="11"/>
    </w:rPr>
  </w:style>
  <w:style w:type="paragraph" w:customStyle="1" w:styleId="Pa23">
    <w:name w:val="Pa23"/>
    <w:basedOn w:val="Default"/>
    <w:next w:val="Default"/>
    <w:uiPriority w:val="99"/>
    <w:rsid w:val="004067B2"/>
    <w:pPr>
      <w:spacing w:line="140" w:lineRule="atLeast"/>
    </w:pPr>
    <w:rPr>
      <w:rFonts w:ascii="ITC Franklin Gothic Std Book" w:hAnsi="ITC Franklin Gothic Std Book" w:cstheme="minorBidi"/>
      <w:color w:val="auto"/>
    </w:rPr>
  </w:style>
  <w:style w:type="character" w:styleId="FollowedHyperlink">
    <w:name w:val="FollowedHyperlink"/>
    <w:basedOn w:val="DefaultParagraphFont"/>
    <w:uiPriority w:val="99"/>
    <w:semiHidden/>
    <w:unhideWhenUsed/>
    <w:rsid w:val="00B34898"/>
    <w:rPr>
      <w:color w:val="800080" w:themeColor="followedHyperlink"/>
      <w:u w:val="single"/>
    </w:rPr>
  </w:style>
  <w:style w:type="character" w:customStyle="1" w:styleId="apple-converted-space">
    <w:name w:val="apple-converted-space"/>
    <w:basedOn w:val="DefaultParagraphFont"/>
    <w:rsid w:val="00570C45"/>
  </w:style>
  <w:style w:type="paragraph" w:customStyle="1" w:styleId="Pa18">
    <w:name w:val="Pa18"/>
    <w:basedOn w:val="Default"/>
    <w:next w:val="Default"/>
    <w:uiPriority w:val="99"/>
    <w:rsid w:val="001C0869"/>
    <w:pPr>
      <w:spacing w:line="141" w:lineRule="atLeast"/>
    </w:pPr>
    <w:rPr>
      <w:rFonts w:ascii="ScalaLancetPro" w:hAnsi="ScalaLancetPro" w:cstheme="minorBidi"/>
      <w:color w:val="auto"/>
    </w:rPr>
  </w:style>
  <w:style w:type="table" w:styleId="TableGrid">
    <w:name w:val="Table Grid"/>
    <w:basedOn w:val="TableNormal"/>
    <w:uiPriority w:val="59"/>
    <w:rsid w:val="00D26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534A"/>
    <w:pPr>
      <w:spacing w:after="0" w:line="240" w:lineRule="auto"/>
    </w:pPr>
    <w:rPr>
      <w:rFonts w:ascii="Times New Roman" w:hAnsi="Times New Roman" w:cs="Times New Roman"/>
      <w:sz w:val="24"/>
      <w:szCs w:val="24"/>
      <w:lang w:eastAsia="en-GB"/>
    </w:rPr>
  </w:style>
  <w:style w:type="paragraph" w:customStyle="1" w:styleId="p1">
    <w:name w:val="p1"/>
    <w:basedOn w:val="Normal"/>
    <w:rsid w:val="006053CC"/>
    <w:pPr>
      <w:spacing w:after="0" w:line="240" w:lineRule="auto"/>
    </w:pPr>
    <w:rPr>
      <w:rFonts w:ascii="Helvetica" w:hAnsi="Helvetica" w:cs="Times New Roman"/>
      <w:color w:val="454545"/>
      <w:sz w:val="18"/>
      <w:szCs w:val="18"/>
      <w:lang w:val="en-US"/>
    </w:rPr>
  </w:style>
  <w:style w:type="paragraph" w:customStyle="1" w:styleId="p2">
    <w:name w:val="p2"/>
    <w:basedOn w:val="Normal"/>
    <w:rsid w:val="006053CC"/>
    <w:pPr>
      <w:spacing w:after="0" w:line="240" w:lineRule="auto"/>
    </w:pPr>
    <w:rPr>
      <w:rFonts w:ascii="Helvetica" w:hAnsi="Helvetica" w:cs="Times New Roman"/>
      <w:color w:val="454545"/>
      <w:sz w:val="18"/>
      <w:szCs w:val="18"/>
      <w:lang w:val="en-US"/>
    </w:rPr>
  </w:style>
  <w:style w:type="paragraph" w:customStyle="1" w:styleId="Paragraph">
    <w:name w:val="Paragraph"/>
    <w:basedOn w:val="Normal"/>
    <w:rsid w:val="003C245F"/>
    <w:pPr>
      <w:spacing w:before="120" w:after="0" w:line="240" w:lineRule="auto"/>
      <w:ind w:firstLine="720"/>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3E2A8C"/>
    <w:rPr>
      <w:i/>
      <w:iCs/>
    </w:rPr>
  </w:style>
  <w:style w:type="character" w:styleId="Strong">
    <w:name w:val="Strong"/>
    <w:basedOn w:val="DefaultParagraphFont"/>
    <w:uiPriority w:val="22"/>
    <w:qFormat/>
    <w:rsid w:val="003E2A8C"/>
    <w:rPr>
      <w:b/>
      <w:bCs/>
    </w:rPr>
  </w:style>
  <w:style w:type="paragraph" w:styleId="Revision">
    <w:name w:val="Revision"/>
    <w:hidden/>
    <w:uiPriority w:val="99"/>
    <w:semiHidden/>
    <w:rsid w:val="00F27C93"/>
    <w:pPr>
      <w:spacing w:after="0" w:line="240" w:lineRule="auto"/>
    </w:pPr>
  </w:style>
  <w:style w:type="paragraph" w:customStyle="1" w:styleId="Body">
    <w:name w:val="Body"/>
    <w:rsid w:val="00FC626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rPr>
  </w:style>
  <w:style w:type="character" w:customStyle="1" w:styleId="Heading1Char">
    <w:name w:val="Heading 1 Char"/>
    <w:basedOn w:val="DefaultParagraphFont"/>
    <w:link w:val="Heading1"/>
    <w:uiPriority w:val="9"/>
    <w:rsid w:val="00913C03"/>
    <w:rPr>
      <w:rFonts w:ascii="Times New Roman" w:eastAsia="Times New Roman" w:hAnsi="Times New Roman" w:cs="Times New Roman"/>
      <w:b/>
      <w:bCs/>
      <w:kern w:val="36"/>
      <w:sz w:val="48"/>
      <w:szCs w:val="48"/>
      <w:lang w:val="en-US"/>
    </w:rPr>
  </w:style>
  <w:style w:type="character" w:styleId="PageNumber">
    <w:name w:val="page number"/>
    <w:basedOn w:val="DefaultParagraphFont"/>
    <w:uiPriority w:val="99"/>
    <w:semiHidden/>
    <w:unhideWhenUsed/>
    <w:rsid w:val="00913C03"/>
  </w:style>
  <w:style w:type="paragraph" w:styleId="EndnoteText">
    <w:name w:val="endnote text"/>
    <w:basedOn w:val="Normal"/>
    <w:link w:val="EndnoteTextChar"/>
    <w:uiPriority w:val="99"/>
    <w:unhideWhenUsed/>
    <w:rsid w:val="00913C03"/>
    <w:pPr>
      <w:spacing w:after="0" w:line="240" w:lineRule="auto"/>
    </w:pPr>
    <w:rPr>
      <w:rFonts w:eastAsiaTheme="minorEastAsia"/>
      <w:sz w:val="24"/>
      <w:szCs w:val="24"/>
      <w:lang w:val="en-US"/>
    </w:rPr>
  </w:style>
  <w:style w:type="character" w:customStyle="1" w:styleId="EndnoteTextChar">
    <w:name w:val="Endnote Text Char"/>
    <w:basedOn w:val="DefaultParagraphFont"/>
    <w:link w:val="EndnoteText"/>
    <w:uiPriority w:val="99"/>
    <w:rsid w:val="00913C03"/>
    <w:rPr>
      <w:rFonts w:eastAsiaTheme="minorEastAsia"/>
      <w:sz w:val="24"/>
      <w:szCs w:val="24"/>
      <w:lang w:val="en-US"/>
    </w:rPr>
  </w:style>
  <w:style w:type="character" w:styleId="EndnoteReference">
    <w:name w:val="endnote reference"/>
    <w:basedOn w:val="DefaultParagraphFont"/>
    <w:uiPriority w:val="99"/>
    <w:unhideWhenUsed/>
    <w:rsid w:val="00913C03"/>
    <w:rPr>
      <w:vertAlign w:val="superscript"/>
    </w:rPr>
  </w:style>
  <w:style w:type="character" w:customStyle="1" w:styleId="textblueboldbig">
    <w:name w:val="textblueboldbig"/>
    <w:basedOn w:val="DefaultParagraphFont"/>
    <w:rsid w:val="00913C03"/>
  </w:style>
  <w:style w:type="character" w:customStyle="1" w:styleId="Heading2Char">
    <w:name w:val="Heading 2 Char"/>
    <w:basedOn w:val="DefaultParagraphFont"/>
    <w:link w:val="Heading2"/>
    <w:uiPriority w:val="9"/>
    <w:rsid w:val="001F2ECC"/>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99"/>
    <w:unhideWhenUsed/>
    <w:rsid w:val="001F2ECC"/>
    <w:pPr>
      <w:spacing w:after="120"/>
    </w:pPr>
  </w:style>
  <w:style w:type="character" w:customStyle="1" w:styleId="BodyTextChar">
    <w:name w:val="Body Text Char"/>
    <w:basedOn w:val="DefaultParagraphFont"/>
    <w:link w:val="BodyText"/>
    <w:uiPriority w:val="99"/>
    <w:rsid w:val="001F2ECC"/>
  </w:style>
  <w:style w:type="character" w:customStyle="1" w:styleId="label">
    <w:name w:val="label"/>
    <w:basedOn w:val="DefaultParagraphFont"/>
    <w:rsid w:val="00F42B0F"/>
  </w:style>
  <w:style w:type="character" w:customStyle="1" w:styleId="bibref">
    <w:name w:val="bibref"/>
    <w:basedOn w:val="DefaultParagraphFont"/>
    <w:rsid w:val="00F42B0F"/>
  </w:style>
  <w:style w:type="paragraph" w:customStyle="1" w:styleId="Pa6">
    <w:name w:val="Pa6"/>
    <w:basedOn w:val="Default"/>
    <w:next w:val="Default"/>
    <w:uiPriority w:val="99"/>
    <w:rsid w:val="00A34D06"/>
    <w:pPr>
      <w:spacing w:line="131" w:lineRule="atLeast"/>
    </w:pPr>
    <w:rPr>
      <w:rFonts w:ascii="Shaker 2 Lancet" w:hAnsi="Shaker 2 Lancet" w:cstheme="minorBidi"/>
      <w:color w:val="auto"/>
    </w:rPr>
  </w:style>
  <w:style w:type="paragraph" w:customStyle="1" w:styleId="Title1">
    <w:name w:val="Title1"/>
    <w:basedOn w:val="Normal"/>
    <w:rsid w:val="00E511A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sc">
    <w:name w:val="desc"/>
    <w:basedOn w:val="Normal"/>
    <w:rsid w:val="00E511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jrnl">
    <w:name w:val="jrnl"/>
    <w:basedOn w:val="DefaultParagraphFont"/>
    <w:rsid w:val="00E511A6"/>
  </w:style>
  <w:style w:type="paragraph" w:customStyle="1" w:styleId="details">
    <w:name w:val="details"/>
    <w:basedOn w:val="Normal"/>
    <w:rsid w:val="00E511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gmail-highlight">
    <w:name w:val="gmail-highlight"/>
    <w:basedOn w:val="DefaultParagraphFont"/>
    <w:rsid w:val="00086480"/>
  </w:style>
  <w:style w:type="character" w:customStyle="1" w:styleId="reference">
    <w:name w:val="reference"/>
    <w:basedOn w:val="DefaultParagraphFont"/>
    <w:rsid w:val="005D261F"/>
  </w:style>
  <w:style w:type="character" w:customStyle="1" w:styleId="refauthors">
    <w:name w:val="refauthors"/>
    <w:basedOn w:val="DefaultParagraphFont"/>
    <w:rsid w:val="005D261F"/>
  </w:style>
  <w:style w:type="character" w:customStyle="1" w:styleId="reftitle">
    <w:name w:val="reftitle"/>
    <w:basedOn w:val="DefaultParagraphFont"/>
    <w:rsid w:val="005D261F"/>
  </w:style>
  <w:style w:type="character" w:customStyle="1" w:styleId="refseriestitle">
    <w:name w:val="refseriestitle"/>
    <w:basedOn w:val="DefaultParagraphFont"/>
    <w:rsid w:val="005D261F"/>
  </w:style>
  <w:style w:type="character" w:customStyle="1" w:styleId="refseriesdate">
    <w:name w:val="refseriesdate"/>
    <w:basedOn w:val="DefaultParagraphFont"/>
    <w:rsid w:val="005D261F"/>
  </w:style>
  <w:style w:type="character" w:customStyle="1" w:styleId="refseriesvolume">
    <w:name w:val="refseriesvolume"/>
    <w:basedOn w:val="DefaultParagraphFont"/>
    <w:rsid w:val="005D261F"/>
  </w:style>
  <w:style w:type="character" w:customStyle="1" w:styleId="refpages">
    <w:name w:val="refpages"/>
    <w:basedOn w:val="DefaultParagraphFont"/>
    <w:rsid w:val="005D261F"/>
  </w:style>
  <w:style w:type="character" w:customStyle="1" w:styleId="highlight">
    <w:name w:val="highlight"/>
    <w:basedOn w:val="DefaultParagraphFont"/>
    <w:rsid w:val="00EE1AA1"/>
  </w:style>
  <w:style w:type="character" w:customStyle="1" w:styleId="cit">
    <w:name w:val="cit"/>
    <w:basedOn w:val="DefaultParagraphFont"/>
    <w:rsid w:val="00EE1AA1"/>
  </w:style>
  <w:style w:type="character" w:customStyle="1" w:styleId="fm-vol-iss-date">
    <w:name w:val="fm-vol-iss-date"/>
    <w:basedOn w:val="DefaultParagraphFont"/>
    <w:rsid w:val="00EE1AA1"/>
  </w:style>
  <w:style w:type="character" w:customStyle="1" w:styleId="doi">
    <w:name w:val="doi"/>
    <w:basedOn w:val="DefaultParagraphFont"/>
    <w:rsid w:val="00EE1AA1"/>
  </w:style>
  <w:style w:type="paragraph" w:customStyle="1" w:styleId="Pa7">
    <w:name w:val="Pa7"/>
    <w:basedOn w:val="Default"/>
    <w:next w:val="Default"/>
    <w:uiPriority w:val="99"/>
    <w:rsid w:val="00155B8E"/>
    <w:pPr>
      <w:spacing w:line="181" w:lineRule="atLeast"/>
    </w:pPr>
    <w:rPr>
      <w:rFonts w:ascii="ScalaLancetPro" w:hAnsi="ScalaLancetPro" w:cstheme="minorBidi"/>
      <w:color w:val="auto"/>
    </w:rPr>
  </w:style>
  <w:style w:type="character" w:customStyle="1" w:styleId="A5">
    <w:name w:val="A5"/>
    <w:uiPriority w:val="99"/>
    <w:rsid w:val="00155B8E"/>
    <w:rPr>
      <w:rFonts w:cs="ScalaLancetPro"/>
      <w:color w:val="211D1E"/>
      <w:sz w:val="9"/>
      <w:szCs w:val="9"/>
    </w:rPr>
  </w:style>
  <w:style w:type="paragraph" w:customStyle="1" w:styleId="Pa19">
    <w:name w:val="Pa19"/>
    <w:basedOn w:val="Default"/>
    <w:next w:val="Default"/>
    <w:uiPriority w:val="99"/>
    <w:rsid w:val="00125C9B"/>
    <w:pPr>
      <w:spacing w:line="141" w:lineRule="atLeast"/>
    </w:pPr>
    <w:rPr>
      <w:rFonts w:ascii="ScalaLancetPro" w:hAnsi="ScalaLancetPro" w:cstheme="minorBidi"/>
      <w:color w:val="auto"/>
    </w:rPr>
  </w:style>
  <w:style w:type="character" w:customStyle="1" w:styleId="UnresolvedMention1">
    <w:name w:val="Unresolved Mention1"/>
    <w:basedOn w:val="DefaultParagraphFont"/>
    <w:uiPriority w:val="99"/>
    <w:semiHidden/>
    <w:unhideWhenUsed/>
    <w:rsid w:val="00B01C57"/>
    <w:rPr>
      <w:color w:val="605E5C"/>
      <w:shd w:val="clear" w:color="auto" w:fill="E1DFDD"/>
    </w:rPr>
  </w:style>
  <w:style w:type="character" w:customStyle="1" w:styleId="UnresolvedMention2">
    <w:name w:val="Unresolved Mention2"/>
    <w:basedOn w:val="DefaultParagraphFont"/>
    <w:uiPriority w:val="99"/>
    <w:semiHidden/>
    <w:unhideWhenUsed/>
    <w:rsid w:val="00B948E6"/>
    <w:rPr>
      <w:color w:val="605E5C"/>
      <w:shd w:val="clear" w:color="auto" w:fill="E1DFDD"/>
    </w:rPr>
  </w:style>
  <w:style w:type="character" w:customStyle="1" w:styleId="UnresolvedMention3">
    <w:name w:val="Unresolved Mention3"/>
    <w:basedOn w:val="DefaultParagraphFont"/>
    <w:uiPriority w:val="99"/>
    <w:semiHidden/>
    <w:unhideWhenUsed/>
    <w:rsid w:val="00FC7D6E"/>
    <w:rPr>
      <w:color w:val="605E5C"/>
      <w:shd w:val="clear" w:color="auto" w:fill="E1DFDD"/>
    </w:rPr>
  </w:style>
  <w:style w:type="character" w:styleId="UnresolvedMention">
    <w:name w:val="Unresolved Mention"/>
    <w:basedOn w:val="DefaultParagraphFont"/>
    <w:uiPriority w:val="99"/>
    <w:semiHidden/>
    <w:unhideWhenUsed/>
    <w:rsid w:val="00233683"/>
    <w:rPr>
      <w:color w:val="605E5C"/>
      <w:shd w:val="clear" w:color="auto" w:fill="E1DFDD"/>
    </w:rPr>
  </w:style>
  <w:style w:type="character" w:styleId="LineNumber">
    <w:name w:val="line number"/>
    <w:basedOn w:val="DefaultParagraphFont"/>
    <w:uiPriority w:val="99"/>
    <w:semiHidden/>
    <w:unhideWhenUsed/>
    <w:rsid w:val="00757482"/>
  </w:style>
  <w:style w:type="paragraph" w:styleId="HTMLPreformatted">
    <w:name w:val="HTML Preformatted"/>
    <w:basedOn w:val="Normal"/>
    <w:link w:val="HTMLPreformattedChar"/>
    <w:uiPriority w:val="99"/>
    <w:semiHidden/>
    <w:unhideWhenUsed/>
    <w:rsid w:val="00632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632BF8"/>
    <w:rPr>
      <w:rFonts w:ascii="Courier New" w:eastAsia="Times New Roman" w:hAnsi="Courier New" w:cs="Courier New"/>
      <w:sz w:val="20"/>
      <w:szCs w:val="20"/>
      <w:lang w:eastAsia="en-GB"/>
    </w:rPr>
  </w:style>
  <w:style w:type="character" w:customStyle="1" w:styleId="aceconstant">
    <w:name w:val="ace_constant"/>
    <w:basedOn w:val="DefaultParagraphFont"/>
    <w:rsid w:val="00632BF8"/>
  </w:style>
  <w:style w:type="paragraph" w:customStyle="1" w:styleId="AbstractSummary">
    <w:name w:val="Abstract/Summary"/>
    <w:basedOn w:val="Normal"/>
    <w:rsid w:val="00D80893"/>
    <w:pPr>
      <w:spacing w:before="120"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54464">
      <w:bodyDiv w:val="1"/>
      <w:marLeft w:val="0"/>
      <w:marRight w:val="0"/>
      <w:marTop w:val="0"/>
      <w:marBottom w:val="0"/>
      <w:divBdr>
        <w:top w:val="none" w:sz="0" w:space="0" w:color="auto"/>
        <w:left w:val="none" w:sz="0" w:space="0" w:color="auto"/>
        <w:bottom w:val="none" w:sz="0" w:space="0" w:color="auto"/>
        <w:right w:val="none" w:sz="0" w:space="0" w:color="auto"/>
      </w:divBdr>
    </w:div>
    <w:div w:id="31273528">
      <w:bodyDiv w:val="1"/>
      <w:marLeft w:val="0"/>
      <w:marRight w:val="0"/>
      <w:marTop w:val="0"/>
      <w:marBottom w:val="0"/>
      <w:divBdr>
        <w:top w:val="none" w:sz="0" w:space="0" w:color="auto"/>
        <w:left w:val="none" w:sz="0" w:space="0" w:color="auto"/>
        <w:bottom w:val="none" w:sz="0" w:space="0" w:color="auto"/>
        <w:right w:val="none" w:sz="0" w:space="0" w:color="auto"/>
      </w:divBdr>
    </w:div>
    <w:div w:id="47998173">
      <w:bodyDiv w:val="1"/>
      <w:marLeft w:val="0"/>
      <w:marRight w:val="0"/>
      <w:marTop w:val="0"/>
      <w:marBottom w:val="0"/>
      <w:divBdr>
        <w:top w:val="none" w:sz="0" w:space="0" w:color="auto"/>
        <w:left w:val="none" w:sz="0" w:space="0" w:color="auto"/>
        <w:bottom w:val="none" w:sz="0" w:space="0" w:color="auto"/>
        <w:right w:val="none" w:sz="0" w:space="0" w:color="auto"/>
      </w:divBdr>
    </w:div>
    <w:div w:id="57286122">
      <w:bodyDiv w:val="1"/>
      <w:marLeft w:val="0"/>
      <w:marRight w:val="0"/>
      <w:marTop w:val="0"/>
      <w:marBottom w:val="0"/>
      <w:divBdr>
        <w:top w:val="none" w:sz="0" w:space="0" w:color="auto"/>
        <w:left w:val="none" w:sz="0" w:space="0" w:color="auto"/>
        <w:bottom w:val="none" w:sz="0" w:space="0" w:color="auto"/>
        <w:right w:val="none" w:sz="0" w:space="0" w:color="auto"/>
      </w:divBdr>
    </w:div>
    <w:div w:id="79570011">
      <w:bodyDiv w:val="1"/>
      <w:marLeft w:val="0"/>
      <w:marRight w:val="0"/>
      <w:marTop w:val="0"/>
      <w:marBottom w:val="0"/>
      <w:divBdr>
        <w:top w:val="none" w:sz="0" w:space="0" w:color="auto"/>
        <w:left w:val="none" w:sz="0" w:space="0" w:color="auto"/>
        <w:bottom w:val="none" w:sz="0" w:space="0" w:color="auto"/>
        <w:right w:val="none" w:sz="0" w:space="0" w:color="auto"/>
      </w:divBdr>
    </w:div>
    <w:div w:id="128087965">
      <w:bodyDiv w:val="1"/>
      <w:marLeft w:val="0"/>
      <w:marRight w:val="0"/>
      <w:marTop w:val="0"/>
      <w:marBottom w:val="0"/>
      <w:divBdr>
        <w:top w:val="none" w:sz="0" w:space="0" w:color="auto"/>
        <w:left w:val="none" w:sz="0" w:space="0" w:color="auto"/>
        <w:bottom w:val="none" w:sz="0" w:space="0" w:color="auto"/>
        <w:right w:val="none" w:sz="0" w:space="0" w:color="auto"/>
      </w:divBdr>
    </w:div>
    <w:div w:id="177892107">
      <w:bodyDiv w:val="1"/>
      <w:marLeft w:val="0"/>
      <w:marRight w:val="0"/>
      <w:marTop w:val="0"/>
      <w:marBottom w:val="0"/>
      <w:divBdr>
        <w:top w:val="none" w:sz="0" w:space="0" w:color="auto"/>
        <w:left w:val="none" w:sz="0" w:space="0" w:color="auto"/>
        <w:bottom w:val="none" w:sz="0" w:space="0" w:color="auto"/>
        <w:right w:val="none" w:sz="0" w:space="0" w:color="auto"/>
      </w:divBdr>
      <w:divsChild>
        <w:div w:id="977996985">
          <w:marLeft w:val="0"/>
          <w:marRight w:val="0"/>
          <w:marTop w:val="0"/>
          <w:marBottom w:val="0"/>
          <w:divBdr>
            <w:top w:val="none" w:sz="0" w:space="0" w:color="auto"/>
            <w:left w:val="none" w:sz="0" w:space="0" w:color="auto"/>
            <w:bottom w:val="none" w:sz="0" w:space="0" w:color="auto"/>
            <w:right w:val="none" w:sz="0" w:space="0" w:color="auto"/>
          </w:divBdr>
        </w:div>
        <w:div w:id="679550681">
          <w:marLeft w:val="0"/>
          <w:marRight w:val="0"/>
          <w:marTop w:val="0"/>
          <w:marBottom w:val="0"/>
          <w:divBdr>
            <w:top w:val="none" w:sz="0" w:space="0" w:color="auto"/>
            <w:left w:val="none" w:sz="0" w:space="0" w:color="auto"/>
            <w:bottom w:val="none" w:sz="0" w:space="0" w:color="auto"/>
            <w:right w:val="none" w:sz="0" w:space="0" w:color="auto"/>
          </w:divBdr>
        </w:div>
        <w:div w:id="2141149866">
          <w:marLeft w:val="0"/>
          <w:marRight w:val="0"/>
          <w:marTop w:val="0"/>
          <w:marBottom w:val="0"/>
          <w:divBdr>
            <w:top w:val="none" w:sz="0" w:space="0" w:color="auto"/>
            <w:left w:val="none" w:sz="0" w:space="0" w:color="auto"/>
            <w:bottom w:val="none" w:sz="0" w:space="0" w:color="auto"/>
            <w:right w:val="none" w:sz="0" w:space="0" w:color="auto"/>
          </w:divBdr>
        </w:div>
        <w:div w:id="1014650449">
          <w:marLeft w:val="0"/>
          <w:marRight w:val="0"/>
          <w:marTop w:val="0"/>
          <w:marBottom w:val="0"/>
          <w:divBdr>
            <w:top w:val="none" w:sz="0" w:space="0" w:color="auto"/>
            <w:left w:val="none" w:sz="0" w:space="0" w:color="auto"/>
            <w:bottom w:val="none" w:sz="0" w:space="0" w:color="auto"/>
            <w:right w:val="none" w:sz="0" w:space="0" w:color="auto"/>
          </w:divBdr>
        </w:div>
      </w:divsChild>
    </w:div>
    <w:div w:id="194277203">
      <w:bodyDiv w:val="1"/>
      <w:marLeft w:val="0"/>
      <w:marRight w:val="0"/>
      <w:marTop w:val="0"/>
      <w:marBottom w:val="0"/>
      <w:divBdr>
        <w:top w:val="none" w:sz="0" w:space="0" w:color="auto"/>
        <w:left w:val="none" w:sz="0" w:space="0" w:color="auto"/>
        <w:bottom w:val="none" w:sz="0" w:space="0" w:color="auto"/>
        <w:right w:val="none" w:sz="0" w:space="0" w:color="auto"/>
      </w:divBdr>
    </w:div>
    <w:div w:id="245698460">
      <w:bodyDiv w:val="1"/>
      <w:marLeft w:val="0"/>
      <w:marRight w:val="0"/>
      <w:marTop w:val="0"/>
      <w:marBottom w:val="0"/>
      <w:divBdr>
        <w:top w:val="none" w:sz="0" w:space="0" w:color="auto"/>
        <w:left w:val="none" w:sz="0" w:space="0" w:color="auto"/>
        <w:bottom w:val="none" w:sz="0" w:space="0" w:color="auto"/>
        <w:right w:val="none" w:sz="0" w:space="0" w:color="auto"/>
      </w:divBdr>
    </w:div>
    <w:div w:id="248543693">
      <w:bodyDiv w:val="1"/>
      <w:marLeft w:val="0"/>
      <w:marRight w:val="0"/>
      <w:marTop w:val="0"/>
      <w:marBottom w:val="0"/>
      <w:divBdr>
        <w:top w:val="none" w:sz="0" w:space="0" w:color="auto"/>
        <w:left w:val="none" w:sz="0" w:space="0" w:color="auto"/>
        <w:bottom w:val="none" w:sz="0" w:space="0" w:color="auto"/>
        <w:right w:val="none" w:sz="0" w:space="0" w:color="auto"/>
      </w:divBdr>
    </w:div>
    <w:div w:id="277563756">
      <w:bodyDiv w:val="1"/>
      <w:marLeft w:val="0"/>
      <w:marRight w:val="0"/>
      <w:marTop w:val="0"/>
      <w:marBottom w:val="0"/>
      <w:divBdr>
        <w:top w:val="none" w:sz="0" w:space="0" w:color="auto"/>
        <w:left w:val="none" w:sz="0" w:space="0" w:color="auto"/>
        <w:bottom w:val="none" w:sz="0" w:space="0" w:color="auto"/>
        <w:right w:val="none" w:sz="0" w:space="0" w:color="auto"/>
      </w:divBdr>
    </w:div>
    <w:div w:id="309293693">
      <w:bodyDiv w:val="1"/>
      <w:marLeft w:val="0"/>
      <w:marRight w:val="0"/>
      <w:marTop w:val="0"/>
      <w:marBottom w:val="0"/>
      <w:divBdr>
        <w:top w:val="none" w:sz="0" w:space="0" w:color="auto"/>
        <w:left w:val="none" w:sz="0" w:space="0" w:color="auto"/>
        <w:bottom w:val="none" w:sz="0" w:space="0" w:color="auto"/>
        <w:right w:val="none" w:sz="0" w:space="0" w:color="auto"/>
      </w:divBdr>
    </w:div>
    <w:div w:id="310446783">
      <w:bodyDiv w:val="1"/>
      <w:marLeft w:val="0"/>
      <w:marRight w:val="0"/>
      <w:marTop w:val="0"/>
      <w:marBottom w:val="0"/>
      <w:divBdr>
        <w:top w:val="none" w:sz="0" w:space="0" w:color="auto"/>
        <w:left w:val="none" w:sz="0" w:space="0" w:color="auto"/>
        <w:bottom w:val="none" w:sz="0" w:space="0" w:color="auto"/>
        <w:right w:val="none" w:sz="0" w:space="0" w:color="auto"/>
      </w:divBdr>
    </w:div>
    <w:div w:id="313609558">
      <w:bodyDiv w:val="1"/>
      <w:marLeft w:val="0"/>
      <w:marRight w:val="0"/>
      <w:marTop w:val="0"/>
      <w:marBottom w:val="0"/>
      <w:divBdr>
        <w:top w:val="none" w:sz="0" w:space="0" w:color="auto"/>
        <w:left w:val="none" w:sz="0" w:space="0" w:color="auto"/>
        <w:bottom w:val="none" w:sz="0" w:space="0" w:color="auto"/>
        <w:right w:val="none" w:sz="0" w:space="0" w:color="auto"/>
      </w:divBdr>
    </w:div>
    <w:div w:id="357313377">
      <w:bodyDiv w:val="1"/>
      <w:marLeft w:val="0"/>
      <w:marRight w:val="0"/>
      <w:marTop w:val="0"/>
      <w:marBottom w:val="0"/>
      <w:divBdr>
        <w:top w:val="none" w:sz="0" w:space="0" w:color="auto"/>
        <w:left w:val="none" w:sz="0" w:space="0" w:color="auto"/>
        <w:bottom w:val="none" w:sz="0" w:space="0" w:color="auto"/>
        <w:right w:val="none" w:sz="0" w:space="0" w:color="auto"/>
      </w:divBdr>
    </w:div>
    <w:div w:id="387001057">
      <w:bodyDiv w:val="1"/>
      <w:marLeft w:val="0"/>
      <w:marRight w:val="0"/>
      <w:marTop w:val="0"/>
      <w:marBottom w:val="0"/>
      <w:divBdr>
        <w:top w:val="none" w:sz="0" w:space="0" w:color="auto"/>
        <w:left w:val="none" w:sz="0" w:space="0" w:color="auto"/>
        <w:bottom w:val="none" w:sz="0" w:space="0" w:color="auto"/>
        <w:right w:val="none" w:sz="0" w:space="0" w:color="auto"/>
      </w:divBdr>
    </w:div>
    <w:div w:id="398476938">
      <w:bodyDiv w:val="1"/>
      <w:marLeft w:val="0"/>
      <w:marRight w:val="0"/>
      <w:marTop w:val="0"/>
      <w:marBottom w:val="0"/>
      <w:divBdr>
        <w:top w:val="none" w:sz="0" w:space="0" w:color="auto"/>
        <w:left w:val="none" w:sz="0" w:space="0" w:color="auto"/>
        <w:bottom w:val="none" w:sz="0" w:space="0" w:color="auto"/>
        <w:right w:val="none" w:sz="0" w:space="0" w:color="auto"/>
      </w:divBdr>
    </w:div>
    <w:div w:id="414088234">
      <w:bodyDiv w:val="1"/>
      <w:marLeft w:val="0"/>
      <w:marRight w:val="0"/>
      <w:marTop w:val="0"/>
      <w:marBottom w:val="0"/>
      <w:divBdr>
        <w:top w:val="none" w:sz="0" w:space="0" w:color="auto"/>
        <w:left w:val="none" w:sz="0" w:space="0" w:color="auto"/>
        <w:bottom w:val="none" w:sz="0" w:space="0" w:color="auto"/>
        <w:right w:val="none" w:sz="0" w:space="0" w:color="auto"/>
      </w:divBdr>
    </w:div>
    <w:div w:id="437068327">
      <w:bodyDiv w:val="1"/>
      <w:marLeft w:val="0"/>
      <w:marRight w:val="0"/>
      <w:marTop w:val="0"/>
      <w:marBottom w:val="0"/>
      <w:divBdr>
        <w:top w:val="none" w:sz="0" w:space="0" w:color="auto"/>
        <w:left w:val="none" w:sz="0" w:space="0" w:color="auto"/>
        <w:bottom w:val="none" w:sz="0" w:space="0" w:color="auto"/>
        <w:right w:val="none" w:sz="0" w:space="0" w:color="auto"/>
      </w:divBdr>
      <w:divsChild>
        <w:div w:id="1312715701">
          <w:marLeft w:val="0"/>
          <w:marRight w:val="0"/>
          <w:marTop w:val="0"/>
          <w:marBottom w:val="0"/>
          <w:divBdr>
            <w:top w:val="none" w:sz="0" w:space="0" w:color="auto"/>
            <w:left w:val="none" w:sz="0" w:space="0" w:color="auto"/>
            <w:bottom w:val="none" w:sz="0" w:space="0" w:color="auto"/>
            <w:right w:val="none" w:sz="0" w:space="0" w:color="auto"/>
          </w:divBdr>
        </w:div>
        <w:div w:id="261692130">
          <w:marLeft w:val="0"/>
          <w:marRight w:val="0"/>
          <w:marTop w:val="0"/>
          <w:marBottom w:val="0"/>
          <w:divBdr>
            <w:top w:val="none" w:sz="0" w:space="0" w:color="auto"/>
            <w:left w:val="none" w:sz="0" w:space="0" w:color="auto"/>
            <w:bottom w:val="none" w:sz="0" w:space="0" w:color="auto"/>
            <w:right w:val="none" w:sz="0" w:space="0" w:color="auto"/>
          </w:divBdr>
        </w:div>
        <w:div w:id="1294288350">
          <w:marLeft w:val="0"/>
          <w:marRight w:val="0"/>
          <w:marTop w:val="0"/>
          <w:marBottom w:val="0"/>
          <w:divBdr>
            <w:top w:val="none" w:sz="0" w:space="0" w:color="auto"/>
            <w:left w:val="none" w:sz="0" w:space="0" w:color="auto"/>
            <w:bottom w:val="none" w:sz="0" w:space="0" w:color="auto"/>
            <w:right w:val="none" w:sz="0" w:space="0" w:color="auto"/>
          </w:divBdr>
        </w:div>
        <w:div w:id="1638098522">
          <w:marLeft w:val="0"/>
          <w:marRight w:val="0"/>
          <w:marTop w:val="0"/>
          <w:marBottom w:val="0"/>
          <w:divBdr>
            <w:top w:val="none" w:sz="0" w:space="0" w:color="auto"/>
            <w:left w:val="none" w:sz="0" w:space="0" w:color="auto"/>
            <w:bottom w:val="none" w:sz="0" w:space="0" w:color="auto"/>
            <w:right w:val="none" w:sz="0" w:space="0" w:color="auto"/>
          </w:divBdr>
        </w:div>
        <w:div w:id="592862521">
          <w:marLeft w:val="0"/>
          <w:marRight w:val="0"/>
          <w:marTop w:val="0"/>
          <w:marBottom w:val="0"/>
          <w:divBdr>
            <w:top w:val="none" w:sz="0" w:space="0" w:color="auto"/>
            <w:left w:val="none" w:sz="0" w:space="0" w:color="auto"/>
            <w:bottom w:val="none" w:sz="0" w:space="0" w:color="auto"/>
            <w:right w:val="none" w:sz="0" w:space="0" w:color="auto"/>
          </w:divBdr>
        </w:div>
        <w:div w:id="1781291337">
          <w:marLeft w:val="0"/>
          <w:marRight w:val="0"/>
          <w:marTop w:val="0"/>
          <w:marBottom w:val="0"/>
          <w:divBdr>
            <w:top w:val="none" w:sz="0" w:space="0" w:color="auto"/>
            <w:left w:val="none" w:sz="0" w:space="0" w:color="auto"/>
            <w:bottom w:val="none" w:sz="0" w:space="0" w:color="auto"/>
            <w:right w:val="none" w:sz="0" w:space="0" w:color="auto"/>
          </w:divBdr>
        </w:div>
        <w:div w:id="1733038809">
          <w:marLeft w:val="0"/>
          <w:marRight w:val="0"/>
          <w:marTop w:val="0"/>
          <w:marBottom w:val="0"/>
          <w:divBdr>
            <w:top w:val="none" w:sz="0" w:space="0" w:color="auto"/>
            <w:left w:val="none" w:sz="0" w:space="0" w:color="auto"/>
            <w:bottom w:val="none" w:sz="0" w:space="0" w:color="auto"/>
            <w:right w:val="none" w:sz="0" w:space="0" w:color="auto"/>
          </w:divBdr>
        </w:div>
        <w:div w:id="201289694">
          <w:marLeft w:val="0"/>
          <w:marRight w:val="0"/>
          <w:marTop w:val="0"/>
          <w:marBottom w:val="0"/>
          <w:divBdr>
            <w:top w:val="none" w:sz="0" w:space="0" w:color="auto"/>
            <w:left w:val="none" w:sz="0" w:space="0" w:color="auto"/>
            <w:bottom w:val="none" w:sz="0" w:space="0" w:color="auto"/>
            <w:right w:val="none" w:sz="0" w:space="0" w:color="auto"/>
          </w:divBdr>
        </w:div>
        <w:div w:id="963345422">
          <w:marLeft w:val="0"/>
          <w:marRight w:val="0"/>
          <w:marTop w:val="0"/>
          <w:marBottom w:val="0"/>
          <w:divBdr>
            <w:top w:val="none" w:sz="0" w:space="0" w:color="auto"/>
            <w:left w:val="none" w:sz="0" w:space="0" w:color="auto"/>
            <w:bottom w:val="none" w:sz="0" w:space="0" w:color="auto"/>
            <w:right w:val="none" w:sz="0" w:space="0" w:color="auto"/>
          </w:divBdr>
        </w:div>
        <w:div w:id="1362900346">
          <w:marLeft w:val="0"/>
          <w:marRight w:val="0"/>
          <w:marTop w:val="0"/>
          <w:marBottom w:val="0"/>
          <w:divBdr>
            <w:top w:val="none" w:sz="0" w:space="0" w:color="auto"/>
            <w:left w:val="none" w:sz="0" w:space="0" w:color="auto"/>
            <w:bottom w:val="none" w:sz="0" w:space="0" w:color="auto"/>
            <w:right w:val="none" w:sz="0" w:space="0" w:color="auto"/>
          </w:divBdr>
        </w:div>
        <w:div w:id="876628379">
          <w:marLeft w:val="0"/>
          <w:marRight w:val="0"/>
          <w:marTop w:val="0"/>
          <w:marBottom w:val="0"/>
          <w:divBdr>
            <w:top w:val="none" w:sz="0" w:space="0" w:color="auto"/>
            <w:left w:val="none" w:sz="0" w:space="0" w:color="auto"/>
            <w:bottom w:val="none" w:sz="0" w:space="0" w:color="auto"/>
            <w:right w:val="none" w:sz="0" w:space="0" w:color="auto"/>
          </w:divBdr>
        </w:div>
        <w:div w:id="1682391206">
          <w:marLeft w:val="0"/>
          <w:marRight w:val="0"/>
          <w:marTop w:val="0"/>
          <w:marBottom w:val="0"/>
          <w:divBdr>
            <w:top w:val="none" w:sz="0" w:space="0" w:color="auto"/>
            <w:left w:val="none" w:sz="0" w:space="0" w:color="auto"/>
            <w:bottom w:val="none" w:sz="0" w:space="0" w:color="auto"/>
            <w:right w:val="none" w:sz="0" w:space="0" w:color="auto"/>
          </w:divBdr>
        </w:div>
        <w:div w:id="1076173641">
          <w:marLeft w:val="0"/>
          <w:marRight w:val="0"/>
          <w:marTop w:val="0"/>
          <w:marBottom w:val="0"/>
          <w:divBdr>
            <w:top w:val="none" w:sz="0" w:space="0" w:color="auto"/>
            <w:left w:val="none" w:sz="0" w:space="0" w:color="auto"/>
            <w:bottom w:val="none" w:sz="0" w:space="0" w:color="auto"/>
            <w:right w:val="none" w:sz="0" w:space="0" w:color="auto"/>
          </w:divBdr>
        </w:div>
        <w:div w:id="1385906604">
          <w:marLeft w:val="0"/>
          <w:marRight w:val="0"/>
          <w:marTop w:val="0"/>
          <w:marBottom w:val="0"/>
          <w:divBdr>
            <w:top w:val="none" w:sz="0" w:space="0" w:color="auto"/>
            <w:left w:val="none" w:sz="0" w:space="0" w:color="auto"/>
            <w:bottom w:val="none" w:sz="0" w:space="0" w:color="auto"/>
            <w:right w:val="none" w:sz="0" w:space="0" w:color="auto"/>
          </w:divBdr>
        </w:div>
        <w:div w:id="1961064799">
          <w:marLeft w:val="0"/>
          <w:marRight w:val="0"/>
          <w:marTop w:val="0"/>
          <w:marBottom w:val="0"/>
          <w:divBdr>
            <w:top w:val="none" w:sz="0" w:space="0" w:color="auto"/>
            <w:left w:val="none" w:sz="0" w:space="0" w:color="auto"/>
            <w:bottom w:val="none" w:sz="0" w:space="0" w:color="auto"/>
            <w:right w:val="none" w:sz="0" w:space="0" w:color="auto"/>
          </w:divBdr>
        </w:div>
        <w:div w:id="1621187411">
          <w:marLeft w:val="0"/>
          <w:marRight w:val="0"/>
          <w:marTop w:val="0"/>
          <w:marBottom w:val="0"/>
          <w:divBdr>
            <w:top w:val="none" w:sz="0" w:space="0" w:color="auto"/>
            <w:left w:val="none" w:sz="0" w:space="0" w:color="auto"/>
            <w:bottom w:val="none" w:sz="0" w:space="0" w:color="auto"/>
            <w:right w:val="none" w:sz="0" w:space="0" w:color="auto"/>
          </w:divBdr>
        </w:div>
        <w:div w:id="475267976">
          <w:marLeft w:val="0"/>
          <w:marRight w:val="0"/>
          <w:marTop w:val="0"/>
          <w:marBottom w:val="0"/>
          <w:divBdr>
            <w:top w:val="none" w:sz="0" w:space="0" w:color="auto"/>
            <w:left w:val="none" w:sz="0" w:space="0" w:color="auto"/>
            <w:bottom w:val="none" w:sz="0" w:space="0" w:color="auto"/>
            <w:right w:val="none" w:sz="0" w:space="0" w:color="auto"/>
          </w:divBdr>
        </w:div>
        <w:div w:id="222377435">
          <w:marLeft w:val="0"/>
          <w:marRight w:val="0"/>
          <w:marTop w:val="0"/>
          <w:marBottom w:val="0"/>
          <w:divBdr>
            <w:top w:val="none" w:sz="0" w:space="0" w:color="auto"/>
            <w:left w:val="none" w:sz="0" w:space="0" w:color="auto"/>
            <w:bottom w:val="none" w:sz="0" w:space="0" w:color="auto"/>
            <w:right w:val="none" w:sz="0" w:space="0" w:color="auto"/>
          </w:divBdr>
        </w:div>
      </w:divsChild>
    </w:div>
    <w:div w:id="455299260">
      <w:bodyDiv w:val="1"/>
      <w:marLeft w:val="0"/>
      <w:marRight w:val="0"/>
      <w:marTop w:val="0"/>
      <w:marBottom w:val="0"/>
      <w:divBdr>
        <w:top w:val="none" w:sz="0" w:space="0" w:color="auto"/>
        <w:left w:val="none" w:sz="0" w:space="0" w:color="auto"/>
        <w:bottom w:val="none" w:sz="0" w:space="0" w:color="auto"/>
        <w:right w:val="none" w:sz="0" w:space="0" w:color="auto"/>
      </w:divBdr>
    </w:div>
    <w:div w:id="468743281">
      <w:bodyDiv w:val="1"/>
      <w:marLeft w:val="0"/>
      <w:marRight w:val="0"/>
      <w:marTop w:val="0"/>
      <w:marBottom w:val="0"/>
      <w:divBdr>
        <w:top w:val="none" w:sz="0" w:space="0" w:color="auto"/>
        <w:left w:val="none" w:sz="0" w:space="0" w:color="auto"/>
        <w:bottom w:val="none" w:sz="0" w:space="0" w:color="auto"/>
        <w:right w:val="none" w:sz="0" w:space="0" w:color="auto"/>
      </w:divBdr>
    </w:div>
    <w:div w:id="496727692">
      <w:bodyDiv w:val="1"/>
      <w:marLeft w:val="0"/>
      <w:marRight w:val="0"/>
      <w:marTop w:val="0"/>
      <w:marBottom w:val="0"/>
      <w:divBdr>
        <w:top w:val="none" w:sz="0" w:space="0" w:color="auto"/>
        <w:left w:val="none" w:sz="0" w:space="0" w:color="auto"/>
        <w:bottom w:val="none" w:sz="0" w:space="0" w:color="auto"/>
        <w:right w:val="none" w:sz="0" w:space="0" w:color="auto"/>
      </w:divBdr>
    </w:div>
    <w:div w:id="499656736">
      <w:bodyDiv w:val="1"/>
      <w:marLeft w:val="0"/>
      <w:marRight w:val="0"/>
      <w:marTop w:val="0"/>
      <w:marBottom w:val="0"/>
      <w:divBdr>
        <w:top w:val="none" w:sz="0" w:space="0" w:color="auto"/>
        <w:left w:val="none" w:sz="0" w:space="0" w:color="auto"/>
        <w:bottom w:val="none" w:sz="0" w:space="0" w:color="auto"/>
        <w:right w:val="none" w:sz="0" w:space="0" w:color="auto"/>
      </w:divBdr>
    </w:div>
    <w:div w:id="521894350">
      <w:bodyDiv w:val="1"/>
      <w:marLeft w:val="0"/>
      <w:marRight w:val="0"/>
      <w:marTop w:val="0"/>
      <w:marBottom w:val="0"/>
      <w:divBdr>
        <w:top w:val="none" w:sz="0" w:space="0" w:color="auto"/>
        <w:left w:val="none" w:sz="0" w:space="0" w:color="auto"/>
        <w:bottom w:val="none" w:sz="0" w:space="0" w:color="auto"/>
        <w:right w:val="none" w:sz="0" w:space="0" w:color="auto"/>
      </w:divBdr>
    </w:div>
    <w:div w:id="551238798">
      <w:bodyDiv w:val="1"/>
      <w:marLeft w:val="0"/>
      <w:marRight w:val="0"/>
      <w:marTop w:val="0"/>
      <w:marBottom w:val="0"/>
      <w:divBdr>
        <w:top w:val="none" w:sz="0" w:space="0" w:color="auto"/>
        <w:left w:val="none" w:sz="0" w:space="0" w:color="auto"/>
        <w:bottom w:val="none" w:sz="0" w:space="0" w:color="auto"/>
        <w:right w:val="none" w:sz="0" w:space="0" w:color="auto"/>
      </w:divBdr>
    </w:div>
    <w:div w:id="576746536">
      <w:bodyDiv w:val="1"/>
      <w:marLeft w:val="0"/>
      <w:marRight w:val="0"/>
      <w:marTop w:val="0"/>
      <w:marBottom w:val="0"/>
      <w:divBdr>
        <w:top w:val="none" w:sz="0" w:space="0" w:color="auto"/>
        <w:left w:val="none" w:sz="0" w:space="0" w:color="auto"/>
        <w:bottom w:val="none" w:sz="0" w:space="0" w:color="auto"/>
        <w:right w:val="none" w:sz="0" w:space="0" w:color="auto"/>
      </w:divBdr>
    </w:div>
    <w:div w:id="585530122">
      <w:bodyDiv w:val="1"/>
      <w:marLeft w:val="0"/>
      <w:marRight w:val="0"/>
      <w:marTop w:val="0"/>
      <w:marBottom w:val="0"/>
      <w:divBdr>
        <w:top w:val="none" w:sz="0" w:space="0" w:color="auto"/>
        <w:left w:val="none" w:sz="0" w:space="0" w:color="auto"/>
        <w:bottom w:val="none" w:sz="0" w:space="0" w:color="auto"/>
        <w:right w:val="none" w:sz="0" w:space="0" w:color="auto"/>
      </w:divBdr>
      <w:divsChild>
        <w:div w:id="169026953">
          <w:marLeft w:val="0"/>
          <w:marRight w:val="0"/>
          <w:marTop w:val="0"/>
          <w:marBottom w:val="0"/>
          <w:divBdr>
            <w:top w:val="none" w:sz="0" w:space="0" w:color="auto"/>
            <w:left w:val="none" w:sz="0" w:space="0" w:color="auto"/>
            <w:bottom w:val="none" w:sz="0" w:space="0" w:color="auto"/>
            <w:right w:val="none" w:sz="0" w:space="0" w:color="auto"/>
          </w:divBdr>
        </w:div>
        <w:div w:id="326059602">
          <w:marLeft w:val="0"/>
          <w:marRight w:val="0"/>
          <w:marTop w:val="0"/>
          <w:marBottom w:val="0"/>
          <w:divBdr>
            <w:top w:val="none" w:sz="0" w:space="0" w:color="auto"/>
            <w:left w:val="none" w:sz="0" w:space="0" w:color="auto"/>
            <w:bottom w:val="none" w:sz="0" w:space="0" w:color="auto"/>
            <w:right w:val="none" w:sz="0" w:space="0" w:color="auto"/>
          </w:divBdr>
        </w:div>
        <w:div w:id="1283073465">
          <w:marLeft w:val="0"/>
          <w:marRight w:val="0"/>
          <w:marTop w:val="0"/>
          <w:marBottom w:val="0"/>
          <w:divBdr>
            <w:top w:val="none" w:sz="0" w:space="0" w:color="auto"/>
            <w:left w:val="none" w:sz="0" w:space="0" w:color="auto"/>
            <w:bottom w:val="none" w:sz="0" w:space="0" w:color="auto"/>
            <w:right w:val="none" w:sz="0" w:space="0" w:color="auto"/>
          </w:divBdr>
        </w:div>
        <w:div w:id="1264073375">
          <w:marLeft w:val="0"/>
          <w:marRight w:val="0"/>
          <w:marTop w:val="0"/>
          <w:marBottom w:val="0"/>
          <w:divBdr>
            <w:top w:val="none" w:sz="0" w:space="0" w:color="auto"/>
            <w:left w:val="none" w:sz="0" w:space="0" w:color="auto"/>
            <w:bottom w:val="none" w:sz="0" w:space="0" w:color="auto"/>
            <w:right w:val="none" w:sz="0" w:space="0" w:color="auto"/>
          </w:divBdr>
        </w:div>
        <w:div w:id="1968319165">
          <w:marLeft w:val="0"/>
          <w:marRight w:val="0"/>
          <w:marTop w:val="0"/>
          <w:marBottom w:val="0"/>
          <w:divBdr>
            <w:top w:val="none" w:sz="0" w:space="0" w:color="auto"/>
            <w:left w:val="none" w:sz="0" w:space="0" w:color="auto"/>
            <w:bottom w:val="none" w:sz="0" w:space="0" w:color="auto"/>
            <w:right w:val="none" w:sz="0" w:space="0" w:color="auto"/>
          </w:divBdr>
        </w:div>
        <w:div w:id="489175376">
          <w:marLeft w:val="0"/>
          <w:marRight w:val="0"/>
          <w:marTop w:val="0"/>
          <w:marBottom w:val="0"/>
          <w:divBdr>
            <w:top w:val="none" w:sz="0" w:space="0" w:color="auto"/>
            <w:left w:val="none" w:sz="0" w:space="0" w:color="auto"/>
            <w:bottom w:val="none" w:sz="0" w:space="0" w:color="auto"/>
            <w:right w:val="none" w:sz="0" w:space="0" w:color="auto"/>
          </w:divBdr>
        </w:div>
        <w:div w:id="1176573759">
          <w:marLeft w:val="0"/>
          <w:marRight w:val="0"/>
          <w:marTop w:val="0"/>
          <w:marBottom w:val="0"/>
          <w:divBdr>
            <w:top w:val="none" w:sz="0" w:space="0" w:color="auto"/>
            <w:left w:val="none" w:sz="0" w:space="0" w:color="auto"/>
            <w:bottom w:val="none" w:sz="0" w:space="0" w:color="auto"/>
            <w:right w:val="none" w:sz="0" w:space="0" w:color="auto"/>
          </w:divBdr>
        </w:div>
        <w:div w:id="1677656222">
          <w:marLeft w:val="0"/>
          <w:marRight w:val="0"/>
          <w:marTop w:val="0"/>
          <w:marBottom w:val="0"/>
          <w:divBdr>
            <w:top w:val="none" w:sz="0" w:space="0" w:color="auto"/>
            <w:left w:val="none" w:sz="0" w:space="0" w:color="auto"/>
            <w:bottom w:val="none" w:sz="0" w:space="0" w:color="auto"/>
            <w:right w:val="none" w:sz="0" w:space="0" w:color="auto"/>
          </w:divBdr>
        </w:div>
      </w:divsChild>
    </w:div>
    <w:div w:id="599879189">
      <w:bodyDiv w:val="1"/>
      <w:marLeft w:val="0"/>
      <w:marRight w:val="0"/>
      <w:marTop w:val="0"/>
      <w:marBottom w:val="0"/>
      <w:divBdr>
        <w:top w:val="none" w:sz="0" w:space="0" w:color="auto"/>
        <w:left w:val="none" w:sz="0" w:space="0" w:color="auto"/>
        <w:bottom w:val="none" w:sz="0" w:space="0" w:color="auto"/>
        <w:right w:val="none" w:sz="0" w:space="0" w:color="auto"/>
      </w:divBdr>
    </w:div>
    <w:div w:id="600649954">
      <w:bodyDiv w:val="1"/>
      <w:marLeft w:val="0"/>
      <w:marRight w:val="0"/>
      <w:marTop w:val="0"/>
      <w:marBottom w:val="0"/>
      <w:divBdr>
        <w:top w:val="none" w:sz="0" w:space="0" w:color="auto"/>
        <w:left w:val="none" w:sz="0" w:space="0" w:color="auto"/>
        <w:bottom w:val="none" w:sz="0" w:space="0" w:color="auto"/>
        <w:right w:val="none" w:sz="0" w:space="0" w:color="auto"/>
      </w:divBdr>
    </w:div>
    <w:div w:id="602961508">
      <w:bodyDiv w:val="1"/>
      <w:marLeft w:val="0"/>
      <w:marRight w:val="0"/>
      <w:marTop w:val="0"/>
      <w:marBottom w:val="0"/>
      <w:divBdr>
        <w:top w:val="none" w:sz="0" w:space="0" w:color="auto"/>
        <w:left w:val="none" w:sz="0" w:space="0" w:color="auto"/>
        <w:bottom w:val="none" w:sz="0" w:space="0" w:color="auto"/>
        <w:right w:val="none" w:sz="0" w:space="0" w:color="auto"/>
      </w:divBdr>
    </w:div>
    <w:div w:id="704404368">
      <w:bodyDiv w:val="1"/>
      <w:marLeft w:val="0"/>
      <w:marRight w:val="0"/>
      <w:marTop w:val="0"/>
      <w:marBottom w:val="0"/>
      <w:divBdr>
        <w:top w:val="none" w:sz="0" w:space="0" w:color="auto"/>
        <w:left w:val="none" w:sz="0" w:space="0" w:color="auto"/>
        <w:bottom w:val="none" w:sz="0" w:space="0" w:color="auto"/>
        <w:right w:val="none" w:sz="0" w:space="0" w:color="auto"/>
      </w:divBdr>
    </w:div>
    <w:div w:id="721247274">
      <w:bodyDiv w:val="1"/>
      <w:marLeft w:val="0"/>
      <w:marRight w:val="0"/>
      <w:marTop w:val="0"/>
      <w:marBottom w:val="0"/>
      <w:divBdr>
        <w:top w:val="none" w:sz="0" w:space="0" w:color="auto"/>
        <w:left w:val="none" w:sz="0" w:space="0" w:color="auto"/>
        <w:bottom w:val="none" w:sz="0" w:space="0" w:color="auto"/>
        <w:right w:val="none" w:sz="0" w:space="0" w:color="auto"/>
      </w:divBdr>
    </w:div>
    <w:div w:id="736248265">
      <w:bodyDiv w:val="1"/>
      <w:marLeft w:val="0"/>
      <w:marRight w:val="0"/>
      <w:marTop w:val="0"/>
      <w:marBottom w:val="0"/>
      <w:divBdr>
        <w:top w:val="none" w:sz="0" w:space="0" w:color="auto"/>
        <w:left w:val="none" w:sz="0" w:space="0" w:color="auto"/>
        <w:bottom w:val="none" w:sz="0" w:space="0" w:color="auto"/>
        <w:right w:val="none" w:sz="0" w:space="0" w:color="auto"/>
      </w:divBdr>
    </w:div>
    <w:div w:id="748580065">
      <w:bodyDiv w:val="1"/>
      <w:marLeft w:val="0"/>
      <w:marRight w:val="0"/>
      <w:marTop w:val="0"/>
      <w:marBottom w:val="0"/>
      <w:divBdr>
        <w:top w:val="none" w:sz="0" w:space="0" w:color="auto"/>
        <w:left w:val="none" w:sz="0" w:space="0" w:color="auto"/>
        <w:bottom w:val="none" w:sz="0" w:space="0" w:color="auto"/>
        <w:right w:val="none" w:sz="0" w:space="0" w:color="auto"/>
      </w:divBdr>
    </w:div>
    <w:div w:id="784232014">
      <w:bodyDiv w:val="1"/>
      <w:marLeft w:val="0"/>
      <w:marRight w:val="0"/>
      <w:marTop w:val="0"/>
      <w:marBottom w:val="0"/>
      <w:divBdr>
        <w:top w:val="none" w:sz="0" w:space="0" w:color="auto"/>
        <w:left w:val="none" w:sz="0" w:space="0" w:color="auto"/>
        <w:bottom w:val="none" w:sz="0" w:space="0" w:color="auto"/>
        <w:right w:val="none" w:sz="0" w:space="0" w:color="auto"/>
      </w:divBdr>
    </w:div>
    <w:div w:id="786585545">
      <w:bodyDiv w:val="1"/>
      <w:marLeft w:val="0"/>
      <w:marRight w:val="0"/>
      <w:marTop w:val="0"/>
      <w:marBottom w:val="0"/>
      <w:divBdr>
        <w:top w:val="none" w:sz="0" w:space="0" w:color="auto"/>
        <w:left w:val="none" w:sz="0" w:space="0" w:color="auto"/>
        <w:bottom w:val="none" w:sz="0" w:space="0" w:color="auto"/>
        <w:right w:val="none" w:sz="0" w:space="0" w:color="auto"/>
      </w:divBdr>
    </w:div>
    <w:div w:id="827210069">
      <w:bodyDiv w:val="1"/>
      <w:marLeft w:val="0"/>
      <w:marRight w:val="0"/>
      <w:marTop w:val="0"/>
      <w:marBottom w:val="0"/>
      <w:divBdr>
        <w:top w:val="none" w:sz="0" w:space="0" w:color="auto"/>
        <w:left w:val="none" w:sz="0" w:space="0" w:color="auto"/>
        <w:bottom w:val="none" w:sz="0" w:space="0" w:color="auto"/>
        <w:right w:val="none" w:sz="0" w:space="0" w:color="auto"/>
      </w:divBdr>
    </w:div>
    <w:div w:id="844443099">
      <w:bodyDiv w:val="1"/>
      <w:marLeft w:val="0"/>
      <w:marRight w:val="0"/>
      <w:marTop w:val="0"/>
      <w:marBottom w:val="0"/>
      <w:divBdr>
        <w:top w:val="none" w:sz="0" w:space="0" w:color="auto"/>
        <w:left w:val="none" w:sz="0" w:space="0" w:color="auto"/>
        <w:bottom w:val="none" w:sz="0" w:space="0" w:color="auto"/>
        <w:right w:val="none" w:sz="0" w:space="0" w:color="auto"/>
      </w:divBdr>
    </w:div>
    <w:div w:id="874007469">
      <w:bodyDiv w:val="1"/>
      <w:marLeft w:val="0"/>
      <w:marRight w:val="0"/>
      <w:marTop w:val="0"/>
      <w:marBottom w:val="0"/>
      <w:divBdr>
        <w:top w:val="none" w:sz="0" w:space="0" w:color="auto"/>
        <w:left w:val="none" w:sz="0" w:space="0" w:color="auto"/>
        <w:bottom w:val="none" w:sz="0" w:space="0" w:color="auto"/>
        <w:right w:val="none" w:sz="0" w:space="0" w:color="auto"/>
      </w:divBdr>
    </w:div>
    <w:div w:id="886794289">
      <w:bodyDiv w:val="1"/>
      <w:marLeft w:val="0"/>
      <w:marRight w:val="0"/>
      <w:marTop w:val="0"/>
      <w:marBottom w:val="0"/>
      <w:divBdr>
        <w:top w:val="none" w:sz="0" w:space="0" w:color="auto"/>
        <w:left w:val="none" w:sz="0" w:space="0" w:color="auto"/>
        <w:bottom w:val="none" w:sz="0" w:space="0" w:color="auto"/>
        <w:right w:val="none" w:sz="0" w:space="0" w:color="auto"/>
      </w:divBdr>
    </w:div>
    <w:div w:id="906962878">
      <w:bodyDiv w:val="1"/>
      <w:marLeft w:val="0"/>
      <w:marRight w:val="0"/>
      <w:marTop w:val="0"/>
      <w:marBottom w:val="0"/>
      <w:divBdr>
        <w:top w:val="none" w:sz="0" w:space="0" w:color="auto"/>
        <w:left w:val="none" w:sz="0" w:space="0" w:color="auto"/>
        <w:bottom w:val="none" w:sz="0" w:space="0" w:color="auto"/>
        <w:right w:val="none" w:sz="0" w:space="0" w:color="auto"/>
      </w:divBdr>
    </w:div>
    <w:div w:id="911236686">
      <w:bodyDiv w:val="1"/>
      <w:marLeft w:val="0"/>
      <w:marRight w:val="0"/>
      <w:marTop w:val="0"/>
      <w:marBottom w:val="0"/>
      <w:divBdr>
        <w:top w:val="none" w:sz="0" w:space="0" w:color="auto"/>
        <w:left w:val="none" w:sz="0" w:space="0" w:color="auto"/>
        <w:bottom w:val="none" w:sz="0" w:space="0" w:color="auto"/>
        <w:right w:val="none" w:sz="0" w:space="0" w:color="auto"/>
      </w:divBdr>
    </w:div>
    <w:div w:id="981738822">
      <w:bodyDiv w:val="1"/>
      <w:marLeft w:val="0"/>
      <w:marRight w:val="0"/>
      <w:marTop w:val="0"/>
      <w:marBottom w:val="0"/>
      <w:divBdr>
        <w:top w:val="none" w:sz="0" w:space="0" w:color="auto"/>
        <w:left w:val="none" w:sz="0" w:space="0" w:color="auto"/>
        <w:bottom w:val="none" w:sz="0" w:space="0" w:color="auto"/>
        <w:right w:val="none" w:sz="0" w:space="0" w:color="auto"/>
      </w:divBdr>
    </w:div>
    <w:div w:id="991518694">
      <w:bodyDiv w:val="1"/>
      <w:marLeft w:val="0"/>
      <w:marRight w:val="0"/>
      <w:marTop w:val="0"/>
      <w:marBottom w:val="0"/>
      <w:divBdr>
        <w:top w:val="none" w:sz="0" w:space="0" w:color="auto"/>
        <w:left w:val="none" w:sz="0" w:space="0" w:color="auto"/>
        <w:bottom w:val="none" w:sz="0" w:space="0" w:color="auto"/>
        <w:right w:val="none" w:sz="0" w:space="0" w:color="auto"/>
      </w:divBdr>
    </w:div>
    <w:div w:id="1004934296">
      <w:bodyDiv w:val="1"/>
      <w:marLeft w:val="0"/>
      <w:marRight w:val="0"/>
      <w:marTop w:val="0"/>
      <w:marBottom w:val="0"/>
      <w:divBdr>
        <w:top w:val="none" w:sz="0" w:space="0" w:color="auto"/>
        <w:left w:val="none" w:sz="0" w:space="0" w:color="auto"/>
        <w:bottom w:val="none" w:sz="0" w:space="0" w:color="auto"/>
        <w:right w:val="none" w:sz="0" w:space="0" w:color="auto"/>
      </w:divBdr>
    </w:div>
    <w:div w:id="1038895862">
      <w:bodyDiv w:val="1"/>
      <w:marLeft w:val="0"/>
      <w:marRight w:val="0"/>
      <w:marTop w:val="0"/>
      <w:marBottom w:val="0"/>
      <w:divBdr>
        <w:top w:val="none" w:sz="0" w:space="0" w:color="auto"/>
        <w:left w:val="none" w:sz="0" w:space="0" w:color="auto"/>
        <w:bottom w:val="none" w:sz="0" w:space="0" w:color="auto"/>
        <w:right w:val="none" w:sz="0" w:space="0" w:color="auto"/>
      </w:divBdr>
    </w:div>
    <w:div w:id="1048139365">
      <w:bodyDiv w:val="1"/>
      <w:marLeft w:val="0"/>
      <w:marRight w:val="0"/>
      <w:marTop w:val="0"/>
      <w:marBottom w:val="0"/>
      <w:divBdr>
        <w:top w:val="none" w:sz="0" w:space="0" w:color="auto"/>
        <w:left w:val="none" w:sz="0" w:space="0" w:color="auto"/>
        <w:bottom w:val="none" w:sz="0" w:space="0" w:color="auto"/>
        <w:right w:val="none" w:sz="0" w:space="0" w:color="auto"/>
      </w:divBdr>
    </w:div>
    <w:div w:id="1091505323">
      <w:bodyDiv w:val="1"/>
      <w:marLeft w:val="0"/>
      <w:marRight w:val="0"/>
      <w:marTop w:val="0"/>
      <w:marBottom w:val="0"/>
      <w:divBdr>
        <w:top w:val="none" w:sz="0" w:space="0" w:color="auto"/>
        <w:left w:val="none" w:sz="0" w:space="0" w:color="auto"/>
        <w:bottom w:val="none" w:sz="0" w:space="0" w:color="auto"/>
        <w:right w:val="none" w:sz="0" w:space="0" w:color="auto"/>
      </w:divBdr>
    </w:div>
    <w:div w:id="1113287992">
      <w:bodyDiv w:val="1"/>
      <w:marLeft w:val="0"/>
      <w:marRight w:val="0"/>
      <w:marTop w:val="0"/>
      <w:marBottom w:val="0"/>
      <w:divBdr>
        <w:top w:val="none" w:sz="0" w:space="0" w:color="auto"/>
        <w:left w:val="none" w:sz="0" w:space="0" w:color="auto"/>
        <w:bottom w:val="none" w:sz="0" w:space="0" w:color="auto"/>
        <w:right w:val="none" w:sz="0" w:space="0" w:color="auto"/>
      </w:divBdr>
    </w:div>
    <w:div w:id="1136139575">
      <w:bodyDiv w:val="1"/>
      <w:marLeft w:val="0"/>
      <w:marRight w:val="0"/>
      <w:marTop w:val="0"/>
      <w:marBottom w:val="0"/>
      <w:divBdr>
        <w:top w:val="none" w:sz="0" w:space="0" w:color="auto"/>
        <w:left w:val="none" w:sz="0" w:space="0" w:color="auto"/>
        <w:bottom w:val="none" w:sz="0" w:space="0" w:color="auto"/>
        <w:right w:val="none" w:sz="0" w:space="0" w:color="auto"/>
      </w:divBdr>
    </w:div>
    <w:div w:id="1188370050">
      <w:bodyDiv w:val="1"/>
      <w:marLeft w:val="0"/>
      <w:marRight w:val="0"/>
      <w:marTop w:val="0"/>
      <w:marBottom w:val="0"/>
      <w:divBdr>
        <w:top w:val="none" w:sz="0" w:space="0" w:color="auto"/>
        <w:left w:val="none" w:sz="0" w:space="0" w:color="auto"/>
        <w:bottom w:val="none" w:sz="0" w:space="0" w:color="auto"/>
        <w:right w:val="none" w:sz="0" w:space="0" w:color="auto"/>
      </w:divBdr>
    </w:div>
    <w:div w:id="1205753463">
      <w:bodyDiv w:val="1"/>
      <w:marLeft w:val="0"/>
      <w:marRight w:val="0"/>
      <w:marTop w:val="0"/>
      <w:marBottom w:val="0"/>
      <w:divBdr>
        <w:top w:val="none" w:sz="0" w:space="0" w:color="auto"/>
        <w:left w:val="none" w:sz="0" w:space="0" w:color="auto"/>
        <w:bottom w:val="none" w:sz="0" w:space="0" w:color="auto"/>
        <w:right w:val="none" w:sz="0" w:space="0" w:color="auto"/>
      </w:divBdr>
    </w:div>
    <w:div w:id="1237477100">
      <w:bodyDiv w:val="1"/>
      <w:marLeft w:val="0"/>
      <w:marRight w:val="0"/>
      <w:marTop w:val="0"/>
      <w:marBottom w:val="0"/>
      <w:divBdr>
        <w:top w:val="none" w:sz="0" w:space="0" w:color="auto"/>
        <w:left w:val="none" w:sz="0" w:space="0" w:color="auto"/>
        <w:bottom w:val="none" w:sz="0" w:space="0" w:color="auto"/>
        <w:right w:val="none" w:sz="0" w:space="0" w:color="auto"/>
      </w:divBdr>
    </w:div>
    <w:div w:id="1311861525">
      <w:bodyDiv w:val="1"/>
      <w:marLeft w:val="0"/>
      <w:marRight w:val="0"/>
      <w:marTop w:val="0"/>
      <w:marBottom w:val="0"/>
      <w:divBdr>
        <w:top w:val="none" w:sz="0" w:space="0" w:color="auto"/>
        <w:left w:val="none" w:sz="0" w:space="0" w:color="auto"/>
        <w:bottom w:val="none" w:sz="0" w:space="0" w:color="auto"/>
        <w:right w:val="none" w:sz="0" w:space="0" w:color="auto"/>
      </w:divBdr>
    </w:div>
    <w:div w:id="1318723137">
      <w:bodyDiv w:val="1"/>
      <w:marLeft w:val="0"/>
      <w:marRight w:val="0"/>
      <w:marTop w:val="0"/>
      <w:marBottom w:val="0"/>
      <w:divBdr>
        <w:top w:val="none" w:sz="0" w:space="0" w:color="auto"/>
        <w:left w:val="none" w:sz="0" w:space="0" w:color="auto"/>
        <w:bottom w:val="none" w:sz="0" w:space="0" w:color="auto"/>
        <w:right w:val="none" w:sz="0" w:space="0" w:color="auto"/>
      </w:divBdr>
    </w:div>
    <w:div w:id="1380350982">
      <w:bodyDiv w:val="1"/>
      <w:marLeft w:val="0"/>
      <w:marRight w:val="0"/>
      <w:marTop w:val="0"/>
      <w:marBottom w:val="0"/>
      <w:divBdr>
        <w:top w:val="none" w:sz="0" w:space="0" w:color="auto"/>
        <w:left w:val="none" w:sz="0" w:space="0" w:color="auto"/>
        <w:bottom w:val="none" w:sz="0" w:space="0" w:color="auto"/>
        <w:right w:val="none" w:sz="0" w:space="0" w:color="auto"/>
      </w:divBdr>
    </w:div>
    <w:div w:id="1392580275">
      <w:bodyDiv w:val="1"/>
      <w:marLeft w:val="0"/>
      <w:marRight w:val="0"/>
      <w:marTop w:val="0"/>
      <w:marBottom w:val="0"/>
      <w:divBdr>
        <w:top w:val="none" w:sz="0" w:space="0" w:color="auto"/>
        <w:left w:val="none" w:sz="0" w:space="0" w:color="auto"/>
        <w:bottom w:val="none" w:sz="0" w:space="0" w:color="auto"/>
        <w:right w:val="none" w:sz="0" w:space="0" w:color="auto"/>
      </w:divBdr>
    </w:div>
    <w:div w:id="1420910477">
      <w:bodyDiv w:val="1"/>
      <w:marLeft w:val="0"/>
      <w:marRight w:val="0"/>
      <w:marTop w:val="0"/>
      <w:marBottom w:val="0"/>
      <w:divBdr>
        <w:top w:val="none" w:sz="0" w:space="0" w:color="auto"/>
        <w:left w:val="none" w:sz="0" w:space="0" w:color="auto"/>
        <w:bottom w:val="none" w:sz="0" w:space="0" w:color="auto"/>
        <w:right w:val="none" w:sz="0" w:space="0" w:color="auto"/>
      </w:divBdr>
    </w:div>
    <w:div w:id="1527018883">
      <w:bodyDiv w:val="1"/>
      <w:marLeft w:val="0"/>
      <w:marRight w:val="0"/>
      <w:marTop w:val="0"/>
      <w:marBottom w:val="0"/>
      <w:divBdr>
        <w:top w:val="none" w:sz="0" w:space="0" w:color="auto"/>
        <w:left w:val="none" w:sz="0" w:space="0" w:color="auto"/>
        <w:bottom w:val="none" w:sz="0" w:space="0" w:color="auto"/>
        <w:right w:val="none" w:sz="0" w:space="0" w:color="auto"/>
      </w:divBdr>
    </w:div>
    <w:div w:id="1656494951">
      <w:bodyDiv w:val="1"/>
      <w:marLeft w:val="0"/>
      <w:marRight w:val="0"/>
      <w:marTop w:val="0"/>
      <w:marBottom w:val="0"/>
      <w:divBdr>
        <w:top w:val="none" w:sz="0" w:space="0" w:color="auto"/>
        <w:left w:val="none" w:sz="0" w:space="0" w:color="auto"/>
        <w:bottom w:val="none" w:sz="0" w:space="0" w:color="auto"/>
        <w:right w:val="none" w:sz="0" w:space="0" w:color="auto"/>
      </w:divBdr>
    </w:div>
    <w:div w:id="1670476875">
      <w:bodyDiv w:val="1"/>
      <w:marLeft w:val="0"/>
      <w:marRight w:val="0"/>
      <w:marTop w:val="0"/>
      <w:marBottom w:val="0"/>
      <w:divBdr>
        <w:top w:val="none" w:sz="0" w:space="0" w:color="auto"/>
        <w:left w:val="none" w:sz="0" w:space="0" w:color="auto"/>
        <w:bottom w:val="none" w:sz="0" w:space="0" w:color="auto"/>
        <w:right w:val="none" w:sz="0" w:space="0" w:color="auto"/>
      </w:divBdr>
      <w:divsChild>
        <w:div w:id="140733872">
          <w:marLeft w:val="0"/>
          <w:marRight w:val="0"/>
          <w:marTop w:val="0"/>
          <w:marBottom w:val="0"/>
          <w:divBdr>
            <w:top w:val="none" w:sz="0" w:space="0" w:color="auto"/>
            <w:left w:val="none" w:sz="0" w:space="0" w:color="auto"/>
            <w:bottom w:val="none" w:sz="0" w:space="0" w:color="auto"/>
            <w:right w:val="none" w:sz="0" w:space="0" w:color="auto"/>
          </w:divBdr>
          <w:divsChild>
            <w:div w:id="1009334421">
              <w:marLeft w:val="0"/>
              <w:marRight w:val="0"/>
              <w:marTop w:val="0"/>
              <w:marBottom w:val="0"/>
              <w:divBdr>
                <w:top w:val="none" w:sz="0" w:space="0" w:color="auto"/>
                <w:left w:val="none" w:sz="0" w:space="0" w:color="auto"/>
                <w:bottom w:val="none" w:sz="0" w:space="0" w:color="auto"/>
                <w:right w:val="none" w:sz="0" w:space="0" w:color="auto"/>
              </w:divBdr>
              <w:divsChild>
                <w:div w:id="950404470">
                  <w:marLeft w:val="0"/>
                  <w:marRight w:val="0"/>
                  <w:marTop w:val="0"/>
                  <w:marBottom w:val="0"/>
                  <w:divBdr>
                    <w:top w:val="none" w:sz="0" w:space="0" w:color="auto"/>
                    <w:left w:val="none" w:sz="0" w:space="0" w:color="auto"/>
                    <w:bottom w:val="none" w:sz="0" w:space="0" w:color="auto"/>
                    <w:right w:val="none" w:sz="0" w:space="0" w:color="auto"/>
                  </w:divBdr>
                </w:div>
                <w:div w:id="471751848">
                  <w:marLeft w:val="0"/>
                  <w:marRight w:val="0"/>
                  <w:marTop w:val="0"/>
                  <w:marBottom w:val="0"/>
                  <w:divBdr>
                    <w:top w:val="none" w:sz="0" w:space="0" w:color="auto"/>
                    <w:left w:val="none" w:sz="0" w:space="0" w:color="auto"/>
                    <w:bottom w:val="none" w:sz="0" w:space="0" w:color="auto"/>
                    <w:right w:val="none" w:sz="0" w:space="0" w:color="auto"/>
                  </w:divBdr>
                </w:div>
              </w:divsChild>
            </w:div>
            <w:div w:id="268313837">
              <w:marLeft w:val="0"/>
              <w:marRight w:val="0"/>
              <w:marTop w:val="0"/>
              <w:marBottom w:val="0"/>
              <w:divBdr>
                <w:top w:val="none" w:sz="0" w:space="0" w:color="auto"/>
                <w:left w:val="none" w:sz="0" w:space="0" w:color="auto"/>
                <w:bottom w:val="none" w:sz="0" w:space="0" w:color="auto"/>
                <w:right w:val="none" w:sz="0" w:space="0" w:color="auto"/>
              </w:divBdr>
              <w:divsChild>
                <w:div w:id="870066598">
                  <w:marLeft w:val="0"/>
                  <w:marRight w:val="0"/>
                  <w:marTop w:val="0"/>
                  <w:marBottom w:val="0"/>
                  <w:divBdr>
                    <w:top w:val="none" w:sz="0" w:space="0" w:color="auto"/>
                    <w:left w:val="none" w:sz="0" w:space="0" w:color="auto"/>
                    <w:bottom w:val="none" w:sz="0" w:space="0" w:color="auto"/>
                    <w:right w:val="none" w:sz="0" w:space="0" w:color="auto"/>
                  </w:divBdr>
                </w:div>
                <w:div w:id="1410886741">
                  <w:marLeft w:val="0"/>
                  <w:marRight w:val="0"/>
                  <w:marTop w:val="0"/>
                  <w:marBottom w:val="0"/>
                  <w:divBdr>
                    <w:top w:val="none" w:sz="0" w:space="0" w:color="auto"/>
                    <w:left w:val="none" w:sz="0" w:space="0" w:color="auto"/>
                    <w:bottom w:val="none" w:sz="0" w:space="0" w:color="auto"/>
                    <w:right w:val="none" w:sz="0" w:space="0" w:color="auto"/>
                  </w:divBdr>
                </w:div>
              </w:divsChild>
            </w:div>
            <w:div w:id="1913151315">
              <w:marLeft w:val="0"/>
              <w:marRight w:val="0"/>
              <w:marTop w:val="0"/>
              <w:marBottom w:val="0"/>
              <w:divBdr>
                <w:top w:val="none" w:sz="0" w:space="0" w:color="auto"/>
                <w:left w:val="none" w:sz="0" w:space="0" w:color="auto"/>
                <w:bottom w:val="none" w:sz="0" w:space="0" w:color="auto"/>
                <w:right w:val="none" w:sz="0" w:space="0" w:color="auto"/>
              </w:divBdr>
              <w:divsChild>
                <w:div w:id="613244216">
                  <w:marLeft w:val="0"/>
                  <w:marRight w:val="0"/>
                  <w:marTop w:val="0"/>
                  <w:marBottom w:val="0"/>
                  <w:divBdr>
                    <w:top w:val="none" w:sz="0" w:space="0" w:color="auto"/>
                    <w:left w:val="none" w:sz="0" w:space="0" w:color="auto"/>
                    <w:bottom w:val="none" w:sz="0" w:space="0" w:color="auto"/>
                    <w:right w:val="none" w:sz="0" w:space="0" w:color="auto"/>
                  </w:divBdr>
                </w:div>
                <w:div w:id="1664967807">
                  <w:marLeft w:val="0"/>
                  <w:marRight w:val="0"/>
                  <w:marTop w:val="0"/>
                  <w:marBottom w:val="0"/>
                  <w:divBdr>
                    <w:top w:val="none" w:sz="0" w:space="0" w:color="auto"/>
                    <w:left w:val="none" w:sz="0" w:space="0" w:color="auto"/>
                    <w:bottom w:val="none" w:sz="0" w:space="0" w:color="auto"/>
                    <w:right w:val="none" w:sz="0" w:space="0" w:color="auto"/>
                  </w:divBdr>
                </w:div>
              </w:divsChild>
            </w:div>
            <w:div w:id="1377780310">
              <w:marLeft w:val="0"/>
              <w:marRight w:val="0"/>
              <w:marTop w:val="0"/>
              <w:marBottom w:val="0"/>
              <w:divBdr>
                <w:top w:val="none" w:sz="0" w:space="0" w:color="auto"/>
                <w:left w:val="none" w:sz="0" w:space="0" w:color="auto"/>
                <w:bottom w:val="none" w:sz="0" w:space="0" w:color="auto"/>
                <w:right w:val="none" w:sz="0" w:space="0" w:color="auto"/>
              </w:divBdr>
              <w:divsChild>
                <w:div w:id="418795274">
                  <w:marLeft w:val="0"/>
                  <w:marRight w:val="0"/>
                  <w:marTop w:val="0"/>
                  <w:marBottom w:val="0"/>
                  <w:divBdr>
                    <w:top w:val="none" w:sz="0" w:space="0" w:color="auto"/>
                    <w:left w:val="none" w:sz="0" w:space="0" w:color="auto"/>
                    <w:bottom w:val="none" w:sz="0" w:space="0" w:color="auto"/>
                    <w:right w:val="none" w:sz="0" w:space="0" w:color="auto"/>
                  </w:divBdr>
                </w:div>
                <w:div w:id="16855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88688">
          <w:marLeft w:val="0"/>
          <w:marRight w:val="0"/>
          <w:marTop w:val="0"/>
          <w:marBottom w:val="0"/>
          <w:divBdr>
            <w:top w:val="none" w:sz="0" w:space="0" w:color="auto"/>
            <w:left w:val="none" w:sz="0" w:space="0" w:color="auto"/>
            <w:bottom w:val="none" w:sz="0" w:space="0" w:color="auto"/>
            <w:right w:val="none" w:sz="0" w:space="0" w:color="auto"/>
          </w:divBdr>
        </w:div>
        <w:div w:id="2063943872">
          <w:marLeft w:val="0"/>
          <w:marRight w:val="0"/>
          <w:marTop w:val="0"/>
          <w:marBottom w:val="0"/>
          <w:divBdr>
            <w:top w:val="none" w:sz="0" w:space="0" w:color="auto"/>
            <w:left w:val="none" w:sz="0" w:space="0" w:color="auto"/>
            <w:bottom w:val="none" w:sz="0" w:space="0" w:color="auto"/>
            <w:right w:val="none" w:sz="0" w:space="0" w:color="auto"/>
          </w:divBdr>
        </w:div>
        <w:div w:id="92288251">
          <w:marLeft w:val="0"/>
          <w:marRight w:val="0"/>
          <w:marTop w:val="0"/>
          <w:marBottom w:val="0"/>
          <w:divBdr>
            <w:top w:val="none" w:sz="0" w:space="0" w:color="auto"/>
            <w:left w:val="none" w:sz="0" w:space="0" w:color="auto"/>
            <w:bottom w:val="none" w:sz="0" w:space="0" w:color="auto"/>
            <w:right w:val="none" w:sz="0" w:space="0" w:color="auto"/>
          </w:divBdr>
        </w:div>
        <w:div w:id="724527808">
          <w:marLeft w:val="0"/>
          <w:marRight w:val="0"/>
          <w:marTop w:val="0"/>
          <w:marBottom w:val="0"/>
          <w:divBdr>
            <w:top w:val="none" w:sz="0" w:space="0" w:color="auto"/>
            <w:left w:val="none" w:sz="0" w:space="0" w:color="auto"/>
            <w:bottom w:val="none" w:sz="0" w:space="0" w:color="auto"/>
            <w:right w:val="none" w:sz="0" w:space="0" w:color="auto"/>
          </w:divBdr>
        </w:div>
        <w:div w:id="15929996">
          <w:marLeft w:val="0"/>
          <w:marRight w:val="0"/>
          <w:marTop w:val="0"/>
          <w:marBottom w:val="0"/>
          <w:divBdr>
            <w:top w:val="none" w:sz="0" w:space="0" w:color="auto"/>
            <w:left w:val="none" w:sz="0" w:space="0" w:color="auto"/>
            <w:bottom w:val="none" w:sz="0" w:space="0" w:color="auto"/>
            <w:right w:val="none" w:sz="0" w:space="0" w:color="auto"/>
          </w:divBdr>
        </w:div>
        <w:div w:id="397827158">
          <w:marLeft w:val="0"/>
          <w:marRight w:val="0"/>
          <w:marTop w:val="0"/>
          <w:marBottom w:val="0"/>
          <w:divBdr>
            <w:top w:val="none" w:sz="0" w:space="0" w:color="auto"/>
            <w:left w:val="none" w:sz="0" w:space="0" w:color="auto"/>
            <w:bottom w:val="none" w:sz="0" w:space="0" w:color="auto"/>
            <w:right w:val="none" w:sz="0" w:space="0" w:color="auto"/>
          </w:divBdr>
        </w:div>
      </w:divsChild>
    </w:div>
    <w:div w:id="1714109253">
      <w:bodyDiv w:val="1"/>
      <w:marLeft w:val="0"/>
      <w:marRight w:val="0"/>
      <w:marTop w:val="0"/>
      <w:marBottom w:val="0"/>
      <w:divBdr>
        <w:top w:val="none" w:sz="0" w:space="0" w:color="auto"/>
        <w:left w:val="none" w:sz="0" w:space="0" w:color="auto"/>
        <w:bottom w:val="none" w:sz="0" w:space="0" w:color="auto"/>
        <w:right w:val="none" w:sz="0" w:space="0" w:color="auto"/>
      </w:divBdr>
    </w:div>
    <w:div w:id="1717926450">
      <w:bodyDiv w:val="1"/>
      <w:marLeft w:val="0"/>
      <w:marRight w:val="0"/>
      <w:marTop w:val="0"/>
      <w:marBottom w:val="0"/>
      <w:divBdr>
        <w:top w:val="none" w:sz="0" w:space="0" w:color="auto"/>
        <w:left w:val="none" w:sz="0" w:space="0" w:color="auto"/>
        <w:bottom w:val="none" w:sz="0" w:space="0" w:color="auto"/>
        <w:right w:val="none" w:sz="0" w:space="0" w:color="auto"/>
      </w:divBdr>
      <w:divsChild>
        <w:div w:id="89006802">
          <w:marLeft w:val="0"/>
          <w:marRight w:val="0"/>
          <w:marTop w:val="0"/>
          <w:marBottom w:val="0"/>
          <w:divBdr>
            <w:top w:val="none" w:sz="0" w:space="0" w:color="auto"/>
            <w:left w:val="none" w:sz="0" w:space="0" w:color="auto"/>
            <w:bottom w:val="none" w:sz="0" w:space="0" w:color="auto"/>
            <w:right w:val="none" w:sz="0" w:space="0" w:color="auto"/>
          </w:divBdr>
          <w:divsChild>
            <w:div w:id="1023289213">
              <w:marLeft w:val="0"/>
              <w:marRight w:val="0"/>
              <w:marTop w:val="0"/>
              <w:marBottom w:val="0"/>
              <w:divBdr>
                <w:top w:val="none" w:sz="0" w:space="0" w:color="auto"/>
                <w:left w:val="none" w:sz="0" w:space="0" w:color="auto"/>
                <w:bottom w:val="none" w:sz="0" w:space="0" w:color="auto"/>
                <w:right w:val="none" w:sz="0" w:space="0" w:color="auto"/>
              </w:divBdr>
              <w:divsChild>
                <w:div w:id="123545908">
                  <w:marLeft w:val="0"/>
                  <w:marRight w:val="0"/>
                  <w:marTop w:val="0"/>
                  <w:marBottom w:val="0"/>
                  <w:divBdr>
                    <w:top w:val="none" w:sz="0" w:space="0" w:color="auto"/>
                    <w:left w:val="none" w:sz="0" w:space="0" w:color="auto"/>
                    <w:bottom w:val="none" w:sz="0" w:space="0" w:color="auto"/>
                    <w:right w:val="none" w:sz="0" w:space="0" w:color="auto"/>
                  </w:divBdr>
                  <w:divsChild>
                    <w:div w:id="1222063785">
                      <w:marLeft w:val="0"/>
                      <w:marRight w:val="0"/>
                      <w:marTop w:val="0"/>
                      <w:marBottom w:val="0"/>
                      <w:divBdr>
                        <w:top w:val="none" w:sz="0" w:space="0" w:color="auto"/>
                        <w:left w:val="none" w:sz="0" w:space="0" w:color="auto"/>
                        <w:bottom w:val="none" w:sz="0" w:space="0" w:color="auto"/>
                        <w:right w:val="none" w:sz="0" w:space="0" w:color="auto"/>
                      </w:divBdr>
                      <w:divsChild>
                        <w:div w:id="616571508">
                          <w:marLeft w:val="0"/>
                          <w:marRight w:val="0"/>
                          <w:marTop w:val="0"/>
                          <w:marBottom w:val="0"/>
                          <w:divBdr>
                            <w:top w:val="none" w:sz="0" w:space="0" w:color="auto"/>
                            <w:left w:val="none" w:sz="0" w:space="0" w:color="auto"/>
                            <w:bottom w:val="none" w:sz="0" w:space="0" w:color="auto"/>
                            <w:right w:val="none" w:sz="0" w:space="0" w:color="auto"/>
                          </w:divBdr>
                          <w:divsChild>
                            <w:div w:id="1632205236">
                              <w:marLeft w:val="0"/>
                              <w:marRight w:val="0"/>
                              <w:marTop w:val="0"/>
                              <w:marBottom w:val="0"/>
                              <w:divBdr>
                                <w:top w:val="none" w:sz="0" w:space="0" w:color="auto"/>
                                <w:left w:val="none" w:sz="0" w:space="0" w:color="auto"/>
                                <w:bottom w:val="none" w:sz="0" w:space="0" w:color="auto"/>
                                <w:right w:val="none" w:sz="0" w:space="0" w:color="auto"/>
                              </w:divBdr>
                              <w:divsChild>
                                <w:div w:id="99031434">
                                  <w:marLeft w:val="0"/>
                                  <w:marRight w:val="0"/>
                                  <w:marTop w:val="0"/>
                                  <w:marBottom w:val="0"/>
                                  <w:divBdr>
                                    <w:top w:val="none" w:sz="0" w:space="0" w:color="auto"/>
                                    <w:left w:val="none" w:sz="0" w:space="0" w:color="auto"/>
                                    <w:bottom w:val="none" w:sz="0" w:space="0" w:color="auto"/>
                                    <w:right w:val="none" w:sz="0" w:space="0" w:color="auto"/>
                                  </w:divBdr>
                                  <w:divsChild>
                                    <w:div w:id="1285500671">
                                      <w:marLeft w:val="0"/>
                                      <w:marRight w:val="0"/>
                                      <w:marTop w:val="0"/>
                                      <w:marBottom w:val="0"/>
                                      <w:divBdr>
                                        <w:top w:val="none" w:sz="0" w:space="0" w:color="auto"/>
                                        <w:left w:val="none" w:sz="0" w:space="0" w:color="auto"/>
                                        <w:bottom w:val="none" w:sz="0" w:space="0" w:color="auto"/>
                                        <w:right w:val="none" w:sz="0" w:space="0" w:color="auto"/>
                                      </w:divBdr>
                                      <w:divsChild>
                                        <w:div w:id="14507193">
                                          <w:marLeft w:val="0"/>
                                          <w:marRight w:val="0"/>
                                          <w:marTop w:val="0"/>
                                          <w:marBottom w:val="0"/>
                                          <w:divBdr>
                                            <w:top w:val="none" w:sz="0" w:space="0" w:color="auto"/>
                                            <w:left w:val="none" w:sz="0" w:space="0" w:color="auto"/>
                                            <w:bottom w:val="none" w:sz="0" w:space="0" w:color="auto"/>
                                            <w:right w:val="none" w:sz="0" w:space="0" w:color="auto"/>
                                          </w:divBdr>
                                        </w:div>
                                        <w:div w:id="1164734944">
                                          <w:marLeft w:val="0"/>
                                          <w:marRight w:val="0"/>
                                          <w:marTop w:val="0"/>
                                          <w:marBottom w:val="0"/>
                                          <w:divBdr>
                                            <w:top w:val="none" w:sz="0" w:space="0" w:color="auto"/>
                                            <w:left w:val="none" w:sz="0" w:space="0" w:color="auto"/>
                                            <w:bottom w:val="none" w:sz="0" w:space="0" w:color="auto"/>
                                            <w:right w:val="none" w:sz="0" w:space="0" w:color="auto"/>
                                          </w:divBdr>
                                        </w:div>
                                      </w:divsChild>
                                    </w:div>
                                    <w:div w:id="786388921">
                                      <w:marLeft w:val="0"/>
                                      <w:marRight w:val="0"/>
                                      <w:marTop w:val="0"/>
                                      <w:marBottom w:val="0"/>
                                      <w:divBdr>
                                        <w:top w:val="none" w:sz="0" w:space="0" w:color="auto"/>
                                        <w:left w:val="none" w:sz="0" w:space="0" w:color="auto"/>
                                        <w:bottom w:val="none" w:sz="0" w:space="0" w:color="auto"/>
                                        <w:right w:val="none" w:sz="0" w:space="0" w:color="auto"/>
                                      </w:divBdr>
                                      <w:divsChild>
                                        <w:div w:id="253977869">
                                          <w:marLeft w:val="0"/>
                                          <w:marRight w:val="0"/>
                                          <w:marTop w:val="0"/>
                                          <w:marBottom w:val="0"/>
                                          <w:divBdr>
                                            <w:top w:val="none" w:sz="0" w:space="0" w:color="auto"/>
                                            <w:left w:val="none" w:sz="0" w:space="0" w:color="auto"/>
                                            <w:bottom w:val="none" w:sz="0" w:space="0" w:color="auto"/>
                                            <w:right w:val="none" w:sz="0" w:space="0" w:color="auto"/>
                                          </w:divBdr>
                                        </w:div>
                                        <w:div w:id="1003051115">
                                          <w:marLeft w:val="0"/>
                                          <w:marRight w:val="0"/>
                                          <w:marTop w:val="0"/>
                                          <w:marBottom w:val="0"/>
                                          <w:divBdr>
                                            <w:top w:val="none" w:sz="0" w:space="0" w:color="auto"/>
                                            <w:left w:val="none" w:sz="0" w:space="0" w:color="auto"/>
                                            <w:bottom w:val="none" w:sz="0" w:space="0" w:color="auto"/>
                                            <w:right w:val="none" w:sz="0" w:space="0" w:color="auto"/>
                                          </w:divBdr>
                                        </w:div>
                                      </w:divsChild>
                                    </w:div>
                                    <w:div w:id="439423744">
                                      <w:marLeft w:val="0"/>
                                      <w:marRight w:val="0"/>
                                      <w:marTop w:val="0"/>
                                      <w:marBottom w:val="0"/>
                                      <w:divBdr>
                                        <w:top w:val="none" w:sz="0" w:space="0" w:color="auto"/>
                                        <w:left w:val="none" w:sz="0" w:space="0" w:color="auto"/>
                                        <w:bottom w:val="none" w:sz="0" w:space="0" w:color="auto"/>
                                        <w:right w:val="none" w:sz="0" w:space="0" w:color="auto"/>
                                      </w:divBdr>
                                      <w:divsChild>
                                        <w:div w:id="1828013421">
                                          <w:marLeft w:val="0"/>
                                          <w:marRight w:val="0"/>
                                          <w:marTop w:val="0"/>
                                          <w:marBottom w:val="0"/>
                                          <w:divBdr>
                                            <w:top w:val="none" w:sz="0" w:space="0" w:color="auto"/>
                                            <w:left w:val="none" w:sz="0" w:space="0" w:color="auto"/>
                                            <w:bottom w:val="none" w:sz="0" w:space="0" w:color="auto"/>
                                            <w:right w:val="none" w:sz="0" w:space="0" w:color="auto"/>
                                          </w:divBdr>
                                        </w:div>
                                        <w:div w:id="392971229">
                                          <w:marLeft w:val="0"/>
                                          <w:marRight w:val="0"/>
                                          <w:marTop w:val="0"/>
                                          <w:marBottom w:val="0"/>
                                          <w:divBdr>
                                            <w:top w:val="none" w:sz="0" w:space="0" w:color="auto"/>
                                            <w:left w:val="none" w:sz="0" w:space="0" w:color="auto"/>
                                            <w:bottom w:val="none" w:sz="0" w:space="0" w:color="auto"/>
                                            <w:right w:val="none" w:sz="0" w:space="0" w:color="auto"/>
                                          </w:divBdr>
                                          <w:divsChild>
                                            <w:div w:id="208367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7915414">
      <w:bodyDiv w:val="1"/>
      <w:marLeft w:val="0"/>
      <w:marRight w:val="0"/>
      <w:marTop w:val="0"/>
      <w:marBottom w:val="0"/>
      <w:divBdr>
        <w:top w:val="none" w:sz="0" w:space="0" w:color="auto"/>
        <w:left w:val="none" w:sz="0" w:space="0" w:color="auto"/>
        <w:bottom w:val="none" w:sz="0" w:space="0" w:color="auto"/>
        <w:right w:val="none" w:sz="0" w:space="0" w:color="auto"/>
      </w:divBdr>
    </w:div>
    <w:div w:id="1840804112">
      <w:bodyDiv w:val="1"/>
      <w:marLeft w:val="0"/>
      <w:marRight w:val="0"/>
      <w:marTop w:val="0"/>
      <w:marBottom w:val="0"/>
      <w:divBdr>
        <w:top w:val="none" w:sz="0" w:space="0" w:color="auto"/>
        <w:left w:val="none" w:sz="0" w:space="0" w:color="auto"/>
        <w:bottom w:val="none" w:sz="0" w:space="0" w:color="auto"/>
        <w:right w:val="none" w:sz="0" w:space="0" w:color="auto"/>
      </w:divBdr>
    </w:div>
    <w:div w:id="1877303594">
      <w:bodyDiv w:val="1"/>
      <w:marLeft w:val="0"/>
      <w:marRight w:val="0"/>
      <w:marTop w:val="0"/>
      <w:marBottom w:val="0"/>
      <w:divBdr>
        <w:top w:val="none" w:sz="0" w:space="0" w:color="auto"/>
        <w:left w:val="none" w:sz="0" w:space="0" w:color="auto"/>
        <w:bottom w:val="none" w:sz="0" w:space="0" w:color="auto"/>
        <w:right w:val="none" w:sz="0" w:space="0" w:color="auto"/>
      </w:divBdr>
      <w:divsChild>
        <w:div w:id="990908510">
          <w:marLeft w:val="547"/>
          <w:marRight w:val="0"/>
          <w:marTop w:val="125"/>
          <w:marBottom w:val="0"/>
          <w:divBdr>
            <w:top w:val="none" w:sz="0" w:space="0" w:color="auto"/>
            <w:left w:val="none" w:sz="0" w:space="0" w:color="auto"/>
            <w:bottom w:val="none" w:sz="0" w:space="0" w:color="auto"/>
            <w:right w:val="none" w:sz="0" w:space="0" w:color="auto"/>
          </w:divBdr>
        </w:div>
      </w:divsChild>
    </w:div>
    <w:div w:id="1907107338">
      <w:bodyDiv w:val="1"/>
      <w:marLeft w:val="0"/>
      <w:marRight w:val="0"/>
      <w:marTop w:val="0"/>
      <w:marBottom w:val="0"/>
      <w:divBdr>
        <w:top w:val="none" w:sz="0" w:space="0" w:color="auto"/>
        <w:left w:val="none" w:sz="0" w:space="0" w:color="auto"/>
        <w:bottom w:val="none" w:sz="0" w:space="0" w:color="auto"/>
        <w:right w:val="none" w:sz="0" w:space="0" w:color="auto"/>
      </w:divBdr>
      <w:divsChild>
        <w:div w:id="2061204648">
          <w:marLeft w:val="600"/>
          <w:marRight w:val="0"/>
          <w:marTop w:val="0"/>
          <w:marBottom w:val="0"/>
          <w:divBdr>
            <w:top w:val="none" w:sz="0" w:space="0" w:color="auto"/>
            <w:left w:val="none" w:sz="0" w:space="0" w:color="auto"/>
            <w:bottom w:val="none" w:sz="0" w:space="0" w:color="auto"/>
            <w:right w:val="none" w:sz="0" w:space="0" w:color="auto"/>
          </w:divBdr>
        </w:div>
      </w:divsChild>
    </w:div>
    <w:div w:id="1919098185">
      <w:bodyDiv w:val="1"/>
      <w:marLeft w:val="0"/>
      <w:marRight w:val="0"/>
      <w:marTop w:val="0"/>
      <w:marBottom w:val="0"/>
      <w:divBdr>
        <w:top w:val="none" w:sz="0" w:space="0" w:color="auto"/>
        <w:left w:val="none" w:sz="0" w:space="0" w:color="auto"/>
        <w:bottom w:val="none" w:sz="0" w:space="0" w:color="auto"/>
        <w:right w:val="none" w:sz="0" w:space="0" w:color="auto"/>
      </w:divBdr>
    </w:div>
    <w:div w:id="1946841631">
      <w:bodyDiv w:val="1"/>
      <w:marLeft w:val="0"/>
      <w:marRight w:val="0"/>
      <w:marTop w:val="0"/>
      <w:marBottom w:val="0"/>
      <w:divBdr>
        <w:top w:val="none" w:sz="0" w:space="0" w:color="auto"/>
        <w:left w:val="none" w:sz="0" w:space="0" w:color="auto"/>
        <w:bottom w:val="none" w:sz="0" w:space="0" w:color="auto"/>
        <w:right w:val="none" w:sz="0" w:space="0" w:color="auto"/>
      </w:divBdr>
    </w:div>
    <w:div w:id="2005861233">
      <w:bodyDiv w:val="1"/>
      <w:marLeft w:val="0"/>
      <w:marRight w:val="0"/>
      <w:marTop w:val="0"/>
      <w:marBottom w:val="0"/>
      <w:divBdr>
        <w:top w:val="none" w:sz="0" w:space="0" w:color="auto"/>
        <w:left w:val="none" w:sz="0" w:space="0" w:color="auto"/>
        <w:bottom w:val="none" w:sz="0" w:space="0" w:color="auto"/>
        <w:right w:val="none" w:sz="0" w:space="0" w:color="auto"/>
      </w:divBdr>
    </w:div>
    <w:div w:id="2009400104">
      <w:bodyDiv w:val="1"/>
      <w:marLeft w:val="0"/>
      <w:marRight w:val="0"/>
      <w:marTop w:val="0"/>
      <w:marBottom w:val="0"/>
      <w:divBdr>
        <w:top w:val="none" w:sz="0" w:space="0" w:color="auto"/>
        <w:left w:val="none" w:sz="0" w:space="0" w:color="auto"/>
        <w:bottom w:val="none" w:sz="0" w:space="0" w:color="auto"/>
        <w:right w:val="none" w:sz="0" w:space="0" w:color="auto"/>
      </w:divBdr>
      <w:divsChild>
        <w:div w:id="9533468">
          <w:marLeft w:val="0"/>
          <w:marRight w:val="0"/>
          <w:marTop w:val="0"/>
          <w:marBottom w:val="0"/>
          <w:divBdr>
            <w:top w:val="none" w:sz="0" w:space="0" w:color="auto"/>
            <w:left w:val="none" w:sz="0" w:space="0" w:color="auto"/>
            <w:bottom w:val="none" w:sz="0" w:space="0" w:color="auto"/>
            <w:right w:val="none" w:sz="0" w:space="0" w:color="auto"/>
          </w:divBdr>
        </w:div>
        <w:div w:id="1993826434">
          <w:marLeft w:val="0"/>
          <w:marRight w:val="0"/>
          <w:marTop w:val="0"/>
          <w:marBottom w:val="0"/>
          <w:divBdr>
            <w:top w:val="none" w:sz="0" w:space="0" w:color="auto"/>
            <w:left w:val="none" w:sz="0" w:space="0" w:color="auto"/>
            <w:bottom w:val="none" w:sz="0" w:space="0" w:color="auto"/>
            <w:right w:val="none" w:sz="0" w:space="0" w:color="auto"/>
          </w:divBdr>
        </w:div>
      </w:divsChild>
    </w:div>
    <w:div w:id="2022313952">
      <w:bodyDiv w:val="1"/>
      <w:marLeft w:val="0"/>
      <w:marRight w:val="0"/>
      <w:marTop w:val="0"/>
      <w:marBottom w:val="0"/>
      <w:divBdr>
        <w:top w:val="none" w:sz="0" w:space="0" w:color="auto"/>
        <w:left w:val="none" w:sz="0" w:space="0" w:color="auto"/>
        <w:bottom w:val="none" w:sz="0" w:space="0" w:color="auto"/>
        <w:right w:val="none" w:sz="0" w:space="0" w:color="auto"/>
      </w:divBdr>
      <w:divsChild>
        <w:div w:id="578559708">
          <w:marLeft w:val="600"/>
          <w:marRight w:val="0"/>
          <w:marTop w:val="0"/>
          <w:marBottom w:val="0"/>
          <w:divBdr>
            <w:top w:val="none" w:sz="0" w:space="0" w:color="auto"/>
            <w:left w:val="none" w:sz="0" w:space="0" w:color="auto"/>
            <w:bottom w:val="none" w:sz="0" w:space="0" w:color="auto"/>
            <w:right w:val="none" w:sz="0" w:space="0" w:color="auto"/>
          </w:divBdr>
        </w:div>
      </w:divsChild>
    </w:div>
    <w:div w:id="2023892094">
      <w:bodyDiv w:val="1"/>
      <w:marLeft w:val="0"/>
      <w:marRight w:val="0"/>
      <w:marTop w:val="0"/>
      <w:marBottom w:val="0"/>
      <w:divBdr>
        <w:top w:val="none" w:sz="0" w:space="0" w:color="auto"/>
        <w:left w:val="none" w:sz="0" w:space="0" w:color="auto"/>
        <w:bottom w:val="none" w:sz="0" w:space="0" w:color="auto"/>
        <w:right w:val="none" w:sz="0" w:space="0" w:color="auto"/>
      </w:divBdr>
    </w:div>
    <w:div w:id="2067138751">
      <w:bodyDiv w:val="1"/>
      <w:marLeft w:val="0"/>
      <w:marRight w:val="0"/>
      <w:marTop w:val="0"/>
      <w:marBottom w:val="0"/>
      <w:divBdr>
        <w:top w:val="none" w:sz="0" w:space="0" w:color="auto"/>
        <w:left w:val="none" w:sz="0" w:space="0" w:color="auto"/>
        <w:bottom w:val="none" w:sz="0" w:space="0" w:color="auto"/>
        <w:right w:val="none" w:sz="0" w:space="0" w:color="auto"/>
      </w:divBdr>
    </w:div>
    <w:div w:id="2074812498">
      <w:bodyDiv w:val="1"/>
      <w:marLeft w:val="0"/>
      <w:marRight w:val="0"/>
      <w:marTop w:val="0"/>
      <w:marBottom w:val="0"/>
      <w:divBdr>
        <w:top w:val="none" w:sz="0" w:space="0" w:color="auto"/>
        <w:left w:val="none" w:sz="0" w:space="0" w:color="auto"/>
        <w:bottom w:val="none" w:sz="0" w:space="0" w:color="auto"/>
        <w:right w:val="none" w:sz="0" w:space="0" w:color="auto"/>
      </w:divBdr>
    </w:div>
    <w:div w:id="2119519130">
      <w:bodyDiv w:val="1"/>
      <w:marLeft w:val="0"/>
      <w:marRight w:val="0"/>
      <w:marTop w:val="0"/>
      <w:marBottom w:val="0"/>
      <w:divBdr>
        <w:top w:val="none" w:sz="0" w:space="0" w:color="auto"/>
        <w:left w:val="none" w:sz="0" w:space="0" w:color="auto"/>
        <w:bottom w:val="none" w:sz="0" w:space="0" w:color="auto"/>
        <w:right w:val="none" w:sz="0" w:space="0" w:color="auto"/>
      </w:divBdr>
    </w:div>
    <w:div w:id="2128306905">
      <w:bodyDiv w:val="1"/>
      <w:marLeft w:val="0"/>
      <w:marRight w:val="0"/>
      <w:marTop w:val="0"/>
      <w:marBottom w:val="0"/>
      <w:divBdr>
        <w:top w:val="none" w:sz="0" w:space="0" w:color="auto"/>
        <w:left w:val="none" w:sz="0" w:space="0" w:color="auto"/>
        <w:bottom w:val="none" w:sz="0" w:space="0" w:color="auto"/>
        <w:right w:val="none" w:sz="0" w:space="0" w:color="auto"/>
      </w:divBdr>
    </w:div>
    <w:div w:id="2128891587">
      <w:bodyDiv w:val="1"/>
      <w:marLeft w:val="0"/>
      <w:marRight w:val="0"/>
      <w:marTop w:val="0"/>
      <w:marBottom w:val="0"/>
      <w:divBdr>
        <w:top w:val="none" w:sz="0" w:space="0" w:color="auto"/>
        <w:left w:val="none" w:sz="0" w:space="0" w:color="auto"/>
        <w:bottom w:val="none" w:sz="0" w:space="0" w:color="auto"/>
        <w:right w:val="none" w:sz="0" w:space="0" w:color="auto"/>
      </w:divBdr>
    </w:div>
    <w:div w:id="2136170909">
      <w:bodyDiv w:val="1"/>
      <w:marLeft w:val="0"/>
      <w:marRight w:val="0"/>
      <w:marTop w:val="0"/>
      <w:marBottom w:val="0"/>
      <w:divBdr>
        <w:top w:val="none" w:sz="0" w:space="0" w:color="auto"/>
        <w:left w:val="none" w:sz="0" w:space="0" w:color="auto"/>
        <w:bottom w:val="none" w:sz="0" w:space="0" w:color="auto"/>
        <w:right w:val="none" w:sz="0" w:space="0" w:color="auto"/>
      </w:divBdr>
    </w:div>
    <w:div w:id="2137336107">
      <w:bodyDiv w:val="1"/>
      <w:marLeft w:val="0"/>
      <w:marRight w:val="0"/>
      <w:marTop w:val="0"/>
      <w:marBottom w:val="0"/>
      <w:divBdr>
        <w:top w:val="none" w:sz="0" w:space="0" w:color="auto"/>
        <w:left w:val="none" w:sz="0" w:space="0" w:color="auto"/>
        <w:bottom w:val="none" w:sz="0" w:space="0" w:color="auto"/>
        <w:right w:val="none" w:sz="0" w:space="0" w:color="auto"/>
      </w:divBdr>
      <w:divsChild>
        <w:div w:id="1223516600">
          <w:marLeft w:val="0"/>
          <w:marRight w:val="0"/>
          <w:marTop w:val="0"/>
          <w:marBottom w:val="0"/>
          <w:divBdr>
            <w:top w:val="none" w:sz="0" w:space="0" w:color="auto"/>
            <w:left w:val="none" w:sz="0" w:space="0" w:color="auto"/>
            <w:bottom w:val="none" w:sz="0" w:space="0" w:color="auto"/>
            <w:right w:val="none" w:sz="0" w:space="0" w:color="auto"/>
          </w:divBdr>
        </w:div>
        <w:div w:id="2073236798">
          <w:marLeft w:val="0"/>
          <w:marRight w:val="0"/>
          <w:marTop w:val="0"/>
          <w:marBottom w:val="0"/>
          <w:divBdr>
            <w:top w:val="none" w:sz="0" w:space="0" w:color="auto"/>
            <w:left w:val="none" w:sz="0" w:space="0" w:color="auto"/>
            <w:bottom w:val="none" w:sz="0" w:space="0" w:color="auto"/>
            <w:right w:val="none" w:sz="0" w:space="0" w:color="auto"/>
          </w:divBdr>
        </w:div>
      </w:divsChild>
    </w:div>
    <w:div w:id="2140949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817FF-FECD-3342-86F1-749BEF37E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4660</Words>
  <Characters>26564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Majid</dc:creator>
  <cp:lastModifiedBy>Parks, Robbie M</cp:lastModifiedBy>
  <cp:revision>2</cp:revision>
  <cp:lastPrinted>2020-01-14T15:14:00Z</cp:lastPrinted>
  <dcterms:created xsi:type="dcterms:W3CDTF">2020-05-18T00:00:00Z</dcterms:created>
  <dcterms:modified xsi:type="dcterms:W3CDTF">2020-05-18T00:00:00Z</dcterms:modified>
</cp:coreProperties>
</file>