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745C70D" w14:textId="3B31361E" w:rsidR="0084698F" w:rsidRPr="00C53617" w:rsidRDefault="0045437F"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thank the reviewers for </w:t>
      </w:r>
      <w:r w:rsidR="0063545A">
        <w:rPr>
          <w:rFonts w:ascii="Times New Roman" w:hAnsi="Times New Roman" w:cs="Times New Roman"/>
        </w:rPr>
        <w:t>re-reviewing the paper and confirming that the orig</w:t>
      </w:r>
      <w:r w:rsidR="00AB1605">
        <w:rPr>
          <w:rFonts w:ascii="Times New Roman" w:hAnsi="Times New Roman" w:cs="Times New Roman"/>
        </w:rPr>
        <w:t>inal comments had been appropriately addressed</w:t>
      </w:r>
      <w:r w:rsidRPr="00C53617">
        <w:rPr>
          <w:rFonts w:ascii="Times New Roman" w:hAnsi="Times New Roman" w:cs="Times New Roman"/>
        </w:rPr>
        <w:t xml:space="preserve">. We </w:t>
      </w:r>
      <w:r w:rsidR="00AB1605">
        <w:rPr>
          <w:rFonts w:ascii="Times New Roman" w:hAnsi="Times New Roman" w:cs="Times New Roman"/>
        </w:rPr>
        <w:t>describe below how we have further revised the paper based on the new comments</w:t>
      </w:r>
      <w:r w:rsidRPr="00C53617">
        <w:rPr>
          <w:rFonts w:ascii="Times New Roman" w:hAnsi="Times New Roman" w:cs="Times New Roman"/>
        </w:rPr>
        <w:t xml:space="preserve">. All page/line numbers refer to the </w:t>
      </w:r>
      <w:r w:rsidRPr="00C53617">
        <w:rPr>
          <w:rFonts w:ascii="Times New Roman" w:hAnsi="Times New Roman" w:cs="Times New Roman"/>
          <w:u w:val="single"/>
        </w:rPr>
        <w:t>tracked</w:t>
      </w:r>
      <w:r w:rsidRPr="00C53617">
        <w:rPr>
          <w:rFonts w:ascii="Times New Roman" w:hAnsi="Times New Roman" w:cs="Times New Roman"/>
        </w:rPr>
        <w:t xml:space="preserve"> manuscript.</w:t>
      </w:r>
    </w:p>
    <w:p w14:paraId="625F9398" w14:textId="77777777" w:rsidR="0045437F" w:rsidRPr="00C53617" w:rsidRDefault="0045437F" w:rsidP="00733A35">
      <w:pPr>
        <w:spacing w:after="0" w:line="240" w:lineRule="auto"/>
        <w:jc w:val="both"/>
        <w:rPr>
          <w:rFonts w:ascii="Times New Roman" w:hAnsi="Times New Roman" w:cs="Times New Roman"/>
          <w:b/>
        </w:rPr>
      </w:pPr>
    </w:p>
    <w:p w14:paraId="662CF7A1" w14:textId="55AD1D53" w:rsidR="0084698F" w:rsidRPr="00C53617" w:rsidRDefault="00C81511" w:rsidP="00733A35">
      <w:pPr>
        <w:spacing w:after="0" w:line="240" w:lineRule="auto"/>
        <w:jc w:val="both"/>
        <w:rPr>
          <w:rFonts w:ascii="Times New Roman" w:hAnsi="Times New Roman" w:cs="Times New Roman"/>
          <w:b/>
          <w:u w:val="single"/>
        </w:rPr>
      </w:pPr>
      <w:r>
        <w:rPr>
          <w:rFonts w:ascii="Times New Roman" w:hAnsi="Times New Roman" w:cs="Times New Roman"/>
          <w:b/>
          <w:u w:val="single"/>
        </w:rPr>
        <w:t>Reviewer #2</w:t>
      </w:r>
      <w:r w:rsidR="0084698F" w:rsidRPr="00C53617">
        <w:rPr>
          <w:rFonts w:ascii="Times New Roman" w:hAnsi="Times New Roman" w:cs="Times New Roman"/>
          <w:b/>
          <w:u w:val="single"/>
        </w:rPr>
        <w:t xml:space="preserve"> </w:t>
      </w:r>
    </w:p>
    <w:p w14:paraId="38CC0BE3"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 xml:space="preserve">The authors are commended for their detailed and careful appraisal of reviewer comments. The revised manuscript reflects a diligent and persuasive response. </w:t>
      </w:r>
    </w:p>
    <w:p w14:paraId="06F0E09B" w14:textId="56551ADB" w:rsidR="00C81511" w:rsidRDefault="00C81511" w:rsidP="00C81511">
      <w:pPr>
        <w:spacing w:after="0" w:line="240" w:lineRule="auto"/>
        <w:jc w:val="both"/>
        <w:rPr>
          <w:rFonts w:ascii="Times New Roman" w:hAnsi="Times New Roman" w:cs="Times New Roman"/>
          <w:b/>
        </w:rPr>
      </w:pPr>
    </w:p>
    <w:p w14:paraId="61E54551"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 xml:space="preserve">In particular, concerns regarding the choice of scale (both spatial and temporal) have been addressed. The further analyses, at smaller scale and over periods of days rather than months, are reasonable efforts to test the robustness of the conclusion. Temperature-injury associations considering anomalies based on mean monthly temperatures have been supplemented with sensitivity analyses that consider other plausible anomalies. The coefficients of these additional models are reported to be ‘generally not significant’. The authors report their efforts to reconsider associations at a county (rather than state) level, but note that doing so for the full model was not feasible due to computational challenges. This should be noted among the limitations as variations at the level of small area units could provide more informative data relevant to the questions posed. </w:t>
      </w:r>
    </w:p>
    <w:p w14:paraId="33A1184E" w14:textId="0382ACFA" w:rsidR="00C81511" w:rsidRPr="000A6FCF" w:rsidRDefault="00C81511" w:rsidP="00C81511">
      <w:pPr>
        <w:spacing w:after="0" w:line="240" w:lineRule="auto"/>
        <w:jc w:val="both"/>
        <w:rPr>
          <w:rFonts w:ascii="Times New Roman" w:hAnsi="Times New Roman" w:cs="Times New Roman"/>
        </w:rPr>
      </w:pPr>
    </w:p>
    <w:p w14:paraId="47329969" w14:textId="2D7A57C5" w:rsidR="000A6FCF" w:rsidRPr="000A6FCF" w:rsidRDefault="000A6FCF" w:rsidP="00C81511">
      <w:pPr>
        <w:spacing w:after="0" w:line="240" w:lineRule="auto"/>
        <w:jc w:val="both"/>
        <w:rPr>
          <w:rFonts w:ascii="Times New Roman" w:hAnsi="Times New Roman" w:cs="Times New Roman"/>
        </w:rPr>
      </w:pPr>
      <w:r w:rsidRPr="000A6FCF">
        <w:rPr>
          <w:rFonts w:ascii="Times New Roman" w:hAnsi="Times New Roman" w:cs="Times New Roman"/>
        </w:rPr>
        <w:t xml:space="preserve">This is a fair comment which has now been added as limitation </w:t>
      </w:r>
      <w:r>
        <w:rPr>
          <w:rFonts w:ascii="Times New Roman" w:hAnsi="Times New Roman" w:cs="Times New Roman"/>
        </w:rPr>
        <w:t>of the current analysis (P. XX</w:t>
      </w:r>
      <w:r w:rsidRPr="000A6FCF">
        <w:rPr>
          <w:rFonts w:ascii="Times New Roman" w:hAnsi="Times New Roman" w:cs="Times New Roman"/>
        </w:rPr>
        <w:t xml:space="preserve">, Lines </w:t>
      </w:r>
      <w:r>
        <w:rPr>
          <w:rFonts w:ascii="Times New Roman" w:hAnsi="Times New Roman" w:cs="Times New Roman"/>
        </w:rPr>
        <w:t>XX-XX</w:t>
      </w:r>
      <w:r w:rsidRPr="000A6FCF">
        <w:rPr>
          <w:rFonts w:ascii="Times New Roman" w:hAnsi="Times New Roman" w:cs="Times New Roman"/>
        </w:rPr>
        <w:t>)</w:t>
      </w:r>
      <w:r>
        <w:rPr>
          <w:rFonts w:ascii="Times New Roman" w:hAnsi="Times New Roman" w:cs="Times New Roman"/>
        </w:rPr>
        <w:t>.</w:t>
      </w:r>
    </w:p>
    <w:p w14:paraId="1BBEEC65" w14:textId="77777777" w:rsidR="00C81511" w:rsidRPr="000A6FCF" w:rsidRDefault="00C81511" w:rsidP="00C81511">
      <w:pPr>
        <w:spacing w:after="0" w:line="240" w:lineRule="auto"/>
        <w:jc w:val="both"/>
        <w:rPr>
          <w:rFonts w:ascii="Times New Roman" w:hAnsi="Times New Roman" w:cs="Times New Roman"/>
        </w:rPr>
      </w:pPr>
    </w:p>
    <w:p w14:paraId="462E470C"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Regarding concerns relating to context: The authors acknowledge that a study at this scale cannot capture the effects of local circumstances on injury rates but argue the value of the endeavor to consider effects at a broader level. The authors consider our previous comments to have related to effect modification. In fact, both effect modification and confounding are likely to be relevant. Poor housing quality, for instance, acts both to increase exposure to high temperatures (while being an independent risk factor for injury); and, to amplify the stress on individuals for any given ambient temperature. It is noted that the limitations section acknowledges the likelihood of confounding.</w:t>
      </w:r>
    </w:p>
    <w:p w14:paraId="7868619C" w14:textId="3CC94727" w:rsidR="00C81511" w:rsidRPr="000A6FCF" w:rsidRDefault="00C81511" w:rsidP="00C81511">
      <w:pPr>
        <w:spacing w:after="0" w:line="240" w:lineRule="auto"/>
        <w:jc w:val="both"/>
        <w:rPr>
          <w:rFonts w:ascii="Times New Roman" w:hAnsi="Times New Roman" w:cs="Times New Roman"/>
        </w:rPr>
      </w:pPr>
    </w:p>
    <w:p w14:paraId="10BB7598" w14:textId="0E30D51C" w:rsidR="000A6FCF" w:rsidRPr="000A6FCF" w:rsidRDefault="000A6FCF" w:rsidP="00C81511">
      <w:pPr>
        <w:spacing w:after="0" w:line="240" w:lineRule="auto"/>
        <w:jc w:val="both"/>
        <w:rPr>
          <w:rFonts w:ascii="Times New Roman" w:hAnsi="Times New Roman" w:cs="Times New Roman"/>
        </w:rPr>
      </w:pPr>
      <w:r w:rsidRPr="000A6FCF">
        <w:rPr>
          <w:rFonts w:ascii="Times New Roman" w:hAnsi="Times New Roman" w:cs="Times New Roman"/>
        </w:rPr>
        <w:t xml:space="preserve">We agree with the Reviewer and this exchange may simply reflect our specific choices of terminology. </w:t>
      </w:r>
      <w:r>
        <w:rPr>
          <w:rFonts w:ascii="Times New Roman" w:hAnsi="Times New Roman" w:cs="Times New Roman"/>
        </w:rPr>
        <w:t>In addition to the earlier addition on confounding, the above-mentioned addition to the limitations section now specifies in non-jargon terminology that the impacts of anomalous temperature may depend on socioeconomic, environmental, infrastructure and health/social care factors (P. XX</w:t>
      </w:r>
      <w:r w:rsidRPr="000A6FCF">
        <w:rPr>
          <w:rFonts w:ascii="Times New Roman" w:hAnsi="Times New Roman" w:cs="Times New Roman"/>
        </w:rPr>
        <w:t xml:space="preserve">, Lines </w:t>
      </w:r>
      <w:r>
        <w:rPr>
          <w:rFonts w:ascii="Times New Roman" w:hAnsi="Times New Roman" w:cs="Times New Roman"/>
        </w:rPr>
        <w:t>XX-XX</w:t>
      </w:r>
      <w:r w:rsidRPr="000A6FCF">
        <w:rPr>
          <w:rFonts w:ascii="Times New Roman" w:hAnsi="Times New Roman" w:cs="Times New Roman"/>
        </w:rPr>
        <w:t>)</w:t>
      </w:r>
      <w:r>
        <w:rPr>
          <w:rFonts w:ascii="Times New Roman" w:hAnsi="Times New Roman" w:cs="Times New Roman"/>
        </w:rPr>
        <w:t>.</w:t>
      </w:r>
    </w:p>
    <w:p w14:paraId="6B169F40" w14:textId="77777777" w:rsidR="00C81511" w:rsidRPr="000A6FCF" w:rsidRDefault="00C81511" w:rsidP="00C81511">
      <w:pPr>
        <w:spacing w:after="0" w:line="240" w:lineRule="auto"/>
        <w:jc w:val="both"/>
        <w:rPr>
          <w:rFonts w:ascii="Times New Roman" w:hAnsi="Times New Roman" w:cs="Times New Roman"/>
        </w:rPr>
      </w:pPr>
    </w:p>
    <w:p w14:paraId="57759E19"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We raised concerns regarding the masking of effects using very broad categories of injury. The authors provide an example of how this concern can be addressed providing an analysis that disaggregates road transport injuries in place of all transport injuries. We recommend such an analysis alongside others that are manageable within the means of the data available is incorporated in the manuscript.</w:t>
      </w:r>
    </w:p>
    <w:p w14:paraId="563F0BCF" w14:textId="663389D9" w:rsidR="00C81511" w:rsidRPr="000A6FCF" w:rsidRDefault="00C81511" w:rsidP="00C81511">
      <w:pPr>
        <w:spacing w:after="0" w:line="240" w:lineRule="auto"/>
        <w:jc w:val="both"/>
        <w:rPr>
          <w:rFonts w:ascii="Times New Roman" w:hAnsi="Times New Roman" w:cs="Times New Roman"/>
        </w:rPr>
      </w:pPr>
    </w:p>
    <w:p w14:paraId="623C2BB0" w14:textId="4F3EE6D7" w:rsidR="000A6FCF" w:rsidRPr="000A6FCF" w:rsidRDefault="000A6FCF" w:rsidP="00C81511">
      <w:pPr>
        <w:spacing w:after="0" w:line="240" w:lineRule="auto"/>
        <w:jc w:val="both"/>
        <w:rPr>
          <w:rFonts w:ascii="Times New Roman" w:hAnsi="Times New Roman" w:cs="Times New Roman"/>
        </w:rPr>
      </w:pPr>
      <w:r>
        <w:rPr>
          <w:rFonts w:ascii="Times New Roman" w:hAnsi="Times New Roman" w:cs="Times New Roman"/>
        </w:rPr>
        <w:t>We have added these materials to the revised paper  (P. XX</w:t>
      </w:r>
      <w:r w:rsidRPr="000A6FCF">
        <w:rPr>
          <w:rFonts w:ascii="Times New Roman" w:hAnsi="Times New Roman" w:cs="Times New Roman"/>
        </w:rPr>
        <w:t xml:space="preserve">, Lines </w:t>
      </w:r>
      <w:r>
        <w:rPr>
          <w:rFonts w:ascii="Times New Roman" w:hAnsi="Times New Roman" w:cs="Times New Roman"/>
        </w:rPr>
        <w:t>XX-XX and Extended Data Figure XX</w:t>
      </w:r>
      <w:r w:rsidRPr="000A6FCF">
        <w:rPr>
          <w:rFonts w:ascii="Times New Roman" w:hAnsi="Times New Roman" w:cs="Times New Roman"/>
        </w:rPr>
        <w:t>)</w:t>
      </w:r>
      <w:r>
        <w:rPr>
          <w:rFonts w:ascii="Times New Roman" w:hAnsi="Times New Roman" w:cs="Times New Roman"/>
        </w:rPr>
        <w:t>.</w:t>
      </w:r>
    </w:p>
    <w:p w14:paraId="346D36B3" w14:textId="77777777" w:rsidR="00C81511" w:rsidRPr="000A6FCF" w:rsidRDefault="00C81511" w:rsidP="00C81511">
      <w:pPr>
        <w:spacing w:after="0" w:line="240" w:lineRule="auto"/>
        <w:jc w:val="both"/>
        <w:rPr>
          <w:rFonts w:ascii="Times New Roman" w:hAnsi="Times New Roman" w:cs="Times New Roman"/>
        </w:rPr>
      </w:pPr>
    </w:p>
    <w:p w14:paraId="4BB4DF29"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We noted several errors in the use of ICD codes and related terms in the original manuscript. These are now addressed.</w:t>
      </w:r>
    </w:p>
    <w:p w14:paraId="74E2155D" w14:textId="24C66D35" w:rsidR="00C81511" w:rsidRPr="00CD6740" w:rsidRDefault="00C81511" w:rsidP="00C81511">
      <w:pPr>
        <w:spacing w:after="0" w:line="240" w:lineRule="auto"/>
        <w:jc w:val="both"/>
        <w:rPr>
          <w:rFonts w:ascii="Times New Roman" w:hAnsi="Times New Roman" w:cs="Times New Roman"/>
        </w:rPr>
      </w:pPr>
    </w:p>
    <w:p w14:paraId="6B58528F" w14:textId="282FA167" w:rsidR="00CD6740" w:rsidRPr="00CD6740" w:rsidRDefault="00CD6740" w:rsidP="00C81511">
      <w:pPr>
        <w:spacing w:after="0" w:line="240" w:lineRule="auto"/>
        <w:jc w:val="both"/>
        <w:rPr>
          <w:rFonts w:ascii="Times New Roman" w:hAnsi="Times New Roman" w:cs="Times New Roman"/>
        </w:rPr>
      </w:pPr>
      <w:r w:rsidRPr="00CD6740">
        <w:rPr>
          <w:rFonts w:ascii="Times New Roman" w:hAnsi="Times New Roman" w:cs="Times New Roman"/>
        </w:rPr>
        <w:t>No action needed.</w:t>
      </w:r>
    </w:p>
    <w:p w14:paraId="71834F65" w14:textId="77777777" w:rsidR="00C81511" w:rsidRPr="00CD6740" w:rsidRDefault="00C81511" w:rsidP="00C81511">
      <w:pPr>
        <w:spacing w:after="0" w:line="240" w:lineRule="auto"/>
        <w:jc w:val="both"/>
        <w:rPr>
          <w:rFonts w:ascii="Times New Roman" w:hAnsi="Times New Roman" w:cs="Times New Roman"/>
        </w:rPr>
      </w:pPr>
    </w:p>
    <w:p w14:paraId="205A7916"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 xml:space="preserve">We were concerned regarding the exclusion of Hawaii and Alaska from the analyses. We accept the explanation provided which is now incorporated in the manuscript. </w:t>
      </w:r>
    </w:p>
    <w:p w14:paraId="42EDF577" w14:textId="77777777" w:rsidR="00CD6740" w:rsidRPr="00CD6740" w:rsidRDefault="00CD6740" w:rsidP="00CD6740">
      <w:pPr>
        <w:spacing w:after="0" w:line="240" w:lineRule="auto"/>
        <w:jc w:val="both"/>
        <w:rPr>
          <w:rFonts w:ascii="Times New Roman" w:hAnsi="Times New Roman" w:cs="Times New Roman"/>
        </w:rPr>
      </w:pPr>
    </w:p>
    <w:p w14:paraId="3DEEA6A1" w14:textId="77777777" w:rsidR="00CD6740" w:rsidRPr="00CD6740" w:rsidRDefault="00CD6740" w:rsidP="00CD6740">
      <w:pPr>
        <w:spacing w:after="0" w:line="240" w:lineRule="auto"/>
        <w:jc w:val="both"/>
        <w:rPr>
          <w:rFonts w:ascii="Times New Roman" w:hAnsi="Times New Roman" w:cs="Times New Roman"/>
        </w:rPr>
      </w:pPr>
      <w:r w:rsidRPr="00CD6740">
        <w:rPr>
          <w:rFonts w:ascii="Times New Roman" w:hAnsi="Times New Roman" w:cs="Times New Roman"/>
        </w:rPr>
        <w:t>No action needed.</w:t>
      </w:r>
    </w:p>
    <w:p w14:paraId="077B4482" w14:textId="77777777" w:rsidR="00CD6740" w:rsidRPr="00CD6740" w:rsidRDefault="00CD6740" w:rsidP="00CD6740">
      <w:pPr>
        <w:spacing w:after="0" w:line="240" w:lineRule="auto"/>
        <w:jc w:val="both"/>
        <w:rPr>
          <w:rFonts w:ascii="Times New Roman" w:hAnsi="Times New Roman" w:cs="Times New Roman"/>
        </w:rPr>
      </w:pPr>
    </w:p>
    <w:p w14:paraId="4E003965"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lastRenderedPageBreak/>
        <w:t>We note that the authors have changed the unit increase from +1 degrees to +2 degrees, in line with the comparisons made commonly in the climate change literature. They offer to include other increments. We suggest +1.5 degrees, given the Paris undertaking, and the interest many governments have regarding the differences in impacts between 1.5 and 2 degrees of warming.</w:t>
      </w:r>
    </w:p>
    <w:p w14:paraId="79A6C7DB" w14:textId="77777777" w:rsidR="00C81511" w:rsidRPr="00C81511" w:rsidRDefault="00C81511" w:rsidP="00C81511">
      <w:pPr>
        <w:spacing w:after="0" w:line="240" w:lineRule="auto"/>
        <w:jc w:val="both"/>
        <w:rPr>
          <w:rFonts w:ascii="Times New Roman" w:hAnsi="Times New Roman" w:cs="Times New Roman"/>
          <w:b/>
        </w:rPr>
      </w:pPr>
    </w:p>
    <w:p w14:paraId="6C57BDCF" w14:textId="67088B4D" w:rsidR="00A109BD" w:rsidRPr="00C53617" w:rsidRDefault="008D15BD" w:rsidP="00733A35">
      <w:pPr>
        <w:spacing w:after="0" w:line="240" w:lineRule="auto"/>
        <w:jc w:val="both"/>
        <w:rPr>
          <w:rFonts w:ascii="Times New Roman" w:hAnsi="Times New Roman" w:cs="Times New Roman"/>
        </w:rPr>
      </w:pPr>
      <w:commentRangeStart w:id="0"/>
      <w:r>
        <w:rPr>
          <w:rFonts w:ascii="Times New Roman" w:hAnsi="Times New Roman" w:cs="Times New Roman"/>
        </w:rPr>
        <w:t>W</w:t>
      </w:r>
      <w:r w:rsidR="00F53F61">
        <w:rPr>
          <w:rFonts w:ascii="Times New Roman" w:hAnsi="Times New Roman" w:cs="Times New Roman"/>
        </w:rPr>
        <w:t>e have changed</w:t>
      </w:r>
      <w:r>
        <w:rPr>
          <w:rFonts w:ascii="Times New Roman" w:hAnsi="Times New Roman" w:cs="Times New Roman"/>
        </w:rPr>
        <w:t xml:space="preserve"> the main results to </w:t>
      </w:r>
      <w:r w:rsidRPr="008D15BD">
        <w:rPr>
          <w:rFonts w:ascii="Times New Roman" w:hAnsi="Times New Roman" w:cs="Times New Roman"/>
        </w:rPr>
        <w:t>+1.5°C</w:t>
      </w:r>
      <w:r>
        <w:rPr>
          <w:rFonts w:ascii="Times New Roman" w:hAnsi="Times New Roman" w:cs="Times New Roman"/>
        </w:rPr>
        <w:t xml:space="preserve"> </w:t>
      </w:r>
      <w:r w:rsidR="00F53F61">
        <w:rPr>
          <w:rFonts w:ascii="Times New Roman" w:hAnsi="Times New Roman" w:cs="Times New Roman"/>
        </w:rPr>
        <w:t>with results</w:t>
      </w:r>
      <w:r>
        <w:rPr>
          <w:rFonts w:ascii="Times New Roman" w:hAnsi="Times New Roman" w:cs="Times New Roman"/>
        </w:rPr>
        <w:t xml:space="preserve"> for +2</w:t>
      </w:r>
      <w:r w:rsidRPr="008D15BD">
        <w:rPr>
          <w:rFonts w:ascii="Times New Roman" w:hAnsi="Times New Roman" w:cs="Times New Roman"/>
        </w:rPr>
        <w:t>°C</w:t>
      </w:r>
      <w:r>
        <w:rPr>
          <w:rFonts w:ascii="Times New Roman" w:hAnsi="Times New Roman" w:cs="Times New Roman"/>
        </w:rPr>
        <w:t xml:space="preserve"> </w:t>
      </w:r>
      <w:r w:rsidR="00F53F61">
        <w:rPr>
          <w:rFonts w:ascii="Times New Roman" w:hAnsi="Times New Roman" w:cs="Times New Roman"/>
        </w:rPr>
        <w:t>presented as Extended Data and summarised in the main paper</w:t>
      </w:r>
      <w:r>
        <w:rPr>
          <w:rFonts w:ascii="Times New Roman" w:hAnsi="Times New Roman" w:cs="Times New Roman"/>
        </w:rPr>
        <w:t xml:space="preserve"> (P. XX</w:t>
      </w:r>
      <w:r w:rsidRPr="000A6FCF">
        <w:rPr>
          <w:rFonts w:ascii="Times New Roman" w:hAnsi="Times New Roman" w:cs="Times New Roman"/>
        </w:rPr>
        <w:t xml:space="preserve">, Lines </w:t>
      </w:r>
      <w:r w:rsidR="00791ACD">
        <w:rPr>
          <w:rFonts w:ascii="Times New Roman" w:hAnsi="Times New Roman" w:cs="Times New Roman"/>
        </w:rPr>
        <w:t>XX and Extended Data Figure</w:t>
      </w:r>
      <w:r w:rsidR="00F53F61">
        <w:rPr>
          <w:rFonts w:ascii="Times New Roman" w:hAnsi="Times New Roman" w:cs="Times New Roman"/>
        </w:rPr>
        <w:t>s</w:t>
      </w:r>
      <w:r w:rsidR="00791ACD">
        <w:rPr>
          <w:rFonts w:ascii="Times New Roman" w:hAnsi="Times New Roman" w:cs="Times New Roman"/>
        </w:rPr>
        <w:t xml:space="preserve"> XX</w:t>
      </w:r>
      <w:r w:rsidR="00F53F61">
        <w:rPr>
          <w:rFonts w:ascii="Times New Roman" w:hAnsi="Times New Roman" w:cs="Times New Roman"/>
        </w:rPr>
        <w:t xml:space="preserve"> and XX</w:t>
      </w:r>
      <w:r w:rsidR="00791ACD">
        <w:rPr>
          <w:rFonts w:ascii="Times New Roman" w:hAnsi="Times New Roman" w:cs="Times New Roman"/>
        </w:rPr>
        <w:t>)</w:t>
      </w:r>
      <w:r>
        <w:rPr>
          <w:rFonts w:ascii="Times New Roman" w:hAnsi="Times New Roman" w:cs="Times New Roman"/>
        </w:rPr>
        <w:t>.</w:t>
      </w:r>
      <w:commentRangeEnd w:id="0"/>
      <w:r>
        <w:rPr>
          <w:rStyle w:val="CommentReference"/>
        </w:rPr>
        <w:commentReference w:id="0"/>
      </w:r>
    </w:p>
    <w:p w14:paraId="63BE863F" w14:textId="5D84837F" w:rsidR="0084698F" w:rsidRDefault="0084698F" w:rsidP="00733A35">
      <w:pPr>
        <w:spacing w:after="0" w:line="240" w:lineRule="auto"/>
        <w:jc w:val="both"/>
        <w:rPr>
          <w:rFonts w:ascii="Times New Roman" w:hAnsi="Times New Roman" w:cs="Times New Roman"/>
        </w:rPr>
      </w:pPr>
    </w:p>
    <w:p w14:paraId="3FB58CE8" w14:textId="77777777" w:rsidR="00D81522" w:rsidRPr="00C53617" w:rsidRDefault="00D81522" w:rsidP="00733A35">
      <w:pPr>
        <w:spacing w:after="0" w:line="240" w:lineRule="auto"/>
        <w:jc w:val="both"/>
        <w:rPr>
          <w:rFonts w:ascii="Times New Roman" w:hAnsi="Times New Roman" w:cs="Times New Roman"/>
        </w:rPr>
      </w:pPr>
    </w:p>
    <w:p w14:paraId="1F310444" w14:textId="7A4D22FC" w:rsidR="0084698F" w:rsidRPr="00C53617" w:rsidRDefault="00C81511" w:rsidP="00733A35">
      <w:pPr>
        <w:spacing w:after="0" w:line="240" w:lineRule="auto"/>
        <w:jc w:val="both"/>
        <w:rPr>
          <w:rFonts w:ascii="Times New Roman" w:hAnsi="Times New Roman" w:cs="Times New Roman"/>
          <w:b/>
          <w:u w:val="single"/>
        </w:rPr>
      </w:pPr>
      <w:r>
        <w:rPr>
          <w:rFonts w:ascii="Times New Roman" w:hAnsi="Times New Roman" w:cs="Times New Roman"/>
          <w:b/>
          <w:u w:val="single"/>
        </w:rPr>
        <w:t>Reviewer #3</w:t>
      </w:r>
    </w:p>
    <w:p w14:paraId="1ADE779E"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Remarks to the Author:</w:t>
      </w:r>
    </w:p>
    <w:p w14:paraId="639F9AAC"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General comments: I thank the authors for their careful and attentive responses to my comments.</w:t>
      </w:r>
    </w:p>
    <w:p w14:paraId="7CFDB41D" w14:textId="77777777" w:rsidR="00C81511" w:rsidRPr="00C81511" w:rsidRDefault="00C81511" w:rsidP="00C81511">
      <w:pPr>
        <w:spacing w:after="0" w:line="240" w:lineRule="auto"/>
        <w:jc w:val="both"/>
        <w:rPr>
          <w:rFonts w:ascii="Times New Roman" w:hAnsi="Times New Roman" w:cs="Times New Roman"/>
          <w:b/>
        </w:rPr>
      </w:pPr>
    </w:p>
    <w:p w14:paraId="2BF3B180"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I have just a few comments remaining:</w:t>
      </w:r>
    </w:p>
    <w:p w14:paraId="3EED43CE" w14:textId="77777777" w:rsidR="00C81511" w:rsidRPr="00C81511" w:rsidRDefault="00C81511" w:rsidP="00C81511">
      <w:pPr>
        <w:spacing w:after="0" w:line="240" w:lineRule="auto"/>
        <w:jc w:val="both"/>
        <w:rPr>
          <w:rFonts w:ascii="Times New Roman" w:hAnsi="Times New Roman" w:cs="Times New Roman"/>
          <w:b/>
        </w:rPr>
      </w:pPr>
    </w:p>
    <w:p w14:paraId="2F4F1A8A"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L205. Should be log ( death rate_{state-time}).</w:t>
      </w:r>
    </w:p>
    <w:p w14:paraId="4E16080F" w14:textId="485BF50A" w:rsidR="008D15BD" w:rsidRPr="00402C94" w:rsidRDefault="008D15BD" w:rsidP="00C81511">
      <w:pPr>
        <w:spacing w:after="0" w:line="240" w:lineRule="auto"/>
        <w:jc w:val="both"/>
        <w:rPr>
          <w:rFonts w:ascii="Times New Roman" w:hAnsi="Times New Roman" w:cs="Times New Roman"/>
        </w:rPr>
      </w:pPr>
    </w:p>
    <w:p w14:paraId="0AD4572E" w14:textId="32B4BD61" w:rsidR="00402C94" w:rsidRPr="00402C94" w:rsidRDefault="00402C94" w:rsidP="00C81511">
      <w:pPr>
        <w:spacing w:after="0" w:line="240" w:lineRule="auto"/>
        <w:jc w:val="both"/>
        <w:rPr>
          <w:rFonts w:ascii="Times New Roman" w:hAnsi="Times New Roman" w:cs="Times New Roman"/>
        </w:rPr>
      </w:pPr>
      <w:r>
        <w:rPr>
          <w:rFonts w:ascii="Times New Roman" w:hAnsi="Times New Roman" w:cs="Times New Roman"/>
        </w:rPr>
        <w:t>Indeed and we</w:t>
      </w:r>
      <w:r w:rsidRPr="00402C94">
        <w:rPr>
          <w:rFonts w:ascii="Times New Roman" w:hAnsi="Times New Roman" w:cs="Times New Roman"/>
        </w:rPr>
        <w:t xml:space="preserve"> have corrected </w:t>
      </w:r>
      <w:r>
        <w:rPr>
          <w:rFonts w:ascii="Times New Roman" w:hAnsi="Times New Roman" w:cs="Times New Roman"/>
        </w:rPr>
        <w:t>(P. XX</w:t>
      </w:r>
      <w:r w:rsidRPr="000A6FCF">
        <w:rPr>
          <w:rFonts w:ascii="Times New Roman" w:hAnsi="Times New Roman" w:cs="Times New Roman"/>
        </w:rPr>
        <w:t xml:space="preserve">, Lines </w:t>
      </w:r>
      <w:r>
        <w:rPr>
          <w:rFonts w:ascii="Times New Roman" w:hAnsi="Times New Roman" w:cs="Times New Roman"/>
        </w:rPr>
        <w:t>XX).</w:t>
      </w:r>
    </w:p>
    <w:p w14:paraId="717F9F58" w14:textId="77777777" w:rsidR="008D15BD" w:rsidRPr="00402C94" w:rsidRDefault="008D15BD" w:rsidP="00C81511">
      <w:pPr>
        <w:spacing w:after="0" w:line="240" w:lineRule="auto"/>
        <w:jc w:val="both"/>
        <w:rPr>
          <w:rFonts w:ascii="Times New Roman" w:hAnsi="Times New Roman" w:cs="Times New Roman"/>
        </w:rPr>
      </w:pPr>
    </w:p>
    <w:p w14:paraId="08B9FEC5" w14:textId="2C157429"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L238-239. ``or state ICAR random effects was constrained to sum to zero".</w:t>
      </w:r>
    </w:p>
    <w:p w14:paraId="626F8EDA"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Penalized complexity priors (see Simpson et al, 2017, Statistical Science) would be a better choice for variance components.</w:t>
      </w:r>
    </w:p>
    <w:p w14:paraId="39335D68" w14:textId="172A16B2" w:rsidR="008D15BD" w:rsidRDefault="008D15BD" w:rsidP="00C81511">
      <w:pPr>
        <w:spacing w:after="0" w:line="240" w:lineRule="auto"/>
        <w:jc w:val="both"/>
        <w:rPr>
          <w:rFonts w:ascii="Times New Roman" w:hAnsi="Times New Roman" w:cs="Times New Roman"/>
        </w:rPr>
      </w:pPr>
    </w:p>
    <w:p w14:paraId="44B56ACD" w14:textId="2BB1CA63" w:rsidR="00402C94" w:rsidRPr="00402C94" w:rsidRDefault="00402C94" w:rsidP="00C81511">
      <w:pPr>
        <w:spacing w:after="0" w:line="240" w:lineRule="auto"/>
        <w:jc w:val="both"/>
        <w:rPr>
          <w:rFonts w:ascii="Times New Roman" w:hAnsi="Times New Roman" w:cs="Times New Roman"/>
        </w:rPr>
      </w:pPr>
      <w:r>
        <w:rPr>
          <w:rFonts w:ascii="Times New Roman" w:hAnsi="Times New Roman" w:cs="Times New Roman"/>
        </w:rPr>
        <w:t>[[[James</w:t>
      </w:r>
      <w:r w:rsidR="00873A88">
        <w:rPr>
          <w:rFonts w:ascii="Times New Roman" w:hAnsi="Times New Roman" w:cs="Times New Roman"/>
        </w:rPr>
        <w:t>/Vasili</w:t>
      </w:r>
      <w:r>
        <w:rPr>
          <w:rFonts w:ascii="Times New Roman" w:hAnsi="Times New Roman" w:cs="Times New Roman"/>
        </w:rPr>
        <w:t xml:space="preserve"> to draft a response]]]</w:t>
      </w:r>
    </w:p>
    <w:p w14:paraId="321F0A80" w14:textId="77777777" w:rsidR="008D15BD" w:rsidRPr="00402C94" w:rsidRDefault="008D15BD" w:rsidP="00C81511">
      <w:pPr>
        <w:spacing w:after="0" w:line="240" w:lineRule="auto"/>
        <w:jc w:val="both"/>
        <w:rPr>
          <w:rFonts w:ascii="Times New Roman" w:hAnsi="Times New Roman" w:cs="Times New Roman"/>
        </w:rPr>
      </w:pPr>
    </w:p>
    <w:p w14:paraId="6CC81F61" w14:textId="3E400602"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I do think it's difficult to understand the implications of modeling at one temporal and one spatial scale versus another. Here the authors chose month and state.</w:t>
      </w:r>
    </w:p>
    <w:p w14:paraId="3B605348" w14:textId="12EF225D" w:rsidR="00C004EC" w:rsidRPr="00C53617" w:rsidRDefault="00C81511" w:rsidP="00C81511">
      <w:pPr>
        <w:spacing w:after="0" w:line="240" w:lineRule="auto"/>
        <w:jc w:val="both"/>
        <w:rPr>
          <w:rFonts w:ascii="Times New Roman" w:hAnsi="Times New Roman" w:cs="Times New Roman"/>
        </w:rPr>
      </w:pPr>
      <w:r w:rsidRPr="00C81511">
        <w:rPr>
          <w:rFonts w:ascii="Times New Roman" w:hAnsi="Times New Roman" w:cs="Times New Roman"/>
          <w:b/>
        </w:rPr>
        <w:t>The authors could look at county level analysis for a restricted number of states.</w:t>
      </w:r>
    </w:p>
    <w:p w14:paraId="3EE9F689" w14:textId="77777777" w:rsidR="00C81511" w:rsidRDefault="00C81511" w:rsidP="00733A35">
      <w:pPr>
        <w:spacing w:after="0" w:line="240" w:lineRule="auto"/>
        <w:jc w:val="both"/>
        <w:rPr>
          <w:rFonts w:ascii="Times New Roman" w:hAnsi="Times New Roman" w:cs="Times New Roman"/>
        </w:rPr>
      </w:pPr>
    </w:p>
    <w:p w14:paraId="16C0C0EA" w14:textId="385AB0AC" w:rsidR="00C81511" w:rsidRDefault="00402C94" w:rsidP="00733A35">
      <w:pPr>
        <w:spacing w:after="0" w:line="240" w:lineRule="auto"/>
        <w:jc w:val="both"/>
        <w:rPr>
          <w:rFonts w:ascii="Times New Roman" w:hAnsi="Times New Roman" w:cs="Times New Roman"/>
        </w:rPr>
      </w:pPr>
      <w:r>
        <w:rPr>
          <w:rFonts w:ascii="Times New Roman" w:hAnsi="Times New Roman" w:cs="Times New Roman"/>
        </w:rPr>
        <w:t>We could attempt this analysis. However, its findings would not be comparable with the main analysis because in the main analysis the effects of temperature are informed by data from all states. As also suggested by the Editors’ we have therefore not done so. We have a long-term research agenda on computational feasibility of spatial analyses for a large number of units and inevitably will return to this topic once that advances.</w:t>
      </w:r>
    </w:p>
    <w:p w14:paraId="0A38828A" w14:textId="77777777" w:rsidR="00402C94" w:rsidRDefault="00402C94" w:rsidP="00733A35">
      <w:pPr>
        <w:spacing w:after="0" w:line="240" w:lineRule="auto"/>
        <w:jc w:val="both"/>
        <w:rPr>
          <w:rFonts w:ascii="Times New Roman" w:hAnsi="Times New Roman" w:cs="Times New Roman"/>
        </w:rPr>
      </w:pPr>
    </w:p>
    <w:p w14:paraId="48B64268" w14:textId="77777777" w:rsidR="00402C94" w:rsidRDefault="00402C94" w:rsidP="00733A35">
      <w:pPr>
        <w:spacing w:after="0" w:line="240" w:lineRule="auto"/>
        <w:jc w:val="both"/>
        <w:rPr>
          <w:rFonts w:ascii="Times New Roman" w:hAnsi="Times New Roman" w:cs="Times New Roman"/>
        </w:rPr>
      </w:pPr>
    </w:p>
    <w:p w14:paraId="2F0EAB39" w14:textId="082CE664" w:rsidR="007261A0" w:rsidRPr="00C53617" w:rsidRDefault="0096016E" w:rsidP="0096016E">
      <w:pPr>
        <w:spacing w:after="0" w:line="240" w:lineRule="auto"/>
        <w:jc w:val="both"/>
        <w:rPr>
          <w:rFonts w:ascii="Times New Roman" w:hAnsi="Times New Roman" w:cs="Times New Roman"/>
          <w:b/>
          <w:u w:val="single"/>
        </w:rPr>
      </w:pPr>
      <w:commentRangeStart w:id="1"/>
      <w:r>
        <w:rPr>
          <w:rFonts w:ascii="Times New Roman" w:hAnsi="Times New Roman" w:cs="Times New Roman"/>
          <w:b/>
          <w:u w:val="single"/>
        </w:rPr>
        <w:t>Editors’ comments</w:t>
      </w:r>
      <w:commentRangeEnd w:id="1"/>
      <w:r w:rsidR="000912DB">
        <w:rPr>
          <w:rStyle w:val="CommentReference"/>
        </w:rPr>
        <w:commentReference w:id="1"/>
      </w:r>
    </w:p>
    <w:p w14:paraId="652811F0" w14:textId="77777777" w:rsidR="0096016E" w:rsidRPr="0096016E" w:rsidRDefault="0096016E" w:rsidP="0096016E">
      <w:pPr>
        <w:spacing w:after="0" w:line="240" w:lineRule="auto"/>
        <w:jc w:val="both"/>
        <w:rPr>
          <w:rFonts w:ascii="Times New Roman" w:hAnsi="Times New Roman" w:cs="Times New Roman"/>
          <w:b/>
        </w:rPr>
      </w:pPr>
      <w:r w:rsidRPr="0096016E">
        <w:rPr>
          <w:rFonts w:ascii="Times New Roman" w:hAnsi="Times New Roman" w:cs="Times New Roman"/>
          <w:b/>
        </w:rPr>
        <w:t>In the course of your revisions, we would like for you to please include the additional +1.5 degree increment as suggested by reviewer 2. However, we do not feel that you need to present the county-level analysis as suggested by Reviewer 3. We also feel that the figure you have provided to justify the use of "transport" as an unsplit category might be useful for readers. Might I suggest you include a brief sentence about this in the methods and include the figure you have supplied in your response to reviewers as an Extended Data figure.</w:t>
      </w:r>
    </w:p>
    <w:p w14:paraId="4D451015" w14:textId="673D6B36" w:rsidR="0096016E" w:rsidRPr="00791ACD" w:rsidRDefault="0096016E" w:rsidP="0096016E">
      <w:pPr>
        <w:spacing w:after="0" w:line="240" w:lineRule="auto"/>
        <w:jc w:val="both"/>
        <w:rPr>
          <w:rFonts w:ascii="Times New Roman" w:hAnsi="Times New Roman" w:cs="Times New Roman"/>
        </w:rPr>
      </w:pPr>
    </w:p>
    <w:p w14:paraId="3A46E151" w14:textId="0CC2ECE3" w:rsidR="00791ACD" w:rsidRPr="00791ACD" w:rsidRDefault="00791ACD" w:rsidP="0096016E">
      <w:pPr>
        <w:spacing w:after="0" w:line="240" w:lineRule="auto"/>
        <w:jc w:val="both"/>
        <w:rPr>
          <w:rFonts w:ascii="Times New Roman" w:hAnsi="Times New Roman" w:cs="Times New Roman"/>
        </w:rPr>
      </w:pPr>
      <w:r w:rsidRPr="00791ACD">
        <w:rPr>
          <w:rFonts w:ascii="Times New Roman" w:hAnsi="Times New Roman" w:cs="Times New Roman"/>
        </w:rPr>
        <w:t xml:space="preserve">We have done all of these. Specifically, as above we now present main results based on </w:t>
      </w:r>
      <w:r w:rsidR="00F53F61" w:rsidRPr="008D15BD">
        <w:rPr>
          <w:rFonts w:ascii="Times New Roman" w:hAnsi="Times New Roman" w:cs="Times New Roman"/>
        </w:rPr>
        <w:t>+1.5°C</w:t>
      </w:r>
      <w:r w:rsidR="00F53F61">
        <w:rPr>
          <w:rFonts w:ascii="Times New Roman" w:hAnsi="Times New Roman" w:cs="Times New Roman"/>
        </w:rPr>
        <w:t xml:space="preserve"> with results for +2</w:t>
      </w:r>
      <w:r w:rsidR="00F53F61" w:rsidRPr="008D15BD">
        <w:rPr>
          <w:rFonts w:ascii="Times New Roman" w:hAnsi="Times New Roman" w:cs="Times New Roman"/>
        </w:rPr>
        <w:t>°C</w:t>
      </w:r>
      <w:r w:rsidR="00F53F61">
        <w:rPr>
          <w:rFonts w:ascii="Times New Roman" w:hAnsi="Times New Roman" w:cs="Times New Roman"/>
        </w:rPr>
        <w:t xml:space="preserve"> presented as Extended Data and summarised in the main paper.</w:t>
      </w:r>
      <w:r w:rsidR="00C7769C">
        <w:rPr>
          <w:rFonts w:ascii="Times New Roman" w:hAnsi="Times New Roman" w:cs="Times New Roman"/>
        </w:rPr>
        <w:t xml:space="preserve"> We also managed to complete the analysis of transport injury subgroups, and now report it in sensitivity analyses (P. XX</w:t>
      </w:r>
      <w:r w:rsidR="00C7769C" w:rsidRPr="000A6FCF">
        <w:rPr>
          <w:rFonts w:ascii="Times New Roman" w:hAnsi="Times New Roman" w:cs="Times New Roman"/>
        </w:rPr>
        <w:t xml:space="preserve">, Lines </w:t>
      </w:r>
      <w:r w:rsidR="00C7769C">
        <w:rPr>
          <w:rFonts w:ascii="Times New Roman" w:hAnsi="Times New Roman" w:cs="Times New Roman"/>
        </w:rPr>
        <w:t xml:space="preserve">XX) along with the corresponding figure (Extended Data Figure XX). </w:t>
      </w:r>
    </w:p>
    <w:p w14:paraId="1AECF04E" w14:textId="77777777" w:rsidR="00791ACD" w:rsidRPr="00791ACD" w:rsidRDefault="00791ACD" w:rsidP="0096016E">
      <w:pPr>
        <w:spacing w:after="0" w:line="240" w:lineRule="auto"/>
        <w:jc w:val="both"/>
        <w:rPr>
          <w:rFonts w:ascii="Times New Roman" w:hAnsi="Times New Roman" w:cs="Times New Roman"/>
        </w:rPr>
      </w:pPr>
    </w:p>
    <w:p w14:paraId="5BF39345" w14:textId="13C0BA30" w:rsidR="00605FFA" w:rsidRDefault="0096016E" w:rsidP="0096016E">
      <w:pPr>
        <w:spacing w:after="0" w:line="240" w:lineRule="auto"/>
        <w:jc w:val="both"/>
        <w:rPr>
          <w:rFonts w:ascii="Times New Roman" w:hAnsi="Times New Roman" w:cs="Times New Roman"/>
          <w:b/>
        </w:rPr>
      </w:pPr>
      <w:r w:rsidRPr="0096016E">
        <w:rPr>
          <w:rFonts w:ascii="Times New Roman" w:hAnsi="Times New Roman" w:cs="Times New Roman"/>
          <w:b/>
        </w:rPr>
        <w:t xml:space="preserve">Although when we move forward with the paper, I will send you all of our formatting requirements. For now, please might you restructure the abstract to the format of a Letter. The abstract can be up to 200 words and should be referenced appropriately and contiguously with the references in the main paper. </w:t>
      </w:r>
    </w:p>
    <w:p w14:paraId="175EC6FF" w14:textId="131B093C" w:rsidR="00605FFA" w:rsidRPr="00157199" w:rsidRDefault="00605FFA" w:rsidP="0096016E">
      <w:pPr>
        <w:spacing w:after="0" w:line="240" w:lineRule="auto"/>
        <w:jc w:val="both"/>
        <w:rPr>
          <w:rFonts w:ascii="Times New Roman" w:hAnsi="Times New Roman" w:cs="Times New Roman"/>
        </w:rPr>
      </w:pPr>
    </w:p>
    <w:p w14:paraId="0F3DF6E0" w14:textId="7F603D53" w:rsidR="00157199" w:rsidRPr="00157199" w:rsidRDefault="00873A88" w:rsidP="0096016E">
      <w:pPr>
        <w:spacing w:after="0" w:line="240" w:lineRule="auto"/>
        <w:jc w:val="both"/>
        <w:rPr>
          <w:rFonts w:ascii="Times New Roman" w:hAnsi="Times New Roman" w:cs="Times New Roman"/>
        </w:rPr>
      </w:pPr>
      <w:r>
        <w:rPr>
          <w:rFonts w:ascii="Times New Roman" w:hAnsi="Times New Roman" w:cs="Times New Roman"/>
        </w:rPr>
        <w:lastRenderedPageBreak/>
        <w:t>We have followed this format for the abstract and would be ha</w:t>
      </w:r>
      <w:r w:rsidR="00971612">
        <w:rPr>
          <w:rFonts w:ascii="Times New Roman" w:hAnsi="Times New Roman" w:cs="Times New Roman"/>
        </w:rPr>
        <w:t>ppy to further adjust as needed; it is currently 199 words long.</w:t>
      </w:r>
    </w:p>
    <w:p w14:paraId="1AB9E6F6" w14:textId="77777777" w:rsidR="00157199" w:rsidRPr="00157199" w:rsidRDefault="00157199" w:rsidP="0096016E">
      <w:pPr>
        <w:spacing w:after="0" w:line="240" w:lineRule="auto"/>
        <w:jc w:val="both"/>
        <w:rPr>
          <w:rFonts w:ascii="Times New Roman" w:hAnsi="Times New Roman" w:cs="Times New Roman"/>
        </w:rPr>
      </w:pPr>
    </w:p>
    <w:p w14:paraId="1B0292BF" w14:textId="77777777" w:rsidR="00605FFA" w:rsidRDefault="0096016E" w:rsidP="0096016E">
      <w:pPr>
        <w:spacing w:after="0" w:line="240" w:lineRule="auto"/>
        <w:jc w:val="both"/>
        <w:rPr>
          <w:rFonts w:ascii="Times New Roman" w:hAnsi="Times New Roman" w:cs="Times New Roman"/>
          <w:b/>
        </w:rPr>
      </w:pPr>
      <w:r w:rsidRPr="0096016E">
        <w:rPr>
          <w:rFonts w:ascii="Times New Roman" w:hAnsi="Times New Roman" w:cs="Times New Roman"/>
          <w:b/>
        </w:rPr>
        <w:t xml:space="preserve">Additional references beyond 40 should only be available in the methods and should run continuously from those in the main text. </w:t>
      </w:r>
    </w:p>
    <w:p w14:paraId="276A1695" w14:textId="77777777" w:rsidR="00605FFA" w:rsidRPr="00157199" w:rsidRDefault="00605FFA" w:rsidP="0096016E">
      <w:pPr>
        <w:spacing w:after="0" w:line="240" w:lineRule="auto"/>
        <w:jc w:val="both"/>
        <w:rPr>
          <w:rFonts w:ascii="Times New Roman" w:hAnsi="Times New Roman" w:cs="Times New Roman"/>
        </w:rPr>
      </w:pPr>
    </w:p>
    <w:p w14:paraId="5DDD3E84" w14:textId="610728C6" w:rsidR="00605FFA" w:rsidRDefault="00971612" w:rsidP="0096016E">
      <w:pPr>
        <w:spacing w:after="0" w:line="240" w:lineRule="auto"/>
        <w:jc w:val="both"/>
        <w:rPr>
          <w:rFonts w:ascii="Times New Roman" w:hAnsi="Times New Roman" w:cs="Times New Roman"/>
        </w:rPr>
      </w:pPr>
      <w:r>
        <w:rPr>
          <w:rFonts w:ascii="Times New Roman" w:hAnsi="Times New Roman" w:cs="Times New Roman"/>
        </w:rPr>
        <w:t>We have done so.</w:t>
      </w:r>
    </w:p>
    <w:p w14:paraId="4D2962E0" w14:textId="77777777" w:rsidR="00971612" w:rsidRPr="00157199" w:rsidRDefault="00971612" w:rsidP="0096016E">
      <w:pPr>
        <w:spacing w:after="0" w:line="240" w:lineRule="auto"/>
        <w:jc w:val="both"/>
        <w:rPr>
          <w:rFonts w:ascii="Times New Roman" w:hAnsi="Times New Roman" w:cs="Times New Roman"/>
        </w:rPr>
      </w:pPr>
    </w:p>
    <w:p w14:paraId="19FFC191" w14:textId="77777777" w:rsidR="00605FFA" w:rsidRDefault="0096016E" w:rsidP="0096016E">
      <w:pPr>
        <w:spacing w:after="0" w:line="240" w:lineRule="auto"/>
        <w:jc w:val="both"/>
        <w:rPr>
          <w:rFonts w:ascii="Times New Roman" w:hAnsi="Times New Roman" w:cs="Times New Roman"/>
          <w:b/>
        </w:rPr>
      </w:pPr>
      <w:r w:rsidRPr="0096016E">
        <w:rPr>
          <w:rFonts w:ascii="Times New Roman" w:hAnsi="Times New Roman" w:cs="Times New Roman"/>
          <w:b/>
        </w:rPr>
        <w:t xml:space="preserve">You may have up to 4 main figures and up to 10 Extended Figures--up to you, but might I suggest including the figures for either 2+ or 1.5+ degree changes as Extended Figures, unless these can be displayed adequately in the same figures. </w:t>
      </w:r>
    </w:p>
    <w:p w14:paraId="4EE63550" w14:textId="6AB43062" w:rsidR="00605FFA" w:rsidRDefault="00605FFA" w:rsidP="0096016E">
      <w:pPr>
        <w:spacing w:after="0" w:line="240" w:lineRule="auto"/>
        <w:jc w:val="both"/>
        <w:rPr>
          <w:rFonts w:ascii="Times New Roman" w:hAnsi="Times New Roman" w:cs="Times New Roman"/>
        </w:rPr>
      </w:pPr>
    </w:p>
    <w:p w14:paraId="1DB1147E" w14:textId="35AD9732" w:rsidR="00971612" w:rsidRPr="00157199" w:rsidRDefault="00971612" w:rsidP="0096016E">
      <w:pPr>
        <w:spacing w:after="0" w:line="240" w:lineRule="auto"/>
        <w:jc w:val="both"/>
        <w:rPr>
          <w:rFonts w:ascii="Times New Roman" w:hAnsi="Times New Roman" w:cs="Times New Roman"/>
        </w:rPr>
      </w:pPr>
      <w:r>
        <w:rPr>
          <w:rFonts w:ascii="Times New Roman" w:hAnsi="Times New Roman" w:cs="Times New Roman"/>
        </w:rPr>
        <w:t xml:space="preserve">We have moved Figure 3 to Extended Data. The results for </w:t>
      </w:r>
      <w:r>
        <w:rPr>
          <w:rFonts w:ascii="Times New Roman" w:hAnsi="Times New Roman" w:cs="Times New Roman"/>
        </w:rPr>
        <w:t>+2</w:t>
      </w:r>
      <w:r w:rsidRPr="008D15BD">
        <w:rPr>
          <w:rFonts w:ascii="Times New Roman" w:hAnsi="Times New Roman" w:cs="Times New Roman"/>
        </w:rPr>
        <w:t>°C</w:t>
      </w:r>
      <w:r>
        <w:rPr>
          <w:rFonts w:ascii="Times New Roman" w:hAnsi="Times New Roman" w:cs="Times New Roman"/>
        </w:rPr>
        <w:t xml:space="preserve"> are also presented as two Extended Data Figures as showing them side by side would arguably make the figures harder to follow.</w:t>
      </w:r>
    </w:p>
    <w:p w14:paraId="30C742CD" w14:textId="77777777" w:rsidR="00157199" w:rsidRPr="00157199" w:rsidRDefault="00157199" w:rsidP="0096016E">
      <w:pPr>
        <w:spacing w:after="0" w:line="240" w:lineRule="auto"/>
        <w:jc w:val="both"/>
        <w:rPr>
          <w:rFonts w:ascii="Times New Roman" w:hAnsi="Times New Roman" w:cs="Times New Roman"/>
        </w:rPr>
      </w:pPr>
    </w:p>
    <w:p w14:paraId="0D982AC2" w14:textId="03B19678" w:rsidR="0096016E" w:rsidRDefault="0096016E" w:rsidP="0096016E">
      <w:pPr>
        <w:spacing w:after="0" w:line="240" w:lineRule="auto"/>
        <w:jc w:val="both"/>
        <w:rPr>
          <w:rFonts w:ascii="Times New Roman" w:hAnsi="Times New Roman" w:cs="Times New Roman"/>
          <w:b/>
        </w:rPr>
      </w:pPr>
      <w:commentRangeStart w:id="3"/>
      <w:r w:rsidRPr="0096016E">
        <w:rPr>
          <w:rFonts w:ascii="Times New Roman" w:hAnsi="Times New Roman" w:cs="Times New Roman"/>
          <w:b/>
        </w:rPr>
        <w:t>We do not allow for Supplementary Figures, please rename Supplementary Figures as Extended Data. You may have unlimited numbers of Supplementary Tables, which will be available to readers as an unedited pdf from the online version of the paper.</w:t>
      </w:r>
    </w:p>
    <w:p w14:paraId="055EF598" w14:textId="5F8E3925" w:rsidR="0096016E" w:rsidRDefault="0096016E" w:rsidP="0096016E">
      <w:pPr>
        <w:spacing w:after="0" w:line="240" w:lineRule="auto"/>
        <w:jc w:val="both"/>
        <w:rPr>
          <w:rFonts w:ascii="Times New Roman" w:hAnsi="Times New Roman" w:cs="Times New Roman"/>
        </w:rPr>
      </w:pPr>
    </w:p>
    <w:p w14:paraId="6E33346E" w14:textId="5F91F633" w:rsidR="00971612" w:rsidRPr="0096016E" w:rsidRDefault="00971612" w:rsidP="0096016E">
      <w:pPr>
        <w:spacing w:after="0" w:line="240" w:lineRule="auto"/>
        <w:jc w:val="both"/>
        <w:rPr>
          <w:rFonts w:ascii="Times New Roman" w:hAnsi="Times New Roman" w:cs="Times New Roman"/>
        </w:rPr>
      </w:pPr>
      <w:r>
        <w:rPr>
          <w:rFonts w:ascii="Times New Roman" w:hAnsi="Times New Roman" w:cs="Times New Roman"/>
        </w:rPr>
        <w:t>We have moved all the supplementary materials to be Extended Data.</w:t>
      </w:r>
      <w:commentRangeEnd w:id="3"/>
      <w:r>
        <w:rPr>
          <w:rStyle w:val="CommentReference"/>
        </w:rPr>
        <w:commentReference w:id="3"/>
      </w:r>
    </w:p>
    <w:p w14:paraId="52F34AE7" w14:textId="21AD0329" w:rsidR="00AC7868" w:rsidRPr="0096016E" w:rsidRDefault="00AC7868" w:rsidP="0096016E">
      <w:pPr>
        <w:spacing w:after="0" w:line="240" w:lineRule="auto"/>
        <w:jc w:val="both"/>
        <w:rPr>
          <w:rFonts w:ascii="Times New Roman" w:hAnsi="Times New Roman" w:cs="Times New Roman"/>
        </w:rPr>
      </w:pPr>
      <w:r w:rsidRPr="0096016E">
        <w:rPr>
          <w:rFonts w:ascii="Times New Roman" w:hAnsi="Times New Roman" w:cs="Times New Roman"/>
        </w:rPr>
        <w:br w:type="page"/>
      </w:r>
    </w:p>
    <w:p w14:paraId="4AB264E1" w14:textId="0BE28D8C" w:rsidR="00F672A0" w:rsidRPr="00C53617" w:rsidRDefault="00415B09" w:rsidP="0096016E">
      <w:pPr>
        <w:spacing w:after="0" w:line="240" w:lineRule="auto"/>
        <w:jc w:val="both"/>
        <w:rPr>
          <w:rFonts w:ascii="Times New Roman" w:hAnsi="Times New Roman" w:cs="Times New Roman"/>
          <w:b/>
        </w:rPr>
      </w:pPr>
      <w:r w:rsidRPr="00C53617">
        <w:rPr>
          <w:rFonts w:ascii="Times New Roman" w:hAnsi="Times New Roman" w:cs="Times New Roman"/>
          <w:b/>
        </w:rPr>
        <w:lastRenderedPageBreak/>
        <w:t>References</w:t>
      </w:r>
    </w:p>
    <w:p w14:paraId="4721C2B3" w14:textId="300451FA" w:rsidR="000604D5" w:rsidRDefault="000604D5" w:rsidP="0096016E">
      <w:pPr>
        <w:spacing w:after="0" w:line="240" w:lineRule="auto"/>
        <w:jc w:val="both"/>
        <w:rPr>
          <w:rFonts w:ascii="Times New Roman" w:hAnsi="Times New Roman" w:cs="Times New Roman"/>
          <w:b/>
        </w:rPr>
      </w:pPr>
    </w:p>
    <w:p w14:paraId="30C9BAD0" w14:textId="461092FB" w:rsidR="00C81511" w:rsidRDefault="00C81511" w:rsidP="0096016E">
      <w:pPr>
        <w:spacing w:after="0" w:line="240" w:lineRule="auto"/>
        <w:jc w:val="both"/>
        <w:rPr>
          <w:rFonts w:ascii="Times New Roman" w:hAnsi="Times New Roman" w:cs="Times New Roman"/>
          <w:b/>
        </w:rPr>
      </w:pPr>
    </w:p>
    <w:p w14:paraId="04E383B9" w14:textId="77777777" w:rsidR="00C81511" w:rsidRPr="00C53617" w:rsidRDefault="00C81511" w:rsidP="0096016E">
      <w:pPr>
        <w:spacing w:after="0" w:line="240" w:lineRule="auto"/>
        <w:jc w:val="both"/>
        <w:rPr>
          <w:rFonts w:ascii="Times New Roman" w:hAnsi="Times New Roman" w:cs="Times New Roman"/>
          <w:b/>
        </w:rPr>
      </w:pPr>
    </w:p>
    <w:sectPr w:rsidR="00C81511" w:rsidRPr="00C53617" w:rsidSect="002A60C3">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Ezzati, Majid" w:date="2019-11-04T06:28:00Z" w:initials="EM">
    <w:p w14:paraId="1105AE3F" w14:textId="23727ECA" w:rsidR="008D15BD" w:rsidRDefault="008D15BD">
      <w:pPr>
        <w:pStyle w:val="CommentText"/>
      </w:pPr>
      <w:r>
        <w:rPr>
          <w:rStyle w:val="CommentReference"/>
        </w:rPr>
        <w:annotationRef/>
      </w:r>
      <w:r>
        <w:t>See paper.  Main results to be 1.5 but at one place I have also given 2</w:t>
      </w:r>
      <w:r w:rsidR="00791ACD">
        <w:t>; then extended data figure for 2</w:t>
      </w:r>
    </w:p>
  </w:comment>
  <w:comment w:id="1" w:author="Ezzati, Majid" w:date="2019-11-04T20:54:00Z" w:initials="EM">
    <w:p w14:paraId="1CB5BE82" w14:textId="71159333" w:rsidR="000912DB" w:rsidRDefault="000912DB">
      <w:pPr>
        <w:pStyle w:val="CommentText"/>
      </w:pPr>
      <w:r>
        <w:rPr>
          <w:rStyle w:val="CommentReference"/>
        </w:rPr>
        <w:annotationRef/>
      </w:r>
      <w:r>
        <w:t>These must be followed carefully as it is their own suggestions</w:t>
      </w:r>
      <w:bookmarkStart w:id="2" w:name="_GoBack"/>
      <w:bookmarkEnd w:id="2"/>
    </w:p>
  </w:comment>
  <w:comment w:id="3" w:author="Ezzati, Majid" w:date="2019-11-04T20:47:00Z" w:initials="EM">
    <w:p w14:paraId="7D9EF23E" w14:textId="15EB6206" w:rsidR="00971612" w:rsidRDefault="00971612">
      <w:pPr>
        <w:pStyle w:val="CommentText"/>
      </w:pPr>
      <w:r>
        <w:rPr>
          <w:rStyle w:val="CommentReference"/>
        </w:rPr>
        <w:annotationRef/>
      </w:r>
      <w:r>
        <w:t xml:space="preserve">That is assuming Extended Data Table is allowed. If now, then figures become extended data and tables supplement. Check </w:t>
      </w:r>
      <w:r w:rsidR="00F8352D">
        <w:t>carefully (and Honor’s paper would be an example)</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105AE3F" w15:done="0"/>
  <w15:commentEx w15:paraId="1CB5BE82" w15:done="0"/>
  <w15:commentEx w15:paraId="7D9EF23E"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5E18EF4" w14:textId="77777777" w:rsidR="00DF262C" w:rsidRDefault="00DF262C" w:rsidP="00AD5780">
      <w:pPr>
        <w:spacing w:after="0" w:line="240" w:lineRule="auto"/>
      </w:pPr>
      <w:r>
        <w:separator/>
      </w:r>
    </w:p>
  </w:endnote>
  <w:endnote w:type="continuationSeparator" w:id="0">
    <w:p w14:paraId="073BE62E" w14:textId="77777777" w:rsidR="00DF262C" w:rsidRDefault="00DF262C" w:rsidP="00AD57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967C5A5" w14:textId="77777777" w:rsidR="00DF262C" w:rsidRDefault="00DF262C" w:rsidP="00AD5780">
      <w:pPr>
        <w:spacing w:after="0" w:line="240" w:lineRule="auto"/>
      </w:pPr>
      <w:r>
        <w:separator/>
      </w:r>
    </w:p>
  </w:footnote>
  <w:footnote w:type="continuationSeparator" w:id="0">
    <w:p w14:paraId="10DF3443" w14:textId="77777777" w:rsidR="00DF262C" w:rsidRDefault="00DF262C" w:rsidP="00AD57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F80E8A"/>
    <w:multiLevelType w:val="hybridMultilevel"/>
    <w:tmpl w:val="44B40FB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CA9400B"/>
    <w:multiLevelType w:val="hybridMultilevel"/>
    <w:tmpl w:val="0F3CD858"/>
    <w:lvl w:ilvl="0" w:tplc="F8464652">
      <w:start w:val="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A934ACD"/>
    <w:multiLevelType w:val="hybridMultilevel"/>
    <w:tmpl w:val="19D2FF8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PLo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0vwdewz8tp9wcett925fszawtref9xta5sw&quot;&gt;EzzatiAllRefsMay2018&lt;record-ids&gt;&lt;item&gt;660&lt;/item&gt;&lt;item&gt;670&lt;/item&gt;&lt;item&gt;2261&lt;/item&gt;&lt;item&gt;2367&lt;/item&gt;&lt;item&gt;2440&lt;/item&gt;&lt;item&gt;6614&lt;/item&gt;&lt;item&gt;6621&lt;/item&gt;&lt;item&gt;6628&lt;/item&gt;&lt;item&gt;6643&lt;/item&gt;&lt;item&gt;6650&lt;/item&gt;&lt;item&gt;6651&lt;/item&gt;&lt;item&gt;6657&lt;/item&gt;&lt;item&gt;6658&lt;/item&gt;&lt;item&gt;6659&lt;/item&gt;&lt;item&gt;6660&lt;/item&gt;&lt;item&gt;6661&lt;/item&gt;&lt;item&gt;6662&lt;/item&gt;&lt;item&gt;6663&lt;/item&gt;&lt;item&gt;6664&lt;/item&gt;&lt;item&gt;6665&lt;/item&gt;&lt;item&gt;6666&lt;/item&gt;&lt;item&gt;6668&lt;/item&gt;&lt;item&gt;6669&lt;/item&gt;&lt;item&gt;6670&lt;/item&gt;&lt;item&gt;6673&lt;/item&gt;&lt;item&gt;6674&lt;/item&gt;&lt;item&gt;6675&lt;/item&gt;&lt;item&gt;6676&lt;/item&gt;&lt;/record-ids&gt;&lt;/item&gt;&lt;/Libraries&gt;"/>
  </w:docVars>
  <w:rsids>
    <w:rsidRoot w:val="008135CB"/>
    <w:rsid w:val="00002C0A"/>
    <w:rsid w:val="00005B20"/>
    <w:rsid w:val="00005C80"/>
    <w:rsid w:val="000112B5"/>
    <w:rsid w:val="0001161E"/>
    <w:rsid w:val="00015630"/>
    <w:rsid w:val="00017DDA"/>
    <w:rsid w:val="00025AD2"/>
    <w:rsid w:val="00026A91"/>
    <w:rsid w:val="00032E37"/>
    <w:rsid w:val="000331BC"/>
    <w:rsid w:val="000337A0"/>
    <w:rsid w:val="00043523"/>
    <w:rsid w:val="00044530"/>
    <w:rsid w:val="000448FA"/>
    <w:rsid w:val="00047028"/>
    <w:rsid w:val="00051E51"/>
    <w:rsid w:val="000604D5"/>
    <w:rsid w:val="00061316"/>
    <w:rsid w:val="00063CBD"/>
    <w:rsid w:val="0006749C"/>
    <w:rsid w:val="00067F82"/>
    <w:rsid w:val="00070B94"/>
    <w:rsid w:val="00072DB6"/>
    <w:rsid w:val="00077167"/>
    <w:rsid w:val="0008350F"/>
    <w:rsid w:val="0008490C"/>
    <w:rsid w:val="00085463"/>
    <w:rsid w:val="0008635F"/>
    <w:rsid w:val="000907FF"/>
    <w:rsid w:val="000912DB"/>
    <w:rsid w:val="00095666"/>
    <w:rsid w:val="00095CAF"/>
    <w:rsid w:val="00097651"/>
    <w:rsid w:val="00097BAA"/>
    <w:rsid w:val="000A128E"/>
    <w:rsid w:val="000A3D1E"/>
    <w:rsid w:val="000A432A"/>
    <w:rsid w:val="000A48DB"/>
    <w:rsid w:val="000A6FCF"/>
    <w:rsid w:val="000A7397"/>
    <w:rsid w:val="000B3B47"/>
    <w:rsid w:val="000B7E85"/>
    <w:rsid w:val="000C5A97"/>
    <w:rsid w:val="000C5B2D"/>
    <w:rsid w:val="000C79D8"/>
    <w:rsid w:val="000D0139"/>
    <w:rsid w:val="000D0EDD"/>
    <w:rsid w:val="000D17B3"/>
    <w:rsid w:val="000D1BE2"/>
    <w:rsid w:val="000D31C8"/>
    <w:rsid w:val="000D708A"/>
    <w:rsid w:val="000E22A1"/>
    <w:rsid w:val="000E2CB7"/>
    <w:rsid w:val="000E4412"/>
    <w:rsid w:val="000E64A3"/>
    <w:rsid w:val="000E7EB3"/>
    <w:rsid w:val="001055D2"/>
    <w:rsid w:val="00105ACA"/>
    <w:rsid w:val="001125BF"/>
    <w:rsid w:val="00116D0C"/>
    <w:rsid w:val="001174AE"/>
    <w:rsid w:val="00121D9A"/>
    <w:rsid w:val="0012466C"/>
    <w:rsid w:val="00126992"/>
    <w:rsid w:val="0012773A"/>
    <w:rsid w:val="00130892"/>
    <w:rsid w:val="00141E8C"/>
    <w:rsid w:val="00143907"/>
    <w:rsid w:val="00145B26"/>
    <w:rsid w:val="00145DDE"/>
    <w:rsid w:val="0015180D"/>
    <w:rsid w:val="00151CE9"/>
    <w:rsid w:val="00152960"/>
    <w:rsid w:val="00153457"/>
    <w:rsid w:val="001537A6"/>
    <w:rsid w:val="00157199"/>
    <w:rsid w:val="00160E49"/>
    <w:rsid w:val="001619FD"/>
    <w:rsid w:val="00161FC4"/>
    <w:rsid w:val="001622BB"/>
    <w:rsid w:val="00166F10"/>
    <w:rsid w:val="00167D92"/>
    <w:rsid w:val="00170914"/>
    <w:rsid w:val="00171354"/>
    <w:rsid w:val="00171684"/>
    <w:rsid w:val="00171F7A"/>
    <w:rsid w:val="00172CAB"/>
    <w:rsid w:val="001761CE"/>
    <w:rsid w:val="00177F84"/>
    <w:rsid w:val="001922D1"/>
    <w:rsid w:val="001A7574"/>
    <w:rsid w:val="001B12F8"/>
    <w:rsid w:val="001C24FD"/>
    <w:rsid w:val="001C4933"/>
    <w:rsid w:val="001C7829"/>
    <w:rsid w:val="001D1C14"/>
    <w:rsid w:val="001D42C1"/>
    <w:rsid w:val="001D5B93"/>
    <w:rsid w:val="001D5D09"/>
    <w:rsid w:val="001E1FDF"/>
    <w:rsid w:val="001E2DC4"/>
    <w:rsid w:val="001E695C"/>
    <w:rsid w:val="001E6C4C"/>
    <w:rsid w:val="001E70D1"/>
    <w:rsid w:val="001E748C"/>
    <w:rsid w:val="001F0533"/>
    <w:rsid w:val="001F10CC"/>
    <w:rsid w:val="001F6C39"/>
    <w:rsid w:val="002022B1"/>
    <w:rsid w:val="0020282C"/>
    <w:rsid w:val="0020601B"/>
    <w:rsid w:val="0020796F"/>
    <w:rsid w:val="00211494"/>
    <w:rsid w:val="002130E3"/>
    <w:rsid w:val="00217AC0"/>
    <w:rsid w:val="002238D7"/>
    <w:rsid w:val="002253BA"/>
    <w:rsid w:val="00225CDF"/>
    <w:rsid w:val="00226F62"/>
    <w:rsid w:val="00227254"/>
    <w:rsid w:val="00231C94"/>
    <w:rsid w:val="00232C59"/>
    <w:rsid w:val="00235F60"/>
    <w:rsid w:val="00240D14"/>
    <w:rsid w:val="002447F3"/>
    <w:rsid w:val="0024686B"/>
    <w:rsid w:val="00263EAF"/>
    <w:rsid w:val="002657F1"/>
    <w:rsid w:val="00266075"/>
    <w:rsid w:val="0027386F"/>
    <w:rsid w:val="00277D00"/>
    <w:rsid w:val="00280182"/>
    <w:rsid w:val="002828C7"/>
    <w:rsid w:val="00292188"/>
    <w:rsid w:val="0029399E"/>
    <w:rsid w:val="00294BF6"/>
    <w:rsid w:val="00294F5C"/>
    <w:rsid w:val="002A14E6"/>
    <w:rsid w:val="002A60C3"/>
    <w:rsid w:val="002A6FB1"/>
    <w:rsid w:val="002A751C"/>
    <w:rsid w:val="002B2C8F"/>
    <w:rsid w:val="002B5F89"/>
    <w:rsid w:val="002B768C"/>
    <w:rsid w:val="002B7D44"/>
    <w:rsid w:val="002C0630"/>
    <w:rsid w:val="002C1989"/>
    <w:rsid w:val="002C1F0B"/>
    <w:rsid w:val="002C3A32"/>
    <w:rsid w:val="002C4665"/>
    <w:rsid w:val="002D2166"/>
    <w:rsid w:val="002D2F5E"/>
    <w:rsid w:val="002D4189"/>
    <w:rsid w:val="002D7AAC"/>
    <w:rsid w:val="002E0917"/>
    <w:rsid w:val="002E1585"/>
    <w:rsid w:val="002E2C83"/>
    <w:rsid w:val="002E4F3E"/>
    <w:rsid w:val="002E6F7A"/>
    <w:rsid w:val="002E712C"/>
    <w:rsid w:val="002F22BE"/>
    <w:rsid w:val="002F6E85"/>
    <w:rsid w:val="003008AA"/>
    <w:rsid w:val="003012DB"/>
    <w:rsid w:val="003115DE"/>
    <w:rsid w:val="003119F4"/>
    <w:rsid w:val="00323FA4"/>
    <w:rsid w:val="00330F62"/>
    <w:rsid w:val="00344F2E"/>
    <w:rsid w:val="00346D8E"/>
    <w:rsid w:val="00347B19"/>
    <w:rsid w:val="00353DB0"/>
    <w:rsid w:val="00354C05"/>
    <w:rsid w:val="00354E62"/>
    <w:rsid w:val="0036040F"/>
    <w:rsid w:val="0036108D"/>
    <w:rsid w:val="00361A43"/>
    <w:rsid w:val="0036320C"/>
    <w:rsid w:val="00363352"/>
    <w:rsid w:val="0036423E"/>
    <w:rsid w:val="00364A30"/>
    <w:rsid w:val="003650A6"/>
    <w:rsid w:val="00366FF5"/>
    <w:rsid w:val="00367FF9"/>
    <w:rsid w:val="00370805"/>
    <w:rsid w:val="00371014"/>
    <w:rsid w:val="003717DA"/>
    <w:rsid w:val="00371BB1"/>
    <w:rsid w:val="003743F7"/>
    <w:rsid w:val="003755D4"/>
    <w:rsid w:val="00375D08"/>
    <w:rsid w:val="00377D76"/>
    <w:rsid w:val="00382DA5"/>
    <w:rsid w:val="00391458"/>
    <w:rsid w:val="003916A8"/>
    <w:rsid w:val="00391784"/>
    <w:rsid w:val="00393B1F"/>
    <w:rsid w:val="00395A08"/>
    <w:rsid w:val="0039622A"/>
    <w:rsid w:val="00396CC1"/>
    <w:rsid w:val="00397CCA"/>
    <w:rsid w:val="003A0BF3"/>
    <w:rsid w:val="003A57D5"/>
    <w:rsid w:val="003A793C"/>
    <w:rsid w:val="003A7CBA"/>
    <w:rsid w:val="003B1E97"/>
    <w:rsid w:val="003B4658"/>
    <w:rsid w:val="003B6A24"/>
    <w:rsid w:val="003B7415"/>
    <w:rsid w:val="003B76C9"/>
    <w:rsid w:val="003B7E82"/>
    <w:rsid w:val="003C45CD"/>
    <w:rsid w:val="003C4B10"/>
    <w:rsid w:val="003C6997"/>
    <w:rsid w:val="003C6E3A"/>
    <w:rsid w:val="003D2242"/>
    <w:rsid w:val="003D4F70"/>
    <w:rsid w:val="003D700A"/>
    <w:rsid w:val="003D758C"/>
    <w:rsid w:val="003D7A89"/>
    <w:rsid w:val="003E2EC8"/>
    <w:rsid w:val="003F1224"/>
    <w:rsid w:val="00402C94"/>
    <w:rsid w:val="0040546C"/>
    <w:rsid w:val="004058E0"/>
    <w:rsid w:val="004060BF"/>
    <w:rsid w:val="004067DB"/>
    <w:rsid w:val="00411FE8"/>
    <w:rsid w:val="0041331F"/>
    <w:rsid w:val="00414C61"/>
    <w:rsid w:val="00415B09"/>
    <w:rsid w:val="00417F31"/>
    <w:rsid w:val="0042149D"/>
    <w:rsid w:val="00421564"/>
    <w:rsid w:val="004221DA"/>
    <w:rsid w:val="00422AAE"/>
    <w:rsid w:val="00424DA2"/>
    <w:rsid w:val="004257F4"/>
    <w:rsid w:val="0042673E"/>
    <w:rsid w:val="00432D3C"/>
    <w:rsid w:val="004351FE"/>
    <w:rsid w:val="00440EC2"/>
    <w:rsid w:val="00441CC4"/>
    <w:rsid w:val="00443F8C"/>
    <w:rsid w:val="004479D0"/>
    <w:rsid w:val="0045120E"/>
    <w:rsid w:val="0045437F"/>
    <w:rsid w:val="00456F1C"/>
    <w:rsid w:val="0046249E"/>
    <w:rsid w:val="00463C6D"/>
    <w:rsid w:val="0046607F"/>
    <w:rsid w:val="004735EC"/>
    <w:rsid w:val="004747B4"/>
    <w:rsid w:val="00475C5A"/>
    <w:rsid w:val="00476A66"/>
    <w:rsid w:val="0048149E"/>
    <w:rsid w:val="004861A2"/>
    <w:rsid w:val="004925D6"/>
    <w:rsid w:val="00492633"/>
    <w:rsid w:val="00492649"/>
    <w:rsid w:val="00492B7F"/>
    <w:rsid w:val="004951AD"/>
    <w:rsid w:val="0049725B"/>
    <w:rsid w:val="004A3D61"/>
    <w:rsid w:val="004A53EF"/>
    <w:rsid w:val="004A64F8"/>
    <w:rsid w:val="004B1243"/>
    <w:rsid w:val="004B2308"/>
    <w:rsid w:val="004B29F9"/>
    <w:rsid w:val="004C1318"/>
    <w:rsid w:val="004D0613"/>
    <w:rsid w:val="004D2931"/>
    <w:rsid w:val="004D293A"/>
    <w:rsid w:val="004D4F1E"/>
    <w:rsid w:val="004E0114"/>
    <w:rsid w:val="004E191D"/>
    <w:rsid w:val="004E1A65"/>
    <w:rsid w:val="004E3BE8"/>
    <w:rsid w:val="004E4E31"/>
    <w:rsid w:val="004E5034"/>
    <w:rsid w:val="004E5673"/>
    <w:rsid w:val="004F02D8"/>
    <w:rsid w:val="004F3632"/>
    <w:rsid w:val="004F52E3"/>
    <w:rsid w:val="004F699C"/>
    <w:rsid w:val="004F78CD"/>
    <w:rsid w:val="00501C77"/>
    <w:rsid w:val="00506CC1"/>
    <w:rsid w:val="005153D8"/>
    <w:rsid w:val="00515DC0"/>
    <w:rsid w:val="00517D4B"/>
    <w:rsid w:val="00517F51"/>
    <w:rsid w:val="0052042B"/>
    <w:rsid w:val="0052138E"/>
    <w:rsid w:val="00530A0C"/>
    <w:rsid w:val="00535E2B"/>
    <w:rsid w:val="00536290"/>
    <w:rsid w:val="00540CDE"/>
    <w:rsid w:val="00544185"/>
    <w:rsid w:val="005445D6"/>
    <w:rsid w:val="005476FE"/>
    <w:rsid w:val="005511B1"/>
    <w:rsid w:val="005546B9"/>
    <w:rsid w:val="0056368C"/>
    <w:rsid w:val="00573F80"/>
    <w:rsid w:val="005762EB"/>
    <w:rsid w:val="00583ABE"/>
    <w:rsid w:val="00584835"/>
    <w:rsid w:val="0059448F"/>
    <w:rsid w:val="005A0C63"/>
    <w:rsid w:val="005A35F8"/>
    <w:rsid w:val="005B2342"/>
    <w:rsid w:val="005B29C7"/>
    <w:rsid w:val="005B539B"/>
    <w:rsid w:val="005C2D96"/>
    <w:rsid w:val="005C4A7A"/>
    <w:rsid w:val="005C7D39"/>
    <w:rsid w:val="005D0176"/>
    <w:rsid w:val="005D1AF4"/>
    <w:rsid w:val="005D278F"/>
    <w:rsid w:val="005D564D"/>
    <w:rsid w:val="005D79D9"/>
    <w:rsid w:val="005E5744"/>
    <w:rsid w:val="005E6FFB"/>
    <w:rsid w:val="005F05F1"/>
    <w:rsid w:val="005F18A5"/>
    <w:rsid w:val="005F722A"/>
    <w:rsid w:val="00605DBC"/>
    <w:rsid w:val="00605FFA"/>
    <w:rsid w:val="006060B5"/>
    <w:rsid w:val="00606CFB"/>
    <w:rsid w:val="00614D62"/>
    <w:rsid w:val="00615096"/>
    <w:rsid w:val="006203AC"/>
    <w:rsid w:val="006206E7"/>
    <w:rsid w:val="00621247"/>
    <w:rsid w:val="006219A0"/>
    <w:rsid w:val="00623E84"/>
    <w:rsid w:val="00627167"/>
    <w:rsid w:val="006277D3"/>
    <w:rsid w:val="00627FCD"/>
    <w:rsid w:val="00631133"/>
    <w:rsid w:val="0063303D"/>
    <w:rsid w:val="00633087"/>
    <w:rsid w:val="0063545A"/>
    <w:rsid w:val="0064137B"/>
    <w:rsid w:val="00645C1D"/>
    <w:rsid w:val="0065136C"/>
    <w:rsid w:val="00652C8A"/>
    <w:rsid w:val="0066079B"/>
    <w:rsid w:val="006608CA"/>
    <w:rsid w:val="006627EC"/>
    <w:rsid w:val="00662CA1"/>
    <w:rsid w:val="006630CD"/>
    <w:rsid w:val="00664605"/>
    <w:rsid w:val="00665686"/>
    <w:rsid w:val="006657A4"/>
    <w:rsid w:val="00672D33"/>
    <w:rsid w:val="00681813"/>
    <w:rsid w:val="0068499D"/>
    <w:rsid w:val="006930A8"/>
    <w:rsid w:val="006932D3"/>
    <w:rsid w:val="00696028"/>
    <w:rsid w:val="006978B9"/>
    <w:rsid w:val="00697A5B"/>
    <w:rsid w:val="00697E8E"/>
    <w:rsid w:val="006A5141"/>
    <w:rsid w:val="006B07BD"/>
    <w:rsid w:val="006B09DF"/>
    <w:rsid w:val="006B7919"/>
    <w:rsid w:val="006C16AF"/>
    <w:rsid w:val="006C2A01"/>
    <w:rsid w:val="006C3D53"/>
    <w:rsid w:val="006C462E"/>
    <w:rsid w:val="006D1F1B"/>
    <w:rsid w:val="006D2840"/>
    <w:rsid w:val="006D2BFE"/>
    <w:rsid w:val="006D5223"/>
    <w:rsid w:val="006D6D15"/>
    <w:rsid w:val="006D6E79"/>
    <w:rsid w:val="006E1581"/>
    <w:rsid w:val="006E2459"/>
    <w:rsid w:val="006E298B"/>
    <w:rsid w:val="006E6A3F"/>
    <w:rsid w:val="006F3192"/>
    <w:rsid w:val="00700676"/>
    <w:rsid w:val="007025EF"/>
    <w:rsid w:val="00704F10"/>
    <w:rsid w:val="007106F2"/>
    <w:rsid w:val="00713DD3"/>
    <w:rsid w:val="00714E24"/>
    <w:rsid w:val="00715CB7"/>
    <w:rsid w:val="007200B1"/>
    <w:rsid w:val="00720583"/>
    <w:rsid w:val="00721530"/>
    <w:rsid w:val="0072525F"/>
    <w:rsid w:val="007261A0"/>
    <w:rsid w:val="00732536"/>
    <w:rsid w:val="00733A35"/>
    <w:rsid w:val="00733DED"/>
    <w:rsid w:val="00734F06"/>
    <w:rsid w:val="007434D7"/>
    <w:rsid w:val="007567CB"/>
    <w:rsid w:val="00757E1B"/>
    <w:rsid w:val="00760FCD"/>
    <w:rsid w:val="00761D61"/>
    <w:rsid w:val="007638E6"/>
    <w:rsid w:val="00763D58"/>
    <w:rsid w:val="007642A3"/>
    <w:rsid w:val="00772079"/>
    <w:rsid w:val="00772958"/>
    <w:rsid w:val="00776EBB"/>
    <w:rsid w:val="007775D1"/>
    <w:rsid w:val="0077784F"/>
    <w:rsid w:val="007808FD"/>
    <w:rsid w:val="00780C8D"/>
    <w:rsid w:val="00780EA4"/>
    <w:rsid w:val="00787828"/>
    <w:rsid w:val="007919D6"/>
    <w:rsid w:val="00791ACD"/>
    <w:rsid w:val="00791F74"/>
    <w:rsid w:val="007A0205"/>
    <w:rsid w:val="007A36F9"/>
    <w:rsid w:val="007A7BBB"/>
    <w:rsid w:val="007B0681"/>
    <w:rsid w:val="007B4626"/>
    <w:rsid w:val="007B6693"/>
    <w:rsid w:val="007B6F1E"/>
    <w:rsid w:val="007C0FB5"/>
    <w:rsid w:val="007C1D29"/>
    <w:rsid w:val="007C399C"/>
    <w:rsid w:val="007C4976"/>
    <w:rsid w:val="007C4DF8"/>
    <w:rsid w:val="007C508B"/>
    <w:rsid w:val="007C6464"/>
    <w:rsid w:val="007C6EFB"/>
    <w:rsid w:val="007C752C"/>
    <w:rsid w:val="007C7C13"/>
    <w:rsid w:val="007D60C6"/>
    <w:rsid w:val="007D74D0"/>
    <w:rsid w:val="007E0071"/>
    <w:rsid w:val="007E1358"/>
    <w:rsid w:val="007E1808"/>
    <w:rsid w:val="007E2A98"/>
    <w:rsid w:val="007F055E"/>
    <w:rsid w:val="007F3FBB"/>
    <w:rsid w:val="007F4AA3"/>
    <w:rsid w:val="007F5056"/>
    <w:rsid w:val="007F5AE3"/>
    <w:rsid w:val="00802976"/>
    <w:rsid w:val="00804D36"/>
    <w:rsid w:val="008063C4"/>
    <w:rsid w:val="00806C3F"/>
    <w:rsid w:val="00807008"/>
    <w:rsid w:val="00807F0F"/>
    <w:rsid w:val="0081058D"/>
    <w:rsid w:val="0081259C"/>
    <w:rsid w:val="008135CB"/>
    <w:rsid w:val="00813AB0"/>
    <w:rsid w:val="00816D7F"/>
    <w:rsid w:val="00816F05"/>
    <w:rsid w:val="008225B8"/>
    <w:rsid w:val="00822D0C"/>
    <w:rsid w:val="0082603B"/>
    <w:rsid w:val="00826218"/>
    <w:rsid w:val="008266F7"/>
    <w:rsid w:val="008275E1"/>
    <w:rsid w:val="0082783B"/>
    <w:rsid w:val="00830B84"/>
    <w:rsid w:val="008325B2"/>
    <w:rsid w:val="00832B76"/>
    <w:rsid w:val="008333FE"/>
    <w:rsid w:val="00833CD8"/>
    <w:rsid w:val="0084014E"/>
    <w:rsid w:val="008424B5"/>
    <w:rsid w:val="00842939"/>
    <w:rsid w:val="0084621C"/>
    <w:rsid w:val="00846248"/>
    <w:rsid w:val="0084698F"/>
    <w:rsid w:val="008479E2"/>
    <w:rsid w:val="00847A48"/>
    <w:rsid w:val="008509B4"/>
    <w:rsid w:val="0085151B"/>
    <w:rsid w:val="008562E1"/>
    <w:rsid w:val="00863A36"/>
    <w:rsid w:val="00863A79"/>
    <w:rsid w:val="00866FB0"/>
    <w:rsid w:val="00870F12"/>
    <w:rsid w:val="00872D08"/>
    <w:rsid w:val="00873A88"/>
    <w:rsid w:val="00873C18"/>
    <w:rsid w:val="0087458C"/>
    <w:rsid w:val="008759FC"/>
    <w:rsid w:val="00880F3C"/>
    <w:rsid w:val="00882F15"/>
    <w:rsid w:val="00883BFC"/>
    <w:rsid w:val="00885F71"/>
    <w:rsid w:val="00887D4D"/>
    <w:rsid w:val="00891788"/>
    <w:rsid w:val="0089384D"/>
    <w:rsid w:val="00893878"/>
    <w:rsid w:val="00896C93"/>
    <w:rsid w:val="008A383F"/>
    <w:rsid w:val="008A6B16"/>
    <w:rsid w:val="008B18CE"/>
    <w:rsid w:val="008B4444"/>
    <w:rsid w:val="008B7203"/>
    <w:rsid w:val="008B7930"/>
    <w:rsid w:val="008C021D"/>
    <w:rsid w:val="008C35D9"/>
    <w:rsid w:val="008C4FC6"/>
    <w:rsid w:val="008C53B0"/>
    <w:rsid w:val="008C6001"/>
    <w:rsid w:val="008C7D00"/>
    <w:rsid w:val="008D049D"/>
    <w:rsid w:val="008D15BD"/>
    <w:rsid w:val="008D1F03"/>
    <w:rsid w:val="008D6655"/>
    <w:rsid w:val="008E0F04"/>
    <w:rsid w:val="008E408D"/>
    <w:rsid w:val="008E40B8"/>
    <w:rsid w:val="008E7C35"/>
    <w:rsid w:val="008F0FA1"/>
    <w:rsid w:val="008F133D"/>
    <w:rsid w:val="008F1DFB"/>
    <w:rsid w:val="008F2537"/>
    <w:rsid w:val="008F6275"/>
    <w:rsid w:val="008F63F3"/>
    <w:rsid w:val="008F7F9C"/>
    <w:rsid w:val="009009A4"/>
    <w:rsid w:val="009011FA"/>
    <w:rsid w:val="00901E97"/>
    <w:rsid w:val="0090629D"/>
    <w:rsid w:val="00906755"/>
    <w:rsid w:val="00911C8A"/>
    <w:rsid w:val="0091219A"/>
    <w:rsid w:val="00914360"/>
    <w:rsid w:val="009152ED"/>
    <w:rsid w:val="00915E27"/>
    <w:rsid w:val="009163B3"/>
    <w:rsid w:val="00923060"/>
    <w:rsid w:val="00934F18"/>
    <w:rsid w:val="009353AF"/>
    <w:rsid w:val="009528BD"/>
    <w:rsid w:val="00956400"/>
    <w:rsid w:val="00957784"/>
    <w:rsid w:val="0096016E"/>
    <w:rsid w:val="00960CD4"/>
    <w:rsid w:val="00963684"/>
    <w:rsid w:val="00963803"/>
    <w:rsid w:val="00964B96"/>
    <w:rsid w:val="00965E08"/>
    <w:rsid w:val="00970B7E"/>
    <w:rsid w:val="00971612"/>
    <w:rsid w:val="00972795"/>
    <w:rsid w:val="009751F9"/>
    <w:rsid w:val="0097722C"/>
    <w:rsid w:val="00982661"/>
    <w:rsid w:val="00993630"/>
    <w:rsid w:val="00993DC4"/>
    <w:rsid w:val="00997196"/>
    <w:rsid w:val="009A0B1B"/>
    <w:rsid w:val="009A0CD5"/>
    <w:rsid w:val="009A2F18"/>
    <w:rsid w:val="009A5BA3"/>
    <w:rsid w:val="009A7548"/>
    <w:rsid w:val="009A77FB"/>
    <w:rsid w:val="009B18E7"/>
    <w:rsid w:val="009B5429"/>
    <w:rsid w:val="009B668C"/>
    <w:rsid w:val="009B6B29"/>
    <w:rsid w:val="009C410A"/>
    <w:rsid w:val="009C45B5"/>
    <w:rsid w:val="009C5F1C"/>
    <w:rsid w:val="009C5F8A"/>
    <w:rsid w:val="009C6F95"/>
    <w:rsid w:val="009C7C2C"/>
    <w:rsid w:val="009D2C35"/>
    <w:rsid w:val="009D39FD"/>
    <w:rsid w:val="009D705D"/>
    <w:rsid w:val="009D7570"/>
    <w:rsid w:val="009E08D4"/>
    <w:rsid w:val="009E358A"/>
    <w:rsid w:val="009F1A46"/>
    <w:rsid w:val="009F48D0"/>
    <w:rsid w:val="009F4B11"/>
    <w:rsid w:val="009F64F2"/>
    <w:rsid w:val="00A0116C"/>
    <w:rsid w:val="00A02882"/>
    <w:rsid w:val="00A03275"/>
    <w:rsid w:val="00A0392D"/>
    <w:rsid w:val="00A04B7B"/>
    <w:rsid w:val="00A06E17"/>
    <w:rsid w:val="00A109BD"/>
    <w:rsid w:val="00A13565"/>
    <w:rsid w:val="00A13C8F"/>
    <w:rsid w:val="00A23B1F"/>
    <w:rsid w:val="00A249BA"/>
    <w:rsid w:val="00A25681"/>
    <w:rsid w:val="00A30ADA"/>
    <w:rsid w:val="00A320DD"/>
    <w:rsid w:val="00A32AFC"/>
    <w:rsid w:val="00A36FA8"/>
    <w:rsid w:val="00A3735F"/>
    <w:rsid w:val="00A37D7B"/>
    <w:rsid w:val="00A40CA3"/>
    <w:rsid w:val="00A412C6"/>
    <w:rsid w:val="00A431DA"/>
    <w:rsid w:val="00A443F3"/>
    <w:rsid w:val="00A450CB"/>
    <w:rsid w:val="00A508A9"/>
    <w:rsid w:val="00A50976"/>
    <w:rsid w:val="00A52618"/>
    <w:rsid w:val="00A54581"/>
    <w:rsid w:val="00A55380"/>
    <w:rsid w:val="00A60FF7"/>
    <w:rsid w:val="00A63761"/>
    <w:rsid w:val="00A64CD5"/>
    <w:rsid w:val="00A654D5"/>
    <w:rsid w:val="00A6594F"/>
    <w:rsid w:val="00A71DCB"/>
    <w:rsid w:val="00A72D75"/>
    <w:rsid w:val="00A7379C"/>
    <w:rsid w:val="00A75013"/>
    <w:rsid w:val="00A7600B"/>
    <w:rsid w:val="00A76E1C"/>
    <w:rsid w:val="00A77D55"/>
    <w:rsid w:val="00A82DB2"/>
    <w:rsid w:val="00A85B0A"/>
    <w:rsid w:val="00A86794"/>
    <w:rsid w:val="00A92BD9"/>
    <w:rsid w:val="00A963E0"/>
    <w:rsid w:val="00A9662A"/>
    <w:rsid w:val="00A973CF"/>
    <w:rsid w:val="00A97DE3"/>
    <w:rsid w:val="00AA091B"/>
    <w:rsid w:val="00AA0C60"/>
    <w:rsid w:val="00AA354B"/>
    <w:rsid w:val="00AB1605"/>
    <w:rsid w:val="00AB62F1"/>
    <w:rsid w:val="00AB7E39"/>
    <w:rsid w:val="00AC3F1E"/>
    <w:rsid w:val="00AC7868"/>
    <w:rsid w:val="00AD07AE"/>
    <w:rsid w:val="00AD1BC5"/>
    <w:rsid w:val="00AD31B5"/>
    <w:rsid w:val="00AD4897"/>
    <w:rsid w:val="00AD5780"/>
    <w:rsid w:val="00AD6C28"/>
    <w:rsid w:val="00AE1426"/>
    <w:rsid w:val="00AE72F2"/>
    <w:rsid w:val="00AF1553"/>
    <w:rsid w:val="00AF51A9"/>
    <w:rsid w:val="00AF58F0"/>
    <w:rsid w:val="00AF5EE8"/>
    <w:rsid w:val="00B00FCC"/>
    <w:rsid w:val="00B01C45"/>
    <w:rsid w:val="00B03A66"/>
    <w:rsid w:val="00B05C36"/>
    <w:rsid w:val="00B105BF"/>
    <w:rsid w:val="00B1439E"/>
    <w:rsid w:val="00B14C02"/>
    <w:rsid w:val="00B16ACF"/>
    <w:rsid w:val="00B177C3"/>
    <w:rsid w:val="00B2021A"/>
    <w:rsid w:val="00B21527"/>
    <w:rsid w:val="00B24ED4"/>
    <w:rsid w:val="00B3017D"/>
    <w:rsid w:val="00B31A33"/>
    <w:rsid w:val="00B3278E"/>
    <w:rsid w:val="00B3467D"/>
    <w:rsid w:val="00B35E42"/>
    <w:rsid w:val="00B40B27"/>
    <w:rsid w:val="00B436FE"/>
    <w:rsid w:val="00B44B82"/>
    <w:rsid w:val="00B47CE3"/>
    <w:rsid w:val="00B47CF7"/>
    <w:rsid w:val="00B54049"/>
    <w:rsid w:val="00B63BAC"/>
    <w:rsid w:val="00B666E8"/>
    <w:rsid w:val="00B66C4F"/>
    <w:rsid w:val="00B7092B"/>
    <w:rsid w:val="00B70D18"/>
    <w:rsid w:val="00B71E56"/>
    <w:rsid w:val="00B75282"/>
    <w:rsid w:val="00B75F49"/>
    <w:rsid w:val="00B761E3"/>
    <w:rsid w:val="00B770C5"/>
    <w:rsid w:val="00B81B1B"/>
    <w:rsid w:val="00B84331"/>
    <w:rsid w:val="00B874FC"/>
    <w:rsid w:val="00B87C45"/>
    <w:rsid w:val="00B93D37"/>
    <w:rsid w:val="00B94227"/>
    <w:rsid w:val="00BA07E2"/>
    <w:rsid w:val="00BA4857"/>
    <w:rsid w:val="00BA48F8"/>
    <w:rsid w:val="00BA5033"/>
    <w:rsid w:val="00BA58A1"/>
    <w:rsid w:val="00BA5DD7"/>
    <w:rsid w:val="00BA6751"/>
    <w:rsid w:val="00BA7325"/>
    <w:rsid w:val="00BA7E4D"/>
    <w:rsid w:val="00BB26F9"/>
    <w:rsid w:val="00BB455C"/>
    <w:rsid w:val="00BB519F"/>
    <w:rsid w:val="00BB6117"/>
    <w:rsid w:val="00BC260E"/>
    <w:rsid w:val="00BC2E29"/>
    <w:rsid w:val="00BC54FE"/>
    <w:rsid w:val="00BD32CA"/>
    <w:rsid w:val="00BD52E8"/>
    <w:rsid w:val="00BE3666"/>
    <w:rsid w:val="00BE7559"/>
    <w:rsid w:val="00BF40AF"/>
    <w:rsid w:val="00C004EC"/>
    <w:rsid w:val="00C03122"/>
    <w:rsid w:val="00C0432B"/>
    <w:rsid w:val="00C05A92"/>
    <w:rsid w:val="00C05AC5"/>
    <w:rsid w:val="00C0758A"/>
    <w:rsid w:val="00C07B4E"/>
    <w:rsid w:val="00C11C27"/>
    <w:rsid w:val="00C15666"/>
    <w:rsid w:val="00C162EA"/>
    <w:rsid w:val="00C174A7"/>
    <w:rsid w:val="00C175CC"/>
    <w:rsid w:val="00C17FDC"/>
    <w:rsid w:val="00C20148"/>
    <w:rsid w:val="00C21DD4"/>
    <w:rsid w:val="00C2208E"/>
    <w:rsid w:val="00C22A97"/>
    <w:rsid w:val="00C23071"/>
    <w:rsid w:val="00C254BA"/>
    <w:rsid w:val="00C25958"/>
    <w:rsid w:val="00C35435"/>
    <w:rsid w:val="00C36ECC"/>
    <w:rsid w:val="00C37B1F"/>
    <w:rsid w:val="00C40878"/>
    <w:rsid w:val="00C42EB1"/>
    <w:rsid w:val="00C4410D"/>
    <w:rsid w:val="00C4536F"/>
    <w:rsid w:val="00C46284"/>
    <w:rsid w:val="00C46862"/>
    <w:rsid w:val="00C46FFA"/>
    <w:rsid w:val="00C475CF"/>
    <w:rsid w:val="00C53617"/>
    <w:rsid w:val="00C53E08"/>
    <w:rsid w:val="00C550DE"/>
    <w:rsid w:val="00C61201"/>
    <w:rsid w:val="00C6144E"/>
    <w:rsid w:val="00C618D4"/>
    <w:rsid w:val="00C61A62"/>
    <w:rsid w:val="00C6494E"/>
    <w:rsid w:val="00C672E5"/>
    <w:rsid w:val="00C71515"/>
    <w:rsid w:val="00C72DAB"/>
    <w:rsid w:val="00C72E05"/>
    <w:rsid w:val="00C75C7E"/>
    <w:rsid w:val="00C75FE7"/>
    <w:rsid w:val="00C7769C"/>
    <w:rsid w:val="00C80240"/>
    <w:rsid w:val="00C81511"/>
    <w:rsid w:val="00C81695"/>
    <w:rsid w:val="00C930EC"/>
    <w:rsid w:val="00C96ADD"/>
    <w:rsid w:val="00CA7412"/>
    <w:rsid w:val="00CB0CCE"/>
    <w:rsid w:val="00CB216A"/>
    <w:rsid w:val="00CB2E15"/>
    <w:rsid w:val="00CB4935"/>
    <w:rsid w:val="00CC0BEB"/>
    <w:rsid w:val="00CC103F"/>
    <w:rsid w:val="00CC428A"/>
    <w:rsid w:val="00CC738A"/>
    <w:rsid w:val="00CD0894"/>
    <w:rsid w:val="00CD2AE0"/>
    <w:rsid w:val="00CD6740"/>
    <w:rsid w:val="00CE04D5"/>
    <w:rsid w:val="00CE26B2"/>
    <w:rsid w:val="00CF064F"/>
    <w:rsid w:val="00CF09F7"/>
    <w:rsid w:val="00CF39C0"/>
    <w:rsid w:val="00CF6BB2"/>
    <w:rsid w:val="00D0086B"/>
    <w:rsid w:val="00D0211D"/>
    <w:rsid w:val="00D075D2"/>
    <w:rsid w:val="00D114B2"/>
    <w:rsid w:val="00D146C3"/>
    <w:rsid w:val="00D15A80"/>
    <w:rsid w:val="00D16FD5"/>
    <w:rsid w:val="00D17C87"/>
    <w:rsid w:val="00D212C2"/>
    <w:rsid w:val="00D2484A"/>
    <w:rsid w:val="00D2642E"/>
    <w:rsid w:val="00D2774A"/>
    <w:rsid w:val="00D40C8B"/>
    <w:rsid w:val="00D46A14"/>
    <w:rsid w:val="00D46D3F"/>
    <w:rsid w:val="00D47B43"/>
    <w:rsid w:val="00D54996"/>
    <w:rsid w:val="00D549ED"/>
    <w:rsid w:val="00D5605F"/>
    <w:rsid w:val="00D60DC8"/>
    <w:rsid w:val="00D66148"/>
    <w:rsid w:val="00D66902"/>
    <w:rsid w:val="00D726E8"/>
    <w:rsid w:val="00D73A9F"/>
    <w:rsid w:val="00D75C51"/>
    <w:rsid w:val="00D76863"/>
    <w:rsid w:val="00D76885"/>
    <w:rsid w:val="00D76DBD"/>
    <w:rsid w:val="00D77097"/>
    <w:rsid w:val="00D77FA0"/>
    <w:rsid w:val="00D81522"/>
    <w:rsid w:val="00D82B72"/>
    <w:rsid w:val="00D83824"/>
    <w:rsid w:val="00D92F7D"/>
    <w:rsid w:val="00DA0367"/>
    <w:rsid w:val="00DA2600"/>
    <w:rsid w:val="00DA5775"/>
    <w:rsid w:val="00DA588C"/>
    <w:rsid w:val="00DB0E96"/>
    <w:rsid w:val="00DB187F"/>
    <w:rsid w:val="00DB2EBD"/>
    <w:rsid w:val="00DB3DCC"/>
    <w:rsid w:val="00DC2AAC"/>
    <w:rsid w:val="00DC4F98"/>
    <w:rsid w:val="00DC6080"/>
    <w:rsid w:val="00DD125B"/>
    <w:rsid w:val="00DD5874"/>
    <w:rsid w:val="00DE426A"/>
    <w:rsid w:val="00DF262C"/>
    <w:rsid w:val="00DF3001"/>
    <w:rsid w:val="00DF46DA"/>
    <w:rsid w:val="00E03197"/>
    <w:rsid w:val="00E04E97"/>
    <w:rsid w:val="00E06ECC"/>
    <w:rsid w:val="00E12445"/>
    <w:rsid w:val="00E1284B"/>
    <w:rsid w:val="00E1498A"/>
    <w:rsid w:val="00E1567D"/>
    <w:rsid w:val="00E3065E"/>
    <w:rsid w:val="00E370CD"/>
    <w:rsid w:val="00E403B6"/>
    <w:rsid w:val="00E403FC"/>
    <w:rsid w:val="00E41B0E"/>
    <w:rsid w:val="00E41B96"/>
    <w:rsid w:val="00E45B6E"/>
    <w:rsid w:val="00E47FBC"/>
    <w:rsid w:val="00E53192"/>
    <w:rsid w:val="00E533D5"/>
    <w:rsid w:val="00E556CA"/>
    <w:rsid w:val="00E56E18"/>
    <w:rsid w:val="00E572AD"/>
    <w:rsid w:val="00E637F0"/>
    <w:rsid w:val="00E74D60"/>
    <w:rsid w:val="00E76E17"/>
    <w:rsid w:val="00E76F5E"/>
    <w:rsid w:val="00E7710F"/>
    <w:rsid w:val="00E77A4A"/>
    <w:rsid w:val="00E84E0E"/>
    <w:rsid w:val="00E872FE"/>
    <w:rsid w:val="00E90510"/>
    <w:rsid w:val="00E91FDE"/>
    <w:rsid w:val="00E956ED"/>
    <w:rsid w:val="00EA06AA"/>
    <w:rsid w:val="00EA1836"/>
    <w:rsid w:val="00EA5529"/>
    <w:rsid w:val="00EB064C"/>
    <w:rsid w:val="00EB49AF"/>
    <w:rsid w:val="00EB51E3"/>
    <w:rsid w:val="00EC2946"/>
    <w:rsid w:val="00EC2C0C"/>
    <w:rsid w:val="00EC5EC3"/>
    <w:rsid w:val="00ED20FB"/>
    <w:rsid w:val="00ED4EEA"/>
    <w:rsid w:val="00EE0D8F"/>
    <w:rsid w:val="00EE37F3"/>
    <w:rsid w:val="00EE695C"/>
    <w:rsid w:val="00EE6AE9"/>
    <w:rsid w:val="00EE739F"/>
    <w:rsid w:val="00EF0B4A"/>
    <w:rsid w:val="00EF0DF6"/>
    <w:rsid w:val="00EF6659"/>
    <w:rsid w:val="00F01B6F"/>
    <w:rsid w:val="00F06401"/>
    <w:rsid w:val="00F07591"/>
    <w:rsid w:val="00F07E97"/>
    <w:rsid w:val="00F1004E"/>
    <w:rsid w:val="00F10D3D"/>
    <w:rsid w:val="00F140DD"/>
    <w:rsid w:val="00F160B6"/>
    <w:rsid w:val="00F16A74"/>
    <w:rsid w:val="00F16B99"/>
    <w:rsid w:val="00F17802"/>
    <w:rsid w:val="00F24719"/>
    <w:rsid w:val="00F26810"/>
    <w:rsid w:val="00F26E03"/>
    <w:rsid w:val="00F271F1"/>
    <w:rsid w:val="00F31D42"/>
    <w:rsid w:val="00F31EFF"/>
    <w:rsid w:val="00F3432E"/>
    <w:rsid w:val="00F34AA7"/>
    <w:rsid w:val="00F42EEA"/>
    <w:rsid w:val="00F44A63"/>
    <w:rsid w:val="00F45AF5"/>
    <w:rsid w:val="00F523AE"/>
    <w:rsid w:val="00F52696"/>
    <w:rsid w:val="00F52E78"/>
    <w:rsid w:val="00F53629"/>
    <w:rsid w:val="00F53F61"/>
    <w:rsid w:val="00F5788B"/>
    <w:rsid w:val="00F616B9"/>
    <w:rsid w:val="00F62E20"/>
    <w:rsid w:val="00F64C89"/>
    <w:rsid w:val="00F653F7"/>
    <w:rsid w:val="00F661C7"/>
    <w:rsid w:val="00F672A0"/>
    <w:rsid w:val="00F725F6"/>
    <w:rsid w:val="00F72766"/>
    <w:rsid w:val="00F72941"/>
    <w:rsid w:val="00F76109"/>
    <w:rsid w:val="00F82F36"/>
    <w:rsid w:val="00F8352D"/>
    <w:rsid w:val="00F847A4"/>
    <w:rsid w:val="00F87773"/>
    <w:rsid w:val="00F935B3"/>
    <w:rsid w:val="00F979B6"/>
    <w:rsid w:val="00F97E9F"/>
    <w:rsid w:val="00FA47CB"/>
    <w:rsid w:val="00FA78E3"/>
    <w:rsid w:val="00FB052D"/>
    <w:rsid w:val="00FB5E40"/>
    <w:rsid w:val="00FB666A"/>
    <w:rsid w:val="00FC0414"/>
    <w:rsid w:val="00FC189F"/>
    <w:rsid w:val="00FC27BF"/>
    <w:rsid w:val="00FC3071"/>
    <w:rsid w:val="00FC32FB"/>
    <w:rsid w:val="00FC6891"/>
    <w:rsid w:val="00FC73A3"/>
    <w:rsid w:val="00FC7B4B"/>
    <w:rsid w:val="00FD6276"/>
    <w:rsid w:val="00FD73A8"/>
    <w:rsid w:val="00FD766B"/>
    <w:rsid w:val="00FE5963"/>
    <w:rsid w:val="00FE6C31"/>
    <w:rsid w:val="00FF01AD"/>
    <w:rsid w:val="00FF26F8"/>
    <w:rsid w:val="00FF6893"/>
    <w:rsid w:val="00FF696D"/>
    <w:rsid w:val="00FF6A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A823FB"/>
  <w15:docId w15:val="{24907802-F568-4B69-A77F-7E392A9AB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E2EC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3017D"/>
    <w:rPr>
      <w:color w:val="0563C1" w:themeColor="hyperlink"/>
      <w:u w:val="single"/>
    </w:rPr>
  </w:style>
  <w:style w:type="character" w:customStyle="1" w:styleId="UnresolvedMention1">
    <w:name w:val="Unresolved Mention1"/>
    <w:basedOn w:val="DefaultParagraphFont"/>
    <w:uiPriority w:val="99"/>
    <w:semiHidden/>
    <w:unhideWhenUsed/>
    <w:rsid w:val="00B3017D"/>
    <w:rPr>
      <w:color w:val="605E5C"/>
      <w:shd w:val="clear" w:color="auto" w:fill="E1DFDD"/>
    </w:rPr>
  </w:style>
  <w:style w:type="paragraph" w:styleId="ListParagraph">
    <w:name w:val="List Paragraph"/>
    <w:basedOn w:val="Normal"/>
    <w:uiPriority w:val="34"/>
    <w:qFormat/>
    <w:rsid w:val="00B3017D"/>
    <w:pPr>
      <w:ind w:left="720"/>
      <w:contextualSpacing/>
    </w:pPr>
  </w:style>
  <w:style w:type="character" w:styleId="CommentReference">
    <w:name w:val="annotation reference"/>
    <w:basedOn w:val="DefaultParagraphFont"/>
    <w:uiPriority w:val="99"/>
    <w:semiHidden/>
    <w:unhideWhenUsed/>
    <w:rsid w:val="008C021D"/>
    <w:rPr>
      <w:sz w:val="16"/>
      <w:szCs w:val="16"/>
    </w:rPr>
  </w:style>
  <w:style w:type="paragraph" w:styleId="CommentText">
    <w:name w:val="annotation text"/>
    <w:basedOn w:val="Normal"/>
    <w:link w:val="CommentTextChar"/>
    <w:uiPriority w:val="99"/>
    <w:unhideWhenUsed/>
    <w:rsid w:val="008C021D"/>
    <w:pPr>
      <w:spacing w:line="240" w:lineRule="auto"/>
    </w:pPr>
    <w:rPr>
      <w:sz w:val="20"/>
      <w:szCs w:val="20"/>
    </w:rPr>
  </w:style>
  <w:style w:type="character" w:customStyle="1" w:styleId="CommentTextChar">
    <w:name w:val="Comment Text Char"/>
    <w:basedOn w:val="DefaultParagraphFont"/>
    <w:link w:val="CommentText"/>
    <w:uiPriority w:val="99"/>
    <w:rsid w:val="008C021D"/>
    <w:rPr>
      <w:sz w:val="20"/>
      <w:szCs w:val="20"/>
    </w:rPr>
  </w:style>
  <w:style w:type="paragraph" w:styleId="CommentSubject">
    <w:name w:val="annotation subject"/>
    <w:basedOn w:val="CommentText"/>
    <w:next w:val="CommentText"/>
    <w:link w:val="CommentSubjectChar"/>
    <w:uiPriority w:val="99"/>
    <w:semiHidden/>
    <w:unhideWhenUsed/>
    <w:rsid w:val="008C021D"/>
    <w:rPr>
      <w:b/>
      <w:bCs/>
    </w:rPr>
  </w:style>
  <w:style w:type="character" w:customStyle="1" w:styleId="CommentSubjectChar">
    <w:name w:val="Comment Subject Char"/>
    <w:basedOn w:val="CommentTextChar"/>
    <w:link w:val="CommentSubject"/>
    <w:uiPriority w:val="99"/>
    <w:semiHidden/>
    <w:rsid w:val="008C021D"/>
    <w:rPr>
      <w:b/>
      <w:bCs/>
      <w:sz w:val="20"/>
      <w:szCs w:val="20"/>
    </w:rPr>
  </w:style>
  <w:style w:type="paragraph" w:styleId="BalloonText">
    <w:name w:val="Balloon Text"/>
    <w:basedOn w:val="Normal"/>
    <w:link w:val="BalloonTextChar"/>
    <w:uiPriority w:val="99"/>
    <w:semiHidden/>
    <w:unhideWhenUsed/>
    <w:rsid w:val="008C021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C021D"/>
    <w:rPr>
      <w:rFonts w:ascii="Segoe UI" w:hAnsi="Segoe UI" w:cs="Segoe UI"/>
      <w:sz w:val="18"/>
      <w:szCs w:val="18"/>
    </w:rPr>
  </w:style>
  <w:style w:type="paragraph" w:styleId="NormalWeb">
    <w:name w:val="Normal (Web)"/>
    <w:basedOn w:val="Normal"/>
    <w:uiPriority w:val="99"/>
    <w:semiHidden/>
    <w:unhideWhenUsed/>
    <w:rsid w:val="00BA48F8"/>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EndNoteBibliographyTitle">
    <w:name w:val="EndNote Bibliography Title"/>
    <w:basedOn w:val="Normal"/>
    <w:link w:val="EndNoteBibliographyTitleChar"/>
    <w:rsid w:val="0081259C"/>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81259C"/>
    <w:rPr>
      <w:rFonts w:ascii="Calibri" w:hAnsi="Calibri" w:cs="Calibri"/>
      <w:noProof/>
      <w:lang w:val="en-US"/>
    </w:rPr>
  </w:style>
  <w:style w:type="paragraph" w:customStyle="1" w:styleId="EndNoteBibliography">
    <w:name w:val="EndNote Bibliography"/>
    <w:basedOn w:val="Normal"/>
    <w:link w:val="EndNoteBibliographyChar"/>
    <w:rsid w:val="0081259C"/>
    <w:pPr>
      <w:spacing w:line="240" w:lineRule="auto"/>
      <w:jc w:val="both"/>
    </w:pPr>
    <w:rPr>
      <w:rFonts w:ascii="Calibri" w:hAnsi="Calibri" w:cs="Calibri"/>
      <w:noProof/>
      <w:lang w:val="en-US"/>
    </w:rPr>
  </w:style>
  <w:style w:type="character" w:customStyle="1" w:styleId="EndNoteBibliographyChar">
    <w:name w:val="EndNote Bibliography Char"/>
    <w:basedOn w:val="DefaultParagraphFont"/>
    <w:link w:val="EndNoteBibliography"/>
    <w:rsid w:val="0081259C"/>
    <w:rPr>
      <w:rFonts w:ascii="Calibri" w:hAnsi="Calibri" w:cs="Calibri"/>
      <w:noProof/>
      <w:lang w:val="en-US"/>
    </w:rPr>
  </w:style>
  <w:style w:type="character" w:customStyle="1" w:styleId="UnresolvedMention2">
    <w:name w:val="Unresolved Mention2"/>
    <w:basedOn w:val="DefaultParagraphFont"/>
    <w:uiPriority w:val="99"/>
    <w:semiHidden/>
    <w:unhideWhenUsed/>
    <w:rsid w:val="0081259C"/>
    <w:rPr>
      <w:color w:val="605E5C"/>
      <w:shd w:val="clear" w:color="auto" w:fill="E1DFDD"/>
    </w:rPr>
  </w:style>
  <w:style w:type="character" w:styleId="FollowedHyperlink">
    <w:name w:val="FollowedHyperlink"/>
    <w:basedOn w:val="DefaultParagraphFont"/>
    <w:uiPriority w:val="99"/>
    <w:semiHidden/>
    <w:unhideWhenUsed/>
    <w:rsid w:val="00D2774A"/>
    <w:rPr>
      <w:color w:val="954F72" w:themeColor="followedHyperlink"/>
      <w:u w:val="single"/>
    </w:rPr>
  </w:style>
  <w:style w:type="paragraph" w:styleId="Revision">
    <w:name w:val="Revision"/>
    <w:hidden/>
    <w:uiPriority w:val="99"/>
    <w:semiHidden/>
    <w:rsid w:val="00DD125B"/>
    <w:pPr>
      <w:spacing w:after="0" w:line="240" w:lineRule="auto"/>
    </w:pPr>
  </w:style>
  <w:style w:type="character" w:customStyle="1" w:styleId="UnresolvedMention3">
    <w:name w:val="Unresolved Mention3"/>
    <w:basedOn w:val="DefaultParagraphFont"/>
    <w:uiPriority w:val="99"/>
    <w:semiHidden/>
    <w:unhideWhenUsed/>
    <w:rsid w:val="00AC7868"/>
    <w:rPr>
      <w:color w:val="605E5C"/>
      <w:shd w:val="clear" w:color="auto" w:fill="E1DFDD"/>
    </w:rPr>
  </w:style>
  <w:style w:type="character" w:customStyle="1" w:styleId="Heading1Char">
    <w:name w:val="Heading 1 Char"/>
    <w:basedOn w:val="DefaultParagraphFont"/>
    <w:link w:val="Heading1"/>
    <w:uiPriority w:val="9"/>
    <w:rsid w:val="003E2EC8"/>
    <w:rPr>
      <w:rFonts w:ascii="Times New Roman" w:eastAsia="Times New Roman" w:hAnsi="Times New Roman" w:cs="Times New Roman"/>
      <w:b/>
      <w:bCs/>
      <w:kern w:val="36"/>
      <w:sz w:val="48"/>
      <w:szCs w:val="48"/>
      <w:lang w:eastAsia="en-GB"/>
    </w:rPr>
  </w:style>
  <w:style w:type="character" w:customStyle="1" w:styleId="meta-authors--limited">
    <w:name w:val="meta-authors--limited"/>
    <w:basedOn w:val="DefaultParagraphFont"/>
    <w:rsid w:val="003E2EC8"/>
  </w:style>
  <w:style w:type="character" w:customStyle="1" w:styleId="wi-fullname">
    <w:name w:val="wi-fullname"/>
    <w:basedOn w:val="DefaultParagraphFont"/>
    <w:rsid w:val="003E2EC8"/>
  </w:style>
  <w:style w:type="character" w:customStyle="1" w:styleId="meta-authors--remaining">
    <w:name w:val="meta-authors--remaining"/>
    <w:basedOn w:val="DefaultParagraphFont"/>
    <w:rsid w:val="003E2EC8"/>
  </w:style>
  <w:style w:type="character" w:customStyle="1" w:styleId="meta-citation-journal-name">
    <w:name w:val="meta-citation-journal-name"/>
    <w:basedOn w:val="DefaultParagraphFont"/>
    <w:rsid w:val="003E2EC8"/>
  </w:style>
  <w:style w:type="character" w:customStyle="1" w:styleId="meta-citation">
    <w:name w:val="meta-citation"/>
    <w:basedOn w:val="DefaultParagraphFont"/>
    <w:rsid w:val="003E2EC8"/>
  </w:style>
  <w:style w:type="paragraph" w:styleId="Header">
    <w:name w:val="header"/>
    <w:basedOn w:val="Normal"/>
    <w:link w:val="HeaderChar"/>
    <w:uiPriority w:val="99"/>
    <w:unhideWhenUsed/>
    <w:rsid w:val="00AD57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5780"/>
  </w:style>
  <w:style w:type="paragraph" w:styleId="Footer">
    <w:name w:val="footer"/>
    <w:basedOn w:val="Normal"/>
    <w:link w:val="FooterChar"/>
    <w:uiPriority w:val="99"/>
    <w:unhideWhenUsed/>
    <w:rsid w:val="00AD57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5780"/>
  </w:style>
  <w:style w:type="paragraph" w:styleId="FootnoteText">
    <w:name w:val="footnote text"/>
    <w:basedOn w:val="Normal"/>
    <w:link w:val="FootnoteTextChar"/>
    <w:uiPriority w:val="99"/>
    <w:semiHidden/>
    <w:unhideWhenUsed/>
    <w:rsid w:val="00C174A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4A7"/>
    <w:rPr>
      <w:sz w:val="20"/>
      <w:szCs w:val="20"/>
    </w:rPr>
  </w:style>
  <w:style w:type="character" w:styleId="FootnoteReference">
    <w:name w:val="footnote reference"/>
    <w:basedOn w:val="DefaultParagraphFont"/>
    <w:uiPriority w:val="99"/>
    <w:semiHidden/>
    <w:unhideWhenUsed/>
    <w:rsid w:val="00C174A7"/>
    <w:rPr>
      <w:vertAlign w:val="superscript"/>
    </w:rPr>
  </w:style>
  <w:style w:type="paragraph" w:styleId="Caption">
    <w:name w:val="caption"/>
    <w:basedOn w:val="Normal"/>
    <w:next w:val="Normal"/>
    <w:uiPriority w:val="35"/>
    <w:unhideWhenUsed/>
    <w:qFormat/>
    <w:rsid w:val="00720583"/>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3813268">
      <w:bodyDiv w:val="1"/>
      <w:marLeft w:val="0"/>
      <w:marRight w:val="0"/>
      <w:marTop w:val="0"/>
      <w:marBottom w:val="0"/>
      <w:divBdr>
        <w:top w:val="none" w:sz="0" w:space="0" w:color="auto"/>
        <w:left w:val="none" w:sz="0" w:space="0" w:color="auto"/>
        <w:bottom w:val="none" w:sz="0" w:space="0" w:color="auto"/>
        <w:right w:val="none" w:sz="0" w:space="0" w:color="auto"/>
      </w:divBdr>
    </w:div>
    <w:div w:id="796294511">
      <w:bodyDiv w:val="1"/>
      <w:marLeft w:val="0"/>
      <w:marRight w:val="0"/>
      <w:marTop w:val="0"/>
      <w:marBottom w:val="0"/>
      <w:divBdr>
        <w:top w:val="none" w:sz="0" w:space="0" w:color="auto"/>
        <w:left w:val="none" w:sz="0" w:space="0" w:color="auto"/>
        <w:bottom w:val="none" w:sz="0" w:space="0" w:color="auto"/>
        <w:right w:val="none" w:sz="0" w:space="0" w:color="auto"/>
      </w:divBdr>
    </w:div>
    <w:div w:id="1023437329">
      <w:bodyDiv w:val="1"/>
      <w:marLeft w:val="0"/>
      <w:marRight w:val="0"/>
      <w:marTop w:val="0"/>
      <w:marBottom w:val="0"/>
      <w:divBdr>
        <w:top w:val="none" w:sz="0" w:space="0" w:color="auto"/>
        <w:left w:val="none" w:sz="0" w:space="0" w:color="auto"/>
        <w:bottom w:val="none" w:sz="0" w:space="0" w:color="auto"/>
        <w:right w:val="none" w:sz="0" w:space="0" w:color="auto"/>
      </w:divBdr>
      <w:divsChild>
        <w:div w:id="136921085">
          <w:marLeft w:val="0"/>
          <w:marRight w:val="0"/>
          <w:marTop w:val="0"/>
          <w:marBottom w:val="0"/>
          <w:divBdr>
            <w:top w:val="none" w:sz="0" w:space="0" w:color="auto"/>
            <w:left w:val="none" w:sz="0" w:space="0" w:color="auto"/>
            <w:bottom w:val="none" w:sz="0" w:space="0" w:color="auto"/>
            <w:right w:val="none" w:sz="0" w:space="0" w:color="auto"/>
          </w:divBdr>
        </w:div>
        <w:div w:id="1648511159">
          <w:marLeft w:val="0"/>
          <w:marRight w:val="0"/>
          <w:marTop w:val="0"/>
          <w:marBottom w:val="0"/>
          <w:divBdr>
            <w:top w:val="none" w:sz="0" w:space="0" w:color="auto"/>
            <w:left w:val="none" w:sz="0" w:space="0" w:color="auto"/>
            <w:bottom w:val="none" w:sz="0" w:space="0" w:color="auto"/>
            <w:right w:val="none" w:sz="0" w:space="0" w:color="auto"/>
          </w:divBdr>
        </w:div>
        <w:div w:id="1068066554">
          <w:marLeft w:val="0"/>
          <w:marRight w:val="0"/>
          <w:marTop w:val="0"/>
          <w:marBottom w:val="0"/>
          <w:divBdr>
            <w:top w:val="none" w:sz="0" w:space="0" w:color="auto"/>
            <w:left w:val="none" w:sz="0" w:space="0" w:color="auto"/>
            <w:bottom w:val="none" w:sz="0" w:space="0" w:color="auto"/>
            <w:right w:val="none" w:sz="0" w:space="0" w:color="auto"/>
          </w:divBdr>
        </w:div>
      </w:divsChild>
    </w:div>
    <w:div w:id="1175539297">
      <w:bodyDiv w:val="1"/>
      <w:marLeft w:val="0"/>
      <w:marRight w:val="0"/>
      <w:marTop w:val="0"/>
      <w:marBottom w:val="0"/>
      <w:divBdr>
        <w:top w:val="none" w:sz="0" w:space="0" w:color="auto"/>
        <w:left w:val="none" w:sz="0" w:space="0" w:color="auto"/>
        <w:bottom w:val="none" w:sz="0" w:space="0" w:color="auto"/>
        <w:right w:val="none" w:sz="0" w:space="0" w:color="auto"/>
      </w:divBdr>
    </w:div>
    <w:div w:id="1887600476">
      <w:bodyDiv w:val="1"/>
      <w:marLeft w:val="0"/>
      <w:marRight w:val="0"/>
      <w:marTop w:val="0"/>
      <w:marBottom w:val="0"/>
      <w:divBdr>
        <w:top w:val="none" w:sz="0" w:space="0" w:color="auto"/>
        <w:left w:val="none" w:sz="0" w:space="0" w:color="auto"/>
        <w:bottom w:val="none" w:sz="0" w:space="0" w:color="auto"/>
        <w:right w:val="none" w:sz="0" w:space="0" w:color="auto"/>
      </w:divBdr>
    </w:div>
    <w:div w:id="1988821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EEAC27-3936-485D-A701-E2A5768F09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1101</Words>
  <Characters>6279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Bennett, James E</dc:creator>
  <cp:keywords/>
  <dc:description/>
  <cp:lastModifiedBy>Ezzati, Majid</cp:lastModifiedBy>
  <cp:revision>20</cp:revision>
  <cp:lastPrinted>2019-09-25T12:38:00Z</cp:lastPrinted>
  <dcterms:created xsi:type="dcterms:W3CDTF">2019-11-03T19:57:00Z</dcterms:created>
  <dcterms:modified xsi:type="dcterms:W3CDTF">2019-11-04T12:55:00Z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Citation Style_1">
    <vt:lpwstr>http://www.zotero.org/styles/nature</vt:lpwstr>
  </property>
  <property fmtid="{D5CDD505-2E9C-101B-9397-08002B2CF9AE}" pid="5" name="Mendeley Recent Style Id 0_1">
    <vt:lpwstr>http://www.zotero.org/styles/apa</vt:lpwstr>
  </property>
  <property fmtid="{D5CDD505-2E9C-101B-9397-08002B2CF9AE}" pid="6" name="Mendeley Recent Style Name 0_1">
    <vt:lpwstr>American Psychological Association 6th edition</vt:lpwstr>
  </property>
  <property fmtid="{D5CDD505-2E9C-101B-9397-08002B2CF9AE}" pid="7" name="Mendeley Recent Style Id 1_1">
    <vt:lpwstr>http://www.zotero.org/styles/chicago-author-date</vt:lpwstr>
  </property>
  <property fmtid="{D5CDD505-2E9C-101B-9397-08002B2CF9AE}" pid="8" name="Mendeley Recent Style Name 1_1">
    <vt:lpwstr>Chicago Manual of Style 17th edition (author-date)</vt:lpwstr>
  </property>
  <property fmtid="{D5CDD505-2E9C-101B-9397-08002B2CF9AE}" pid="9" name="Mendeley Recent Style Id 2_1">
    <vt:lpwstr>http://www.zotero.org/styles/chicago-fullnote-bibliography</vt:lpwstr>
  </property>
  <property fmtid="{D5CDD505-2E9C-101B-9397-08002B2CF9AE}" pid="10" name="Mendeley Recent Style Name 2_1">
    <vt:lpwstr>Chicago Manual of Style 17th edition (full note)</vt:lpwstr>
  </property>
  <property fmtid="{D5CDD505-2E9C-101B-9397-08002B2CF9AE}" pid="11" name="Mendeley Recent Style Id 3_1">
    <vt:lpwstr>http://www.zotero.org/styles/chicago-note-bibliography</vt:lpwstr>
  </property>
  <property fmtid="{D5CDD505-2E9C-101B-9397-08002B2CF9AE}" pid="12" name="Mendeley Recent Style Name 3_1">
    <vt:lpwstr>Chicago Manual of Style 17th edition (note)</vt:lpwstr>
  </property>
  <property fmtid="{D5CDD505-2E9C-101B-9397-08002B2CF9AE}" pid="13" name="Mendeley Recent Style Id 4_1">
    <vt:lpwstr>http://www.zotero.org/styles/ieee</vt:lpwstr>
  </property>
  <property fmtid="{D5CDD505-2E9C-101B-9397-08002B2CF9AE}" pid="14" name="Mendeley Recent Style Name 4_1">
    <vt:lpwstr>IEEE</vt:lpwstr>
  </property>
  <property fmtid="{D5CDD505-2E9C-101B-9397-08002B2CF9AE}" pid="15" name="Mendeley Recent Style Id 5_1">
    <vt:lpwstr>http://www.zotero.org/styles/modern-humanities-research-association</vt:lpwstr>
  </property>
  <property fmtid="{D5CDD505-2E9C-101B-9397-08002B2CF9AE}" pid="16" name="Mendeley Recent Style Name 5_1">
    <vt:lpwstr>Modern Humanities Research Association 3rd edition (note with bibliography)</vt:lpwstr>
  </property>
  <property fmtid="{D5CDD505-2E9C-101B-9397-08002B2CF9AE}" pid="17" name="Mendeley Recent Style Id 6_1">
    <vt:lpwstr>http://www.zotero.org/styles/modern-language-association</vt:lpwstr>
  </property>
  <property fmtid="{D5CDD505-2E9C-101B-9397-08002B2CF9AE}" pid="18" name="Mendeley Recent Style Name 6_1">
    <vt:lpwstr>Modern Language Association 8th edition</vt:lpwstr>
  </property>
  <property fmtid="{D5CDD505-2E9C-101B-9397-08002B2CF9AE}" pid="19" name="Mendeley Recent Style Id 7_1">
    <vt:lpwstr>http://www.zotero.org/styles/nature</vt:lpwstr>
  </property>
  <property fmtid="{D5CDD505-2E9C-101B-9397-08002B2CF9AE}" pid="20" name="Mendeley Recent Style Name 7_1">
    <vt:lpwstr>Nature</vt:lpwstr>
  </property>
  <property fmtid="{D5CDD505-2E9C-101B-9397-08002B2CF9AE}" pid="21" name="Mendeley Recent Style Id 8_1">
    <vt:lpwstr>http://www.zotero.org/styles/the-lancet</vt:lpwstr>
  </property>
  <property fmtid="{D5CDD505-2E9C-101B-9397-08002B2CF9AE}" pid="22" name="Mendeley Recent Style Name 8_1">
    <vt:lpwstr>The Lancet</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