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03406257" w:rsidR="000210D1" w:rsidRPr="001677FD" w:rsidRDefault="008F43E0" w:rsidP="00C33FFB">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 xml:space="preserve">Impact </w:t>
      </w:r>
      <w:r w:rsidR="00A67760">
        <w:rPr>
          <w:rFonts w:ascii="Times New Roman" w:hAnsi="Times New Roman"/>
          <w:b/>
          <w:color w:val="000000" w:themeColor="text1"/>
          <w:sz w:val="24"/>
          <w:szCs w:val="24"/>
        </w:rPr>
        <w:t xml:space="preserve">on mortality </w:t>
      </w:r>
      <w:r>
        <w:rPr>
          <w:rFonts w:ascii="Times New Roman" w:hAnsi="Times New Roman"/>
          <w:b/>
          <w:color w:val="000000" w:themeColor="text1"/>
          <w:sz w:val="24"/>
          <w:szCs w:val="24"/>
        </w:rPr>
        <w:t xml:space="preserve">of long-term </w:t>
      </w:r>
      <w:r w:rsidR="00D618BD">
        <w:rPr>
          <w:rFonts w:ascii="Times New Roman" w:hAnsi="Times New Roman"/>
          <w:b/>
          <w:color w:val="000000" w:themeColor="text1"/>
          <w:sz w:val="24"/>
          <w:szCs w:val="24"/>
        </w:rPr>
        <w:t xml:space="preserve">ambient </w:t>
      </w:r>
      <w:r w:rsidR="00462AFB">
        <w:rPr>
          <w:rFonts w:ascii="Times New Roman" w:hAnsi="Times New Roman"/>
          <w:b/>
          <w:color w:val="000000" w:themeColor="text1"/>
          <w:sz w:val="24"/>
          <w:szCs w:val="24"/>
        </w:rPr>
        <w:t xml:space="preserve">temperature </w:t>
      </w:r>
      <w:r w:rsidR="00D618BD">
        <w:rPr>
          <w:rFonts w:ascii="Times New Roman" w:hAnsi="Times New Roman"/>
          <w:b/>
          <w:color w:val="000000" w:themeColor="text1"/>
          <w:sz w:val="24"/>
          <w:szCs w:val="24"/>
        </w:rPr>
        <w:t xml:space="preserve">change </w:t>
      </w:r>
      <w:r w:rsidR="00796152">
        <w:rPr>
          <w:rFonts w:ascii="Times New Roman" w:hAnsi="Times New Roman"/>
          <w:b/>
          <w:color w:val="000000" w:themeColor="text1"/>
          <w:sz w:val="24"/>
          <w:szCs w:val="24"/>
        </w:rPr>
        <w:t>by age-</w:t>
      </w:r>
      <w:r w:rsidR="00C44565">
        <w:rPr>
          <w:rFonts w:ascii="Times New Roman" w:hAnsi="Times New Roman"/>
          <w:b/>
          <w:color w:val="000000" w:themeColor="text1"/>
          <w:sz w:val="24"/>
          <w:szCs w:val="24"/>
        </w:rPr>
        <w:t>sex</w:t>
      </w:r>
      <w:r w:rsidR="00796152">
        <w:rPr>
          <w:rFonts w:ascii="Times New Roman" w:hAnsi="Times New Roman"/>
          <w:b/>
          <w:color w:val="000000" w:themeColor="text1"/>
          <w:sz w:val="24"/>
          <w:szCs w:val="24"/>
        </w:rPr>
        <w:t xml:space="preserve"> group </w:t>
      </w:r>
      <w:r w:rsidR="008625E9">
        <w:rPr>
          <w:rFonts w:ascii="Times New Roman" w:hAnsi="Times New Roman"/>
          <w:b/>
          <w:color w:val="000000" w:themeColor="text1"/>
          <w:sz w:val="24"/>
          <w:szCs w:val="24"/>
        </w:rPr>
        <w:t xml:space="preserve">in the </w:t>
      </w:r>
      <w:r w:rsidR="00FF479A">
        <w:rPr>
          <w:rFonts w:ascii="Times New Roman" w:hAnsi="Times New Roman"/>
          <w:b/>
          <w:color w:val="000000" w:themeColor="text1"/>
          <w:sz w:val="24"/>
          <w:szCs w:val="24"/>
        </w:rPr>
        <w:t>USA</w:t>
      </w:r>
    </w:p>
    <w:p w14:paraId="4E3F7259" w14:textId="58E66382" w:rsidR="000210D1" w:rsidRPr="001677FD" w:rsidRDefault="000210D1" w:rsidP="00C33FFB">
      <w:pPr>
        <w:spacing w:after="0" w:line="480" w:lineRule="auto"/>
        <w:jc w:val="both"/>
        <w:outlineLvl w:val="0"/>
        <w:rPr>
          <w:rFonts w:ascii="Times New Roman" w:hAnsi="Times New Roman"/>
          <w:color w:val="000000" w:themeColor="text1"/>
          <w:sz w:val="24"/>
          <w:szCs w:val="24"/>
          <w:lang w:val="it-IT"/>
        </w:rPr>
      </w:pPr>
      <w:r w:rsidRPr="001677FD">
        <w:rPr>
          <w:rFonts w:ascii="Times New Roman" w:hAnsi="Times New Roman"/>
          <w:color w:val="000000" w:themeColor="text1"/>
          <w:sz w:val="24"/>
          <w:szCs w:val="24"/>
          <w:lang w:val="it-IT"/>
        </w:rPr>
        <w:t>Robbie M Parks</w:t>
      </w:r>
      <w:r w:rsidRPr="001677FD">
        <w:rPr>
          <w:rFonts w:ascii="Times New Roman" w:hAnsi="Times New Roman"/>
          <w:color w:val="000000" w:themeColor="text1"/>
          <w:sz w:val="24"/>
          <w:szCs w:val="24"/>
          <w:vertAlign w:val="superscript"/>
          <w:lang w:val="it-IT"/>
        </w:rPr>
        <w:t>1,2</w:t>
      </w:r>
      <w:r w:rsidRPr="001677FD">
        <w:rPr>
          <w:rFonts w:ascii="Times New Roman" w:hAnsi="Times New Roman"/>
          <w:color w:val="000000" w:themeColor="text1"/>
          <w:sz w:val="24"/>
          <w:szCs w:val="24"/>
          <w:lang w:val="it-IT"/>
        </w:rPr>
        <w:t>, James E Bennett</w:t>
      </w:r>
      <w:r w:rsidRPr="001677FD">
        <w:rPr>
          <w:rFonts w:ascii="Times New Roman" w:hAnsi="Times New Roman"/>
          <w:color w:val="000000" w:themeColor="text1"/>
          <w:sz w:val="24"/>
          <w:szCs w:val="24"/>
          <w:vertAlign w:val="superscript"/>
          <w:lang w:val="it-IT"/>
        </w:rPr>
        <w:t>1,2,3</w:t>
      </w:r>
      <w:r w:rsidRPr="001677FD">
        <w:rPr>
          <w:rFonts w:ascii="Times New Roman" w:hAnsi="Times New Roman"/>
          <w:color w:val="000000" w:themeColor="text1"/>
          <w:sz w:val="24"/>
          <w:szCs w:val="24"/>
          <w:lang w:val="it-IT"/>
        </w:rPr>
        <w:t>, Kyle J Foreman</w:t>
      </w:r>
      <w:r w:rsidRPr="001677FD">
        <w:rPr>
          <w:rFonts w:ascii="Times New Roman" w:hAnsi="Times New Roman"/>
          <w:color w:val="000000" w:themeColor="text1"/>
          <w:sz w:val="24"/>
          <w:szCs w:val="24"/>
          <w:vertAlign w:val="superscript"/>
          <w:lang w:val="it-IT"/>
        </w:rPr>
        <w:t>1,2,4</w:t>
      </w:r>
      <w:r w:rsidRPr="001677FD">
        <w:rPr>
          <w:rFonts w:ascii="Times New Roman" w:hAnsi="Times New Roman"/>
          <w:color w:val="000000" w:themeColor="text1"/>
          <w:sz w:val="24"/>
          <w:szCs w:val="24"/>
          <w:lang w:val="it-IT"/>
        </w:rPr>
        <w:t xml:space="preserve">, </w:t>
      </w:r>
      <w:r w:rsidR="00AD2D64">
        <w:rPr>
          <w:rFonts w:ascii="Times New Roman" w:hAnsi="Times New Roman"/>
          <w:color w:val="000000" w:themeColor="text1"/>
          <w:sz w:val="24"/>
          <w:szCs w:val="24"/>
          <w:lang w:val="it-IT"/>
        </w:rPr>
        <w:t>Helen Tamura-Wicks</w:t>
      </w:r>
      <w:r w:rsidR="00A24CA7" w:rsidRPr="001677FD">
        <w:rPr>
          <w:rFonts w:ascii="Times New Roman" w:hAnsi="Times New Roman"/>
          <w:color w:val="000000" w:themeColor="text1"/>
          <w:sz w:val="24"/>
          <w:szCs w:val="24"/>
          <w:vertAlign w:val="superscript"/>
          <w:lang w:val="it-IT"/>
        </w:rPr>
        <w:t>1</w:t>
      </w:r>
      <w:r w:rsidR="00A24CA7">
        <w:rPr>
          <w:rFonts w:ascii="Times New Roman" w:hAnsi="Times New Roman"/>
          <w:color w:val="000000" w:themeColor="text1"/>
          <w:sz w:val="24"/>
          <w:szCs w:val="24"/>
          <w:vertAlign w:val="superscript"/>
          <w:lang w:val="it-IT"/>
        </w:rPr>
        <w:t>,</w:t>
      </w:r>
      <w:r w:rsidR="00A24CA7" w:rsidRPr="001677FD">
        <w:rPr>
          <w:rFonts w:ascii="Times New Roman" w:hAnsi="Times New Roman"/>
          <w:color w:val="000000" w:themeColor="text1"/>
          <w:sz w:val="24"/>
          <w:szCs w:val="24"/>
          <w:vertAlign w:val="superscript"/>
          <w:lang w:val="it-IT"/>
        </w:rPr>
        <w:t>5</w:t>
      </w:r>
      <w:r w:rsidR="00AD2D64">
        <w:rPr>
          <w:rFonts w:ascii="Times New Roman" w:hAnsi="Times New Roman"/>
          <w:color w:val="000000" w:themeColor="text1"/>
          <w:sz w:val="24"/>
          <w:szCs w:val="24"/>
          <w:lang w:val="it-IT"/>
        </w:rPr>
        <w:t xml:space="preserve">, </w:t>
      </w:r>
      <w:r w:rsidRPr="001677FD">
        <w:rPr>
          <w:rFonts w:ascii="Times New Roman" w:hAnsi="Times New Roman"/>
          <w:color w:val="000000" w:themeColor="text1"/>
          <w:sz w:val="24"/>
          <w:szCs w:val="24"/>
          <w:lang w:val="it-IT"/>
        </w:rPr>
        <w:t>Ralf Toumi</w:t>
      </w:r>
      <w:r w:rsidRPr="001677FD">
        <w:rPr>
          <w:rFonts w:ascii="Times New Roman" w:hAnsi="Times New Roman"/>
          <w:color w:val="000000" w:themeColor="text1"/>
          <w:sz w:val="24"/>
          <w:szCs w:val="24"/>
          <w:vertAlign w:val="superscript"/>
          <w:lang w:val="it-IT"/>
        </w:rPr>
        <w:t>5</w:t>
      </w:r>
      <w:r w:rsidRPr="001677FD">
        <w:rPr>
          <w:rFonts w:ascii="Times New Roman" w:hAnsi="Times New Roman"/>
          <w:color w:val="000000" w:themeColor="text1"/>
          <w:sz w:val="24"/>
          <w:szCs w:val="24"/>
          <w:lang w:val="it-IT"/>
        </w:rPr>
        <w:t>, Majid Ezzati</w:t>
      </w:r>
      <w:r w:rsidRPr="001677FD">
        <w:rPr>
          <w:rFonts w:ascii="Times New Roman" w:hAnsi="Times New Roman"/>
          <w:color w:val="000000" w:themeColor="text1"/>
          <w:sz w:val="24"/>
          <w:szCs w:val="24"/>
          <w:vertAlign w:val="superscript"/>
          <w:lang w:val="it-IT"/>
        </w:rPr>
        <w:t>1,2,3*</w:t>
      </w:r>
    </w:p>
    <w:p w14:paraId="7312A7F4"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1 </w:t>
      </w:r>
      <w:r w:rsidRPr="001677FD">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2 </w:t>
      </w:r>
      <w:r w:rsidRPr="001677FD">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3 </w:t>
      </w:r>
      <w:r w:rsidRPr="001677FD">
        <w:rPr>
          <w:rFonts w:ascii="Times New Roman" w:hAnsi="Times New Roman"/>
          <w:color w:val="000000" w:themeColor="text1"/>
          <w:sz w:val="24"/>
          <w:szCs w:val="24"/>
        </w:rPr>
        <w:t>WHO Collaborating Centre on NCD Surveillance and Epidemiology, Imperial College London, London, United Kingdom</w:t>
      </w:r>
    </w:p>
    <w:p w14:paraId="1F200383"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4 </w:t>
      </w:r>
      <w:r w:rsidRPr="001677FD">
        <w:rPr>
          <w:rFonts w:ascii="Times New Roman" w:hAnsi="Times New Roman"/>
          <w:color w:val="000000" w:themeColor="text1"/>
          <w:sz w:val="24"/>
          <w:szCs w:val="24"/>
        </w:rPr>
        <w:t>Institute for Health Metrics and Evaluation, University of Washington, Seattle, USA</w:t>
      </w:r>
      <w:r w:rsidRPr="001677FD" w:rsidDel="00142DAC">
        <w:rPr>
          <w:rFonts w:ascii="Times New Roman" w:hAnsi="Times New Roman"/>
          <w:color w:val="000000" w:themeColor="text1"/>
          <w:sz w:val="24"/>
          <w:szCs w:val="24"/>
        </w:rPr>
        <w:t xml:space="preserve"> </w:t>
      </w:r>
    </w:p>
    <w:p w14:paraId="2A33804C" w14:textId="77777777" w:rsidR="000210D1" w:rsidRPr="00A679A4"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5 </w:t>
      </w:r>
      <w:r w:rsidRPr="001677FD">
        <w:rPr>
          <w:rFonts w:ascii="Times New Roman" w:hAnsi="Times New Roman"/>
          <w:color w:val="000000" w:themeColor="text1"/>
          <w:sz w:val="24"/>
          <w:szCs w:val="24"/>
        </w:rPr>
        <w:t>Space and Atmospheric Physics, Imperial College London, London, United Kingdom</w:t>
      </w:r>
      <w:r w:rsidRPr="001677FD">
        <w:rPr>
          <w:rFonts w:ascii="Times New Roman" w:hAnsi="Times New Roman"/>
          <w:b/>
          <w:color w:val="000000" w:themeColor="text1"/>
          <w:sz w:val="24"/>
          <w:szCs w:val="24"/>
        </w:rPr>
        <w:br w:type="page"/>
      </w:r>
    </w:p>
    <w:p w14:paraId="0D79FC31" w14:textId="77777777" w:rsidR="004A5074" w:rsidRDefault="004A5074"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Summary</w:t>
      </w:r>
    </w:p>
    <w:p w14:paraId="7BB31512" w14:textId="77777777" w:rsidR="00883220"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Background:</w:t>
      </w:r>
      <w:r>
        <w:rPr>
          <w:rFonts w:ascii="Times New Roman" w:hAnsi="Times New Roman"/>
          <w:color w:val="000000" w:themeColor="text1"/>
          <w:sz w:val="24"/>
          <w:szCs w:val="24"/>
        </w:rPr>
        <w:t xml:space="preserve"> </w:t>
      </w:r>
    </w:p>
    <w:p w14:paraId="622B6993" w14:textId="43548991" w:rsidR="007E021F" w:rsidRDefault="007E021F" w:rsidP="00C33FFB">
      <w:pPr>
        <w:spacing w:after="0" w:line="480" w:lineRule="auto"/>
        <w:jc w:val="both"/>
        <w:rPr>
          <w:rFonts w:ascii="Times New Roman" w:hAnsi="Times New Roman"/>
          <w:color w:val="000000" w:themeColor="text1"/>
          <w:sz w:val="24"/>
          <w:szCs w:val="24"/>
        </w:rPr>
      </w:pPr>
      <w:r w:rsidRPr="00C33FFB">
        <w:rPr>
          <w:rFonts w:ascii="Times New Roman" w:hAnsi="Times New Roman"/>
          <w:b/>
          <w:color w:val="000000" w:themeColor="text1"/>
          <w:sz w:val="24"/>
          <w:szCs w:val="24"/>
        </w:rPr>
        <w:t>Methods:</w:t>
      </w:r>
      <w:r w:rsidRPr="00C33FFB">
        <w:rPr>
          <w:rFonts w:ascii="Times New Roman" w:hAnsi="Times New Roman"/>
          <w:color w:val="000000" w:themeColor="text1"/>
          <w:sz w:val="24"/>
          <w:szCs w:val="24"/>
        </w:rPr>
        <w:t xml:space="preserve"> </w:t>
      </w:r>
    </w:p>
    <w:p w14:paraId="64D17621" w14:textId="1D2E570B"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Results:</w:t>
      </w:r>
      <w:r>
        <w:rPr>
          <w:rFonts w:ascii="Times New Roman" w:hAnsi="Times New Roman"/>
          <w:color w:val="000000" w:themeColor="text1"/>
          <w:sz w:val="24"/>
          <w:szCs w:val="24"/>
        </w:rPr>
        <w:t xml:space="preserve"> </w:t>
      </w:r>
    </w:p>
    <w:p w14:paraId="6C0E138A" w14:textId="4061F890"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Interpretation:</w:t>
      </w:r>
      <w:r>
        <w:rPr>
          <w:rFonts w:ascii="Times New Roman" w:hAnsi="Times New Roman"/>
          <w:color w:val="000000" w:themeColor="text1"/>
          <w:sz w:val="24"/>
          <w:szCs w:val="24"/>
        </w:rPr>
        <w:t xml:space="preserve"> </w:t>
      </w:r>
    </w:p>
    <w:p w14:paraId="21E7155E" w14:textId="392B750A" w:rsidR="000F58BA" w:rsidRDefault="000F58BA">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22FA010F" w14:textId="463743E2" w:rsidR="007E021F" w:rsidRPr="000B49C7" w:rsidRDefault="000B49C7" w:rsidP="00C33FFB">
      <w:pPr>
        <w:spacing w:after="0" w:line="480" w:lineRule="auto"/>
        <w:jc w:val="both"/>
        <w:rPr>
          <w:rFonts w:ascii="Times New Roman" w:hAnsi="Times New Roman"/>
          <w:b/>
          <w:color w:val="000000" w:themeColor="text1"/>
          <w:sz w:val="24"/>
          <w:szCs w:val="24"/>
        </w:rPr>
      </w:pPr>
      <w:r w:rsidRPr="000B49C7">
        <w:rPr>
          <w:rFonts w:ascii="Times New Roman" w:hAnsi="Times New Roman"/>
          <w:b/>
          <w:color w:val="000000" w:themeColor="text1"/>
          <w:sz w:val="24"/>
          <w:szCs w:val="24"/>
        </w:rPr>
        <w:lastRenderedPageBreak/>
        <w:t>Research in Context</w:t>
      </w:r>
    </w:p>
    <w:p w14:paraId="1AB1A8CB" w14:textId="71E37286" w:rsidR="00BA6BAA" w:rsidRPr="00807267" w:rsidRDefault="0067689E" w:rsidP="00807267">
      <w:pPr>
        <w:spacing w:after="0" w:line="480" w:lineRule="auto"/>
        <w:jc w:val="both"/>
        <w:rPr>
          <w:rFonts w:ascii="Times New Roman" w:hAnsi="Times New Roman"/>
          <w:i/>
          <w:sz w:val="24"/>
          <w:szCs w:val="24"/>
        </w:rPr>
      </w:pPr>
      <w:r w:rsidRPr="00717003">
        <w:rPr>
          <w:rFonts w:ascii="Times New Roman" w:hAnsi="Times New Roman"/>
          <w:i/>
          <w:sz w:val="24"/>
          <w:szCs w:val="24"/>
        </w:rPr>
        <w:t>Evidence before this study</w:t>
      </w:r>
    </w:p>
    <w:p w14:paraId="3D31F1FB" w14:textId="1DB7A320" w:rsidR="002166AE" w:rsidRDefault="0067689E" w:rsidP="00EE0CA6">
      <w:pPr>
        <w:spacing w:after="0" w:line="480" w:lineRule="auto"/>
        <w:jc w:val="both"/>
        <w:rPr>
          <w:rFonts w:ascii="Times New Roman" w:hAnsi="Times New Roman"/>
          <w:i/>
          <w:sz w:val="24"/>
          <w:szCs w:val="24"/>
        </w:rPr>
      </w:pPr>
      <w:r w:rsidRPr="00717003">
        <w:rPr>
          <w:rFonts w:ascii="Times New Roman" w:hAnsi="Times New Roman"/>
          <w:i/>
          <w:sz w:val="24"/>
          <w:szCs w:val="24"/>
        </w:rPr>
        <w:t>Added value of this study</w:t>
      </w:r>
    </w:p>
    <w:p w14:paraId="2052FAFE" w14:textId="72F9D348" w:rsidR="001D78FC" w:rsidRPr="00717003" w:rsidRDefault="00C52535" w:rsidP="001D78FC">
      <w:pPr>
        <w:spacing w:after="0" w:line="480" w:lineRule="auto"/>
        <w:jc w:val="both"/>
        <w:rPr>
          <w:rFonts w:ascii="Times New Roman" w:hAnsi="Times New Roman"/>
          <w:i/>
          <w:sz w:val="24"/>
          <w:szCs w:val="24"/>
        </w:rPr>
      </w:pPr>
      <w:r>
        <w:rPr>
          <w:rFonts w:ascii="Times New Roman" w:hAnsi="Times New Roman"/>
          <w:i/>
          <w:sz w:val="24"/>
          <w:szCs w:val="24"/>
        </w:rPr>
        <w:t>Implica</w:t>
      </w:r>
      <w:r w:rsidR="001D78FC" w:rsidRPr="00717003">
        <w:rPr>
          <w:rFonts w:ascii="Times New Roman" w:hAnsi="Times New Roman"/>
          <w:i/>
          <w:sz w:val="24"/>
          <w:szCs w:val="24"/>
        </w:rPr>
        <w:t>tions of all the available evidence</w:t>
      </w:r>
    </w:p>
    <w:p w14:paraId="2216F31D" w14:textId="65796AFC" w:rsidR="00A87EFB" w:rsidRDefault="00A87EFB">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32EFA1B4" w14:textId="77777777" w:rsidR="000210D1" w:rsidRDefault="000210D1" w:rsidP="00C33FFB">
      <w:pPr>
        <w:spacing w:after="0" w:line="480" w:lineRule="auto"/>
        <w:jc w:val="both"/>
        <w:rPr>
          <w:rFonts w:ascii="Times New Roman" w:hAnsi="Times New Roman"/>
          <w:b/>
          <w:color w:val="000000" w:themeColor="text1"/>
          <w:sz w:val="24"/>
          <w:szCs w:val="24"/>
        </w:rPr>
      </w:pPr>
      <w:r w:rsidRPr="00F715A1">
        <w:rPr>
          <w:rFonts w:ascii="Times New Roman" w:hAnsi="Times New Roman"/>
          <w:b/>
          <w:color w:val="000000" w:themeColor="text1"/>
          <w:sz w:val="24"/>
          <w:szCs w:val="24"/>
        </w:rPr>
        <w:lastRenderedPageBreak/>
        <w:t>Introduction</w:t>
      </w:r>
    </w:p>
    <w:p w14:paraId="2AB19F72" w14:textId="008DF404" w:rsidR="006D0B0D" w:rsidRDefault="00BD463F"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Each year, </w:t>
      </w:r>
      <w:r w:rsidR="00AB3C5A">
        <w:rPr>
          <w:rFonts w:ascii="Times New Roman" w:hAnsi="Times New Roman"/>
          <w:color w:val="000000" w:themeColor="text1"/>
          <w:sz w:val="24"/>
          <w:szCs w:val="24"/>
        </w:rPr>
        <w:t xml:space="preserve">human </w:t>
      </w:r>
      <w:r>
        <w:rPr>
          <w:rFonts w:ascii="Times New Roman" w:hAnsi="Times New Roman"/>
          <w:color w:val="000000" w:themeColor="text1"/>
          <w:sz w:val="24"/>
          <w:szCs w:val="24"/>
        </w:rPr>
        <w:t xml:space="preserve">deaths </w:t>
      </w:r>
      <w:r w:rsidR="00AB3C5A">
        <w:rPr>
          <w:rFonts w:ascii="Times New Roman" w:hAnsi="Times New Roman"/>
          <w:color w:val="000000" w:themeColor="text1"/>
          <w:sz w:val="24"/>
          <w:szCs w:val="24"/>
        </w:rPr>
        <w:t xml:space="preserve">occur </w:t>
      </w:r>
      <w:r w:rsidR="00BB465E">
        <w:rPr>
          <w:rFonts w:ascii="Times New Roman" w:hAnsi="Times New Roman"/>
          <w:color w:val="000000" w:themeColor="text1"/>
          <w:sz w:val="24"/>
          <w:szCs w:val="24"/>
        </w:rPr>
        <w:t xml:space="preserve">from </w:t>
      </w:r>
      <w:r w:rsidR="00BA6CEE">
        <w:rPr>
          <w:rFonts w:ascii="Times New Roman" w:hAnsi="Times New Roman"/>
          <w:color w:val="000000" w:themeColor="text1"/>
          <w:sz w:val="24"/>
          <w:szCs w:val="24"/>
        </w:rPr>
        <w:t xml:space="preserve">exposure to </w:t>
      </w:r>
      <w:r w:rsidR="00BB465E">
        <w:rPr>
          <w:rFonts w:ascii="Times New Roman" w:hAnsi="Times New Roman"/>
          <w:color w:val="000000" w:themeColor="text1"/>
          <w:sz w:val="24"/>
          <w:szCs w:val="24"/>
        </w:rPr>
        <w:t xml:space="preserve">unusual </w:t>
      </w:r>
      <w:r w:rsidR="00BA6CEE">
        <w:rPr>
          <w:rFonts w:ascii="Times New Roman" w:hAnsi="Times New Roman"/>
          <w:color w:val="000000" w:themeColor="text1"/>
          <w:sz w:val="24"/>
          <w:szCs w:val="24"/>
        </w:rPr>
        <w:t>climatic</w:t>
      </w:r>
      <w:r w:rsidR="00AB3C5A">
        <w:rPr>
          <w:rFonts w:ascii="Times New Roman" w:hAnsi="Times New Roman"/>
          <w:color w:val="000000" w:themeColor="text1"/>
          <w:sz w:val="24"/>
          <w:szCs w:val="24"/>
        </w:rPr>
        <w:t xml:space="preserve"> </w:t>
      </w:r>
      <w:r w:rsidR="00BA6CEE">
        <w:rPr>
          <w:rFonts w:ascii="Times New Roman" w:hAnsi="Times New Roman"/>
          <w:color w:val="000000" w:themeColor="text1"/>
          <w:sz w:val="24"/>
          <w:szCs w:val="24"/>
        </w:rPr>
        <w:t xml:space="preserve">temperature </w:t>
      </w:r>
      <w:r w:rsidR="00222168">
        <w:rPr>
          <w:rFonts w:ascii="Times New Roman" w:hAnsi="Times New Roman"/>
          <w:color w:val="000000" w:themeColor="text1"/>
          <w:sz w:val="24"/>
          <w:szCs w:val="24"/>
        </w:rPr>
        <w:t>patterns</w:t>
      </w:r>
      <w:r w:rsidR="003E4B21">
        <w:rPr>
          <w:rFonts w:ascii="Times New Roman" w:hAnsi="Times New Roman"/>
          <w:color w:val="000000" w:themeColor="text1"/>
          <w:sz w:val="24"/>
          <w:szCs w:val="24"/>
        </w:rPr>
        <w:t>.</w:t>
      </w:r>
      <w:r w:rsidR="003E4B21">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"10.1097/EDE.0b013e318190ee08", "abstract" : "Background\u2014Many studies have linked weather to mortality; however, role of such critical factors as regional variation, susceptible populations, and acclimatization remain unresolved.", "author" : [ { "dropping-particle" : "", "family" : "Anderson", "given" : "Brooke G", "non-dropping-particle" : "", "parse-names" : false, "suffix" : "" }, { "dropping-particle" : "", "family" : "Bell", "given" : "Michelle L", "non-dropping-particle" : "", "parse-names" : false, "suffix" : "" } ], "id" : "ITEM-1", "issued" : { "date-parts" : [ [ "0" ] ] }, "title" : "Weather-Related Mortality: How Heat, Cold, and Heat Waves Affect Mortality in the United States", "type" : "article-journal" }, "uris" : [ "http://www.mendeley.com/documents/?uuid=785313e5-631c-48a8-af0b-acc1095b0e1a" ] } ], "mendeley" : { "formattedCitation" : "&lt;sup&gt;1&lt;/sup&gt;", "plainTextFormattedCitation" : "1", "previouslyFormattedCitation" : "&lt;sup&gt;1&lt;/sup&gt;" }, "properties" : { "noteIndex" : 4 }, "schema" : "https://github.com/citation-style-language/schema/raw/master/csl-citation.json" }</w:instrText>
      </w:r>
      <w:r w:rsidR="003E4B21">
        <w:rPr>
          <w:rFonts w:ascii="Times New Roman" w:hAnsi="Times New Roman"/>
          <w:color w:val="000000" w:themeColor="text1"/>
          <w:sz w:val="24"/>
          <w:szCs w:val="24"/>
        </w:rPr>
        <w:fldChar w:fldCharType="separate"/>
      </w:r>
      <w:r w:rsidR="00C276B2" w:rsidRPr="00C276B2">
        <w:rPr>
          <w:rFonts w:ascii="Times New Roman" w:hAnsi="Times New Roman"/>
          <w:noProof/>
          <w:color w:val="000000" w:themeColor="text1"/>
          <w:sz w:val="24"/>
          <w:szCs w:val="24"/>
          <w:vertAlign w:val="superscript"/>
        </w:rPr>
        <w:t>1</w:t>
      </w:r>
      <w:r w:rsidR="003E4B21">
        <w:rPr>
          <w:rFonts w:ascii="Times New Roman" w:hAnsi="Times New Roman"/>
          <w:color w:val="000000" w:themeColor="text1"/>
          <w:sz w:val="24"/>
          <w:szCs w:val="24"/>
        </w:rPr>
        <w:fldChar w:fldCharType="end"/>
      </w:r>
      <w:r w:rsidR="003E4B21">
        <w:rPr>
          <w:rFonts w:ascii="Times New Roman" w:hAnsi="Times New Roman"/>
          <w:color w:val="000000" w:themeColor="text1"/>
          <w:sz w:val="24"/>
          <w:szCs w:val="24"/>
        </w:rPr>
        <w:t xml:space="preserve"> </w:t>
      </w:r>
      <w:r w:rsidR="00BB465E">
        <w:rPr>
          <w:rFonts w:ascii="Times New Roman" w:hAnsi="Times New Roman"/>
          <w:color w:val="000000" w:themeColor="text1"/>
          <w:sz w:val="24"/>
          <w:szCs w:val="24"/>
        </w:rPr>
        <w:t>These include not only heat and cold anomalies</w:t>
      </w:r>
      <w:r w:rsidR="004613C7">
        <w:rPr>
          <w:rFonts w:ascii="Times New Roman" w:hAnsi="Times New Roman"/>
          <w:color w:val="000000" w:themeColor="text1"/>
          <w:sz w:val="24"/>
          <w:szCs w:val="24"/>
        </w:rPr>
        <w:t>, but</w:t>
      </w:r>
      <w:r w:rsidR="00644452">
        <w:rPr>
          <w:rFonts w:ascii="Times New Roman" w:hAnsi="Times New Roman"/>
          <w:color w:val="000000" w:themeColor="text1"/>
          <w:sz w:val="24"/>
          <w:szCs w:val="24"/>
        </w:rPr>
        <w:t xml:space="preserve"> also</w:t>
      </w:r>
      <w:r w:rsidR="004613C7">
        <w:rPr>
          <w:rFonts w:ascii="Times New Roman" w:hAnsi="Times New Roman"/>
          <w:color w:val="000000" w:themeColor="text1"/>
          <w:sz w:val="24"/>
          <w:szCs w:val="24"/>
        </w:rPr>
        <w:t xml:space="preserve"> </w:t>
      </w:r>
      <w:r w:rsidR="0058211A">
        <w:rPr>
          <w:rFonts w:ascii="Times New Roman" w:hAnsi="Times New Roman"/>
          <w:color w:val="000000" w:themeColor="text1"/>
          <w:sz w:val="24"/>
          <w:szCs w:val="24"/>
        </w:rPr>
        <w:t>non-optimal average ambient temperature.</w:t>
      </w:r>
      <w:r w:rsidR="00A55581">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"Kinney", "given" : "Patrick L", "non-dropping-particle" : "", "parse-names" : false, "suffix" : "" }, { "dropping-particle" : "", "family" : "Petkova", "given" : "Elisaveta P", "non-dropping-particle" : "", "parse-names" : false, "suffix" : "" }, { "dropping-particle" : "", "family" : "Lavigne", "given" : "Eric", "non-dropping-particle" : "", "parse-names" : false, "suffix" : "" } ], "id" : "ITEM-1", "issue" : "11", "issued" : { "date-parts" : [ [ "2015" ] ] }, "page" : "1200-1207", "title" : "Temporal Variation in Heat \u2013 Mortality Associations : A Multicountry Study", "type" : "article-journal", "volume" : "1200" }, "uris" : [ "http://www.mendeley.com/documents/?uuid=77711f51-96b3-477e-8197-c6fb7218f5fd" ] } ], "mendeley" : { "formattedCitation" : "&lt;sup&gt;2&lt;/sup&gt;", "plainTextFormattedCitation" : "2", "previouslyFormattedCitation" : "&lt;sup&gt;2&lt;/sup&gt;" }, "properties" : { "noteIndex" : 4 }, "schema" : "https://github.com/citation-style-language/schema/raw/master/csl-citation.json" }</w:instrText>
      </w:r>
      <w:r w:rsidR="00A55581">
        <w:rPr>
          <w:rFonts w:ascii="Times New Roman" w:hAnsi="Times New Roman"/>
          <w:color w:val="000000" w:themeColor="text1"/>
          <w:sz w:val="24"/>
          <w:szCs w:val="24"/>
        </w:rPr>
        <w:fldChar w:fldCharType="separate"/>
      </w:r>
      <w:r w:rsidR="00C276B2" w:rsidRPr="00C276B2">
        <w:rPr>
          <w:rFonts w:ascii="Times New Roman" w:hAnsi="Times New Roman"/>
          <w:noProof/>
          <w:color w:val="000000" w:themeColor="text1"/>
          <w:sz w:val="24"/>
          <w:szCs w:val="24"/>
          <w:vertAlign w:val="superscript"/>
        </w:rPr>
        <w:t>2</w:t>
      </w:r>
      <w:r w:rsidR="00A55581">
        <w:rPr>
          <w:rFonts w:ascii="Times New Roman" w:hAnsi="Times New Roman"/>
          <w:color w:val="000000" w:themeColor="text1"/>
          <w:sz w:val="24"/>
          <w:szCs w:val="24"/>
        </w:rPr>
        <w:fldChar w:fldCharType="end"/>
      </w:r>
      <w:r w:rsidR="002A17EC">
        <w:rPr>
          <w:rFonts w:ascii="Times New Roman" w:hAnsi="Times New Roman"/>
          <w:color w:val="000000" w:themeColor="text1"/>
          <w:sz w:val="24"/>
          <w:szCs w:val="24"/>
        </w:rPr>
        <w:t xml:space="preserve"> </w:t>
      </w:r>
      <w:r w:rsidR="00CC0E7E">
        <w:rPr>
          <w:rFonts w:ascii="Times New Roman" w:hAnsi="Times New Roman"/>
          <w:color w:val="000000" w:themeColor="text1"/>
          <w:sz w:val="24"/>
          <w:szCs w:val="24"/>
        </w:rPr>
        <w:t xml:space="preserve">The Intergovernmental Panel on Climate Change </w:t>
      </w:r>
      <w:r w:rsidR="00321373">
        <w:rPr>
          <w:rFonts w:ascii="Times New Roman" w:hAnsi="Times New Roman"/>
          <w:color w:val="000000" w:themeColor="text1"/>
          <w:sz w:val="24"/>
          <w:szCs w:val="24"/>
        </w:rPr>
        <w:t xml:space="preserve">(IPCC) </w:t>
      </w:r>
      <w:r w:rsidR="00CC0E7E">
        <w:rPr>
          <w:rFonts w:ascii="Times New Roman" w:hAnsi="Times New Roman"/>
          <w:color w:val="000000" w:themeColor="text1"/>
          <w:sz w:val="24"/>
          <w:szCs w:val="24"/>
        </w:rPr>
        <w:t xml:space="preserve">has </w:t>
      </w:r>
      <w:r w:rsidR="004C44F5">
        <w:rPr>
          <w:rFonts w:ascii="Times New Roman" w:hAnsi="Times New Roman"/>
          <w:color w:val="000000" w:themeColor="text1"/>
          <w:sz w:val="24"/>
          <w:szCs w:val="24"/>
        </w:rPr>
        <w:t xml:space="preserve">predicted </w:t>
      </w:r>
      <w:r w:rsidR="000F503A">
        <w:rPr>
          <w:rFonts w:ascii="Times New Roman" w:hAnsi="Times New Roman"/>
          <w:color w:val="000000" w:themeColor="text1"/>
          <w:sz w:val="24"/>
          <w:szCs w:val="24"/>
        </w:rPr>
        <w:t xml:space="preserve">with high confidence </w:t>
      </w:r>
      <w:r w:rsidR="004C44F5">
        <w:rPr>
          <w:rFonts w:ascii="Times New Roman" w:hAnsi="Times New Roman"/>
          <w:color w:val="000000" w:themeColor="text1"/>
          <w:sz w:val="24"/>
          <w:szCs w:val="24"/>
        </w:rPr>
        <w:t xml:space="preserve">that </w:t>
      </w:r>
      <w:r w:rsidR="00C072F3">
        <w:rPr>
          <w:rFonts w:ascii="Times New Roman" w:hAnsi="Times New Roman"/>
          <w:color w:val="000000" w:themeColor="text1"/>
          <w:sz w:val="24"/>
          <w:szCs w:val="24"/>
        </w:rPr>
        <w:t>the Earth’</w:t>
      </w:r>
      <w:r w:rsidR="005A3530">
        <w:rPr>
          <w:rFonts w:ascii="Times New Roman" w:hAnsi="Times New Roman"/>
          <w:color w:val="000000" w:themeColor="text1"/>
          <w:sz w:val="24"/>
          <w:szCs w:val="24"/>
        </w:rPr>
        <w:t>s changing clima</w:t>
      </w:r>
      <w:r w:rsidR="00C072F3">
        <w:rPr>
          <w:rFonts w:ascii="Times New Roman" w:hAnsi="Times New Roman"/>
          <w:color w:val="000000" w:themeColor="text1"/>
          <w:sz w:val="24"/>
          <w:szCs w:val="24"/>
        </w:rPr>
        <w:t xml:space="preserve">te </w:t>
      </w:r>
      <w:r w:rsidR="008979DD">
        <w:rPr>
          <w:rFonts w:ascii="Times New Roman" w:hAnsi="Times New Roman"/>
          <w:color w:val="000000" w:themeColor="text1"/>
          <w:sz w:val="24"/>
          <w:szCs w:val="24"/>
        </w:rPr>
        <w:t>will result in a long-term paradigm shift in weather patterns, including higher average temperatures, along with more varied weather episodes.</w:t>
      </w:r>
      <w:r w:rsidR="00101D5D">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"author" : [ { "dropping-particle" : "", "family" : "Change", "given" : "Intergovernmental Panel On Climate", "non-dropping-particle" : "", "parse-names" : false, "suffix" : "" } ], "container-title" : "Climate change", "id" : "ITEM-1", "issued" : { "date-parts" : [ [ "2014" ] ] }, "title" : "IPCC", "type" : "article-journal" }, "uris" : [ "http://www.mendeley.com/documents/?uuid=3e7b8ea2-b055-4e7b-aea7-b43501971350" ] }, { "id" : "ITEM-2", "itemData" : { "DOI" : "10.1126/science.1098704", "ISSN" : "1095-9203 (Electronic) 0036-8075 (Linking)", "abstract" : "A global coupled climate model shows that there is a distinct geographic pattern to future changes in heat waves. Model results for areas of Europe and North America, associated with the severe heat waves in Chicago in 1995 and Paris in 2003, show that future heat waves in these areas will become more intense, more frequent, and longer lasting in the second half of the 21st century. Observations and the model show that present-day heat waves over Europe and North America coincide with a specific atmospheric circulation pattern that is intensified by ongoing increases in greenhouse gases, indicating that it will produce more severe heat waves in those regions in the future.", "author" : [ { "dropping-particle" : "", "family" : "Meehl", "given" : "G A", "non-dropping-particle" : "", "parse-names" : false, "suffix" : "" }, { "dropping-particle" : "", "family" : "Tebaldi", "given" : "C", "non-dropping-particle" : "", "parse-names" : false, "suffix" : "" } ], "container-title" : "Science", "id" : "ITEM-2", "issue" : "5686", "issued" : { "date-parts" : [ [ "2004" ] ] }, "note" : "Meehl, Gerald A\nTebaldi, Claudia\neng\n2004/08/18 05:00\nScience. 2004 Aug 13;305(5686):994-7.", "page" : "994-997", "publisher-place" : "National Center for Atmospheric Research (NCAR), Post Office Box 3000, Boulder, CO 80307, USA. meehl@ncar.ucar.edu", "title" : "More intense, more frequent, and longer lasting heat waves in the 21st century", "type" : "article-journal", "volume" : "305" }, "uris" : [ "http://www.mendeley.com/documents/?uuid=0bc908a5-0369-4038-9b09-5c3af5488bd6" ] } ], "mendeley" : { "formattedCitation" : "&lt;sup&gt;3,4&lt;/sup&gt;", "plainTextFormattedCitation" : "3,4", "previouslyFormattedCitation" : "&lt;sup&gt;3,4&lt;/sup&gt;" }, "properties" : { "noteIndex" : 0 }, "schema" : "https://github.com/citation-style-language/schema/raw/master/csl-citation.json" }</w:instrText>
      </w:r>
      <w:r w:rsidR="00101D5D">
        <w:rPr>
          <w:rFonts w:ascii="Times New Roman" w:hAnsi="Times New Roman"/>
          <w:color w:val="000000" w:themeColor="text1"/>
          <w:sz w:val="24"/>
          <w:szCs w:val="24"/>
        </w:rPr>
        <w:fldChar w:fldCharType="separate"/>
      </w:r>
      <w:r w:rsidR="00C276B2" w:rsidRPr="00C276B2">
        <w:rPr>
          <w:rFonts w:ascii="Times New Roman" w:hAnsi="Times New Roman"/>
          <w:noProof/>
          <w:color w:val="000000" w:themeColor="text1"/>
          <w:sz w:val="24"/>
          <w:szCs w:val="24"/>
          <w:vertAlign w:val="superscript"/>
        </w:rPr>
        <w:t>3,4</w:t>
      </w:r>
      <w:r w:rsidR="00101D5D">
        <w:rPr>
          <w:rFonts w:ascii="Times New Roman" w:hAnsi="Times New Roman"/>
          <w:color w:val="000000" w:themeColor="text1"/>
          <w:sz w:val="24"/>
          <w:szCs w:val="24"/>
        </w:rPr>
        <w:fldChar w:fldCharType="end"/>
      </w:r>
      <w:r w:rsidR="00E151AE">
        <w:rPr>
          <w:rFonts w:ascii="Times New Roman" w:hAnsi="Times New Roman"/>
          <w:color w:val="000000" w:themeColor="text1"/>
          <w:sz w:val="24"/>
          <w:szCs w:val="24"/>
        </w:rPr>
        <w:t xml:space="preserve"> </w:t>
      </w:r>
      <w:r w:rsidR="00BD0F84">
        <w:rPr>
          <w:rFonts w:ascii="Times New Roman" w:hAnsi="Times New Roman"/>
          <w:color w:val="000000" w:themeColor="text1"/>
          <w:sz w:val="24"/>
          <w:szCs w:val="24"/>
        </w:rPr>
        <w:t xml:space="preserve">Changes in heat event characteristics have also been observed in </w:t>
      </w:r>
      <w:r w:rsidR="003F2DE8">
        <w:rPr>
          <w:rFonts w:ascii="Times New Roman" w:hAnsi="Times New Roman"/>
          <w:color w:val="000000" w:themeColor="text1"/>
          <w:sz w:val="24"/>
          <w:szCs w:val="24"/>
        </w:rPr>
        <w:t>the USA</w:t>
      </w:r>
      <w:r w:rsidR="00DE5F29">
        <w:rPr>
          <w:rFonts w:ascii="Times New Roman" w:hAnsi="Times New Roman"/>
          <w:color w:val="000000" w:themeColor="text1"/>
          <w:sz w:val="24"/>
          <w:szCs w:val="24"/>
        </w:rPr>
        <w:t xml:space="preserve">, with statistically significant increases in heat </w:t>
      </w:r>
      <w:r w:rsidR="006F1EA9">
        <w:rPr>
          <w:rFonts w:ascii="Times New Roman" w:hAnsi="Times New Roman"/>
          <w:color w:val="000000" w:themeColor="text1"/>
          <w:sz w:val="24"/>
          <w:szCs w:val="24"/>
        </w:rPr>
        <w:t>events</w:t>
      </w:r>
      <w:r w:rsidR="003F2DE8">
        <w:rPr>
          <w:rFonts w:ascii="Times New Roman" w:hAnsi="Times New Roman"/>
          <w:color w:val="000000" w:themeColor="text1"/>
          <w:sz w:val="24"/>
          <w:szCs w:val="24"/>
        </w:rPr>
        <w:t>.</w:t>
      </w:r>
      <w:r w:rsidR="0041265F">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"10.1175/JAMC-D-16-0393.1", "ISSN" : "1558-8424", "author" : [ { "dropping-particle" : "", "family" : "Schoof", "given" : "J.T.", "non-dropping-particle" : "", "parse-names" : false, "suffix" : "" }, { "dropping-particle" : "", "family" : "Ford", "given" : "T.W.", "non-dropping-particle" : "", "parse-names" : false, "suffix" : "" }, { "dropping-particle" : "", "family" : "Pryor", "given" : "S.C.", "non-dropping-particle" : "", "parse-names" : false, "suffix" : "" } ], "container-title" : "Journal of Applied Meteorology and Climatology", "id" : "ITEM-1", "issued" : { "date-parts" : [ [ "2017" ] ] }, "page" : "JAMC-D-16-0393.1", "title" : "Recent changes in United States regional heat wave characteristics in observations and reanalyses", "type" : "article-journal" }, "uris" : [ "http://www.mendeley.com/documents/?uuid=3b14767e-6a3a-4684-a41e-e565255a22ac" ] }, { "id" : "ITEM-2", "itemData" : { "DOI" : "10.1007/s00382-017-3850-3", "ISBN" : "0123456789", "ISSN" : "0930-7575", "author" : [ { "dropping-particle" : "", "family" : "Guirguis", "given" : "Kristen", "non-dropping-particle" : "", "parse-names" : false, "suffix" : "" }, { "dropping-particle" : "", "family" : "Gershunov", "given" : "Alexander", "non-dropping-particle" : "", "parse-names" : false, "suffix" : "" }, { "dropping-particle" : "", "family" : "Cayan", "given" : "Daniel R.", "non-dropping-particle" : "", "parse-names" : false, "suffix" : "" }, { "dropping-particle" : "", "family" : "Pierce", "given" : "David W.", "non-dropping-particle" : "", "parse-names" : false, "suffix" : "" } ], "container-title" : "Climate Dynamics", "id" : "ITEM-2", "issue" : "0", "issued" : { "date-parts" : [ [ "2017" ] ] }, "page" : "0", "publisher" : "Springer Berlin Heidelberg", "title" : "Heat wave probability in the changing climate of the Southwest US", "type" : "article-journal", "volume" : "0" }, "uris" : [ "http://www.mendeley.com/documents/?uuid=76cac23d-5f25-48de-86f0-e36618251782" ] }, { "id" : "ITEM-3", "itemData" : { "DOI" : "10.1175/JCLI-D-17-0098.1", "ISSN" : "0894-8755", "author" : [ { "dropping-particle" : "", "family" : "Lyon", "given" : "Bradfield", "non-dropping-particle" : "", "parse-names" : false, "suffix" : "" }, { "dropping-particle" : "", "family" : "Barnston", "given" : "Anthony G.", "non-dropping-particle" : "", "parse-names" : false, "suffix" : "" } ], "container-title" : "Journal of Climate", "id" : "ITEM-3", "issue" : "September 1979", "issued" : { "date-parts" : [ [ "2017" ] ] }, "page" : "JCLI-D-17-0098.1", "title" : "Diverse Characteristics of U.S. Summer Heat Waves", "type" : "article-journal" }, "uris" : [ "http://www.mendeley.com/documents/?uuid=7240fc76-4d5e-4e3a-9fb4-51fe79a74ea2" ] } ], "mendeley" : { "formattedCitation" : "&lt;sup&gt;5\u20137&lt;/sup&gt;", "plainTextFormattedCitation" : "5\u20137", "previouslyFormattedCitation" : "&lt;sup&gt;5\u20137&lt;/sup&gt;" }, "properties" : { "noteIndex" : 0 }, "schema" : "https://github.com/citation-style-language/schema/raw/master/csl-citation.json" }</w:instrText>
      </w:r>
      <w:r w:rsidR="0041265F">
        <w:rPr>
          <w:rFonts w:ascii="Times New Roman" w:hAnsi="Times New Roman"/>
          <w:color w:val="000000" w:themeColor="text1"/>
          <w:sz w:val="24"/>
          <w:szCs w:val="24"/>
        </w:rPr>
        <w:fldChar w:fldCharType="separate"/>
      </w:r>
      <w:r w:rsidR="00C276B2" w:rsidRPr="00C276B2">
        <w:rPr>
          <w:rFonts w:ascii="Times New Roman" w:hAnsi="Times New Roman"/>
          <w:noProof/>
          <w:color w:val="000000" w:themeColor="text1"/>
          <w:sz w:val="24"/>
          <w:szCs w:val="24"/>
          <w:vertAlign w:val="superscript"/>
        </w:rPr>
        <w:t>5–7</w:t>
      </w:r>
      <w:r w:rsidR="0041265F">
        <w:rPr>
          <w:rFonts w:ascii="Times New Roman" w:hAnsi="Times New Roman"/>
          <w:color w:val="000000" w:themeColor="text1"/>
          <w:sz w:val="24"/>
          <w:szCs w:val="24"/>
        </w:rPr>
        <w:fldChar w:fldCharType="end"/>
      </w:r>
      <w:r w:rsidR="0041265F">
        <w:rPr>
          <w:rFonts w:ascii="Times New Roman" w:hAnsi="Times New Roman"/>
          <w:color w:val="000000" w:themeColor="text1"/>
          <w:sz w:val="24"/>
          <w:szCs w:val="24"/>
        </w:rPr>
        <w:t xml:space="preserve"> </w:t>
      </w:r>
      <w:r w:rsidR="005E32A5">
        <w:rPr>
          <w:rFonts w:ascii="Times New Roman" w:hAnsi="Times New Roman"/>
          <w:color w:val="000000" w:themeColor="text1"/>
          <w:sz w:val="24"/>
          <w:szCs w:val="24"/>
        </w:rPr>
        <w:t>More common</w:t>
      </w:r>
      <w:r w:rsidR="006C518A">
        <w:rPr>
          <w:rFonts w:ascii="Times New Roman" w:hAnsi="Times New Roman"/>
          <w:color w:val="000000" w:themeColor="text1"/>
          <w:sz w:val="24"/>
          <w:szCs w:val="24"/>
        </w:rPr>
        <w:t xml:space="preserve"> </w:t>
      </w:r>
      <w:r w:rsidR="003301C2">
        <w:rPr>
          <w:rFonts w:ascii="Times New Roman" w:hAnsi="Times New Roman"/>
          <w:color w:val="000000" w:themeColor="text1"/>
          <w:sz w:val="24"/>
          <w:szCs w:val="24"/>
        </w:rPr>
        <w:t xml:space="preserve">and more </w:t>
      </w:r>
      <w:r w:rsidR="006C518A">
        <w:rPr>
          <w:rFonts w:ascii="Times New Roman" w:hAnsi="Times New Roman"/>
          <w:color w:val="000000" w:themeColor="text1"/>
          <w:sz w:val="24"/>
          <w:szCs w:val="24"/>
        </w:rPr>
        <w:t>severe winter weather</w:t>
      </w:r>
      <w:r w:rsidR="0041265F">
        <w:rPr>
          <w:rFonts w:ascii="Times New Roman" w:hAnsi="Times New Roman"/>
          <w:color w:val="000000" w:themeColor="text1"/>
          <w:sz w:val="24"/>
          <w:szCs w:val="24"/>
        </w:rPr>
        <w:t xml:space="preserve"> </w:t>
      </w:r>
      <w:r w:rsidR="007C0AE5">
        <w:rPr>
          <w:rFonts w:ascii="Times New Roman" w:hAnsi="Times New Roman"/>
          <w:color w:val="000000" w:themeColor="text1"/>
          <w:sz w:val="24"/>
          <w:szCs w:val="24"/>
        </w:rPr>
        <w:t xml:space="preserve">events </w:t>
      </w:r>
      <w:r w:rsidR="00F07326">
        <w:rPr>
          <w:rFonts w:ascii="Times New Roman" w:hAnsi="Times New Roman"/>
          <w:color w:val="000000" w:themeColor="text1"/>
          <w:sz w:val="24"/>
          <w:szCs w:val="24"/>
        </w:rPr>
        <w:t>in the USA</w:t>
      </w:r>
      <w:r w:rsidR="003301C2">
        <w:rPr>
          <w:rFonts w:ascii="Times New Roman" w:hAnsi="Times New Roman"/>
          <w:color w:val="000000" w:themeColor="text1"/>
          <w:sz w:val="24"/>
          <w:szCs w:val="24"/>
        </w:rPr>
        <w:t xml:space="preserve"> are possible</w:t>
      </w:r>
      <w:r w:rsidR="000E0B8D">
        <w:rPr>
          <w:rFonts w:ascii="Times New Roman" w:hAnsi="Times New Roman"/>
          <w:color w:val="000000" w:themeColor="text1"/>
          <w:sz w:val="24"/>
          <w:szCs w:val="24"/>
        </w:rPr>
        <w:t>.</w:t>
      </w:r>
      <w:r w:rsidR="000E0B8D">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"10.1038/ngeo2234", "ISSN" : "1752-0894", "author" : [ { "dropping-particle" : "", "family" : "Cohen", "given" : "Judah", "non-dropping-particle" : "", "parse-names" : false, "suffix" : "" }, { "dropping-particle" : "", "family" : "Screen", "given" : "James A", "non-dropping-particle" : "", "parse-names" : false, "suffix" : "" }, { "dropping-particle" : "", "family" : "Furtado", "given" : "Jason C", "non-dropping-particle" : "", "parse-names" : false, "suffix" : "" }, { "dropping-particle" : "", "family" : "Barlow", "given" : "Mathew", "non-dropping-particle" : "", "parse-names" : false, "suffix" : "" }, { "dropping-particle" : "", "family" : "Whittleston", "given" : "David", "non-dropping-particle" : "", "parse-names" : false, "suffix" : "" }, { "dropping-particle" : "", "family" : "Coumou", "given" : "Dim", "non-dropping-particle" : "", "parse-names" : false, "suffix" : "" }, { "dropping-particle" : "", "family" : "Francis", "given" : "Jennifer", "non-dropping-particle" : "", "parse-names" : false, "suffix" : "" }, { "dropping-particle" : "", "family" : "Dethloff", "given" : "Klaus", "non-dropping-particle" : "", "parse-names" : false, "suffix" : "" }, { "dropping-particle" : "", "family" : "Entekhabi", "given" : "Dara", "non-dropping-particle" : "", "parse-names" : false, "suffix" : "" }, { "dropping-particle" : "", "family" : "Overland", "given" : "James", "non-dropping-particle" : "", "parse-names" : false, "suffix" : "" }, { "dropping-particle" : "", "family" : "Jones", "given" : "Justin", "non-dropping-particle" : "", "parse-names" : false, "suffix" : "" } ], "container-title" : "Nature Geoscience", "id" : "ITEM-1", "issue" : "9", "issued" : { "date-parts" : [ [ "2014" ] ] }, "page" : "627-637", "publisher" : "Nature Publishing Group", "title" : "Recent Arctic amplification and extreme mid-latitude weather", "type" : "article-journal", "volume" : "7" }, "uris" : [ "http://www.mendeley.com/documents/?uuid=b1a49786-97a1-4693-9858-71b90061a8cf" ] } ], "mendeley" : { "formattedCitation" : "&lt;sup&gt;8&lt;/sup&gt;", "plainTextFormattedCitation" : "8", "previouslyFormattedCitation" : "&lt;sup&gt;8&lt;/sup&gt;" }, "properties" : { "noteIndex" : 4 }, "schema" : "https://github.com/citation-style-language/schema/raw/master/csl-citation.json" }</w:instrText>
      </w:r>
      <w:r w:rsidR="000E0B8D">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8</w:t>
      </w:r>
      <w:r w:rsidR="000E0B8D">
        <w:rPr>
          <w:rFonts w:ascii="Times New Roman" w:hAnsi="Times New Roman"/>
          <w:color w:val="000000" w:themeColor="text1"/>
          <w:sz w:val="24"/>
          <w:szCs w:val="24"/>
        </w:rPr>
        <w:fldChar w:fldCharType="end"/>
      </w:r>
      <w:r w:rsidR="0041265F">
        <w:rPr>
          <w:rFonts w:ascii="Times New Roman" w:hAnsi="Times New Roman"/>
          <w:color w:val="000000" w:themeColor="text1"/>
          <w:sz w:val="24"/>
          <w:szCs w:val="24"/>
        </w:rPr>
        <w:t xml:space="preserve"> </w:t>
      </w:r>
      <w:r w:rsidR="001B7FB3">
        <w:rPr>
          <w:rFonts w:ascii="Times New Roman" w:hAnsi="Times New Roman"/>
          <w:color w:val="000000" w:themeColor="text1"/>
          <w:sz w:val="24"/>
          <w:szCs w:val="24"/>
        </w:rPr>
        <w:t xml:space="preserve">As </w:t>
      </w:r>
      <w:r w:rsidR="00D044D3">
        <w:rPr>
          <w:rFonts w:ascii="Times New Roman" w:hAnsi="Times New Roman"/>
          <w:color w:val="000000" w:themeColor="text1"/>
          <w:sz w:val="24"/>
          <w:szCs w:val="24"/>
        </w:rPr>
        <w:t xml:space="preserve">such, changes in human mortality </w:t>
      </w:r>
      <w:r w:rsidR="00BD57A3">
        <w:rPr>
          <w:rFonts w:ascii="Times New Roman" w:hAnsi="Times New Roman"/>
          <w:color w:val="000000" w:themeColor="text1"/>
          <w:sz w:val="24"/>
          <w:szCs w:val="24"/>
        </w:rPr>
        <w:t xml:space="preserve">due to climate change </w:t>
      </w:r>
      <w:r w:rsidR="00D044D3">
        <w:rPr>
          <w:rFonts w:ascii="Times New Roman" w:hAnsi="Times New Roman"/>
          <w:color w:val="000000" w:themeColor="text1"/>
          <w:sz w:val="24"/>
          <w:szCs w:val="24"/>
        </w:rPr>
        <w:t xml:space="preserve">are set to evolve and </w:t>
      </w:r>
      <w:r w:rsidR="001343C0">
        <w:rPr>
          <w:rFonts w:ascii="Times New Roman" w:hAnsi="Times New Roman"/>
          <w:color w:val="000000" w:themeColor="text1"/>
          <w:sz w:val="24"/>
          <w:szCs w:val="24"/>
        </w:rPr>
        <w:t xml:space="preserve">potentially </w:t>
      </w:r>
      <w:r w:rsidR="00D044D3">
        <w:rPr>
          <w:rFonts w:ascii="Times New Roman" w:hAnsi="Times New Roman"/>
          <w:color w:val="000000" w:themeColor="text1"/>
          <w:sz w:val="24"/>
          <w:szCs w:val="24"/>
        </w:rPr>
        <w:t xml:space="preserve">amplify due to </w:t>
      </w:r>
      <w:r w:rsidR="004000D5">
        <w:rPr>
          <w:rFonts w:ascii="Times New Roman" w:hAnsi="Times New Roman"/>
          <w:color w:val="000000" w:themeColor="text1"/>
          <w:sz w:val="24"/>
          <w:szCs w:val="24"/>
        </w:rPr>
        <w:t>for</w:t>
      </w:r>
      <w:r w:rsidR="00E37AE4">
        <w:rPr>
          <w:rFonts w:ascii="Times New Roman" w:hAnsi="Times New Roman"/>
          <w:color w:val="000000" w:themeColor="text1"/>
          <w:sz w:val="24"/>
          <w:szCs w:val="24"/>
        </w:rPr>
        <w:t xml:space="preserve">thcoming </w:t>
      </w:r>
      <w:r w:rsidR="00D044D3">
        <w:rPr>
          <w:rFonts w:ascii="Times New Roman" w:hAnsi="Times New Roman"/>
          <w:color w:val="000000" w:themeColor="text1"/>
          <w:sz w:val="24"/>
          <w:szCs w:val="24"/>
        </w:rPr>
        <w:t>climate change</w:t>
      </w:r>
      <w:r w:rsidR="00492230">
        <w:rPr>
          <w:rFonts w:ascii="Times New Roman" w:hAnsi="Times New Roman"/>
          <w:color w:val="000000" w:themeColor="text1"/>
          <w:sz w:val="24"/>
          <w:szCs w:val="24"/>
        </w:rPr>
        <w:t>.</w:t>
      </w:r>
    </w:p>
    <w:p w14:paraId="3D83C131" w14:textId="77777777" w:rsidR="006D0B0D" w:rsidRDefault="006D0B0D" w:rsidP="00C33FFB">
      <w:pPr>
        <w:spacing w:after="0" w:line="480" w:lineRule="auto"/>
        <w:jc w:val="both"/>
        <w:rPr>
          <w:rFonts w:ascii="Times New Roman" w:hAnsi="Times New Roman"/>
          <w:color w:val="000000" w:themeColor="text1"/>
          <w:sz w:val="24"/>
          <w:szCs w:val="24"/>
        </w:rPr>
      </w:pPr>
    </w:p>
    <w:p w14:paraId="60D3F0ED" w14:textId="51B03B59" w:rsidR="00AC5EFA" w:rsidRDefault="001A2BB2"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Due to this, i</w:t>
      </w:r>
      <w:r w:rsidR="008B34D1">
        <w:rPr>
          <w:rFonts w:ascii="Times New Roman" w:hAnsi="Times New Roman"/>
          <w:color w:val="000000" w:themeColor="text1"/>
          <w:sz w:val="24"/>
          <w:szCs w:val="24"/>
        </w:rPr>
        <w:t>t is incumbent upon the scientific and health community to work together to analyse patterns and trends due to changing temperature patterns, and to provide means for political institutions to understand and act upon the findings.</w:t>
      </w:r>
      <w:r w:rsidR="00101D5D">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"ISSN" : "0140-6736", "abstract" : "The 2015 Lancet Commission on Health and Climate Change has been formed to map out the impacts of climate change, and the necessary policy responses, in order to ensure the highest attainable standards of health for populations worldwide. This Commission is multidisciplinary and international in nature, with strong collaboration between academic centres in Europe and China. The central finding from the Commission's work is that tackling climate change could be the greatest global health opportunity of the 21st century. The key messages from the Commission are summarised below, accompanied by ten underlying recommendations to accelerate action in the next 5 years.", "author" : [ { "dropping-particle" : "", "family" : "Watts", "given" : "N", "non-dropping-particle" : "", "parse-names" : false, "suffix" : "" }, { "dropping-particle" : "", "family" : "Adger", "given" : "W N", "non-dropping-particle" : "", "parse-names" : false, "suffix" : "" }, { "dropping-particle" : "", "family" : "Agnolucci", "given" : "P", "non-dropping-particle" : "", "parse-names" : false, "suffix" : "" }, { "dropping-particle" : "", "family" : "Blackstock", "given" : "A", "non-dropping-particle" : "", "parse-names" : false, "suffix" : "" }, { "dropping-particle" : "", "family" : "Byass", "given" : "P", "non-dropping-particle" : "", "parse-names" : false, "suffix" : "" }, { "dropping-particle" : "", "family" : "Cai", "given" : "W J", "non-dropping-particle" : "", "parse-names" : false, "suffix" : "" }, { "dropping-particle" : "", "family" : "Chaytor", "given" : "S", "non-dropping-particle" : "", "parse-names" : false, "suffix" : "" }, { "dropping-particle" : "", "family" : "Colbourn", "given" : "T", "non-dropping-particle" : "", "parse-names" : false, "suffix" : "" }, { "dropping-particle" : "", "family" : "Collins", "given" : "M", "non-dropping-particle" : "", "parse-names" : false, "suffix" : "" }, { "dropping-particle" : "", "family" : "Cooper", "given" : "A", "non-dropping-particle" : "", "parse-names" : false, "suffix" : "" }, { "dropping-particle" : "", "family" : "Cox", "given" : "P M", "non-dropping-particle" : "", "parse-names" : false, "suffix" : "" }, { "dropping-particle" : "", "family" : "Depledge", "given" : "J", "non-dropping-particle" : "", "parse-names" : false, "suffix" : "" }, { "dropping-particle" : "", "family" : "Drummond", "given" : "P", "non-dropping-particle" : "", "parse-names" : false, "suffix" : "" }, { "dropping-particle" : "", "family" : "Ekins", "given" : "P", "non-dropping-particle" : "", "parse-names" : false, "suffix" : "" }, { "dropping-particle" : "", "family" : "Galaz", "given" : "V", "non-dropping-particle" : "", "parse-names" : false, "suffix" : "" }, { "dropping-particle" : "", "family" : "Grace", "given" : "D", "non-dropping-particle" : "", "parse-names" : false, "suffix" : "" }, { "dropping-particle" : "", "family" : "Graham", "given" : "H", "non-dropping-particle" : "", "parse-names" : false, "suffix" : "" }, { "dropping-particle" : "", "family" : "Grubb", "given" : "M", "non-dropping-particle" : "", "parse-names" : false, "suffix" : "" }, { "dropping-particle" : "", "family" : "Haines", "given" : "A", "non-dropping-particle" : "", "parse-names" : false, "suffix" : "" }, { "dropping-particle" : "", "family" : "Hamilton", "given" : "I", "non-dropping-particle" : "", "parse-names" : false, "suffix" : "" }, { "dropping-particle" : "", "family" : "Hunter", "given" : "A", "non-dropping-particle" : "", "parse-names" : false, "suffix" : "" }, { "dropping-particle" : "", "family" : "Jiang", "given" : "X J", "non-dropping-particle" : "", "parse-names" : false, "suffix" : "" }, { "dropping-particle" : "", "family" : "Li", "given" : "M X", "non-dropping-particle" : "", "parse-names" : false, "suffix" : "" }, { "dropping-particle" : "", "family" : "Kelman", "given" : "I", "non-dropping-particle" : "", "parse-names" : false, "suffix" : "" }, { "dropping-particle" : "", "family" : "Liang", "given" : "L", "non-dropping-particle" : "", "parse-names" : false, "suffix" : "" }, { "dropping-particle" : "", "family" : "Lott", "given" : "M", "non-dropping-particle" : "", "parse-names" : false, "suffix" : "" }, { "dropping-particle" : "", "family" : "Lowe", "given" : "R", "non-dropping-particle" : "", "parse-names" : false, "suffix" : "" }, { "dropping-particle" : "", "family" : "Luo", "given" : "Y", "non-dropping-particle" : "", "parse-names" : false, "suffix" : "" }, { "dropping-particle" : "", "family" : "Mace", "given" : "G", "non-dropping-particle" : "", "parse-names" : false, "suffix" : "" }, { "dropping-particle" : "", "family" : "Maslin", "given" : "M", "non-dropping-particle" : "", "parse-names" : false, "suffix" : "" }, { "dropping-particle" : "", "family" : "Nilsson", "given" : "M", "non-dropping-particle" : "", "parse-names" : false, "suffix" : "" }, { "dropping-particle" : "", "family" : "Oreszczyn", "given" : "T", "non-dropping-particle" : "", "parse-names" : false, "suffix" : "" }, { "dropping-particle" : "", "family" : "Pye", "given" : "S", "non-dropping-particle" : "", "parse-names" : false, "suffix" : "" }, { "dropping-particle" : "", "family" : "Quinn", "given" : "T", "non-dropping-particle" : "", "parse-names" : false, "suffix" : "" }, { "dropping-particle" : "", "family" : "Svensdotter", "given" : "M", "non-dropping-particle" : "", "parse-names" : false, "suffix" : "" }, { "dropping-particle" : "", "family" : "Venevsky", "given" : "S", "non-dropping-particle" : "", "parse-names" : false, "suffix" : "" }, { "dropping-particle" : "", "family" : "Warner", "given" : "K", "non-dropping-particle" : "", "parse-names" : false, "suffix" : "" }, { "dropping-particle" : "", "family" : "Xu", "given" : "B", "non-dropping-particle" : "", "parse-names" : false, "suffix" : "" }, { "dropping-particle" : "", "family" : "Yang", "given" : "J", "non-dropping-particle" : "", "parse-names" : false, "suffix" : "" }, { "dropping-particle" : "", "family" : "Yin", "given" : "Y Y", "non-dropping-particle" : "", "parse-names" : false, "suffix" : "" }, { "dropping-particle" : "", "family" : "Yu", "given" : "C Q", "non-dropping-particle" : "", "parse-names" : false, "suffix" : "" }, { "dropping-particle" : "", "family" : "Zhang", "given" : "Q", "non-dropping-particle" : "", "parse-names" : false, "suffix" : "" }, { "dropping-particle" : "", "family" : "Gong", "given" : "P", "non-dropping-particle" : "", "parse-names" : false, "suffix" : "" }, { "dropping-particle" : "", "family" : "Montgomery", "given" : "H", "non-dropping-particle" : "", "parse-names" : false, "suffix" : "" }, { "dropping-particle" : "", "family" : "Costello", "given" : "A", "non-dropping-particle" : "", "parse-names" : false, "suffix" : "" } ], "container-title" : "Lancet", "id" : "ITEM-1", "issue" : "10006", "issued" : { "date-parts" : [ [ "2015" ] ] }, "language" : "English", "note" : "ISI Document Delivery No.: CV3VO\nWatts, Nick Adger, W. Neil Agnolucci, Paolo Blackstock, Ason Byass, Peter Cai, Wenjia Chaytor, Sarah Colbourn, Tim Collins, Mat Cooper, Adam Cox, Peter M. Depledge, Joanna Drummond, Paul Ekins, Paul Galaz, Victor Grace, Delia Graham, Hilary Grubb, Michael Haines, Andy Hamilton, Ian Hunter, Alasdair Jiang, Xujia Li, Moxuan Kelman, Ilan Liang, Lu Lott, Melissa Lowe, Robert Luo, Yong Mace, Georgina Maslin, Mark Nilsson, Maria Oreszczyn, Tadj Pye, Steve Quinn, Tara Svensdotter, My Venevsky, Sergey Warner, Koko Xu, Bing Yang, Jun Yin, Yongyuan Yu, Chaoqing Zhang, Qiang Gong, Peng Montgomery, Hugh Costello, Anthony\nClinical Medicine (CM); Life Sciences (LS)\n0\nElsevier science inc\nNew york", "page" : "NIL_85-NIL_137", "publisher-place" : "[Watts, N|Colbourn, T|Kelman, I|Costello, A] UCL, Inst Global Hlth, London WC1E 6BT, England [Agnolucci, P|Drummond, P|Ekins, P|Grubb, M|Lott, M] UCL, Inst Sustainable Resources, London WC1E 6BT, England [Blackstock, A|Cooper, A] UCL, Dept Sci Technol Eng", "title" : "Health and climate change: policy responses to protect public health", "type" : "article-journal", "volume" : "386" }, "uris" : [ "http://www.mendeley.com/documents/?uuid=71066460-43e3-4504-8e3e-64c634aef9fb" ] }, { "id" : "ITEM-2", "itemData" : { "ISSN" : "0140-6736", "author" : [ { "dropping-particle" : "", "family" : "Costello", "given" : "A", "non-dropping-particle" : "", "parse-names" : false, "suffix" : "" }, { "dropping-particle" : "", "family" : "Abbas", "given" : "M", "non-dropping-particle" : "", "parse-names" : false, "suffix" : "" }, { "dropping-particle" : "", "family" : "Allen", "given" : "A", "non-dropping-particle" : "", "parse-names" : false, "suffix" : "" }, { "dropping-particle" : "", "family" : "Ball", "given" : "S", "non-dropping-particle" : "", "parse-names" : false, "suffix" : "" }, { "dropping-particle" : "", "family" : "Bell", "given" : "S", "non-dropping-particle" : "", "parse-names" : false, "suffix" : "" }, { "dropping-particle" : "", "family" : "Bellamy", "given" : "R", "non-dropping-particle" : "", "parse-names" : false, "suffix" : "" }, { "dropping-particle" : "", "family" : "Friel", "given" : "S", "non-dropping-particle" : "", "parse-names" : false, "suffix" : "" }, { "dropping-particle" : "", "family" : "Groce", "given" : "N", "non-dropping-particle" : "", "parse-names" : false, "suffix" : "" }, { "dropping-particle" : "", "family" : "Johnson", "given" : "A", "non-dropping-particle" : "", "parse-names" : false, "suffix" : "" }, { "dropping-particle" : "", "family" : "Kett", "given" : "M", "non-dropping-particle" : "", "parse-names" : false, "suffix" : "" }, { "dropping-particle" : "", "family" : "Lee", "given" : "M", "non-dropping-particle" : "", "parse-names" : false, "suffix" : "" }, { "dropping-particle" : "", "family" : "Levy", "given" : "C", "non-dropping-particle" : "", "parse-names" : false, "suffix" : "" }, { "dropping-particle" : "", "family" : "Maslin", "given" : "M", "non-dropping-particle" : "", "parse-names" : false, "suffix" : "" }, { "dropping-particle" : "", "family" : "McCoy", "given" : "D", "non-dropping-particle" : "", "parse-names" : false, "suffix" : "" }, { "dropping-particle" : "", "family" : "McGuire", "given" : "B", "non-dropping-particle" : "", "parse-names" : false, "suffix" : "" }, { "dropping-particle" : "", "family" : "Montgomery", "given" : "H", "non-dropping-particle" : "", "parse-names" : false, "suffix" : "" }, { "dropping-particle" : "", "family" : "Napier", "given" : "D", "non-dropping-particle" : "", "parse-names" : false, "suffix" : "" }, { "dropping-particle" : "", "family" : "Pagel", "given" : "C", "non-dropping-particle" : "", "parse-names" : false, "suffix" : "" }, { "dropping-particle" : "", "family" : "Patel", "given" : "J", "non-dropping-particle" : "", "parse-names" : false, "suffix" : "" }, { "dropping-particle" : "", "family" : "Antonio", "given" : "J", "non-dropping-particle" : "", "parse-names" : false, "suffix" : "" }, { "dropping-particle" : "", "family" : "Oliveira", "given" : "P", "non-dropping-particle" : "de", "parse-names" : false, "suffix" : "" }, { "dropping-particle" : "", "family" : "Redclift", "given" : "N", "non-dropping-particle" : "", "parse-names" : false, "suffix" : "" }, { "dropping-particle" : "", "family" : "Rees", "given" : "H", "non-dropping-particle" : "", "parse-names" : false, "suffix" : "" }, { "dropping-particle" : "", "family" : "Rogger", "given" : "D", "non-dropping-particle" : "", "parse-names" : false, "suffix" : "" }, { "dropping-particle" : "", "family" : "Scott", "given" : "J", "non-dropping-particle" : "", "parse-names" : false, "suffix" : "" }, { "dropping-particle" : "", "family" : "Stephenson", "given" : "J", "non-dropping-particle" : "", "parse-names" : false, "suffix" : "" }, { "dropping-particle" : "", "family" : "Twigg", "given" : "J", "non-dropping-particle" : "", "parse-names" : false, "suffix" : "" }, { "dropping-particle" : "", "family" : "Wolff", "given" : "J", "non-dropping-particle" : "", "parse-names" : false, "suffix" : "" }, { "dropping-particle" : "", "family" : "Patterson", "given" : "C", "non-dropping-particle" : "", "parse-names" : false, "suffix" : "" } ], "container-title" : "Lancet", "id" : "ITEM-2", "issue" : "9676", "issued" : { "date-parts" : [ [ "2009" ] ] }, "language" : "English", "note" : "ISI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 "page" : "1693-1733", "publisher-place" : "[Costello, Anthony|Ball, Sarah|Patterson, Craig] UCL, Inst Global Hlth, London WC1N 1EH, England. [Abbas, Mustafa|Patel, Jinesh] UCL, Sch Med, London WC1N 1EH, England. [Allen, Adriana|Levy, Caren|de Oliveira, Puppim] UCL, Dev Planning Unit, London WC1N 1", "title" : "Managing the health effects of climate change", "type" : "article-journal", "volume" : "373" }, "uris" : [ "http://www.mendeley.com/documents/?uuid=fbc6725f-19d0-4655-a579-25764ddf7b28" ] }, { "id" : "ITEM-3", "itemData" : { "DOI" : "10.1016/S0140-6736(16)32124-9", "ISBN" : "0140-6736", "ISSN" : "1474547X", "PMID" : "27856085", "abstract" : "The Lancet Countdown: tracking progress on health and climate change is an international, multidisciplinary research collaboration between academic institutions and practitioners across the world. It follows on from the work of the 2015 Lancet Commission, which concluded that the response to climate change could be \u201cthe greatest global health opportunity of the 21st century\u201d. The Lancet Countdown aims to track the health impacts of climate hazards; health resilience and adaptation; health co-benefits of climate change mitigation; economics and finance; and political and broader engagement. These focus areas form the five thematic working groups of the Lancet Countdown and represent different aspects of the complex association between health and climate change. These thematic groups will provide indicators for a global overview of health and climate change; national case studies highlighting countries leading the way or going against the trend; and engagement with a range of stakeholders. The Lancet Countdown ultimately aims to report annually on a series of indicators across these five working groups. This paper outlines the potential indicators and indicator domains to be tracked by the collaboration, with suggestions on the methodologies and datasets available to achieve this end. The proposed indicator domains require further refinement, and mark the beginning of an ongoing consultation process\u2014from November, 2016 to early 2017\u2014to develop these domains, identify key areas not currently covered, and change indicators where necessary. This collaboration will actively seek to engage with existing monitoring processes, such as the UN Sustainable Development Goals and WHO's climate and health country profiles. The indicators will also evolve over time through ongoing collaboration with experts and a range of stakeholders, and be dependent on the emergence of new evidence and knowledge. During the course of its work, the Lancet Countdown will adopt a collaborative and iterative process, which aims to complement existing initiatives, welcome engagement with new partners, and be open to developing new research projects on health and climate change.", "author" : [ { "dropping-particle" : "", "family" : "Watts", "given" : "Nick", "non-dropping-particle" : "", "parse-names" : false, "suffix" : "" }, { "dropping-particle" : "", "family" : "Adger", "given" : "W. Neil", "non-dropping-particle" : "", "parse-names" : false, "suffix" : "" }, { "dropping-particle" : "", "family" : "Ayeb-Karlsson", "given" : "Sonja", "non-dropping-particle" : "", "parse-names" : false, "suffix" : "" }, { "dropping-particle" : "", "family" : "Bai", "given" : "Yuqi", "non-dropping-particle" : "", "parse-names" : false, "suffix" : "" }, { "dropping-particle" : "", "family" : "Byass", "given" : "Peter", "non-dropping-particle" : "", "parse-names" : false, "suffix" : "" }, { "dropping-particle" : "", "family" : "Campbell-Lendrum", "given" : "Diarmid", "non-dropping-particle" : "", "parse-names" : false, "suffix" : "" }, { "dropping-particle" : "", "family" : "Colbourn", "given" : "Tim", "non-dropping-particle" : "", "parse-names" : false, "suffix" : "" }, { "dropping-particle" : "", "family" : "Cox", "given" : "Peter", "non-dropping-particle" : "", "parse-names" : false, "suffix" : "" }, { "dropping-particle" : "", "family" : "Davies", "given" : "Michael", "non-dropping-particle" : "", "parse-names" : false, "suffix" : "" }, { "dropping-particle" : "", "family" : "Depledge", "given" : "Michael", "non-dropping-particle" : "", "parse-names" : false, "suffix" : "" }, { "dropping-particle" : "", "family" : "Depoux", "given" : "Anneliese", "non-dropping-particle" : "", "parse-names" : false, "suffix" : "" }, { "dropping-particle" : "", "family" : "Dominguez-Salas", "given" : "Paula", "non-dropping-particle" : "", "parse-names" : false, "suffix" : "" }, { "dropping-particle" : "", "family" : "Drummond", "given" : "Paul", "non-dropping-particle" : "", "parse-names" : false, "suffix" : "" }, { "dropping-particle" : "", "family" : "Ekins", "given" : "Paul", "non-dropping-particle" : "", "parse-names" : false, "suffix" : "" }, { "dropping-particle" : "", "family" : "Flahault", "given" : "Antoine", "non-dropping-particle" : "", "parse-names" : false, "suffix" : "" }, { "dropping-particle" : "", "family" : "Grace", "given" : "Delia", "non-dropping-particle" : "", "parse-names" : false, "suffix" : "" }, { "dropping-particle" : "", "family" : "Graham", "given" : "Hilary", "non-dropping-particle" : "", "parse-names" : false, "suffix" : "" }, { "dropping-particle" : "", "family" : "Haines", "given" : "Andy", "non-dropping-particle" : "", "parse-names" : false, "suffix" : "" }, { "dropping-particle" : "", "family" : "Hamilton", "given" : "Ian", "non-dropping-particle" : "", "parse-names" : false, "suffix" : "" }, { "dropping-particle" : "", "family" : "Johnson", "given" : "Anne", "non-dropping-particle" : "", "parse-names" : false, "suffix" : "" }, { "dropping-particle" : "", "family" : "Kelman", "given" : "Ilan", "non-dropping-particle" : "", "parse-names" : false, "suffix" : "" }, { "dropping-particle" : "", "family" : "Kovats", "given" : "Sari", "non-dropping-particle" : "", "parse-names" : false, "suffix" : "" }, { "dropping-particle" : "", "family" : "Liang", "given" : "Lu", "non-dropping-particle" : "", "parse-names" : false, "suffix" : "" }, { "dropping-particle" : "", "family" : "Lott", "given" : "Melissa", "non-dropping-particle" : "", "parse-names" : false, "suffix" : "" }, { "dropping-particle" : "", "family" : "Lowe", "given" : "Robert", "non-dropping-particle" : "", "parse-names" : false, "suffix" : "" }, { "dropping-particle" : "", "family" : "Luo", "given" : "Yong", "non-dropping-particle" : "", "parse-names" : false, "suffix" : "" }, { "dropping-particle" : "", "family" : "Mace", "given" : "Georgina", "non-dropping-particle" : "", "parse-names" : false, "suffix" : "" }, { "dropping-particle" : "", "family" : "Maslin", "given" : "Mark", "non-dropping-particle" : "", "parse-names" : false, "suffix" : "" }, { "dropping-particle" : "", "family" : "Morrissey", "given" : "Karyn", "non-dropping-particle" : "", "parse-names" : false, "suffix" : "" }, { "dropping-particle" : "", "family" : "Murray", "given" : "Kris", "non-dropping-particle" : "", "parse-names" : false, "suffix" : "" }, { "dropping-particle" : "", "family" : "Neville", "given" : "Tara", "non-dropping-particle" : "", "parse-names" : false, "suffix" : "" }, { "dropping-particle" : "", "family" : "Nilsson", "given" : "Maria", "non-dropping-particle" : "", "parse-names" : false, "suffix" : "" }, { "dropping-particle" : "", "family" : "Oreszczyn", "given" : "Tadj", "non-dropping-particle" : "", "parse-names" : false, "suffix" : "" }, { "dropping-particle" : "", "family" : "Parthemore", "given" : "Christine", "non-dropping-particle" : "", "parse-names" : false, "suffix" : "" }, { "dropping-particle" : "", "family" : "Pencheon", "given" : "David", "non-dropping-particle" : "", "parse-names" : false, "suffix" : "" }, { "dropping-particle" : "", "family" : "Robinson", "given" : "Elizabeth", "non-dropping-particle" : "", "parse-names" : false, "suffix" : "" }, { "dropping-particle" : "", "family" : "Sch\u00fctte", "given" : "Stefanie", "non-dropping-particle" : "", "parse-names" : false, "suffix" : "" }, { "dropping-particle" : "", "family" : "Shumake-Guillemot", "given" : "Joy", "non-dropping-particle" : "", "parse-names" : false, "suffix" : "" }, { "dropping-particle" : "", "family" : "Vineis", "given" : "Paolo", "non-dropping-particle" : "", "parse-names" : false, "suffix" : "" }, { "dropping-particle" : "", "family" : "Wilkinson", "given" : "Paul", "non-dropping-particle" : "", "parse-names" : false, "suffix" : "" }, { "dropping-particle" : "", "family" : "Wheeler", "given" : "Nicola", "non-dropping-particle" : "", "parse-names" : false, "suffix" : "" }, { "dropping-particle" : "", "family" : "Xu", "given" : "Bing", "non-dropping-particle" : "", "parse-names" : false, "suffix" : "" }, { "dropping-particle" : "", "family" : "Yang", "given" : "Jun", "non-dropping-particle" : "", "parse-names" : false, "suffix" : "" }, { "dropping-particle" : "", "family" : "Yin", "given" : "Yongyuan", "non-dropping-particle" : "", "parse-names" : false, "suffix" : "" }, { "dropping-particle" : "", "family" : "Yu", "given" : "Chaoqing", "non-dropping-particle" : "", "parse-names" : false, "suffix" : "" }, { "dropping-particle" : "", "family" : "Gong", "given" : "Peng", "non-dropping-particle" : "", "parse-names" : false, "suffix" : "" }, { "dropping-particle" : "", "family" : "Montgomery", "given" : "Hugh", "non-dropping-particle" : "", "parse-names" : false, "suffix" : "" }, { "dropping-particle" : "", "family" : "Costello", "given" : "Anthony", "non-dropping-particle" : "", "parse-names" : false, "suffix" : "" } ], "container-title" : "The Lancet", "id" : "ITEM-3", "issue" : "10074", "issued" : { "date-parts" : [ [ "2017" ] ] }, "page" : "1151-1164", "title" : "The Lancet Countdown: tracking progress on health and climate change", "type" : "article-journal", "volume" : "389" }, "uris" : [ "http://www.mendeley.com/documents/?uuid=3dc2ce70-722e-4d5e-b91c-c9f18ea24c38" ] } ], "mendeley" : { "formattedCitation" : "&lt;sup&gt;9\u201311&lt;/sup&gt;", "plainTextFormattedCitation" : "9\u201311", "previouslyFormattedCitation" : "&lt;sup&gt;9\u201311&lt;/sup&gt;" }, "properties" : { "noteIndex" : 0 }, "schema" : "https://github.com/citation-style-language/schema/raw/master/csl-citation.json" }</w:instrText>
      </w:r>
      <w:r w:rsidR="00101D5D">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9–11</w:t>
      </w:r>
      <w:r w:rsidR="00101D5D">
        <w:rPr>
          <w:rFonts w:ascii="Times New Roman" w:hAnsi="Times New Roman"/>
          <w:color w:val="000000" w:themeColor="text1"/>
          <w:sz w:val="24"/>
          <w:szCs w:val="24"/>
        </w:rPr>
        <w:fldChar w:fldCharType="end"/>
      </w:r>
      <w:r w:rsidR="00101D5D">
        <w:rPr>
          <w:rFonts w:ascii="Times New Roman" w:hAnsi="Times New Roman"/>
          <w:color w:val="000000" w:themeColor="text1"/>
          <w:sz w:val="24"/>
          <w:szCs w:val="24"/>
        </w:rPr>
        <w:t xml:space="preserve"> </w:t>
      </w:r>
      <w:r w:rsidR="00167FBF" w:rsidRPr="0002178B">
        <w:rPr>
          <w:rFonts w:ascii="Times New Roman" w:hAnsi="Times New Roman"/>
          <w:color w:val="000000" w:themeColor="text1"/>
          <w:sz w:val="24"/>
          <w:szCs w:val="24"/>
        </w:rPr>
        <w:t>The need to understand and manage a changing climate to preserve and improve human hea</w:t>
      </w:r>
      <w:r w:rsidR="00746BF9">
        <w:rPr>
          <w:rFonts w:ascii="Times New Roman" w:hAnsi="Times New Roman"/>
          <w:color w:val="000000" w:themeColor="text1"/>
          <w:sz w:val="24"/>
          <w:szCs w:val="24"/>
        </w:rPr>
        <w:t xml:space="preserve">lth is a key requirement of </w:t>
      </w:r>
      <w:r w:rsidR="00167FBF" w:rsidRPr="0002178B">
        <w:rPr>
          <w:rFonts w:ascii="Times New Roman" w:hAnsi="Times New Roman"/>
          <w:color w:val="000000" w:themeColor="text1"/>
          <w:sz w:val="24"/>
          <w:szCs w:val="24"/>
        </w:rPr>
        <w:t>United Natio</w:t>
      </w:r>
      <w:r w:rsidR="00746BF9">
        <w:rPr>
          <w:rFonts w:ascii="Times New Roman" w:hAnsi="Times New Roman"/>
          <w:color w:val="000000" w:themeColor="text1"/>
          <w:sz w:val="24"/>
          <w:szCs w:val="24"/>
        </w:rPr>
        <w:t xml:space="preserve">ns Sustainable Development Goal 3.D. </w:t>
      </w:r>
      <w:r w:rsidR="00492230">
        <w:rPr>
          <w:rFonts w:ascii="Times New Roman" w:hAnsi="Times New Roman"/>
          <w:color w:val="000000" w:themeColor="text1"/>
          <w:sz w:val="24"/>
          <w:szCs w:val="24"/>
        </w:rPr>
        <w:t xml:space="preserve">Identifying the risk to communities </w:t>
      </w:r>
      <w:r w:rsidR="00051433">
        <w:rPr>
          <w:rFonts w:ascii="Times New Roman" w:hAnsi="Times New Roman"/>
          <w:color w:val="000000" w:themeColor="text1"/>
          <w:sz w:val="24"/>
          <w:szCs w:val="24"/>
        </w:rPr>
        <w:t>is crucial for fulfilling this goal</w:t>
      </w:r>
      <w:r w:rsidR="00C47C10">
        <w:rPr>
          <w:rFonts w:ascii="Times New Roman" w:hAnsi="Times New Roman"/>
          <w:color w:val="000000" w:themeColor="text1"/>
          <w:sz w:val="24"/>
          <w:szCs w:val="24"/>
        </w:rPr>
        <w:t>.</w:t>
      </w:r>
      <w:r w:rsidR="00CA729E">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"author" : [ { "dropping-particle" : "", "family" : "Assembly", "given" : "United Nations General", "non-dropping-particle" : "", "parse-names" : false, "suffix" : "" } ], "id" : "ITEM-1", "issued" : { "date-parts" : [ [ "2015" ] ] }, "title" : "Transforming our world: the 2030 Agenda for Sustainable Development", "type" : "article-journal" }, "uris" : [ "http://www.mendeley.com/documents/?uuid=69f5137d-7078-4ba0-8d6d-52ddf23d5a5d" ] } ], "mendeley" : { "formattedCitation" : "&lt;sup&gt;12&lt;/sup&gt;", "plainTextFormattedCitation" : "12", "previouslyFormattedCitation" : "&lt;sup&gt;12&lt;/sup&gt;" }, "properties" : { "noteIndex" : 4 }, "schema" : "https://github.com/citation-style-language/schema/raw/master/csl-citation.json" }</w:instrText>
      </w:r>
      <w:r w:rsidR="00CA729E">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12</w:t>
      </w:r>
      <w:r w:rsidR="00CA729E">
        <w:rPr>
          <w:rFonts w:ascii="Times New Roman" w:hAnsi="Times New Roman"/>
          <w:color w:val="000000" w:themeColor="text1"/>
          <w:sz w:val="24"/>
          <w:szCs w:val="24"/>
        </w:rPr>
        <w:fldChar w:fldCharType="end"/>
      </w:r>
    </w:p>
    <w:p w14:paraId="7908C755" w14:textId="77777777" w:rsidR="00AC5EFA" w:rsidRDefault="00AC5EFA" w:rsidP="00C33FFB">
      <w:pPr>
        <w:spacing w:after="0" w:line="480" w:lineRule="auto"/>
        <w:jc w:val="both"/>
        <w:rPr>
          <w:rFonts w:ascii="Times New Roman" w:hAnsi="Times New Roman"/>
          <w:color w:val="000000" w:themeColor="text1"/>
          <w:sz w:val="24"/>
          <w:szCs w:val="24"/>
        </w:rPr>
      </w:pPr>
    </w:p>
    <w:p w14:paraId="0297504B" w14:textId="27F6FED1" w:rsidR="006D0B0D" w:rsidRDefault="001D0D5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Temperature </w:t>
      </w:r>
      <w:r w:rsidR="00AC6B2D">
        <w:rPr>
          <w:rFonts w:ascii="Times New Roman" w:hAnsi="Times New Roman"/>
          <w:color w:val="000000" w:themeColor="text1"/>
          <w:sz w:val="24"/>
          <w:szCs w:val="24"/>
        </w:rPr>
        <w:t xml:space="preserve">patterns </w:t>
      </w:r>
      <w:r>
        <w:rPr>
          <w:rFonts w:ascii="Times New Roman" w:hAnsi="Times New Roman"/>
          <w:color w:val="000000" w:themeColor="text1"/>
          <w:sz w:val="24"/>
          <w:szCs w:val="24"/>
        </w:rPr>
        <w:t xml:space="preserve">for every country will change </w:t>
      </w:r>
      <w:r w:rsidR="00AC6B2D">
        <w:rPr>
          <w:rFonts w:ascii="Times New Roman" w:hAnsi="Times New Roman"/>
          <w:color w:val="000000" w:themeColor="text1"/>
          <w:sz w:val="24"/>
          <w:szCs w:val="24"/>
        </w:rPr>
        <w:t>under climate change.</w:t>
      </w:r>
      <w:r w:rsidR="00D11D68">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"10.1038/nclimate3322", "ISSN" : "1758-678X", "abstract" : "1 2 One Sentence Summary: Climatic conditions capable of exceeding human thermoregulatory capacity currently 3 impact almost one third of the world's human population each year with their occurrence projected to increase in 4 step with CO 2 emissions and be aggravated in humid tropical areas. 24 25 Ongoing climate change can increase the direct risk to human life that occurs when climatic conditions 26 exceed human thermoregulatory capacity (1-6). Although there have been numerous reports of increased 27 mortality associated with extreme heat events (1-7), quantifying the global risk of heat-related mortality 28", "author" : [ { "dropping-particle" : "", "family" : "Mora", "given" : "Camilo", "non-dropping-particle" : "", "parse-names" : false, "suffix" : "" }, { "dropping-particle" : "", "family" : "Dousset", "given" : "B\u00e9n\u00e9dicte", "non-dropping-particle" : "", "parse-names" : false, "suffix" : "" }, { "dropping-particle" : "", "family" : "Caldwell", "given" : "Iain R.", "non-dropping-particle" : "", "parse-names" : false, "suffix" : "" }, { "dropping-particle" : "", "family" : "Powell", "given" : "Farrah E.", "non-dropping-particle" : "", "parse-names" : false, "suffix" : "" }, { "dropping-particle" : "", "family" : "Geronimo", "given" : "Rollan C.", "non-dropping-particle" : "", "parse-names" : false, "suffix" : "" }, { "dropping-particle" : "", "family" : "Bielecki", "given" : "Coral\u00a0R.", "non-dropping-particle" : "", "parse-names" : false, "suffix" : "" }, { "dropping-particle" : "", "family" : "Counsell", "given" : "Chelsie W. W.", "non-dropping-particle" : "", "parse-names" : false, "suffix" : "" }, { "dropping-particle" : "", "family" : "Dietrich", "given" : "Bonnie S.", "non-dropping-particle" : "", "parse-names" : false, "suffix" : "" }, { "dropping-particle" : "", "family" : "Johnston", "given" : "Emily T.", "non-dropping-particle" : "", "parse-names" : false, "suffix" : "" }, { "dropping-particle" : "V.", "family" : "Louis", "given" : "Leo", "non-dropping-particle" : "", "parse-names" : false, "suffix" : "" }, { "dropping-particle" : "", "family" : "Lucas", "given" : "Matthew P.", "non-dropping-particle" : "", "parse-names" : false, "suffix" : "" }, { "dropping-particle" : "", "family" : "McKenzie", "given" : "Marie M.", "non-dropping-particle" : "", "parse-names" : false, "suffix" : "" }, { "dropping-particle" : "", "family" : "Shea", "given" : "Alessandra G.", "non-dropping-particle" : "", "parse-names" : false, "suffix" : "" }, { "dropping-particle" : "", "family" : "Tseng", "given" : "Han", "non-dropping-particle" : "", "parse-names" : false, "suffix" : "" }, { "dropping-particle" : "", "family" : "Giambelluca", "given" : "Thomas W.", "non-dropping-particle" : "", "parse-names" : false, "suffix" : "" }, { "dropping-particle" : "", "family" : "Leon", "given" : "Lisa R.", "non-dropping-particle" : "", "parse-names" : false, "suffix" : "" }, { "dropping-particle" : "", "family" : "Hawkins", "given" : "Ed", "non-dropping-particle" : "", "parse-names" : false, "suffix" : "" }, { "dropping-particle" : "", "family" : "Trauernicht", "given" : "Clay", "non-dropping-particle" : "", "parse-names" : false, "suffix" : "" } ], "container-title" : "Nature Climate Change", "id" : "ITEM-1", "issue" : "7", "issued" : { "date-parts" : [ [ "2017" ] ] }, "page" : "501-506", "title" : "Global risk of deadly heat", "type" : "article-journal", "volume" : "7" }, "uris" : [ "http://www.mendeley.com/documents/?uuid=19204761-ff56-418e-9729-14fb00751ba8" ] } ], "mendeley" : { "formattedCitation" : "&lt;sup&gt;13&lt;/sup&gt;", "plainTextFormattedCitation" : "13", "previouslyFormattedCitation" : "&lt;sup&gt;13&lt;/sup&gt;" }, "properties" : { "noteIndex" : 4 }, "schema" : "https://github.com/citation-style-language/schema/raw/master/csl-citation.json" }</w:instrText>
      </w:r>
      <w:r w:rsidR="00D11D68">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13</w:t>
      </w:r>
      <w:r w:rsidR="00D11D68">
        <w:rPr>
          <w:rFonts w:ascii="Times New Roman" w:hAnsi="Times New Roman"/>
          <w:color w:val="000000" w:themeColor="text1"/>
          <w:sz w:val="24"/>
          <w:szCs w:val="24"/>
        </w:rPr>
        <w:fldChar w:fldCharType="end"/>
      </w:r>
      <w:r w:rsidR="00D11D68">
        <w:rPr>
          <w:rFonts w:ascii="Times New Roman" w:hAnsi="Times New Roman"/>
          <w:color w:val="000000" w:themeColor="text1"/>
          <w:sz w:val="24"/>
          <w:szCs w:val="24"/>
        </w:rPr>
        <w:t xml:space="preserve"> </w:t>
      </w:r>
      <w:r w:rsidR="00A45F99">
        <w:rPr>
          <w:rFonts w:ascii="Times New Roman" w:hAnsi="Times New Roman"/>
          <w:color w:val="000000" w:themeColor="text1"/>
          <w:sz w:val="24"/>
          <w:szCs w:val="24"/>
        </w:rPr>
        <w:t>Although</w:t>
      </w:r>
      <w:r w:rsidR="00AC6B2D">
        <w:rPr>
          <w:rFonts w:ascii="Times New Roman" w:hAnsi="Times New Roman"/>
          <w:color w:val="000000" w:themeColor="text1"/>
          <w:sz w:val="24"/>
          <w:szCs w:val="24"/>
        </w:rPr>
        <w:t xml:space="preserve"> </w:t>
      </w:r>
      <w:r w:rsidR="00304262">
        <w:rPr>
          <w:rFonts w:ascii="Times New Roman" w:hAnsi="Times New Roman"/>
          <w:color w:val="000000" w:themeColor="text1"/>
          <w:sz w:val="24"/>
          <w:szCs w:val="24"/>
        </w:rPr>
        <w:t xml:space="preserve">exposure to changing temperature patterns is a </w:t>
      </w:r>
      <w:r w:rsidR="005A3B20">
        <w:rPr>
          <w:rFonts w:ascii="Times New Roman" w:hAnsi="Times New Roman"/>
          <w:color w:val="000000" w:themeColor="text1"/>
          <w:sz w:val="24"/>
          <w:szCs w:val="24"/>
        </w:rPr>
        <w:t>global-scale</w:t>
      </w:r>
      <w:r w:rsidR="00AC6B2D">
        <w:rPr>
          <w:rFonts w:ascii="Times New Roman" w:hAnsi="Times New Roman"/>
          <w:color w:val="000000" w:themeColor="text1"/>
          <w:sz w:val="24"/>
          <w:szCs w:val="24"/>
        </w:rPr>
        <w:t xml:space="preserve"> phenomenon, </w:t>
      </w:r>
      <w:r w:rsidR="00304262">
        <w:rPr>
          <w:rFonts w:ascii="Times New Roman" w:hAnsi="Times New Roman"/>
          <w:color w:val="000000" w:themeColor="text1"/>
          <w:sz w:val="24"/>
          <w:szCs w:val="24"/>
        </w:rPr>
        <w:t xml:space="preserve">vulnerability </w:t>
      </w:r>
      <w:r w:rsidR="004D3AAB">
        <w:rPr>
          <w:rFonts w:ascii="Times New Roman" w:hAnsi="Times New Roman"/>
          <w:color w:val="000000" w:themeColor="text1"/>
          <w:sz w:val="24"/>
          <w:szCs w:val="24"/>
        </w:rPr>
        <w:t xml:space="preserve">of a community </w:t>
      </w:r>
      <w:r w:rsidR="00304262">
        <w:rPr>
          <w:rFonts w:ascii="Times New Roman" w:hAnsi="Times New Roman"/>
          <w:color w:val="000000" w:themeColor="text1"/>
          <w:sz w:val="24"/>
          <w:szCs w:val="24"/>
        </w:rPr>
        <w:t>wi</w:t>
      </w:r>
      <w:r w:rsidR="004D3AAB">
        <w:rPr>
          <w:rFonts w:ascii="Times New Roman" w:hAnsi="Times New Roman"/>
          <w:color w:val="000000" w:themeColor="text1"/>
          <w:sz w:val="24"/>
          <w:szCs w:val="24"/>
        </w:rPr>
        <w:t xml:space="preserve">ll be affected by </w:t>
      </w:r>
      <w:r w:rsidR="003F5F47">
        <w:rPr>
          <w:rFonts w:ascii="Times New Roman" w:hAnsi="Times New Roman"/>
          <w:color w:val="000000" w:themeColor="text1"/>
          <w:sz w:val="24"/>
          <w:szCs w:val="24"/>
        </w:rPr>
        <w:t xml:space="preserve">local </w:t>
      </w:r>
      <w:r w:rsidR="004D3AAB">
        <w:rPr>
          <w:rFonts w:ascii="Times New Roman" w:hAnsi="Times New Roman"/>
          <w:color w:val="000000" w:themeColor="text1"/>
          <w:sz w:val="24"/>
          <w:szCs w:val="24"/>
        </w:rPr>
        <w:t xml:space="preserve">socioeconomic, political, and </w:t>
      </w:r>
      <w:r w:rsidR="00304262">
        <w:rPr>
          <w:rFonts w:ascii="Times New Roman" w:hAnsi="Times New Roman"/>
          <w:color w:val="000000" w:themeColor="text1"/>
          <w:sz w:val="24"/>
          <w:szCs w:val="24"/>
        </w:rPr>
        <w:t>g</w:t>
      </w:r>
      <w:r w:rsidR="004D3AAB">
        <w:rPr>
          <w:rFonts w:ascii="Times New Roman" w:hAnsi="Times New Roman"/>
          <w:color w:val="000000" w:themeColor="text1"/>
          <w:sz w:val="24"/>
          <w:szCs w:val="24"/>
        </w:rPr>
        <w:t xml:space="preserve">eographical factors. </w:t>
      </w:r>
      <w:r w:rsidR="00791079">
        <w:rPr>
          <w:rFonts w:ascii="Times New Roman" w:hAnsi="Times New Roman"/>
          <w:color w:val="000000" w:themeColor="text1"/>
          <w:sz w:val="24"/>
          <w:szCs w:val="24"/>
        </w:rPr>
        <w:t xml:space="preserve">As such, </w:t>
      </w:r>
      <w:r w:rsidR="00C44565">
        <w:rPr>
          <w:rFonts w:ascii="Times New Roman" w:hAnsi="Times New Roman"/>
          <w:color w:val="000000" w:themeColor="text1"/>
          <w:sz w:val="24"/>
          <w:szCs w:val="24"/>
        </w:rPr>
        <w:t xml:space="preserve">within even a single country, </w:t>
      </w:r>
      <w:r w:rsidR="00791079">
        <w:rPr>
          <w:rFonts w:ascii="Times New Roman" w:hAnsi="Times New Roman"/>
          <w:color w:val="000000" w:themeColor="text1"/>
          <w:sz w:val="24"/>
          <w:szCs w:val="24"/>
        </w:rPr>
        <w:t>it is of importance to provide a</w:t>
      </w:r>
      <w:r w:rsidR="00C44565">
        <w:rPr>
          <w:rFonts w:ascii="Times New Roman" w:hAnsi="Times New Roman"/>
          <w:color w:val="000000" w:themeColor="text1"/>
          <w:sz w:val="24"/>
          <w:szCs w:val="24"/>
        </w:rPr>
        <w:t>nalysis of risk to different age-</w:t>
      </w:r>
      <w:r w:rsidR="00AB01B6">
        <w:rPr>
          <w:rFonts w:ascii="Times New Roman" w:hAnsi="Times New Roman"/>
          <w:color w:val="000000" w:themeColor="text1"/>
          <w:sz w:val="24"/>
          <w:szCs w:val="24"/>
        </w:rPr>
        <w:t>sex groups</w:t>
      </w:r>
      <w:r w:rsidR="006E6916">
        <w:rPr>
          <w:rFonts w:ascii="Times New Roman" w:hAnsi="Times New Roman"/>
          <w:color w:val="000000" w:themeColor="text1"/>
          <w:sz w:val="24"/>
          <w:szCs w:val="24"/>
        </w:rPr>
        <w:t>. This may be</w:t>
      </w:r>
      <w:r w:rsidR="00791079">
        <w:rPr>
          <w:rFonts w:ascii="Times New Roman" w:hAnsi="Times New Roman"/>
          <w:color w:val="000000" w:themeColor="text1"/>
          <w:sz w:val="24"/>
          <w:szCs w:val="24"/>
        </w:rPr>
        <w:t xml:space="preserve"> especially true for a country like the Un</w:t>
      </w:r>
      <w:r w:rsidR="00067A04">
        <w:rPr>
          <w:rFonts w:ascii="Times New Roman" w:hAnsi="Times New Roman"/>
          <w:color w:val="000000" w:themeColor="text1"/>
          <w:sz w:val="24"/>
          <w:szCs w:val="24"/>
        </w:rPr>
        <w:t>ited States, which contains several</w:t>
      </w:r>
      <w:r w:rsidR="00A27612">
        <w:rPr>
          <w:rFonts w:ascii="Times New Roman" w:hAnsi="Times New Roman"/>
          <w:color w:val="000000" w:themeColor="text1"/>
          <w:sz w:val="24"/>
          <w:szCs w:val="24"/>
        </w:rPr>
        <w:t xml:space="preserve"> distinct climates</w:t>
      </w:r>
      <w:r w:rsidR="00791079">
        <w:rPr>
          <w:rFonts w:ascii="Times New Roman" w:hAnsi="Times New Roman"/>
          <w:color w:val="000000" w:themeColor="text1"/>
          <w:sz w:val="24"/>
          <w:szCs w:val="24"/>
        </w:rPr>
        <w:t>, as well as</w:t>
      </w:r>
      <w:r w:rsidR="008237C8">
        <w:rPr>
          <w:rFonts w:ascii="Times New Roman" w:hAnsi="Times New Roman"/>
          <w:color w:val="000000" w:themeColor="text1"/>
          <w:sz w:val="24"/>
          <w:szCs w:val="24"/>
        </w:rPr>
        <w:t xml:space="preserve"> a variable political landscape</w:t>
      </w:r>
      <w:r w:rsidR="001B7FB3">
        <w:rPr>
          <w:rFonts w:ascii="Times New Roman" w:hAnsi="Times New Roman"/>
          <w:color w:val="000000" w:themeColor="text1"/>
          <w:sz w:val="24"/>
          <w:szCs w:val="24"/>
        </w:rPr>
        <w:t xml:space="preserve">, and where future </w:t>
      </w:r>
      <w:r w:rsidR="001B7FB3">
        <w:rPr>
          <w:rFonts w:ascii="Times New Roman" w:hAnsi="Times New Roman"/>
          <w:color w:val="000000" w:themeColor="text1"/>
          <w:sz w:val="24"/>
          <w:szCs w:val="24"/>
        </w:rPr>
        <w:lastRenderedPageBreak/>
        <w:t>population exposure to heat extremes is forecast to increase up to 6-fold when comparing the end of the 21</w:t>
      </w:r>
      <w:r w:rsidR="001B7FB3" w:rsidRPr="001B7FB3">
        <w:rPr>
          <w:rFonts w:ascii="Times New Roman" w:hAnsi="Times New Roman"/>
          <w:color w:val="000000" w:themeColor="text1"/>
          <w:sz w:val="24"/>
          <w:szCs w:val="24"/>
          <w:vertAlign w:val="superscript"/>
        </w:rPr>
        <w:t>st</w:t>
      </w:r>
      <w:r w:rsidR="001B7FB3">
        <w:rPr>
          <w:rFonts w:ascii="Times New Roman" w:hAnsi="Times New Roman"/>
          <w:color w:val="000000" w:themeColor="text1"/>
          <w:sz w:val="24"/>
          <w:szCs w:val="24"/>
        </w:rPr>
        <w:t xml:space="preserve"> century to the 20</w:t>
      </w:r>
      <w:r w:rsidR="001B7FB3" w:rsidRPr="001B7FB3">
        <w:rPr>
          <w:rFonts w:ascii="Times New Roman" w:hAnsi="Times New Roman"/>
          <w:color w:val="000000" w:themeColor="text1"/>
          <w:sz w:val="24"/>
          <w:szCs w:val="24"/>
          <w:vertAlign w:val="superscript"/>
        </w:rPr>
        <w:t>th</w:t>
      </w:r>
      <w:r w:rsidR="001B7FB3">
        <w:rPr>
          <w:rFonts w:ascii="Times New Roman" w:hAnsi="Times New Roman"/>
          <w:color w:val="000000" w:themeColor="text1"/>
          <w:sz w:val="24"/>
          <w:szCs w:val="24"/>
        </w:rPr>
        <w:t xml:space="preserve"> century base level</w:t>
      </w:r>
      <w:r w:rsidR="00B629C2">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"10.1038/nclimate2631", "ISBN" : "1758-678X\\r1758-6798", "ISSN" : "1758-678X", "abstract" : "Extreme heat events are likely to become more frequent in the coming decades owing to climate change. Exposure to extreme heat depends not only on changing climate, but also on changes in the size and spatial distribution of the human population. Here we provide a new projection of population exposure to extreme heat for the continental United States that takes into account both of these factors. Using projections from a suite of regional climate models driven by global climate models and forced with the SRES A2 scenario and a spatially explicit population projection consistent with the socioeconomic assumptions of that scenario, we project changes in exposure into the latter half of the twenty-first century. We find that US population exposure to extreme heat increases four- to sixfold over observed levels in the late twentieth century, and that changes in population are as important as changes in climate in driving this outcome. Aggregate population growth, as well as redistribution of the population across larger US regions, strongly affects outcomes whereas smaller-scale spatial patterns of population change have smaller effects. The relative importance of population and climate as drivers of exposure varies across regions of the country.", "author" : [ { "dropping-particle" : "", "family" : "Jones", "given" : "Bryan", "non-dropping-particle" : "", "parse-names" : false, "suffix" : "" }, { "dropping-particle" : "", "family" : "O\u2019Neill", "given" : "Brian C.", "non-dropping-particle" : "", "parse-names" : false, "suffix" : "" }, { "dropping-particle" : "", "family" : "McDaniel", "given" : "Larry", "non-dropping-particle" : "", "parse-names" : false, "suffix" : "" }, { "dropping-particle" : "", "family" : "McGinnis", "given" : "Seth", "non-dropping-particle" : "", "parse-names" : false, "suffix" : "" }, { "dropping-particle" : "", "family" : "Mearns", "given" : "Linda O.", "non-dropping-particle" : "", "parse-names" : false, "suffix" : "" }, { "dropping-particle" : "", "family" : "Tebaldi", "given" : "Claudia", "non-dropping-particle" : "", "parse-names" : false, "suffix" : "" } ], "container-title" : "Nature Climate Change", "id" : "ITEM-1", "issue" : "7", "issued" : { "date-parts" : [ [ "2015" ] ] }, "page" : "652-655", "title" : "Future population exposure to US heat extremes", "type" : "article-journal", "volume" : "5" }, "uris" : [ "http://www.mendeley.com/documents/?uuid=f9752ac0-0e4a-48b6-a873-2a7de4e0aa9f" ] } ], "mendeley" : { "formattedCitation" : "&lt;sup&gt;14&lt;/sup&gt;", "plainTextFormattedCitation" : "14", "previouslyFormattedCitation" : "&lt;sup&gt;14&lt;/sup&gt;" }, "properties" : { "noteIndex" : 4 }, "schema" : "https://github.com/citation-style-language/schema/raw/master/csl-citation.json" }</w:instrText>
      </w:r>
      <w:r w:rsidR="003D71A7">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14</w:t>
      </w:r>
      <w:r w:rsidR="003D71A7">
        <w:rPr>
          <w:rFonts w:ascii="Times New Roman" w:hAnsi="Times New Roman"/>
          <w:color w:val="000000" w:themeColor="text1"/>
          <w:sz w:val="24"/>
          <w:szCs w:val="24"/>
        </w:rPr>
        <w:fldChar w:fldCharType="end"/>
      </w:r>
    </w:p>
    <w:p w14:paraId="16EE6D30" w14:textId="77777777" w:rsidR="006C1DBA" w:rsidRDefault="006C1DBA" w:rsidP="00C33FFB">
      <w:pPr>
        <w:spacing w:after="0" w:line="480" w:lineRule="auto"/>
        <w:jc w:val="both"/>
        <w:rPr>
          <w:rFonts w:ascii="Times New Roman" w:hAnsi="Times New Roman"/>
          <w:color w:val="000000" w:themeColor="text1"/>
          <w:sz w:val="24"/>
          <w:szCs w:val="24"/>
        </w:rPr>
      </w:pPr>
    </w:p>
    <w:p w14:paraId="49E40A40" w14:textId="7113EE36" w:rsidR="006B09B0" w:rsidRDefault="001F704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While previous work has focused on how mortality could be affected from hot and cold episodes in the days after a heat or cold event,</w:t>
      </w:r>
      <w:r w:rsidR="003D71A7">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"ISSN" : "0048-9697", "author" : [ { "dropping-particle" : "", "family" : "Song", "given" : "Xuping", "non-dropping-particle" : "", "parse-names" : false, "suffix" : "" }, { "dropping-particle" : "", "family" : "Wang", "given" : "Shigong", "non-dropping-particle" : "", "parse-names" : false, "suffix" : "" }, { "dropping-particle" : "", "family" : "Hu", "given" : "Yuling", "non-dropping-particle" : "", "parse-names" : false, "suffix" : "" }, { "dropping-particle" : "", "family" : "Yue", "given" : "Man", "non-dropping-particle" : "", "parse-names" : false, "suffix" : "" }, { "dropping-particle" : "", "family" : "Zhang", "given" : "Tingting", "non-dropping-particle" : "", "parse-names" : false, "suffix" : "" }, { "dropping-particle" : "", "family" : "Liu", "given" : "Yu", "non-dropping-particle" : "", "parse-names" : false, "suffix" : "" }, { "dropping-particle" : "", "family" : "Tian", "given" : "Jinhui", "non-dropping-particle" : "", "parse-names" : false, "suffix" : "" }, { "dropping-particle" : "", "family" : "Shang", "given" : "Kezheng", "non-dropping-particle" : "", "parse-names" : false, "suffix" : "" } ], "container-title" : "Science of The Total Environment", "id" : "ITEM-1", "issued" : { "date-parts" : [ [ "2017" ] ] }, "page" : "241-254", "title" : "Impact of ambient temperature on morbidity and mortality: An overview of reviews", "type" : "article-journal", "volume" : "586" }, "uris" : [ "http://www.mendeley.com/documents/?uuid=ec8f9b0b-9e5a-4af2-97b8-252be22410de" ] } ], "mendeley" : { "formattedCitation" : "&lt;sup&gt;15&lt;/sup&gt;", "plainTextFormattedCitation" : "15", "previouslyFormattedCitation" : "&lt;sup&gt;15&lt;/sup&gt;" }, "properties" : { "noteIndex" : 5 }, "schema" : "https://github.com/citation-style-language/schema/raw/master/csl-citation.json" }</w:instrText>
      </w:r>
      <w:r w:rsidR="003D71A7">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15</w:t>
      </w:r>
      <w:r w:rsidR="003D71A7">
        <w:rPr>
          <w:rFonts w:ascii="Times New Roman" w:hAnsi="Times New Roman"/>
          <w:color w:val="000000" w:themeColor="text1"/>
          <w:sz w:val="24"/>
          <w:szCs w:val="24"/>
        </w:rPr>
        <w:fldChar w:fldCharType="end"/>
      </w:r>
      <w:r w:rsidR="003D71A7">
        <w:rPr>
          <w:rFonts w:ascii="Times New Roman" w:hAnsi="Times New Roman"/>
          <w:color w:val="000000" w:themeColor="text1"/>
          <w:sz w:val="24"/>
          <w:szCs w:val="24"/>
        </w:rPr>
        <w:t xml:space="preserve"> </w:t>
      </w:r>
      <w:r>
        <w:rPr>
          <w:rFonts w:ascii="Times New Roman" w:hAnsi="Times New Roman"/>
          <w:color w:val="000000" w:themeColor="text1"/>
          <w:sz w:val="24"/>
          <w:szCs w:val="24"/>
        </w:rPr>
        <w:t>there is a lack of evidence to suggest how living in a generally-changed climate will affect mortality patterns, both by demographic and geography.</w:t>
      </w:r>
      <w:r w:rsidR="00831E60">
        <w:rPr>
          <w:rFonts w:ascii="Times New Roman" w:hAnsi="Times New Roman"/>
          <w:color w:val="000000" w:themeColor="text1"/>
          <w:sz w:val="24"/>
          <w:szCs w:val="24"/>
        </w:rPr>
        <w:t xml:space="preserve"> </w:t>
      </w:r>
      <w:r w:rsidR="00FA5554">
        <w:rPr>
          <w:rFonts w:ascii="Times New Roman" w:hAnsi="Times New Roman"/>
          <w:color w:val="000000" w:themeColor="text1"/>
          <w:sz w:val="24"/>
          <w:szCs w:val="24"/>
        </w:rPr>
        <w:t xml:space="preserve">Humans </w:t>
      </w:r>
      <w:r w:rsidR="00827D08">
        <w:rPr>
          <w:rFonts w:ascii="Times New Roman" w:hAnsi="Times New Roman"/>
          <w:color w:val="000000" w:themeColor="text1"/>
          <w:sz w:val="24"/>
          <w:szCs w:val="24"/>
        </w:rPr>
        <w:t xml:space="preserve">have evolved and adapted to a steady-state climate over the past few </w:t>
      </w:r>
      <w:r w:rsidR="00D953B7">
        <w:rPr>
          <w:rFonts w:ascii="Times New Roman" w:hAnsi="Times New Roman"/>
          <w:color w:val="000000" w:themeColor="text1"/>
          <w:sz w:val="24"/>
          <w:szCs w:val="24"/>
        </w:rPr>
        <w:t>thousand years.</w:t>
      </w:r>
      <w:r w:rsidR="00827D08">
        <w:rPr>
          <w:rFonts w:ascii="Times New Roman" w:hAnsi="Times New Roman"/>
          <w:color w:val="000000" w:themeColor="text1"/>
          <w:sz w:val="24"/>
          <w:szCs w:val="24"/>
        </w:rPr>
        <w:t xml:space="preserve"> The rapid large-scale climate change which occurs over the next century or so could prove too fast for </w:t>
      </w:r>
      <w:r w:rsidR="005D4926">
        <w:rPr>
          <w:rFonts w:ascii="Times New Roman" w:hAnsi="Times New Roman"/>
          <w:color w:val="000000" w:themeColor="text1"/>
          <w:sz w:val="24"/>
          <w:szCs w:val="24"/>
        </w:rPr>
        <w:t xml:space="preserve">humans to adequately prepare for, and so deviations from long-term mean temperatures could have deadly consequences for </w:t>
      </w:r>
      <w:r w:rsidR="00F17760">
        <w:rPr>
          <w:rFonts w:ascii="Times New Roman" w:hAnsi="Times New Roman"/>
          <w:color w:val="000000" w:themeColor="text1"/>
          <w:sz w:val="24"/>
          <w:szCs w:val="24"/>
        </w:rPr>
        <w:t>communities around the world.</w:t>
      </w:r>
      <w:r w:rsidR="0094330D">
        <w:rPr>
          <w:rFonts w:ascii="Times New Roman" w:hAnsi="Times New Roman"/>
          <w:color w:val="000000" w:themeColor="text1"/>
          <w:sz w:val="24"/>
          <w:szCs w:val="24"/>
        </w:rPr>
        <w:t xml:space="preserve"> [ref]</w:t>
      </w:r>
    </w:p>
    <w:p w14:paraId="1F25AB9A" w14:textId="77777777" w:rsidR="006B09B0" w:rsidRDefault="006B09B0" w:rsidP="00C33FFB">
      <w:pPr>
        <w:spacing w:after="0" w:line="480" w:lineRule="auto"/>
        <w:jc w:val="both"/>
        <w:rPr>
          <w:rFonts w:ascii="Times New Roman" w:hAnsi="Times New Roman"/>
          <w:color w:val="000000" w:themeColor="text1"/>
          <w:sz w:val="24"/>
          <w:szCs w:val="24"/>
        </w:rPr>
      </w:pPr>
    </w:p>
    <w:p w14:paraId="4846C054" w14:textId="3348D34B" w:rsidR="00221A47" w:rsidRDefault="009134D2"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Previous studies </w:t>
      </w:r>
      <w:r w:rsidR="005F3838">
        <w:rPr>
          <w:rFonts w:ascii="Times New Roman" w:hAnsi="Times New Roman"/>
          <w:color w:val="000000" w:themeColor="text1"/>
          <w:sz w:val="24"/>
          <w:szCs w:val="24"/>
        </w:rPr>
        <w:t xml:space="preserve">have explored the relationship between temperature and mortality, but there remains a large set of climate phenomena which are not captured by looking at </w:t>
      </w:r>
      <w:r w:rsidR="008C5C18">
        <w:rPr>
          <w:rFonts w:ascii="Times New Roman" w:hAnsi="Times New Roman"/>
          <w:color w:val="000000" w:themeColor="text1"/>
          <w:sz w:val="24"/>
          <w:szCs w:val="24"/>
        </w:rPr>
        <w:t xml:space="preserve">only </w:t>
      </w:r>
      <w:r w:rsidR="005F3838">
        <w:rPr>
          <w:rFonts w:ascii="Times New Roman" w:hAnsi="Times New Roman"/>
          <w:color w:val="000000" w:themeColor="text1"/>
          <w:sz w:val="24"/>
          <w:szCs w:val="24"/>
        </w:rPr>
        <w:t>the mean</w:t>
      </w:r>
      <w:r w:rsidR="008C5C18">
        <w:rPr>
          <w:rFonts w:ascii="Times New Roman" w:hAnsi="Times New Roman"/>
          <w:color w:val="000000" w:themeColor="text1"/>
          <w:sz w:val="24"/>
          <w:szCs w:val="24"/>
        </w:rPr>
        <w:t xml:space="preserve"> </w:t>
      </w:r>
      <w:r w:rsidR="00DF0F82">
        <w:rPr>
          <w:rFonts w:ascii="Times New Roman" w:hAnsi="Times New Roman"/>
          <w:color w:val="000000" w:themeColor="text1"/>
          <w:sz w:val="24"/>
          <w:szCs w:val="24"/>
        </w:rPr>
        <w:t>in isolation</w:t>
      </w:r>
      <w:r w:rsidR="008B5845">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"ISSN" : "0936-577X", "author" : [ { "dropping-particle" : "", "family" : "Davis", "given" : "Robert E", "non-dropping-particle" : "", "parse-names" : false, "suffix" : "" }, { "dropping-particle" : "", "family" : "Knappenberger", "given" : "Paul C", "non-dropping-particle" : "", "parse-names" : false, "suffix" : "" }, { "dropping-particle" : "", "family" : "Michaels", "given" : "Patrick J", "non-dropping-particle" : "", "parse-names" : false, "suffix" : "" }, { "dropping-particle" : "", "family" : "Novicoff", "given" : "Wendy M", "non-dropping-particle" : "", "parse-names" : false, "suffix" : "" } ], "container-title" : "Climate Research", "id" : "ITEM-1", "issue" : "1", "issued" : { "date-parts" : [ [ "2004" ] ] }, "page" : "61-76", "title" : "Seasonality of climate-human mortality relationships in US cities and impacts of climate change", "type" : "article-journal", "volume" : "26" }, "uris" : [ "http://www.mendeley.com/documents/?uuid=f784c2e9-323b-4c0a-a347-c09f272bc278" ] }, { "id" : "ITEM-2", "itemData" : { "ISSN" : "0165-0009", "author" : [ { "dropping-particle" : "", "family" : "Gosling", "given" : "Simon N", "non-dropping-particle" : "", "parse-names" : false, "suffix" : "" }, { "dropping-particle" : "", "family" : "Lowe", "given" : "Jason A", "non-dropping-particle" : "", "parse-names" : false, "suffix" : "" }, { "dropping-particle" : "", "family" : "McGregor", "given" : "Glenn R", "non-dropping-particle" : "", "parse-names" : false, "suffix" : "" }, { "dropping-particle" : "", "family" : "Pelling", "given" : "Mark", "non-dropping-particle" : "", "parse-names" : false, "suffix" : "" }, { "dropping-particle" : "", "family" : "Malamud", "given" : "Bruce D", "non-dropping-particle" : "", "parse-names" : false, "suffix" : "" } ], "container-title" : "Climatic Change", "id" : "ITEM-2", "issue" : "3-4", "issued" : { "date-parts" : [ [ "2009" ] ] }, "page" : "299-341", "title" : "Associations between elevated atmospheric temperature and human mortality: a critical review of the literature", "type" : "article-journal", "volume" : "92" }, "uris" : [ "http://www.mendeley.com/documents/?uuid=c68eab61-86f7-4793-ad9b-f94d1be08b04" ] } ], "mendeley" : { "formattedCitation" : "&lt;sup&gt;16,17&lt;/sup&gt;", "plainTextFormattedCitation" : "16,17", "previouslyFormattedCitation" : "&lt;sup&gt;16,17&lt;/sup&gt;"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16,17</w:t>
      </w:r>
      <w:r w:rsidR="003D71A7">
        <w:rPr>
          <w:rFonts w:ascii="Times New Roman" w:hAnsi="Times New Roman"/>
          <w:color w:val="000000" w:themeColor="text1"/>
          <w:sz w:val="24"/>
          <w:szCs w:val="24"/>
        </w:rPr>
        <w:fldChar w:fldCharType="end"/>
      </w:r>
      <w:r w:rsidR="008B5845">
        <w:rPr>
          <w:rFonts w:ascii="Times New Roman" w:hAnsi="Times New Roman"/>
          <w:color w:val="000000" w:themeColor="text1"/>
          <w:sz w:val="24"/>
          <w:szCs w:val="24"/>
        </w:rPr>
        <w:t xml:space="preserve"> </w:t>
      </w:r>
      <w:r w:rsidR="00221A47">
        <w:rPr>
          <w:rFonts w:ascii="Times New Roman" w:hAnsi="Times New Roman"/>
          <w:color w:val="000000" w:themeColor="text1"/>
          <w:sz w:val="24"/>
          <w:szCs w:val="24"/>
        </w:rPr>
        <w:t xml:space="preserve">There </w:t>
      </w:r>
      <w:r w:rsidR="005D2340">
        <w:rPr>
          <w:rFonts w:ascii="Times New Roman" w:hAnsi="Times New Roman"/>
          <w:color w:val="000000" w:themeColor="text1"/>
          <w:sz w:val="24"/>
          <w:szCs w:val="24"/>
        </w:rPr>
        <w:t xml:space="preserve">also </w:t>
      </w:r>
      <w:r w:rsidR="00221A47">
        <w:rPr>
          <w:rFonts w:ascii="Times New Roman" w:hAnsi="Times New Roman"/>
          <w:color w:val="000000" w:themeColor="text1"/>
          <w:sz w:val="24"/>
          <w:szCs w:val="24"/>
        </w:rPr>
        <w:t xml:space="preserve">is evidence to suggest that </w:t>
      </w:r>
      <w:r w:rsidR="005D2340">
        <w:rPr>
          <w:rFonts w:ascii="Times New Roman" w:hAnsi="Times New Roman"/>
          <w:color w:val="000000" w:themeColor="text1"/>
          <w:sz w:val="24"/>
          <w:szCs w:val="24"/>
        </w:rPr>
        <w:t xml:space="preserve">changes in </w:t>
      </w:r>
      <w:r w:rsidR="00221A47">
        <w:rPr>
          <w:rFonts w:ascii="Times New Roman" w:hAnsi="Times New Roman"/>
          <w:color w:val="000000" w:themeColor="text1"/>
          <w:sz w:val="24"/>
          <w:szCs w:val="24"/>
        </w:rPr>
        <w:t xml:space="preserve">the mean and </w:t>
      </w:r>
      <w:r w:rsidR="005D2340">
        <w:rPr>
          <w:rFonts w:ascii="Times New Roman" w:hAnsi="Times New Roman"/>
          <w:color w:val="000000" w:themeColor="text1"/>
          <w:sz w:val="24"/>
          <w:szCs w:val="24"/>
        </w:rPr>
        <w:t xml:space="preserve">in </w:t>
      </w:r>
      <w:r w:rsidR="00221A47">
        <w:rPr>
          <w:rFonts w:ascii="Times New Roman" w:hAnsi="Times New Roman"/>
          <w:color w:val="000000" w:themeColor="text1"/>
          <w:sz w:val="24"/>
          <w:szCs w:val="24"/>
        </w:rPr>
        <w:t xml:space="preserve">the </w:t>
      </w:r>
      <w:r w:rsidR="00091721">
        <w:rPr>
          <w:rFonts w:ascii="Times New Roman" w:hAnsi="Times New Roman"/>
          <w:color w:val="000000" w:themeColor="text1"/>
          <w:sz w:val="24"/>
          <w:szCs w:val="24"/>
        </w:rPr>
        <w:t xml:space="preserve">heaviness of the tails of </w:t>
      </w:r>
      <w:r w:rsidR="005D2340">
        <w:rPr>
          <w:rFonts w:ascii="Times New Roman" w:hAnsi="Times New Roman"/>
          <w:color w:val="000000" w:themeColor="text1"/>
          <w:sz w:val="24"/>
          <w:szCs w:val="24"/>
        </w:rPr>
        <w:t xml:space="preserve">a temperature distribution will </w:t>
      </w:r>
      <w:r w:rsidR="00130C47">
        <w:rPr>
          <w:rFonts w:ascii="Times New Roman" w:hAnsi="Times New Roman"/>
          <w:color w:val="000000" w:themeColor="text1"/>
          <w:sz w:val="24"/>
          <w:szCs w:val="24"/>
        </w:rPr>
        <w:t>be significant to the risk profile of human health</w:t>
      </w:r>
      <w:r w:rsidR="001F475B">
        <w:rPr>
          <w:rFonts w:ascii="Times New Roman" w:hAnsi="Times New Roman"/>
          <w:color w:val="000000" w:themeColor="text1"/>
          <w:sz w:val="24"/>
          <w:szCs w:val="24"/>
        </w:rPr>
        <w:t xml:space="preserve">. </w:t>
      </w:r>
      <w:r w:rsidR="004B6C03">
        <w:rPr>
          <w:rFonts w:ascii="Times New Roman" w:hAnsi="Times New Roman"/>
          <w:color w:val="000000" w:themeColor="text1"/>
          <w:sz w:val="24"/>
          <w:szCs w:val="24"/>
        </w:rPr>
        <w:t>The number of extreme heat and cold anomalous events</w:t>
      </w:r>
      <w:r w:rsidR="00266F8F">
        <w:rPr>
          <w:rFonts w:ascii="Times New Roman" w:hAnsi="Times New Roman"/>
          <w:color w:val="000000" w:themeColor="text1"/>
          <w:sz w:val="24"/>
          <w:szCs w:val="24"/>
        </w:rPr>
        <w:t xml:space="preserve"> (e.g. heat and cold waves)</w:t>
      </w:r>
      <w:r w:rsidR="004B6C03">
        <w:rPr>
          <w:rFonts w:ascii="Times New Roman" w:hAnsi="Times New Roman"/>
          <w:color w:val="000000" w:themeColor="text1"/>
          <w:sz w:val="24"/>
          <w:szCs w:val="24"/>
        </w:rPr>
        <w:t xml:space="preserve"> </w:t>
      </w:r>
      <w:r w:rsidR="008C7EAE">
        <w:rPr>
          <w:rFonts w:ascii="Times New Roman" w:hAnsi="Times New Roman"/>
          <w:color w:val="000000" w:themeColor="text1"/>
          <w:sz w:val="24"/>
          <w:szCs w:val="24"/>
        </w:rPr>
        <w:t>and variability of weather could also cause changes</w:t>
      </w:r>
      <w:r w:rsidR="004B6C03">
        <w:rPr>
          <w:rFonts w:ascii="Times New Roman" w:hAnsi="Times New Roman"/>
          <w:color w:val="000000" w:themeColor="text1"/>
          <w:sz w:val="24"/>
          <w:szCs w:val="24"/>
        </w:rPr>
        <w:t xml:space="preserve"> in risk, and so should also be included in an analysis of future risk to climate </w:t>
      </w:r>
      <w:r w:rsidR="004B6C03" w:rsidRPr="00ED7C0F">
        <w:rPr>
          <w:rFonts w:ascii="Times New Roman" w:hAnsi="Times New Roman"/>
          <w:color w:val="000000" w:themeColor="text1"/>
          <w:sz w:val="24"/>
          <w:szCs w:val="24"/>
        </w:rPr>
        <w:t>change</w:t>
      </w:r>
      <w:r w:rsidR="009D4F56" w:rsidRPr="00ED7C0F">
        <w:rPr>
          <w:rFonts w:ascii="Times New Roman" w:hAnsi="Times New Roman"/>
          <w:color w:val="000000" w:themeColor="text1"/>
          <w:sz w:val="24"/>
          <w:szCs w:val="24"/>
        </w:rPr>
        <w:t xml:space="preserve"> (</w:t>
      </w:r>
      <w:r w:rsidR="009D4F56" w:rsidRPr="00ED7C0F">
        <w:rPr>
          <w:rFonts w:ascii="Times New Roman" w:hAnsi="Times New Roman"/>
          <w:color w:val="000000" w:themeColor="text1"/>
          <w:sz w:val="24"/>
          <w:szCs w:val="24"/>
        </w:rPr>
        <w:fldChar w:fldCharType="begin"/>
      </w:r>
      <w:r w:rsidR="009D4F56" w:rsidRPr="00ED7C0F">
        <w:rPr>
          <w:rFonts w:ascii="Times New Roman" w:hAnsi="Times New Roman"/>
          <w:color w:val="000000" w:themeColor="text1"/>
          <w:sz w:val="24"/>
          <w:szCs w:val="24"/>
        </w:rPr>
        <w:instrText xml:space="preserve"> REF _Ref495586093 \h  \* MERGEFORMAT </w:instrText>
      </w:r>
      <w:r w:rsidR="009D4F56" w:rsidRPr="00ED7C0F">
        <w:rPr>
          <w:rFonts w:ascii="Times New Roman" w:hAnsi="Times New Roman"/>
          <w:color w:val="000000" w:themeColor="text1"/>
          <w:sz w:val="24"/>
          <w:szCs w:val="24"/>
        </w:rPr>
      </w:r>
      <w:r w:rsidR="009D4F56" w:rsidRPr="00ED7C0F">
        <w:rPr>
          <w:rFonts w:ascii="Times New Roman" w:hAnsi="Times New Roman"/>
          <w:color w:val="000000" w:themeColor="text1"/>
          <w:sz w:val="24"/>
          <w:szCs w:val="24"/>
        </w:rPr>
        <w:fldChar w:fldCharType="separate"/>
      </w:r>
      <w:r w:rsidR="009D4F56" w:rsidRPr="00ED7C0F">
        <w:rPr>
          <w:rFonts w:ascii="Times New Roman" w:hAnsi="Times New Roman"/>
          <w:sz w:val="24"/>
          <w:szCs w:val="24"/>
        </w:rPr>
        <w:t xml:space="preserve">Table </w:t>
      </w:r>
      <w:r w:rsidR="009D4F56" w:rsidRPr="00ED7C0F">
        <w:rPr>
          <w:rFonts w:ascii="Times New Roman" w:hAnsi="Times New Roman"/>
          <w:noProof/>
          <w:sz w:val="24"/>
          <w:szCs w:val="24"/>
        </w:rPr>
        <w:t>1</w:t>
      </w:r>
      <w:r w:rsidR="009D4F56" w:rsidRPr="00ED7C0F">
        <w:rPr>
          <w:rFonts w:ascii="Times New Roman" w:hAnsi="Times New Roman"/>
          <w:color w:val="000000" w:themeColor="text1"/>
          <w:sz w:val="24"/>
          <w:szCs w:val="24"/>
        </w:rPr>
        <w:fldChar w:fldCharType="end"/>
      </w:r>
      <w:r w:rsidR="009D4F56" w:rsidRPr="00ED7C0F">
        <w:rPr>
          <w:rFonts w:ascii="Times New Roman" w:hAnsi="Times New Roman"/>
          <w:color w:val="000000" w:themeColor="text1"/>
          <w:sz w:val="24"/>
          <w:szCs w:val="24"/>
        </w:rPr>
        <w:t>).</w:t>
      </w:r>
    </w:p>
    <w:p w14:paraId="74986C7D" w14:textId="77777777" w:rsidR="00221A47" w:rsidRDefault="00221A47" w:rsidP="00C33FFB">
      <w:pPr>
        <w:spacing w:after="0" w:line="480" w:lineRule="auto"/>
        <w:jc w:val="both"/>
        <w:rPr>
          <w:rFonts w:ascii="Times New Roman" w:hAnsi="Times New Roman"/>
          <w:color w:val="000000" w:themeColor="text1"/>
          <w:sz w:val="24"/>
          <w:szCs w:val="24"/>
        </w:rPr>
      </w:pPr>
    </w:p>
    <w:p w14:paraId="665953DB" w14:textId="6DED8532" w:rsidR="004F6928" w:rsidRDefault="008C5C18"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Our</w:t>
      </w:r>
      <w:r w:rsidR="00831E60">
        <w:rPr>
          <w:rFonts w:ascii="Times New Roman" w:hAnsi="Times New Roman"/>
          <w:color w:val="000000" w:themeColor="text1"/>
          <w:sz w:val="24"/>
          <w:szCs w:val="24"/>
        </w:rPr>
        <w:t xml:space="preserve"> work </w:t>
      </w:r>
      <w:r w:rsidR="003467F3">
        <w:rPr>
          <w:rFonts w:ascii="Times New Roman" w:hAnsi="Times New Roman"/>
          <w:color w:val="000000" w:themeColor="text1"/>
          <w:sz w:val="24"/>
          <w:szCs w:val="24"/>
        </w:rPr>
        <w:t xml:space="preserve">thus </w:t>
      </w:r>
      <w:r w:rsidR="00831E60">
        <w:rPr>
          <w:rFonts w:ascii="Times New Roman" w:hAnsi="Times New Roman"/>
          <w:color w:val="000000" w:themeColor="text1"/>
          <w:sz w:val="24"/>
          <w:szCs w:val="24"/>
        </w:rPr>
        <w:t xml:space="preserve">attempts to address </w:t>
      </w:r>
      <w:r w:rsidR="00AA353E">
        <w:rPr>
          <w:rFonts w:ascii="Times New Roman" w:hAnsi="Times New Roman"/>
          <w:color w:val="000000" w:themeColor="text1"/>
          <w:sz w:val="24"/>
          <w:szCs w:val="24"/>
        </w:rPr>
        <w:t>a broader research question</w:t>
      </w:r>
      <w:r w:rsidR="008C2083">
        <w:rPr>
          <w:rFonts w:ascii="Times New Roman" w:hAnsi="Times New Roman"/>
          <w:color w:val="000000" w:themeColor="text1"/>
          <w:sz w:val="24"/>
          <w:szCs w:val="24"/>
        </w:rPr>
        <w:t>, i.e. what</w:t>
      </w:r>
      <w:r w:rsidR="00F96B80">
        <w:rPr>
          <w:rFonts w:ascii="Times New Roman" w:hAnsi="Times New Roman"/>
          <w:color w:val="000000" w:themeColor="text1"/>
          <w:sz w:val="24"/>
          <w:szCs w:val="24"/>
        </w:rPr>
        <w:t xml:space="preserve"> the </w:t>
      </w:r>
      <w:r w:rsidR="008C2083">
        <w:rPr>
          <w:rFonts w:ascii="Times New Roman" w:hAnsi="Times New Roman"/>
          <w:color w:val="000000" w:themeColor="text1"/>
          <w:sz w:val="24"/>
          <w:szCs w:val="24"/>
        </w:rPr>
        <w:t xml:space="preserve">excess </w:t>
      </w:r>
      <w:r w:rsidR="00F96B80">
        <w:rPr>
          <w:rFonts w:ascii="Times New Roman" w:hAnsi="Times New Roman"/>
          <w:color w:val="000000" w:themeColor="text1"/>
          <w:sz w:val="24"/>
          <w:szCs w:val="24"/>
        </w:rPr>
        <w:t>risk</w:t>
      </w:r>
      <w:r w:rsidR="007836E6">
        <w:rPr>
          <w:rFonts w:ascii="Times New Roman" w:hAnsi="Times New Roman"/>
          <w:color w:val="000000" w:themeColor="text1"/>
          <w:sz w:val="24"/>
          <w:szCs w:val="24"/>
        </w:rPr>
        <w:t xml:space="preserve"> of mortality</w:t>
      </w:r>
      <w:r w:rsidR="00F96B80">
        <w:rPr>
          <w:rFonts w:ascii="Times New Roman" w:hAnsi="Times New Roman"/>
          <w:color w:val="000000" w:themeColor="text1"/>
          <w:sz w:val="24"/>
          <w:szCs w:val="24"/>
        </w:rPr>
        <w:t xml:space="preserve"> </w:t>
      </w:r>
      <w:r w:rsidR="008C2083">
        <w:rPr>
          <w:rFonts w:ascii="Times New Roman" w:hAnsi="Times New Roman"/>
          <w:color w:val="000000" w:themeColor="text1"/>
          <w:sz w:val="24"/>
          <w:szCs w:val="24"/>
        </w:rPr>
        <w:t xml:space="preserve">could </w:t>
      </w:r>
      <w:r w:rsidR="00392CC0">
        <w:rPr>
          <w:rFonts w:ascii="Times New Roman" w:hAnsi="Times New Roman"/>
          <w:color w:val="000000" w:themeColor="text1"/>
          <w:sz w:val="24"/>
          <w:szCs w:val="24"/>
        </w:rPr>
        <w:t>be for</w:t>
      </w:r>
      <w:r w:rsidR="00B9455F">
        <w:rPr>
          <w:rFonts w:ascii="Times New Roman" w:hAnsi="Times New Roman"/>
          <w:color w:val="000000" w:themeColor="text1"/>
          <w:sz w:val="24"/>
          <w:szCs w:val="24"/>
        </w:rPr>
        <w:t xml:space="preserve"> different parts of society</w:t>
      </w:r>
      <w:r w:rsidR="008005B5">
        <w:rPr>
          <w:rFonts w:ascii="Times New Roman" w:hAnsi="Times New Roman"/>
          <w:color w:val="000000" w:themeColor="text1"/>
          <w:sz w:val="24"/>
          <w:szCs w:val="24"/>
        </w:rPr>
        <w:t xml:space="preserve"> under future </w:t>
      </w:r>
      <w:r w:rsidR="00C200FC">
        <w:rPr>
          <w:rFonts w:ascii="Times New Roman" w:hAnsi="Times New Roman"/>
          <w:color w:val="000000" w:themeColor="text1"/>
          <w:sz w:val="24"/>
          <w:szCs w:val="24"/>
        </w:rPr>
        <w:t xml:space="preserve">temperature distributions </w:t>
      </w:r>
      <w:r w:rsidR="00317024">
        <w:rPr>
          <w:rFonts w:ascii="Times New Roman" w:hAnsi="Times New Roman"/>
          <w:color w:val="000000" w:themeColor="text1"/>
          <w:sz w:val="24"/>
          <w:szCs w:val="24"/>
        </w:rPr>
        <w:t>potentially</w:t>
      </w:r>
      <w:r w:rsidR="008C2083">
        <w:rPr>
          <w:rFonts w:ascii="Times New Roman" w:hAnsi="Times New Roman"/>
          <w:color w:val="000000" w:themeColor="text1"/>
          <w:sz w:val="24"/>
          <w:szCs w:val="24"/>
        </w:rPr>
        <w:t xml:space="preserve"> influenced</w:t>
      </w:r>
      <w:r w:rsidR="00C200FC">
        <w:rPr>
          <w:rFonts w:ascii="Times New Roman" w:hAnsi="Times New Roman"/>
          <w:color w:val="000000" w:themeColor="text1"/>
          <w:sz w:val="24"/>
          <w:szCs w:val="24"/>
        </w:rPr>
        <w:t xml:space="preserve"> by climate change. We have developed </w:t>
      </w:r>
      <w:r w:rsidR="00831E60">
        <w:rPr>
          <w:rFonts w:ascii="Times New Roman" w:hAnsi="Times New Roman"/>
          <w:color w:val="000000" w:themeColor="text1"/>
          <w:sz w:val="24"/>
          <w:szCs w:val="24"/>
        </w:rPr>
        <w:t xml:space="preserve">a framework to </w:t>
      </w:r>
      <w:r w:rsidR="000A6108">
        <w:rPr>
          <w:rFonts w:ascii="Times New Roman" w:hAnsi="Times New Roman"/>
          <w:color w:val="000000" w:themeColor="text1"/>
          <w:sz w:val="24"/>
          <w:szCs w:val="24"/>
        </w:rPr>
        <w:t>c</w:t>
      </w:r>
      <w:r w:rsidR="00B75C11">
        <w:rPr>
          <w:rFonts w:ascii="Times New Roman" w:hAnsi="Times New Roman"/>
          <w:color w:val="000000" w:themeColor="text1"/>
          <w:sz w:val="24"/>
          <w:szCs w:val="24"/>
        </w:rPr>
        <w:t xml:space="preserve">apture </w:t>
      </w:r>
      <w:r w:rsidR="0082697A">
        <w:rPr>
          <w:rFonts w:ascii="Times New Roman" w:hAnsi="Times New Roman"/>
          <w:color w:val="000000" w:themeColor="text1"/>
          <w:sz w:val="24"/>
          <w:szCs w:val="24"/>
        </w:rPr>
        <w:t>several</w:t>
      </w:r>
      <w:r w:rsidR="00306763">
        <w:rPr>
          <w:rFonts w:ascii="Times New Roman" w:hAnsi="Times New Roman"/>
          <w:color w:val="000000" w:themeColor="text1"/>
          <w:sz w:val="24"/>
          <w:szCs w:val="24"/>
        </w:rPr>
        <w:t xml:space="preserve"> potential changes climate change </w:t>
      </w:r>
      <w:r w:rsidR="00561E45">
        <w:rPr>
          <w:rFonts w:ascii="Times New Roman" w:hAnsi="Times New Roman"/>
          <w:color w:val="000000" w:themeColor="text1"/>
          <w:sz w:val="24"/>
          <w:szCs w:val="24"/>
        </w:rPr>
        <w:t>could</w:t>
      </w:r>
      <w:r w:rsidR="00306763">
        <w:rPr>
          <w:rFonts w:ascii="Times New Roman" w:hAnsi="Times New Roman"/>
          <w:color w:val="000000" w:themeColor="text1"/>
          <w:sz w:val="24"/>
          <w:szCs w:val="24"/>
        </w:rPr>
        <w:t xml:space="preserve"> cause.</w:t>
      </w:r>
      <w:r w:rsidR="005B744E">
        <w:rPr>
          <w:rFonts w:ascii="Times New Roman" w:hAnsi="Times New Roman"/>
          <w:color w:val="000000" w:themeColor="text1"/>
          <w:sz w:val="24"/>
          <w:szCs w:val="24"/>
        </w:rPr>
        <w:t xml:space="preserve"> </w:t>
      </w:r>
      <w:r w:rsidR="00306763">
        <w:rPr>
          <w:rFonts w:ascii="Times New Roman" w:hAnsi="Times New Roman"/>
          <w:color w:val="000000" w:themeColor="text1"/>
          <w:sz w:val="24"/>
          <w:szCs w:val="24"/>
        </w:rPr>
        <w:t>Also</w:t>
      </w:r>
      <w:r w:rsidR="001E0FAC">
        <w:rPr>
          <w:rFonts w:ascii="Times New Roman" w:hAnsi="Times New Roman"/>
          <w:color w:val="000000" w:themeColor="text1"/>
          <w:sz w:val="24"/>
          <w:szCs w:val="24"/>
        </w:rPr>
        <w:t xml:space="preserve"> of interest to those reporting metrics i</w:t>
      </w:r>
      <w:r w:rsidR="00E85A6C">
        <w:rPr>
          <w:rFonts w:ascii="Times New Roman" w:hAnsi="Times New Roman"/>
          <w:color w:val="000000" w:themeColor="text1"/>
          <w:sz w:val="24"/>
          <w:szCs w:val="24"/>
        </w:rPr>
        <w:t xml:space="preserve">n </w:t>
      </w:r>
      <w:r w:rsidR="00E85A6C">
        <w:rPr>
          <w:rFonts w:ascii="Times New Roman" w:hAnsi="Times New Roman"/>
          <w:color w:val="000000" w:themeColor="text1"/>
          <w:sz w:val="24"/>
          <w:szCs w:val="24"/>
        </w:rPr>
        <w:lastRenderedPageBreak/>
        <w:t>the meteorological community</w:t>
      </w:r>
      <w:r w:rsidR="00306763">
        <w:rPr>
          <w:rFonts w:ascii="Times New Roman" w:hAnsi="Times New Roman"/>
          <w:color w:val="000000" w:themeColor="text1"/>
          <w:sz w:val="24"/>
          <w:szCs w:val="24"/>
        </w:rPr>
        <w:t xml:space="preserve"> will be information on which statistics will be most relevant to health,</w:t>
      </w:r>
      <w:r w:rsidR="00A1135E">
        <w:rPr>
          <w:rFonts w:ascii="Times New Roman" w:hAnsi="Times New Roman"/>
          <w:color w:val="000000" w:themeColor="text1"/>
          <w:sz w:val="24"/>
          <w:szCs w:val="24"/>
        </w:rPr>
        <w:t xml:space="preserve"> as clarifying and simplifying data sharing is a key goal of the Lancet Countdown</w:t>
      </w:r>
      <w:r w:rsidR="001E0FAC">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"10.1016/S0140-6736(16)32124-9", "ISBN" : "0140-6736", "ISSN" : "1474547X", "PMID" : "27856085", "abstract" : "The Lancet Countdown: tracking progress on health and climate change is an international, multidisciplinary research collaboration between academic institutions and practitioners across the world. It follows on from the work of the 2015 Lancet Commission, which concluded that the response to climate change could be \u201cthe greatest global health opportunity of the 21st century\u201d. The Lancet Countdown aims to track the health impacts of climate hazards; health resilience and adaptation; health co-benefits of climate change mitigation; economics and finance; and political and broader engagement. These focus areas form the five thematic working groups of the Lancet Countdown and represent different aspects of the complex association between health and climate change. These thematic groups will provide indicators for a global overview of health and climate change; national case studies highlighting countries leading the way or going against the trend; and engagement with a range of stakeholders. The Lancet Countdown ultimately aims to report annually on a series of indicators across these five working groups. This paper outlines the potential indicators and indicator domains to be tracked by the collaboration, with suggestions on the methodologies and datasets available to achieve this end. The proposed indicator domains require further refinement, and mark the beginning of an ongoing consultation process\u2014from November, 2016 to early 2017\u2014to develop these domains, identify key areas not currently covered, and change indicators where necessary. This collaboration will actively seek to engage with existing monitoring processes, such as the UN Sustainable Development Goals and WHO's climate and health country profiles. The indicators will also evolve over time through ongoing collaboration with experts and a range of stakeholders, and be dependent on the emergence of new evidence and knowledge. During the course of its work, the Lancet Countdown will adopt a collaborative and iterative process, which aims to complement existing initiatives, welcome engagement with new partners, and be open to developing new research projects on health and climate change.", "author" : [ { "dropping-particle" : "", "family" : "Watts", "given" : "Nick", "non-dropping-particle" : "", "parse-names" : false, "suffix" : "" }, { "dropping-particle" : "", "family" : "Adger", "given" : "W. Neil", "non-dropping-particle" : "", "parse-names" : false, "suffix" : "" }, { "dropping-particle" : "", "family" : "Ayeb-Karlsson", "given" : "Sonja", "non-dropping-particle" : "", "parse-names" : false, "suffix" : "" }, { "dropping-particle" : "", "family" : "Bai", "given" : "Yuqi", "non-dropping-particle" : "", "parse-names" : false, "suffix" : "" }, { "dropping-particle" : "", "family" : "Byass", "given" : "Peter", "non-dropping-particle" : "", "parse-names" : false, "suffix" : "" }, { "dropping-particle" : "", "family" : "Campbell-Lendrum", "given" : "Diarmid", "non-dropping-particle" : "", "parse-names" : false, "suffix" : "" }, { "dropping-particle" : "", "family" : "Colbourn", "given" : "Tim", "non-dropping-particle" : "", "parse-names" : false, "suffix" : "" }, { "dropping-particle" : "", "family" : "Cox", "given" : "Peter", "non-dropping-particle" : "", "parse-names" : false, "suffix" : "" }, { "dropping-particle" : "", "family" : "Davies", "given" : "Michael", "non-dropping-particle" : "", "parse-names" : false, "suffix" : "" }, { "dropping-particle" : "", "family" : "Depledge", "given" : "Michael", "non-dropping-particle" : "", "parse-names" : false, "suffix" : "" }, { "dropping-particle" : "", "family" : "Depoux", "given" : "Anneliese", "non-dropping-particle" : "", "parse-names" : false, "suffix" : "" }, { "dropping-particle" : "", "family" : "Dominguez-Salas", "given" : "Paula", "non-dropping-particle" : "", "parse-names" : false, "suffix" : "" }, { "dropping-particle" : "", "family" : "Drummond", "given" : "Paul", "non-dropping-particle" : "", "parse-names" : false, "suffix" : "" }, { "dropping-particle" : "", "family" : "Ekins", "given" : "Paul", "non-dropping-particle" : "", "parse-names" : false, "suffix" : "" }, { "dropping-particle" : "", "family" : "Flahault", "given" : "Antoine", "non-dropping-particle" : "", "parse-names" : false, "suffix" : "" }, { "dropping-particle" : "", "family" : "Grace", "given" : "Delia", "non-dropping-particle" : "", "parse-names" : false, "suffix" : "" }, { "dropping-particle" : "", "family" : "Graham", "given" : "Hilary", "non-dropping-particle" : "", "parse-names" : false, "suffix" : "" }, { "dropping-particle" : "", "family" : "Haines", "given" : "Andy", "non-dropping-particle" : "", "parse-names" : false, "suffix" : "" }, { "dropping-particle" : "", "family" : "Hamilton", "given" : "Ian", "non-dropping-particle" : "", "parse-names" : false, "suffix" : "" }, { "dropping-particle" : "", "family" : "Johnson", "given" : "Anne", "non-dropping-particle" : "", "parse-names" : false, "suffix" : "" }, { "dropping-particle" : "", "family" : "Kelman", "given" : "Ilan", "non-dropping-particle" : "", "parse-names" : false, "suffix" : "" }, { "dropping-particle" : "", "family" : "Kovats", "given" : "Sari", "non-dropping-particle" : "", "parse-names" : false, "suffix" : "" }, { "dropping-particle" : "", "family" : "Liang", "given" : "Lu", "non-dropping-particle" : "", "parse-names" : false, "suffix" : "" }, { "dropping-particle" : "", "family" : "Lott", "given" : "Melissa", "non-dropping-particle" : "", "parse-names" : false, "suffix" : "" }, { "dropping-particle" : "", "family" : "Lowe", "given" : "Robert", "non-dropping-particle" : "", "parse-names" : false, "suffix" : "" }, { "dropping-particle" : "", "family" : "Luo", "given" : "Yong", "non-dropping-particle" : "", "parse-names" : false, "suffix" : "" }, { "dropping-particle" : "", "family" : "Mace", "given" : "Georgina", "non-dropping-particle" : "", "parse-names" : false, "suffix" : "" }, { "dropping-particle" : "", "family" : "Maslin", "given" : "Mark", "non-dropping-particle" : "", "parse-names" : false, "suffix" : "" }, { "dropping-particle" : "", "family" : "Morrissey", "given" : "Karyn", "non-dropping-particle" : "", "parse-names" : false, "suffix" : "" }, { "dropping-particle" : "", "family" : "Murray", "given" : "Kris", "non-dropping-particle" : "", "parse-names" : false, "suffix" : "" }, { "dropping-particle" : "", "family" : "Neville", "given" : "Tara", "non-dropping-particle" : "", "parse-names" : false, "suffix" : "" }, { "dropping-particle" : "", "family" : "Nilsson", "given" : "Maria", "non-dropping-particle" : "", "parse-names" : false, "suffix" : "" }, { "dropping-particle" : "", "family" : "Oreszczyn", "given" : "Tadj", "non-dropping-particle" : "", "parse-names" : false, "suffix" : "" }, { "dropping-particle" : "", "family" : "Parthemore", "given" : "Christine", "non-dropping-particle" : "", "parse-names" : false, "suffix" : "" }, { "dropping-particle" : "", "family" : "Pencheon", "given" : "David", "non-dropping-particle" : "", "parse-names" : false, "suffix" : "" }, { "dropping-particle" : "", "family" : "Robinson", "given" : "Elizabeth", "non-dropping-particle" : "", "parse-names" : false, "suffix" : "" }, { "dropping-particle" : "", "family" : "Sch\u00fctte", "given" : "Stefanie", "non-dropping-particle" : "", "parse-names" : false, "suffix" : "" }, { "dropping-particle" : "", "family" : "Shumake-Guillemot", "given" : "Joy", "non-dropping-particle" : "", "parse-names" : false, "suffix" : "" }, { "dropping-particle" : "", "family" : "Vineis", "given" : "Paolo", "non-dropping-particle" : "", "parse-names" : false, "suffix" : "" }, { "dropping-particle" : "", "family" : "Wilkinson", "given" : "Paul", "non-dropping-particle" : "", "parse-names" : false, "suffix" : "" }, { "dropping-particle" : "", "family" : "Wheeler", "given" : "Nicola", "non-dropping-particle" : "", "parse-names" : false, "suffix" : "" }, { "dropping-particle" : "", "family" : "Xu", "given" : "Bing", "non-dropping-particle" : "", "parse-names" : false, "suffix" : "" }, { "dropping-particle" : "", "family" : "Yang", "given" : "Jun", "non-dropping-particle" : "", "parse-names" : false, "suffix" : "" }, { "dropping-particle" : "", "family" : "Yin", "given" : "Yongyuan", "non-dropping-particle" : "", "parse-names" : false, "suffix" : "" }, { "dropping-particle" : "", "family" : "Yu", "given" : "Chaoqing", "non-dropping-particle" : "", "parse-names" : false, "suffix" : "" }, { "dropping-particle" : "", "family" : "Gong", "given" : "Peng", "non-dropping-particle" : "", "parse-names" : false, "suffix" : "" }, { "dropping-particle" : "", "family" : "Montgomery", "given" : "Hugh", "non-dropping-particle" : "", "parse-names" : false, "suffix" : "" }, { "dropping-particle" : "", "family" : "Costello", "given" : "Anthony", "non-dropping-particle" : "", "parse-names" : false, "suffix" : "" } ], "container-title" : "The Lancet", "id" : "ITEM-1", "issue" : "10074", "issued" : { "date-parts" : [ [ "2017" ] ] }, "page" : "1151-1164", "title" : "The Lancet Countdown: tracking progress on health and climate change", "type" : "article-journal", "volume" : "389" }, "uris" : [ "http://www.mendeley.com/documents/?uuid=3dc2ce70-722e-4d5e-b91c-c9f18ea24c38" ] }, { "id" : "ITEM-2", "itemData" : { "ISSN" : "0027-8424", "author" : [ { "dropping-particle" : "", "family" : "Diffenbaugh", "given" : "Noah S", "non-dropping-particle" : "", "parse-names" : false, "suffix" : "" }, { "dropping-particle" : "", "family" : "Singh", "given" : "Deepti", "non-dropping-particle" : "", "parse-names" : false, "suffix" : "" }, { "dropping-particle" : "", "family" : "Mankin", "given" : "Justin S", "non-dropping-particle" : "", "parse-names" : false, "suffix" : "" }, { "dropping-particle" : "", "family" : "Horton", "given" : "Daniel E", "non-dropping-particle" : "", "parse-names" : false, "suffix" : "" }, { "dropping-particle" : "", "family" : "Swain", "given" : "Daniel L", "non-dropping-particle" : "", "parse-names" : false, "suffix" : "" }, { "dropping-particle" : "", "family" : "Touma", "given" : "Danielle", "non-dropping-particle" : "", "parse-names" : false, "suffix" : "" }, { "dropping-particle" : "", "family" : "Charland", "given" : "Allison", "non-dropping-particle" : "", "parse-names" : false, "suffix" : "" }, { "dropping-particle" : "", "family" : "Liu", "given" : "Yunjie", "non-dropping-particle" : "", "parse-names" : false, "suffix" : "" }, { "dropping-particle" : "", "family" : "Haugen", "given" : "Matz", "non-dropping-particle" : "", "parse-names" : false, "suffix" : "" }, { "dropping-particle" : "", "family" : "Tsiang", "given" : "Michael", "non-dropping-particle" : "", "parse-names" : false, "suffix" : "" } ], "container-title" : "Proceedings of the National Academy of Sciences", "id" : "ITEM-2", "issue" : "19", "issued" : { "date-parts" : [ [ "2017" ] ] }, "page" : "4881-4886", "title" : "Quantifying the influence of global warming on unprecedented extreme climate events", "type" : "article-journal", "volume" : "114" }, "uris" : [ "http://www.mendeley.com/documents/?uuid=ad003524-02af-4e01-a434-834674baf6ef" ] } ], "mendeley" : { "formattedCitation" : "&lt;sup&gt;11,18&lt;/sup&gt;", "plainTextFormattedCitation" : "11,18", "previouslyFormattedCitation" : "&lt;sup&gt;11,18&lt;/sup&gt;"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11,18</w:t>
      </w:r>
      <w:r w:rsidR="003D71A7">
        <w:rPr>
          <w:rFonts w:ascii="Times New Roman" w:hAnsi="Times New Roman"/>
          <w:color w:val="000000" w:themeColor="text1"/>
          <w:sz w:val="24"/>
          <w:szCs w:val="24"/>
        </w:rPr>
        <w:fldChar w:fldCharType="end"/>
      </w:r>
    </w:p>
    <w:p w14:paraId="00A62064" w14:textId="77777777" w:rsidR="004F6928" w:rsidRDefault="004F6928" w:rsidP="00C33FFB">
      <w:pPr>
        <w:spacing w:after="0" w:line="480" w:lineRule="auto"/>
        <w:jc w:val="both"/>
        <w:rPr>
          <w:rFonts w:ascii="Times New Roman" w:hAnsi="Times New Roman"/>
          <w:color w:val="000000" w:themeColor="text1"/>
          <w:sz w:val="24"/>
          <w:szCs w:val="24"/>
        </w:rPr>
      </w:pPr>
    </w:p>
    <w:p w14:paraId="2497D996" w14:textId="0C041E8F" w:rsidR="008979DD" w:rsidRDefault="00831E60"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This framework will also help address the question of how overall </w:t>
      </w:r>
      <w:r w:rsidR="00596525">
        <w:rPr>
          <w:rFonts w:ascii="Times New Roman" w:hAnsi="Times New Roman"/>
          <w:color w:val="000000" w:themeColor="text1"/>
          <w:sz w:val="24"/>
          <w:szCs w:val="24"/>
        </w:rPr>
        <w:t xml:space="preserve">year-total </w:t>
      </w:r>
      <w:r w:rsidR="002C7D8D">
        <w:rPr>
          <w:rFonts w:ascii="Times New Roman" w:hAnsi="Times New Roman"/>
          <w:color w:val="000000" w:themeColor="text1"/>
          <w:sz w:val="24"/>
          <w:szCs w:val="24"/>
        </w:rPr>
        <w:t>mortality will be affected</w:t>
      </w:r>
      <w:r>
        <w:rPr>
          <w:rFonts w:ascii="Times New Roman" w:hAnsi="Times New Roman"/>
          <w:color w:val="000000" w:themeColor="text1"/>
          <w:sz w:val="24"/>
          <w:szCs w:val="24"/>
        </w:rPr>
        <w:t xml:space="preserve"> due to a changing climate, as ther</w:t>
      </w:r>
      <w:r w:rsidR="00443AA8">
        <w:rPr>
          <w:rFonts w:ascii="Times New Roman" w:hAnsi="Times New Roman"/>
          <w:color w:val="000000" w:themeColor="text1"/>
          <w:sz w:val="24"/>
          <w:szCs w:val="24"/>
        </w:rPr>
        <w:t xml:space="preserve">e is </w:t>
      </w:r>
      <w:r w:rsidR="00F80435">
        <w:rPr>
          <w:rFonts w:ascii="Times New Roman" w:hAnsi="Times New Roman"/>
          <w:color w:val="000000" w:themeColor="text1"/>
          <w:sz w:val="24"/>
          <w:szCs w:val="24"/>
        </w:rPr>
        <w:t xml:space="preserve">ongoing discussion </w:t>
      </w:r>
      <w:r w:rsidR="00443AA8">
        <w:rPr>
          <w:rFonts w:ascii="Times New Roman" w:hAnsi="Times New Roman"/>
          <w:color w:val="000000" w:themeColor="text1"/>
          <w:sz w:val="24"/>
          <w:szCs w:val="24"/>
        </w:rPr>
        <w:t xml:space="preserve">as to </w:t>
      </w:r>
      <w:r w:rsidR="00F80435">
        <w:rPr>
          <w:rFonts w:ascii="Times New Roman" w:hAnsi="Times New Roman"/>
          <w:color w:val="000000" w:themeColor="text1"/>
          <w:sz w:val="24"/>
          <w:szCs w:val="24"/>
        </w:rPr>
        <w:t xml:space="preserve">whether climate change could bring benefits to </w:t>
      </w:r>
      <w:r w:rsidR="00BD35C4">
        <w:rPr>
          <w:rFonts w:ascii="Times New Roman" w:hAnsi="Times New Roman"/>
          <w:color w:val="000000" w:themeColor="text1"/>
          <w:sz w:val="24"/>
          <w:szCs w:val="24"/>
        </w:rPr>
        <w:t>t</w:t>
      </w:r>
      <w:r w:rsidR="00920FF1">
        <w:rPr>
          <w:rFonts w:ascii="Times New Roman" w:hAnsi="Times New Roman"/>
          <w:color w:val="000000" w:themeColor="text1"/>
          <w:sz w:val="24"/>
          <w:szCs w:val="24"/>
        </w:rPr>
        <w:t>he</w:t>
      </w:r>
      <w:r w:rsidR="00E66B37">
        <w:rPr>
          <w:rFonts w:ascii="Times New Roman" w:hAnsi="Times New Roman"/>
          <w:color w:val="000000" w:themeColor="text1"/>
          <w:sz w:val="24"/>
          <w:szCs w:val="24"/>
        </w:rPr>
        <w:t xml:space="preserve"> numbers of deaths in a year</w:t>
      </w:r>
      <w:r w:rsidR="00EF12B4">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"ISSN" : "0020-7128 (Print) 0020-7128 (Linking)", "abstract" : "In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 "author" : [ { "dropping-particle" : "", "family" : "Langford", "given" : "I H", "non-dropping-particle" : "", "parse-names" : false, "suffix" : "" }, { "dropping-particle" : "", "family" : "Bentham", "given" : "G", "non-dropping-particle" : "", "parse-names" : false, "suffix" : "" } ], "container-title" : "Int J Biometeorol", "id" : "ITEM-1", "issue" : "3", "issued" : { "date-parts" : [ [ "1995" ] ] }, "note" : "Langford, I H\nBentham, G\neng\nReview\n1995/03/01\nInt J Biometeorol. 1995 Mar;38(3):141-7.", "page" : "141-147", "publisher-place" : "Health Policy and Practice Unit, School of Health and Social Work, University of East Anglia, Norwich, UK.", "title" : "The potential effects of climate change on winter mortality in England and Wales", "type" : "article-journal", "volume" : "38" }, "uris" : [ "http://www.mendeley.com/documents/?uuid=3126ff34-727a-4f7c-b241-0a13146aa5a7" ] }, { "id" : "ITEM-2", "itemData" : { "ISSN" : "0277-9536 (Print) 0277-9536 (Linking)", "abstract" : "One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 "author" : [ { "dropping-particle" : "", "family" : "Martens", "given" : "W J", "non-dropping-particle" : "", "parse-names" : false, "suffix" : "" } ], "container-title" : "Soc Sci Med", "id" : "ITEM-2", "issue" : "3", "issued" : { "date-parts" : [ [ "1998" ] ] }, "note" : "Martens, W J\neng\nMeta-Analysis\nEngland\n1998/02/14\nSoc Sci Med. 1998 Feb;46(3):331-44.", "page" : "331-344", "publisher-place" : "Maastricht University, Department of Mathematics, The Netherlands.", "title" : "Climate change, thermal stress and mortality changes", "type" : "article-journal", "volume" : "46" }, "uris" : [ "http://www.mendeley.com/documents/?uuid=0a2cb328-6536-42c0-8ca8-ff67ad1e97dd" ] } ], "mendeley" : { "formattedCitation" : "&lt;sup&gt;19,20&lt;/sup&gt;", "plainTextFormattedCitation" : "19,20", "previouslyFormattedCitation" : "&lt;sup&gt;19,20&lt;/sup&gt;"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19,20</w:t>
      </w:r>
      <w:r w:rsidR="003D71A7">
        <w:rPr>
          <w:rFonts w:ascii="Times New Roman" w:hAnsi="Times New Roman"/>
          <w:color w:val="000000" w:themeColor="text1"/>
          <w:sz w:val="24"/>
          <w:szCs w:val="24"/>
        </w:rPr>
        <w:fldChar w:fldCharType="end"/>
      </w:r>
    </w:p>
    <w:p w14:paraId="33EA2377" w14:textId="77777777" w:rsidR="00B26B68" w:rsidRDefault="00B26B68" w:rsidP="00C33FFB">
      <w:pPr>
        <w:spacing w:after="0" w:line="480" w:lineRule="auto"/>
        <w:jc w:val="both"/>
        <w:outlineLvl w:val="0"/>
        <w:rPr>
          <w:rFonts w:ascii="Times New Roman" w:hAnsi="Times New Roman"/>
          <w:b/>
          <w:color w:val="000000" w:themeColor="text1"/>
          <w:sz w:val="24"/>
          <w:szCs w:val="24"/>
        </w:rPr>
      </w:pPr>
    </w:p>
    <w:p w14:paraId="68F9CF44" w14:textId="77777777" w:rsidR="0032273D" w:rsidRDefault="0032273D">
      <w:pPr>
        <w:spacing w:after="0" w:line="240" w:lineRule="auto"/>
        <w:rPr>
          <w:rFonts w:ascii="Times New Roman" w:hAnsi="Times New Roman"/>
          <w:b/>
          <w:iCs/>
          <w:sz w:val="24"/>
          <w:szCs w:val="24"/>
        </w:rPr>
      </w:pPr>
      <w:bookmarkStart w:id="0" w:name="_Ref495586093"/>
      <w:r>
        <w:rPr>
          <w:rFonts w:ascii="Times New Roman" w:hAnsi="Times New Roman"/>
          <w:b/>
          <w:i/>
          <w:sz w:val="24"/>
          <w:szCs w:val="24"/>
        </w:rPr>
        <w:br w:type="page"/>
      </w:r>
    </w:p>
    <w:p w14:paraId="507D57C3" w14:textId="143C50F0" w:rsidR="00564FC2" w:rsidRPr="00CB1F90" w:rsidRDefault="00564FC2" w:rsidP="00564FC2">
      <w:pPr>
        <w:pStyle w:val="Caption"/>
        <w:keepNext/>
        <w:rPr>
          <w:rFonts w:ascii="Times New Roman" w:hAnsi="Times New Roman"/>
          <w:b/>
          <w:i w:val="0"/>
          <w:color w:val="auto"/>
          <w:sz w:val="24"/>
          <w:szCs w:val="24"/>
        </w:rPr>
      </w:pPr>
      <w:r w:rsidRPr="00CB1F90">
        <w:rPr>
          <w:rFonts w:ascii="Times New Roman" w:hAnsi="Times New Roman"/>
          <w:b/>
          <w:i w:val="0"/>
          <w:color w:val="auto"/>
          <w:sz w:val="24"/>
          <w:szCs w:val="24"/>
        </w:rPr>
        <w:lastRenderedPageBreak/>
        <w:t xml:space="preserve">Table </w:t>
      </w:r>
      <w:r w:rsidRPr="00CB1F90">
        <w:rPr>
          <w:rFonts w:ascii="Times New Roman" w:hAnsi="Times New Roman"/>
          <w:b/>
          <w:i w:val="0"/>
          <w:color w:val="auto"/>
          <w:sz w:val="24"/>
          <w:szCs w:val="24"/>
        </w:rPr>
        <w:fldChar w:fldCharType="begin"/>
      </w:r>
      <w:r w:rsidRPr="00CB1F90">
        <w:rPr>
          <w:rFonts w:ascii="Times New Roman" w:hAnsi="Times New Roman"/>
          <w:b/>
          <w:i w:val="0"/>
          <w:color w:val="auto"/>
          <w:sz w:val="24"/>
          <w:szCs w:val="24"/>
        </w:rPr>
        <w:instrText xml:space="preserve"> SEQ Table \* ARABIC </w:instrText>
      </w:r>
      <w:r w:rsidRPr="00CB1F90">
        <w:rPr>
          <w:rFonts w:ascii="Times New Roman" w:hAnsi="Times New Roman"/>
          <w:b/>
          <w:i w:val="0"/>
          <w:color w:val="auto"/>
          <w:sz w:val="24"/>
          <w:szCs w:val="24"/>
        </w:rPr>
        <w:fldChar w:fldCharType="separate"/>
      </w:r>
      <w:r>
        <w:rPr>
          <w:rFonts w:ascii="Times New Roman" w:hAnsi="Times New Roman"/>
          <w:b/>
          <w:i w:val="0"/>
          <w:noProof/>
          <w:color w:val="auto"/>
          <w:sz w:val="24"/>
          <w:szCs w:val="24"/>
        </w:rPr>
        <w:t>1</w:t>
      </w:r>
      <w:r w:rsidRPr="00CB1F90">
        <w:rPr>
          <w:rFonts w:ascii="Times New Roman" w:hAnsi="Times New Roman"/>
          <w:b/>
          <w:i w:val="0"/>
          <w:color w:val="auto"/>
          <w:sz w:val="24"/>
          <w:szCs w:val="24"/>
        </w:rPr>
        <w:fldChar w:fldCharType="end"/>
      </w:r>
      <w:bookmarkEnd w:id="0"/>
      <w:r w:rsidRPr="00CB1F90">
        <w:rPr>
          <w:rFonts w:ascii="Times New Roman" w:hAnsi="Times New Roman"/>
          <w:b/>
          <w:i w:val="0"/>
          <w:color w:val="auto"/>
          <w:sz w:val="24"/>
          <w:szCs w:val="24"/>
        </w:rPr>
        <w:t>. Name</w:t>
      </w:r>
      <w:r>
        <w:rPr>
          <w:rFonts w:ascii="Times New Roman" w:hAnsi="Times New Roman"/>
          <w:b/>
          <w:i w:val="0"/>
          <w:color w:val="auto"/>
          <w:sz w:val="24"/>
          <w:szCs w:val="24"/>
        </w:rPr>
        <w:t xml:space="preserve">s of temperature statistics, </w:t>
      </w:r>
      <w:r w:rsidRPr="00CB1F90">
        <w:rPr>
          <w:rFonts w:ascii="Times New Roman" w:hAnsi="Times New Roman"/>
          <w:b/>
          <w:i w:val="0"/>
          <w:color w:val="auto"/>
          <w:sz w:val="24"/>
          <w:szCs w:val="24"/>
        </w:rPr>
        <w:t>their descriptions</w:t>
      </w:r>
      <w:r>
        <w:rPr>
          <w:rFonts w:ascii="Times New Roman" w:hAnsi="Times New Roman"/>
          <w:b/>
          <w:i w:val="0"/>
          <w:color w:val="auto"/>
          <w:sz w:val="24"/>
          <w:szCs w:val="24"/>
        </w:rPr>
        <w:t xml:space="preserve"> and why they are of interest</w:t>
      </w:r>
      <w:r w:rsidRPr="00CB1F90">
        <w:rPr>
          <w:rFonts w:ascii="Times New Roman" w:hAnsi="Times New Roman"/>
          <w:b/>
          <w:i w:val="0"/>
          <w:color w:val="auto"/>
          <w:sz w:val="24"/>
          <w:szCs w:val="24"/>
        </w:rPr>
        <w:t>.</w:t>
      </w:r>
    </w:p>
    <w:tbl>
      <w:tblPr>
        <w:tblStyle w:val="TableGrid"/>
        <w:tblW w:w="0" w:type="auto"/>
        <w:tblLook w:val="04A0" w:firstRow="1" w:lastRow="0" w:firstColumn="1" w:lastColumn="0" w:noHBand="0" w:noVBand="1"/>
      </w:tblPr>
      <w:tblGrid>
        <w:gridCol w:w="1998"/>
        <w:gridCol w:w="1530"/>
        <w:gridCol w:w="3745"/>
        <w:gridCol w:w="1963"/>
      </w:tblGrid>
      <w:tr w:rsidR="00911D26" w14:paraId="367AADC0" w14:textId="77777777" w:rsidTr="00911D26">
        <w:tc>
          <w:tcPr>
            <w:tcW w:w="1998" w:type="dxa"/>
          </w:tcPr>
          <w:p w14:paraId="739CB8C4" w14:textId="77777777" w:rsidR="005B771B" w:rsidRPr="00176845" w:rsidRDefault="005B771B" w:rsidP="00705B84">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Name</w:t>
            </w:r>
          </w:p>
        </w:tc>
        <w:tc>
          <w:tcPr>
            <w:tcW w:w="1530" w:type="dxa"/>
          </w:tcPr>
          <w:p w14:paraId="6FDD9373" w14:textId="764A1E18" w:rsidR="005B771B" w:rsidRPr="00176845" w:rsidRDefault="005B771B" w:rsidP="00705B84">
            <w:pPr>
              <w:spacing w:after="0" w:line="480" w:lineRule="auto"/>
              <w:jc w:val="both"/>
              <w:outlineLvl w:val="0"/>
              <w:rPr>
                <w:rFonts w:ascii="Times New Roman" w:hAnsi="Times New Roman"/>
                <w:b/>
                <w:sz w:val="24"/>
                <w:szCs w:val="24"/>
              </w:rPr>
            </w:pPr>
            <w:r>
              <w:rPr>
                <w:rFonts w:ascii="Times New Roman" w:hAnsi="Times New Roman"/>
                <w:b/>
                <w:sz w:val="24"/>
                <w:szCs w:val="24"/>
              </w:rPr>
              <w:t>Unit</w:t>
            </w:r>
          </w:p>
        </w:tc>
        <w:tc>
          <w:tcPr>
            <w:tcW w:w="3745" w:type="dxa"/>
          </w:tcPr>
          <w:p w14:paraId="5E692ABE" w14:textId="6784E1F6" w:rsidR="005B771B" w:rsidRPr="00176845" w:rsidRDefault="005B771B" w:rsidP="00705B84">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Description</w:t>
            </w:r>
          </w:p>
        </w:tc>
        <w:tc>
          <w:tcPr>
            <w:tcW w:w="1963" w:type="dxa"/>
          </w:tcPr>
          <w:p w14:paraId="03999877" w14:textId="77777777" w:rsidR="005B771B" w:rsidRPr="00176845" w:rsidRDefault="005B771B" w:rsidP="00705B84">
            <w:pPr>
              <w:spacing w:after="0" w:line="480" w:lineRule="auto"/>
              <w:jc w:val="both"/>
              <w:outlineLvl w:val="0"/>
              <w:rPr>
                <w:rFonts w:ascii="Times New Roman" w:hAnsi="Times New Roman"/>
                <w:b/>
                <w:sz w:val="24"/>
                <w:szCs w:val="24"/>
              </w:rPr>
            </w:pPr>
            <w:r>
              <w:rPr>
                <w:rFonts w:ascii="Times New Roman" w:hAnsi="Times New Roman"/>
                <w:b/>
                <w:sz w:val="24"/>
                <w:szCs w:val="24"/>
              </w:rPr>
              <w:t>Why of interest?</w:t>
            </w:r>
          </w:p>
        </w:tc>
      </w:tr>
      <w:tr w:rsidR="00911D26" w14:paraId="5A3F9D1C" w14:textId="77777777" w:rsidTr="00911D26">
        <w:tc>
          <w:tcPr>
            <w:tcW w:w="1998" w:type="dxa"/>
          </w:tcPr>
          <w:p w14:paraId="1B687226" w14:textId="02D35B14" w:rsidR="0025682D" w:rsidRDefault="0025682D" w:rsidP="00C52AF6">
            <w:pPr>
              <w:spacing w:after="0" w:line="240" w:lineRule="auto"/>
              <w:jc w:val="both"/>
              <w:outlineLvl w:val="0"/>
              <w:rPr>
                <w:rFonts w:ascii="Times New Roman" w:hAnsi="Times New Roman"/>
                <w:sz w:val="24"/>
                <w:szCs w:val="24"/>
              </w:rPr>
            </w:pPr>
            <w:r>
              <w:rPr>
                <w:rFonts w:ascii="Times New Roman" w:hAnsi="Times New Roman"/>
                <w:sz w:val="24"/>
                <w:szCs w:val="24"/>
              </w:rPr>
              <w:t>Mean</w:t>
            </w:r>
          </w:p>
        </w:tc>
        <w:tc>
          <w:tcPr>
            <w:tcW w:w="1530" w:type="dxa"/>
            <w:vMerge w:val="restart"/>
            <w:vAlign w:val="center"/>
          </w:tcPr>
          <w:p w14:paraId="239C8009" w14:textId="0AF28D6F" w:rsidR="0025682D" w:rsidRPr="0025682D" w:rsidRDefault="0025682D" w:rsidP="0025682D">
            <w:pPr>
              <w:spacing w:after="0" w:line="240" w:lineRule="auto"/>
              <w:rPr>
                <w:rFonts w:ascii="Times New Roman" w:hAnsi="Times New Roman"/>
                <w:sz w:val="24"/>
                <w:szCs w:val="24"/>
              </w:rPr>
            </w:pPr>
            <w:r w:rsidRPr="0025682D">
              <w:rPr>
                <w:rFonts w:ascii="Times New Roman" w:hAnsi="Times New Roman"/>
                <w:bCs/>
                <w:sz w:val="24"/>
                <w:szCs w:val="24"/>
              </w:rPr>
              <w:t>°C</w:t>
            </w:r>
          </w:p>
          <w:p w14:paraId="06BD67F9" w14:textId="77777777" w:rsidR="0025682D" w:rsidRDefault="0025682D" w:rsidP="00705B84">
            <w:pPr>
              <w:spacing w:after="0" w:line="240" w:lineRule="auto"/>
              <w:rPr>
                <w:rFonts w:ascii="Times New Roman" w:hAnsi="Times New Roman"/>
                <w:sz w:val="24"/>
                <w:szCs w:val="24"/>
              </w:rPr>
            </w:pPr>
          </w:p>
        </w:tc>
        <w:tc>
          <w:tcPr>
            <w:tcW w:w="3745" w:type="dxa"/>
          </w:tcPr>
          <w:p w14:paraId="10EFD5A7" w14:textId="226E9100" w:rsidR="0025682D" w:rsidRPr="005B71EA" w:rsidRDefault="0025682D" w:rsidP="00705B84">
            <w:pPr>
              <w:spacing w:after="0" w:line="240" w:lineRule="auto"/>
              <w:rPr>
                <w:rFonts w:ascii="Times New Roman" w:eastAsia="Times New Roman" w:hAnsi="Times New Roman"/>
                <w:sz w:val="24"/>
                <w:szCs w:val="24"/>
                <w:lang w:eastAsia="en-GB"/>
              </w:rPr>
            </w:pPr>
            <w:r>
              <w:rPr>
                <w:rFonts w:ascii="Times New Roman" w:hAnsi="Times New Roman"/>
                <w:sz w:val="24"/>
                <w:szCs w:val="24"/>
              </w:rPr>
              <w:t>Deviation from state-month long-term normal (C</w:t>
            </w:r>
            <w:r w:rsidRPr="005B71EA">
              <w:rPr>
                <w:rFonts w:ascii="Arial" w:eastAsia="Times New Roman" w:hAnsi="Arial" w:cs="Arial"/>
                <w:color w:val="222222"/>
                <w:sz w:val="24"/>
                <w:szCs w:val="24"/>
                <w:shd w:val="clear" w:color="auto" w:fill="FFFFFF"/>
                <w:lang w:eastAsia="en-GB"/>
              </w:rPr>
              <w:t>°</w:t>
            </w:r>
            <w:r>
              <w:rPr>
                <w:rFonts w:ascii="Times New Roman" w:hAnsi="Times New Roman"/>
                <w:sz w:val="24"/>
                <w:szCs w:val="24"/>
              </w:rPr>
              <w:t>) (centred around 1980-2009)</w:t>
            </w:r>
          </w:p>
        </w:tc>
        <w:tc>
          <w:tcPr>
            <w:tcW w:w="1963" w:type="dxa"/>
          </w:tcPr>
          <w:p w14:paraId="5BE423D6" w14:textId="77777777" w:rsidR="0025682D" w:rsidRPr="00AB3D4C"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How shift in centre of distribution may affect human health</w:t>
            </w:r>
          </w:p>
        </w:tc>
      </w:tr>
      <w:tr w:rsidR="00911D26" w14:paraId="56CAB0A5" w14:textId="77777777" w:rsidTr="00911D26">
        <w:tc>
          <w:tcPr>
            <w:tcW w:w="1998" w:type="dxa"/>
          </w:tcPr>
          <w:p w14:paraId="557B293E" w14:textId="78B3BF65" w:rsidR="0025682D" w:rsidRDefault="0025682D" w:rsidP="00C52AF6">
            <w:pPr>
              <w:spacing w:after="0" w:line="240" w:lineRule="auto"/>
              <w:jc w:val="both"/>
              <w:outlineLvl w:val="0"/>
              <w:rPr>
                <w:rFonts w:ascii="Times New Roman" w:hAnsi="Times New Roman"/>
                <w:sz w:val="24"/>
                <w:szCs w:val="24"/>
              </w:rPr>
            </w:pPr>
            <w:r>
              <w:rPr>
                <w:rFonts w:ascii="Times New Roman" w:hAnsi="Times New Roman"/>
                <w:sz w:val="24"/>
                <w:szCs w:val="24"/>
              </w:rPr>
              <w:t>10</w:t>
            </w:r>
            <w:r w:rsidRPr="0080045E">
              <w:rPr>
                <w:rFonts w:ascii="Times New Roman" w:hAnsi="Times New Roman"/>
                <w:sz w:val="24"/>
                <w:szCs w:val="24"/>
                <w:vertAlign w:val="superscript"/>
              </w:rPr>
              <w:t>th</w:t>
            </w:r>
            <w:r>
              <w:rPr>
                <w:rFonts w:ascii="Times New Roman" w:hAnsi="Times New Roman"/>
                <w:sz w:val="24"/>
                <w:szCs w:val="24"/>
              </w:rPr>
              <w:t xml:space="preserve"> Percentile </w:t>
            </w:r>
          </w:p>
        </w:tc>
        <w:tc>
          <w:tcPr>
            <w:tcW w:w="1530" w:type="dxa"/>
            <w:vMerge/>
          </w:tcPr>
          <w:p w14:paraId="6146BBBA" w14:textId="77777777" w:rsidR="0025682D" w:rsidRDefault="0025682D" w:rsidP="0025682D">
            <w:pPr>
              <w:spacing w:after="0" w:line="240" w:lineRule="auto"/>
              <w:rPr>
                <w:rFonts w:ascii="Times New Roman" w:hAnsi="Times New Roman"/>
                <w:sz w:val="24"/>
                <w:szCs w:val="24"/>
              </w:rPr>
            </w:pPr>
          </w:p>
        </w:tc>
        <w:tc>
          <w:tcPr>
            <w:tcW w:w="3745" w:type="dxa"/>
          </w:tcPr>
          <w:p w14:paraId="70EA02D7" w14:textId="2B4A6D10" w:rsidR="0025682D" w:rsidRPr="005B71EA" w:rsidRDefault="0025682D" w:rsidP="00705B84">
            <w:pPr>
              <w:spacing w:after="0" w:line="240" w:lineRule="auto"/>
              <w:rPr>
                <w:rFonts w:ascii="Times New Roman" w:eastAsia="Times New Roman" w:hAnsi="Times New Roman"/>
                <w:sz w:val="24"/>
                <w:szCs w:val="24"/>
                <w:lang w:eastAsia="en-GB"/>
              </w:rPr>
            </w:pPr>
            <w:r>
              <w:rPr>
                <w:rFonts w:ascii="Times New Roman" w:hAnsi="Times New Roman"/>
                <w:sz w:val="24"/>
                <w:szCs w:val="24"/>
              </w:rPr>
              <w:t>Deviation of the 10</w:t>
            </w:r>
            <w:r w:rsidRPr="009C0E80">
              <w:rPr>
                <w:rFonts w:ascii="Times New Roman" w:hAnsi="Times New Roman"/>
                <w:sz w:val="24"/>
                <w:szCs w:val="24"/>
                <w:vertAlign w:val="superscript"/>
              </w:rPr>
              <w:t>th</w:t>
            </w:r>
            <w:r>
              <w:rPr>
                <w:rFonts w:ascii="Times New Roman" w:hAnsi="Times New Roman"/>
                <w:sz w:val="24"/>
                <w:szCs w:val="24"/>
              </w:rPr>
              <w:t xml:space="preserve"> percentile temperature of a month from state-month long-term normal (C</w:t>
            </w:r>
            <w:r w:rsidRPr="005B71EA">
              <w:rPr>
                <w:rFonts w:ascii="Arial" w:eastAsia="Times New Roman" w:hAnsi="Arial" w:cs="Arial"/>
                <w:color w:val="222222"/>
                <w:sz w:val="24"/>
                <w:szCs w:val="24"/>
                <w:shd w:val="clear" w:color="auto" w:fill="FFFFFF"/>
                <w:lang w:eastAsia="en-GB"/>
              </w:rPr>
              <w:t>°</w:t>
            </w:r>
            <w:r>
              <w:rPr>
                <w:rFonts w:ascii="Times New Roman" w:hAnsi="Times New Roman"/>
                <w:sz w:val="24"/>
                <w:szCs w:val="24"/>
              </w:rPr>
              <w:t>) (centred around 1980-2009)</w:t>
            </w:r>
          </w:p>
        </w:tc>
        <w:tc>
          <w:tcPr>
            <w:tcW w:w="1963" w:type="dxa"/>
            <w:vMerge w:val="restart"/>
            <w:vAlign w:val="center"/>
          </w:tcPr>
          <w:p w14:paraId="5C7BF1B5" w14:textId="77777777" w:rsidR="0025682D" w:rsidRPr="000844F7"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How change in heaviness of tails of temperature distribution may affect human health</w:t>
            </w:r>
          </w:p>
          <w:p w14:paraId="19F4937C" w14:textId="77777777" w:rsidR="0025682D" w:rsidRPr="000844F7" w:rsidRDefault="0025682D" w:rsidP="00705B84">
            <w:pPr>
              <w:jc w:val="both"/>
              <w:outlineLvl w:val="0"/>
              <w:rPr>
                <w:rFonts w:ascii="Times New Roman" w:hAnsi="Times New Roman"/>
                <w:sz w:val="24"/>
                <w:szCs w:val="24"/>
              </w:rPr>
            </w:pPr>
          </w:p>
        </w:tc>
      </w:tr>
      <w:tr w:rsidR="00911D26" w14:paraId="2F9923A2" w14:textId="77777777" w:rsidTr="00911D26">
        <w:trPr>
          <w:trHeight w:val="305"/>
        </w:trPr>
        <w:tc>
          <w:tcPr>
            <w:tcW w:w="1998" w:type="dxa"/>
          </w:tcPr>
          <w:p w14:paraId="38E7976A" w14:textId="737F60DC" w:rsidR="0025682D" w:rsidRDefault="0025682D" w:rsidP="00C52AF6">
            <w:pPr>
              <w:spacing w:after="0" w:line="240" w:lineRule="auto"/>
              <w:jc w:val="both"/>
              <w:outlineLvl w:val="0"/>
              <w:rPr>
                <w:rFonts w:ascii="Times New Roman" w:hAnsi="Times New Roman"/>
                <w:sz w:val="24"/>
                <w:szCs w:val="24"/>
              </w:rPr>
            </w:pPr>
            <w:r>
              <w:rPr>
                <w:rFonts w:ascii="Times New Roman" w:hAnsi="Times New Roman"/>
                <w:sz w:val="24"/>
                <w:szCs w:val="24"/>
              </w:rPr>
              <w:t>90</w:t>
            </w:r>
            <w:r w:rsidRPr="009A442F">
              <w:rPr>
                <w:rFonts w:ascii="Times New Roman" w:hAnsi="Times New Roman"/>
                <w:sz w:val="24"/>
                <w:szCs w:val="24"/>
                <w:vertAlign w:val="superscript"/>
              </w:rPr>
              <w:t>th</w:t>
            </w:r>
            <w:r>
              <w:rPr>
                <w:rFonts w:ascii="Times New Roman" w:hAnsi="Times New Roman"/>
                <w:sz w:val="24"/>
                <w:szCs w:val="24"/>
              </w:rPr>
              <w:t xml:space="preserve"> Percentile </w:t>
            </w:r>
          </w:p>
        </w:tc>
        <w:tc>
          <w:tcPr>
            <w:tcW w:w="1530" w:type="dxa"/>
            <w:vMerge/>
          </w:tcPr>
          <w:p w14:paraId="25D54933" w14:textId="77777777" w:rsidR="0025682D" w:rsidRDefault="0025682D" w:rsidP="0025682D">
            <w:pPr>
              <w:spacing w:after="0" w:line="240" w:lineRule="auto"/>
              <w:rPr>
                <w:rFonts w:ascii="Times New Roman" w:hAnsi="Times New Roman"/>
                <w:sz w:val="24"/>
                <w:szCs w:val="24"/>
              </w:rPr>
            </w:pPr>
          </w:p>
        </w:tc>
        <w:tc>
          <w:tcPr>
            <w:tcW w:w="3745" w:type="dxa"/>
          </w:tcPr>
          <w:p w14:paraId="27A87F72" w14:textId="719CC242" w:rsidR="0025682D" w:rsidRPr="00CC092F" w:rsidRDefault="0025682D" w:rsidP="00705B84">
            <w:pPr>
              <w:spacing w:after="0" w:line="240" w:lineRule="auto"/>
              <w:rPr>
                <w:rFonts w:ascii="Times New Roman" w:eastAsia="Times New Roman" w:hAnsi="Times New Roman"/>
                <w:sz w:val="24"/>
                <w:szCs w:val="24"/>
                <w:lang w:eastAsia="en-GB"/>
              </w:rPr>
            </w:pPr>
            <w:r>
              <w:rPr>
                <w:rFonts w:ascii="Times New Roman" w:hAnsi="Times New Roman"/>
                <w:sz w:val="24"/>
                <w:szCs w:val="24"/>
              </w:rPr>
              <w:t>Deviation of the 90</w:t>
            </w:r>
            <w:r w:rsidRPr="009C0E80">
              <w:rPr>
                <w:rFonts w:ascii="Times New Roman" w:hAnsi="Times New Roman"/>
                <w:sz w:val="24"/>
                <w:szCs w:val="24"/>
                <w:vertAlign w:val="superscript"/>
              </w:rPr>
              <w:t>th</w:t>
            </w:r>
            <w:r>
              <w:rPr>
                <w:rFonts w:ascii="Times New Roman" w:hAnsi="Times New Roman"/>
                <w:sz w:val="24"/>
                <w:szCs w:val="24"/>
              </w:rPr>
              <w:t xml:space="preserve"> percentile temperature of a month from state-month long-term normal (C</w:t>
            </w:r>
            <w:r w:rsidRPr="00CC092F">
              <w:rPr>
                <w:rFonts w:ascii="Arial" w:eastAsia="Times New Roman" w:hAnsi="Arial" w:cs="Arial"/>
                <w:color w:val="222222"/>
                <w:sz w:val="24"/>
                <w:szCs w:val="24"/>
                <w:shd w:val="clear" w:color="auto" w:fill="FFFFFF"/>
                <w:lang w:eastAsia="en-GB"/>
              </w:rPr>
              <w:t>°</w:t>
            </w:r>
            <w:r>
              <w:rPr>
                <w:rFonts w:ascii="Times New Roman" w:hAnsi="Times New Roman"/>
                <w:sz w:val="24"/>
                <w:szCs w:val="24"/>
              </w:rPr>
              <w:t>) (centred around 1980-2009)</w:t>
            </w:r>
          </w:p>
        </w:tc>
        <w:tc>
          <w:tcPr>
            <w:tcW w:w="1963" w:type="dxa"/>
            <w:vMerge/>
          </w:tcPr>
          <w:p w14:paraId="062E0C43" w14:textId="77777777" w:rsidR="0025682D" w:rsidRDefault="0025682D" w:rsidP="00705B84">
            <w:pPr>
              <w:spacing w:after="0" w:line="240" w:lineRule="auto"/>
              <w:jc w:val="both"/>
              <w:outlineLvl w:val="0"/>
              <w:rPr>
                <w:rFonts w:ascii="Times New Roman" w:hAnsi="Times New Roman"/>
                <w:sz w:val="24"/>
                <w:szCs w:val="24"/>
              </w:rPr>
            </w:pPr>
          </w:p>
        </w:tc>
      </w:tr>
      <w:tr w:rsidR="00911D26" w14:paraId="34A3AEAB" w14:textId="77777777" w:rsidTr="00911D26">
        <w:tc>
          <w:tcPr>
            <w:tcW w:w="1998" w:type="dxa"/>
          </w:tcPr>
          <w:p w14:paraId="7E4FE76F" w14:textId="77777777" w:rsidR="00A36DAB" w:rsidRDefault="001F07A4"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Relative </w:t>
            </w:r>
          </w:p>
          <w:p w14:paraId="5BDCA0F2" w14:textId="77777777" w:rsidR="00A36DAB" w:rsidRDefault="001F07A4"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Warm </w:t>
            </w:r>
          </w:p>
          <w:p w14:paraId="6FD8D284" w14:textId="77777777" w:rsidR="00625B27" w:rsidRDefault="001F07A4"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Anomaly </w:t>
            </w:r>
          </w:p>
          <w:p w14:paraId="20F8C7A8" w14:textId="6C1110F4" w:rsidR="0025682D" w:rsidRDefault="00625B27" w:rsidP="00C52AF6">
            <w:pPr>
              <w:spacing w:after="0" w:line="240" w:lineRule="auto"/>
              <w:jc w:val="both"/>
              <w:outlineLvl w:val="0"/>
              <w:rPr>
                <w:rFonts w:ascii="Times New Roman" w:hAnsi="Times New Roman"/>
                <w:sz w:val="24"/>
                <w:szCs w:val="24"/>
              </w:rPr>
            </w:pPr>
            <w:r>
              <w:rPr>
                <w:rFonts w:ascii="Times New Roman" w:hAnsi="Times New Roman"/>
                <w:sz w:val="24"/>
                <w:szCs w:val="24"/>
              </w:rPr>
              <w:t>(RWA)</w:t>
            </w:r>
          </w:p>
        </w:tc>
        <w:tc>
          <w:tcPr>
            <w:tcW w:w="1530" w:type="dxa"/>
            <w:vMerge w:val="restart"/>
            <w:vAlign w:val="center"/>
          </w:tcPr>
          <w:p w14:paraId="5B981715" w14:textId="77777777" w:rsidR="0025682D"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Number of episodes</w:t>
            </w:r>
          </w:p>
          <w:p w14:paraId="1E34837A" w14:textId="77C4F8AE" w:rsidR="0025682D" w:rsidRDefault="0025682D" w:rsidP="00705B84">
            <w:pPr>
              <w:jc w:val="both"/>
              <w:outlineLvl w:val="0"/>
              <w:rPr>
                <w:rFonts w:ascii="Times New Roman" w:hAnsi="Times New Roman"/>
                <w:sz w:val="24"/>
                <w:szCs w:val="24"/>
              </w:rPr>
            </w:pPr>
          </w:p>
        </w:tc>
        <w:tc>
          <w:tcPr>
            <w:tcW w:w="3745" w:type="dxa"/>
          </w:tcPr>
          <w:p w14:paraId="03104EA7" w14:textId="79E5AB6D" w:rsidR="0025682D"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warm anomalies (more than 3 days in a row above the 90</w:t>
            </w:r>
            <w:r w:rsidRPr="009F16DD">
              <w:rPr>
                <w:rFonts w:ascii="Times New Roman" w:hAnsi="Times New Roman"/>
                <w:sz w:val="24"/>
                <w:szCs w:val="24"/>
                <w:vertAlign w:val="superscript"/>
              </w:rPr>
              <w:t>th</w:t>
            </w:r>
            <w:r>
              <w:rPr>
                <w:rFonts w:ascii="Times New Roman" w:hAnsi="Times New Roman"/>
                <w:sz w:val="24"/>
                <w:szCs w:val="24"/>
              </w:rPr>
              <w:t xml:space="preserve"> percentile of state-month long-term normal</w:t>
            </w:r>
            <w:r w:rsidR="00911D26">
              <w:rPr>
                <w:rFonts w:ascii="Times New Roman" w:hAnsi="Times New Roman"/>
                <w:sz w:val="24"/>
                <w:szCs w:val="24"/>
              </w:rPr>
              <w:t xml:space="preserve"> from 1980-2009</w:t>
            </w:r>
            <w:r>
              <w:rPr>
                <w:rFonts w:ascii="Times New Roman" w:hAnsi="Times New Roman"/>
                <w:sz w:val="24"/>
                <w:szCs w:val="24"/>
              </w:rPr>
              <w:t>)</w:t>
            </w:r>
          </w:p>
        </w:tc>
        <w:tc>
          <w:tcPr>
            <w:tcW w:w="1963" w:type="dxa"/>
            <w:vMerge w:val="restart"/>
            <w:vAlign w:val="center"/>
          </w:tcPr>
          <w:p w14:paraId="23A60F3F" w14:textId="77777777" w:rsidR="0025682D" w:rsidRDefault="0025682D" w:rsidP="00705B84">
            <w:pPr>
              <w:spacing w:after="0" w:line="240" w:lineRule="auto"/>
              <w:outlineLvl w:val="0"/>
              <w:rPr>
                <w:rFonts w:ascii="Times New Roman" w:hAnsi="Times New Roman"/>
                <w:sz w:val="24"/>
                <w:szCs w:val="24"/>
              </w:rPr>
            </w:pPr>
            <w:r>
              <w:rPr>
                <w:rFonts w:ascii="Times New Roman" w:hAnsi="Times New Roman"/>
                <w:sz w:val="24"/>
                <w:szCs w:val="24"/>
              </w:rPr>
              <w:t xml:space="preserve">How changes in episodes of anomalous temperature may affect human health </w:t>
            </w:r>
          </w:p>
        </w:tc>
      </w:tr>
      <w:tr w:rsidR="00911D26" w14:paraId="3FD31EA2" w14:textId="77777777" w:rsidTr="00911D26">
        <w:trPr>
          <w:trHeight w:val="1115"/>
        </w:trPr>
        <w:tc>
          <w:tcPr>
            <w:tcW w:w="1998" w:type="dxa"/>
          </w:tcPr>
          <w:p w14:paraId="2CD9168C" w14:textId="77777777" w:rsidR="00A36DAB" w:rsidRDefault="002F7093"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Absolute </w:t>
            </w:r>
          </w:p>
          <w:p w14:paraId="61241400" w14:textId="77777777" w:rsidR="00A36DAB" w:rsidRDefault="002F7093"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Warm </w:t>
            </w:r>
          </w:p>
          <w:p w14:paraId="65C45C58" w14:textId="77777777" w:rsidR="00625B27" w:rsidRDefault="002F7093" w:rsidP="00C52AF6">
            <w:pPr>
              <w:spacing w:after="0" w:line="240" w:lineRule="auto"/>
              <w:jc w:val="both"/>
              <w:outlineLvl w:val="0"/>
              <w:rPr>
                <w:rFonts w:ascii="Times New Roman" w:hAnsi="Times New Roman"/>
                <w:sz w:val="24"/>
                <w:szCs w:val="24"/>
              </w:rPr>
            </w:pPr>
            <w:r>
              <w:rPr>
                <w:rFonts w:ascii="Times New Roman" w:hAnsi="Times New Roman"/>
                <w:sz w:val="24"/>
                <w:szCs w:val="24"/>
              </w:rPr>
              <w:t>Anomaly</w:t>
            </w:r>
            <w:r w:rsidR="0025682D">
              <w:rPr>
                <w:rFonts w:ascii="Times New Roman" w:hAnsi="Times New Roman"/>
                <w:sz w:val="24"/>
                <w:szCs w:val="24"/>
              </w:rPr>
              <w:t xml:space="preserve"> </w:t>
            </w:r>
          </w:p>
          <w:p w14:paraId="0670AB3E" w14:textId="391797FA" w:rsidR="0025682D" w:rsidRDefault="00625B27" w:rsidP="00C52AF6">
            <w:pPr>
              <w:spacing w:after="0" w:line="240" w:lineRule="auto"/>
              <w:jc w:val="both"/>
              <w:outlineLvl w:val="0"/>
              <w:rPr>
                <w:rFonts w:ascii="Times New Roman" w:hAnsi="Times New Roman"/>
                <w:sz w:val="24"/>
                <w:szCs w:val="24"/>
              </w:rPr>
            </w:pPr>
            <w:r>
              <w:rPr>
                <w:rFonts w:ascii="Times New Roman" w:hAnsi="Times New Roman"/>
                <w:sz w:val="24"/>
                <w:szCs w:val="24"/>
              </w:rPr>
              <w:t>(AWA)</w:t>
            </w:r>
          </w:p>
        </w:tc>
        <w:tc>
          <w:tcPr>
            <w:tcW w:w="1530" w:type="dxa"/>
            <w:vMerge/>
          </w:tcPr>
          <w:p w14:paraId="4C8B8C24" w14:textId="7E4C990A" w:rsidR="0025682D" w:rsidRDefault="0025682D" w:rsidP="00705B84">
            <w:pPr>
              <w:jc w:val="both"/>
              <w:outlineLvl w:val="0"/>
              <w:rPr>
                <w:rFonts w:ascii="Times New Roman" w:hAnsi="Times New Roman"/>
                <w:sz w:val="24"/>
                <w:szCs w:val="24"/>
              </w:rPr>
            </w:pPr>
          </w:p>
        </w:tc>
        <w:tc>
          <w:tcPr>
            <w:tcW w:w="3745" w:type="dxa"/>
          </w:tcPr>
          <w:p w14:paraId="2B662A30" w14:textId="7AEE6CA1" w:rsidR="0025682D"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an alternative description of number of warm anomalies (more than 3 days in a row above 5 degree Celsius more than the state-month long-term normal</w:t>
            </w:r>
            <w:r w:rsidR="00911D26">
              <w:rPr>
                <w:rFonts w:ascii="Times New Roman" w:hAnsi="Times New Roman"/>
                <w:sz w:val="24"/>
                <w:szCs w:val="24"/>
              </w:rPr>
              <w:t xml:space="preserve"> from 1980-2009</w:t>
            </w:r>
            <w:r>
              <w:rPr>
                <w:rFonts w:ascii="Times New Roman" w:hAnsi="Times New Roman"/>
                <w:sz w:val="24"/>
                <w:szCs w:val="24"/>
              </w:rPr>
              <w:t>)</w:t>
            </w:r>
          </w:p>
        </w:tc>
        <w:tc>
          <w:tcPr>
            <w:tcW w:w="1963" w:type="dxa"/>
            <w:vMerge/>
          </w:tcPr>
          <w:p w14:paraId="096D43EA" w14:textId="77777777" w:rsidR="0025682D" w:rsidRDefault="0025682D" w:rsidP="00705B84">
            <w:pPr>
              <w:spacing w:after="0" w:line="240" w:lineRule="auto"/>
              <w:jc w:val="both"/>
              <w:outlineLvl w:val="0"/>
              <w:rPr>
                <w:rFonts w:ascii="Times New Roman" w:hAnsi="Times New Roman"/>
                <w:sz w:val="24"/>
                <w:szCs w:val="24"/>
              </w:rPr>
            </w:pPr>
          </w:p>
        </w:tc>
      </w:tr>
      <w:tr w:rsidR="00911D26" w14:paraId="425960EB" w14:textId="77777777" w:rsidTr="00911D26">
        <w:tc>
          <w:tcPr>
            <w:tcW w:w="1998" w:type="dxa"/>
          </w:tcPr>
          <w:p w14:paraId="2D6758C9" w14:textId="77777777" w:rsidR="00A36DAB" w:rsidRDefault="002F7093" w:rsidP="00705B84">
            <w:pPr>
              <w:spacing w:after="0" w:line="240" w:lineRule="auto"/>
              <w:jc w:val="both"/>
              <w:outlineLvl w:val="0"/>
              <w:rPr>
                <w:rFonts w:ascii="Times New Roman" w:hAnsi="Times New Roman"/>
                <w:sz w:val="24"/>
                <w:szCs w:val="24"/>
              </w:rPr>
            </w:pPr>
            <w:r>
              <w:rPr>
                <w:rFonts w:ascii="Times New Roman" w:hAnsi="Times New Roman"/>
                <w:sz w:val="24"/>
                <w:szCs w:val="24"/>
              </w:rPr>
              <w:t xml:space="preserve">Relative </w:t>
            </w:r>
          </w:p>
          <w:p w14:paraId="713DC18E" w14:textId="77777777" w:rsidR="00A36DAB" w:rsidRDefault="002F7093" w:rsidP="00705B84">
            <w:pPr>
              <w:spacing w:after="0" w:line="240" w:lineRule="auto"/>
              <w:jc w:val="both"/>
              <w:outlineLvl w:val="0"/>
              <w:rPr>
                <w:rFonts w:ascii="Times New Roman" w:hAnsi="Times New Roman"/>
                <w:sz w:val="24"/>
                <w:szCs w:val="24"/>
              </w:rPr>
            </w:pPr>
            <w:r>
              <w:rPr>
                <w:rFonts w:ascii="Times New Roman" w:hAnsi="Times New Roman"/>
                <w:sz w:val="24"/>
                <w:szCs w:val="24"/>
              </w:rPr>
              <w:t xml:space="preserve">Cold </w:t>
            </w:r>
          </w:p>
          <w:p w14:paraId="592E1CE6" w14:textId="77777777" w:rsidR="00625B27" w:rsidRDefault="002F7093" w:rsidP="00705B84">
            <w:pPr>
              <w:spacing w:after="0" w:line="240" w:lineRule="auto"/>
              <w:jc w:val="both"/>
              <w:outlineLvl w:val="0"/>
              <w:rPr>
                <w:rFonts w:ascii="Times New Roman" w:hAnsi="Times New Roman"/>
                <w:sz w:val="24"/>
                <w:szCs w:val="24"/>
              </w:rPr>
            </w:pPr>
            <w:r>
              <w:rPr>
                <w:rFonts w:ascii="Times New Roman" w:hAnsi="Times New Roman"/>
                <w:sz w:val="24"/>
                <w:szCs w:val="24"/>
              </w:rPr>
              <w:t>Anomaly</w:t>
            </w:r>
            <w:r w:rsidR="00625B27">
              <w:rPr>
                <w:rFonts w:ascii="Times New Roman" w:hAnsi="Times New Roman"/>
                <w:sz w:val="24"/>
                <w:szCs w:val="24"/>
              </w:rPr>
              <w:t xml:space="preserve"> </w:t>
            </w:r>
          </w:p>
          <w:p w14:paraId="69EDFCC5" w14:textId="59177D8B" w:rsidR="0025682D" w:rsidRDefault="00625B27" w:rsidP="00705B84">
            <w:pPr>
              <w:spacing w:after="0" w:line="240" w:lineRule="auto"/>
              <w:jc w:val="both"/>
              <w:outlineLvl w:val="0"/>
              <w:rPr>
                <w:rFonts w:ascii="Times New Roman" w:hAnsi="Times New Roman"/>
                <w:sz w:val="24"/>
                <w:szCs w:val="24"/>
              </w:rPr>
            </w:pPr>
            <w:r>
              <w:rPr>
                <w:rFonts w:ascii="Times New Roman" w:hAnsi="Times New Roman"/>
                <w:sz w:val="24"/>
                <w:szCs w:val="24"/>
              </w:rPr>
              <w:t>(RCA)</w:t>
            </w:r>
          </w:p>
          <w:p w14:paraId="070A70E0" w14:textId="03E4A1AD" w:rsidR="0025682D" w:rsidRDefault="0025682D" w:rsidP="00705B84">
            <w:pPr>
              <w:spacing w:after="0" w:line="240" w:lineRule="auto"/>
              <w:jc w:val="both"/>
              <w:outlineLvl w:val="0"/>
              <w:rPr>
                <w:rFonts w:ascii="Times New Roman" w:hAnsi="Times New Roman"/>
                <w:sz w:val="24"/>
                <w:szCs w:val="24"/>
              </w:rPr>
            </w:pPr>
          </w:p>
        </w:tc>
        <w:tc>
          <w:tcPr>
            <w:tcW w:w="1530" w:type="dxa"/>
            <w:vMerge/>
          </w:tcPr>
          <w:p w14:paraId="3839AED5" w14:textId="735A949B" w:rsidR="0025682D" w:rsidRDefault="0025682D" w:rsidP="00705B84">
            <w:pPr>
              <w:spacing w:after="0" w:line="240" w:lineRule="auto"/>
              <w:jc w:val="both"/>
              <w:outlineLvl w:val="0"/>
              <w:rPr>
                <w:rFonts w:ascii="Times New Roman" w:hAnsi="Times New Roman"/>
                <w:sz w:val="24"/>
                <w:szCs w:val="24"/>
              </w:rPr>
            </w:pPr>
          </w:p>
        </w:tc>
        <w:tc>
          <w:tcPr>
            <w:tcW w:w="3745" w:type="dxa"/>
          </w:tcPr>
          <w:p w14:paraId="3698FDD8" w14:textId="27CA5C65" w:rsidR="0025682D"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cold anomalies (more than 3 days in a row below the 10</w:t>
            </w:r>
            <w:r w:rsidRPr="00F17BC9">
              <w:rPr>
                <w:rFonts w:ascii="Times New Roman" w:hAnsi="Times New Roman"/>
                <w:sz w:val="24"/>
                <w:szCs w:val="24"/>
                <w:vertAlign w:val="superscript"/>
              </w:rPr>
              <w:t>th</w:t>
            </w:r>
            <w:r>
              <w:rPr>
                <w:rFonts w:ascii="Times New Roman" w:hAnsi="Times New Roman"/>
                <w:sz w:val="24"/>
                <w:szCs w:val="24"/>
              </w:rPr>
              <w:t xml:space="preserve"> percentile of state-month long-term normal</w:t>
            </w:r>
            <w:r w:rsidR="00911D26">
              <w:rPr>
                <w:rFonts w:ascii="Times New Roman" w:hAnsi="Times New Roman"/>
                <w:sz w:val="24"/>
                <w:szCs w:val="24"/>
              </w:rPr>
              <w:t xml:space="preserve"> from 1980-2009</w:t>
            </w:r>
            <w:r>
              <w:rPr>
                <w:rFonts w:ascii="Times New Roman" w:hAnsi="Times New Roman"/>
                <w:sz w:val="24"/>
                <w:szCs w:val="24"/>
              </w:rPr>
              <w:t>)</w:t>
            </w:r>
          </w:p>
        </w:tc>
        <w:tc>
          <w:tcPr>
            <w:tcW w:w="1963" w:type="dxa"/>
            <w:vMerge/>
          </w:tcPr>
          <w:p w14:paraId="264F115A" w14:textId="77777777" w:rsidR="0025682D" w:rsidRDefault="0025682D" w:rsidP="00705B84">
            <w:pPr>
              <w:spacing w:after="0" w:line="240" w:lineRule="auto"/>
              <w:jc w:val="both"/>
              <w:outlineLvl w:val="0"/>
              <w:rPr>
                <w:rFonts w:ascii="Times New Roman" w:hAnsi="Times New Roman"/>
                <w:sz w:val="24"/>
                <w:szCs w:val="24"/>
              </w:rPr>
            </w:pPr>
          </w:p>
        </w:tc>
      </w:tr>
      <w:tr w:rsidR="00911D26" w14:paraId="66B303F0" w14:textId="77777777" w:rsidTr="00911D26">
        <w:trPr>
          <w:trHeight w:val="1142"/>
        </w:trPr>
        <w:tc>
          <w:tcPr>
            <w:tcW w:w="1998" w:type="dxa"/>
          </w:tcPr>
          <w:p w14:paraId="0870E131" w14:textId="77777777" w:rsidR="00A36DAB" w:rsidRDefault="00C52AF6" w:rsidP="00705B84">
            <w:pPr>
              <w:spacing w:after="0" w:line="240" w:lineRule="auto"/>
              <w:jc w:val="both"/>
              <w:outlineLvl w:val="0"/>
              <w:rPr>
                <w:rFonts w:ascii="Times New Roman" w:hAnsi="Times New Roman"/>
                <w:sz w:val="24"/>
                <w:szCs w:val="24"/>
              </w:rPr>
            </w:pPr>
            <w:r>
              <w:rPr>
                <w:rFonts w:ascii="Times New Roman" w:hAnsi="Times New Roman"/>
                <w:sz w:val="24"/>
                <w:szCs w:val="24"/>
              </w:rPr>
              <w:t xml:space="preserve">Absolute </w:t>
            </w:r>
          </w:p>
          <w:p w14:paraId="412978AE" w14:textId="77777777" w:rsidR="00A36DAB" w:rsidRDefault="002F7093" w:rsidP="00705B84">
            <w:pPr>
              <w:spacing w:after="0" w:line="240" w:lineRule="auto"/>
              <w:jc w:val="both"/>
              <w:outlineLvl w:val="0"/>
              <w:rPr>
                <w:rFonts w:ascii="Times New Roman" w:hAnsi="Times New Roman"/>
                <w:sz w:val="24"/>
                <w:szCs w:val="24"/>
              </w:rPr>
            </w:pPr>
            <w:r>
              <w:rPr>
                <w:rFonts w:ascii="Times New Roman" w:hAnsi="Times New Roman"/>
                <w:sz w:val="24"/>
                <w:szCs w:val="24"/>
              </w:rPr>
              <w:t xml:space="preserve">Cold </w:t>
            </w:r>
          </w:p>
          <w:p w14:paraId="75381D1A" w14:textId="77777777" w:rsidR="00625B27" w:rsidRDefault="002F7093" w:rsidP="00705B84">
            <w:pPr>
              <w:spacing w:after="0" w:line="240" w:lineRule="auto"/>
              <w:jc w:val="both"/>
              <w:outlineLvl w:val="0"/>
              <w:rPr>
                <w:rFonts w:ascii="Times New Roman" w:hAnsi="Times New Roman"/>
                <w:sz w:val="24"/>
                <w:szCs w:val="24"/>
              </w:rPr>
            </w:pPr>
            <w:r>
              <w:rPr>
                <w:rFonts w:ascii="Times New Roman" w:hAnsi="Times New Roman"/>
                <w:sz w:val="24"/>
                <w:szCs w:val="24"/>
              </w:rPr>
              <w:t>Anomaly</w:t>
            </w:r>
            <w:r w:rsidR="00625B27">
              <w:rPr>
                <w:rFonts w:ascii="Times New Roman" w:hAnsi="Times New Roman"/>
                <w:sz w:val="24"/>
                <w:szCs w:val="24"/>
              </w:rPr>
              <w:t xml:space="preserve"> </w:t>
            </w:r>
          </w:p>
          <w:p w14:paraId="724AF3E7" w14:textId="04C165F6" w:rsidR="0025682D" w:rsidRDefault="00625B27" w:rsidP="00705B84">
            <w:pPr>
              <w:spacing w:after="0" w:line="240" w:lineRule="auto"/>
              <w:jc w:val="both"/>
              <w:outlineLvl w:val="0"/>
              <w:rPr>
                <w:rFonts w:ascii="Times New Roman" w:hAnsi="Times New Roman"/>
                <w:sz w:val="24"/>
                <w:szCs w:val="24"/>
              </w:rPr>
            </w:pPr>
            <w:r>
              <w:rPr>
                <w:rFonts w:ascii="Times New Roman" w:hAnsi="Times New Roman"/>
                <w:sz w:val="24"/>
                <w:szCs w:val="24"/>
              </w:rPr>
              <w:t>(ACA)</w:t>
            </w:r>
          </w:p>
          <w:p w14:paraId="79E7EC30" w14:textId="751B214B" w:rsidR="0025682D" w:rsidRDefault="0025682D" w:rsidP="00705B84">
            <w:pPr>
              <w:spacing w:after="0" w:line="240" w:lineRule="auto"/>
              <w:jc w:val="both"/>
              <w:outlineLvl w:val="0"/>
              <w:rPr>
                <w:rFonts w:ascii="Times New Roman" w:hAnsi="Times New Roman"/>
                <w:sz w:val="24"/>
                <w:szCs w:val="24"/>
              </w:rPr>
            </w:pPr>
          </w:p>
        </w:tc>
        <w:tc>
          <w:tcPr>
            <w:tcW w:w="1530" w:type="dxa"/>
            <w:vMerge/>
          </w:tcPr>
          <w:p w14:paraId="29066B2B" w14:textId="66852BA0" w:rsidR="0025682D" w:rsidRDefault="0025682D" w:rsidP="00705B84">
            <w:pPr>
              <w:spacing w:after="0" w:line="240" w:lineRule="auto"/>
              <w:jc w:val="both"/>
              <w:outlineLvl w:val="0"/>
              <w:rPr>
                <w:rFonts w:ascii="Times New Roman" w:hAnsi="Times New Roman"/>
                <w:sz w:val="24"/>
                <w:szCs w:val="24"/>
              </w:rPr>
            </w:pPr>
          </w:p>
        </w:tc>
        <w:tc>
          <w:tcPr>
            <w:tcW w:w="3745" w:type="dxa"/>
          </w:tcPr>
          <w:p w14:paraId="515CDEF4" w14:textId="19474491" w:rsidR="0025682D"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an alternative description of number of cold anomalies (more than 3 days in a row below 5 degree Celsius less than the state-month long-term normal</w:t>
            </w:r>
            <w:r w:rsidR="00911D26">
              <w:rPr>
                <w:rFonts w:ascii="Times New Roman" w:hAnsi="Times New Roman"/>
                <w:sz w:val="24"/>
                <w:szCs w:val="24"/>
              </w:rPr>
              <w:t xml:space="preserve"> from 1980-2009</w:t>
            </w:r>
            <w:r>
              <w:rPr>
                <w:rFonts w:ascii="Times New Roman" w:hAnsi="Times New Roman"/>
                <w:sz w:val="24"/>
                <w:szCs w:val="24"/>
              </w:rPr>
              <w:t>)</w:t>
            </w:r>
          </w:p>
        </w:tc>
        <w:tc>
          <w:tcPr>
            <w:tcW w:w="1963" w:type="dxa"/>
            <w:vMerge/>
          </w:tcPr>
          <w:p w14:paraId="72E217AC" w14:textId="77777777" w:rsidR="0025682D" w:rsidRDefault="0025682D" w:rsidP="00705B84">
            <w:pPr>
              <w:spacing w:after="0" w:line="240" w:lineRule="auto"/>
              <w:jc w:val="both"/>
              <w:outlineLvl w:val="0"/>
              <w:rPr>
                <w:rFonts w:ascii="Times New Roman" w:hAnsi="Times New Roman"/>
                <w:sz w:val="24"/>
                <w:szCs w:val="24"/>
              </w:rPr>
            </w:pPr>
          </w:p>
        </w:tc>
      </w:tr>
    </w:tbl>
    <w:p w14:paraId="11631BB4" w14:textId="77777777" w:rsidR="00564FC2" w:rsidRDefault="00564FC2" w:rsidP="00C33FFB">
      <w:pPr>
        <w:spacing w:after="0" w:line="480" w:lineRule="auto"/>
        <w:jc w:val="both"/>
        <w:outlineLvl w:val="0"/>
        <w:rPr>
          <w:rFonts w:ascii="Times New Roman" w:hAnsi="Times New Roman"/>
          <w:i/>
          <w:color w:val="000000" w:themeColor="text1"/>
          <w:sz w:val="24"/>
          <w:szCs w:val="24"/>
        </w:rPr>
      </w:pPr>
    </w:p>
    <w:p w14:paraId="426DE518" w14:textId="77777777" w:rsidR="00EE6B7E" w:rsidRDefault="00EE6B7E">
      <w:pPr>
        <w:spacing w:after="0" w:line="24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3D32255A" w14:textId="7E5949B7" w:rsidR="00B26B68" w:rsidRPr="0092067E" w:rsidRDefault="00B26B68" w:rsidP="00C33FFB">
      <w:pPr>
        <w:spacing w:after="0" w:line="480" w:lineRule="auto"/>
        <w:jc w:val="both"/>
        <w:outlineLvl w:val="0"/>
        <w:rPr>
          <w:rFonts w:ascii="Times New Roman" w:hAnsi="Times New Roman"/>
          <w:b/>
          <w:color w:val="000000" w:themeColor="text1"/>
          <w:sz w:val="24"/>
          <w:szCs w:val="24"/>
        </w:rPr>
      </w:pPr>
      <w:r w:rsidRPr="00F715A1">
        <w:rPr>
          <w:rFonts w:ascii="Times New Roman" w:hAnsi="Times New Roman"/>
          <w:b/>
          <w:color w:val="000000" w:themeColor="text1"/>
          <w:sz w:val="24"/>
          <w:szCs w:val="24"/>
        </w:rPr>
        <w:lastRenderedPageBreak/>
        <w:t>Methods</w:t>
      </w:r>
    </w:p>
    <w:p w14:paraId="2E737088" w14:textId="7883A809" w:rsidR="000210D1" w:rsidRPr="001677FD" w:rsidRDefault="00D86E85" w:rsidP="00C33FFB">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Mortality d</w:t>
      </w:r>
      <w:r w:rsidR="000210D1" w:rsidRPr="001677FD">
        <w:rPr>
          <w:rFonts w:ascii="Times New Roman" w:hAnsi="Times New Roman"/>
          <w:i/>
          <w:color w:val="000000" w:themeColor="text1"/>
          <w:sz w:val="24"/>
          <w:szCs w:val="24"/>
        </w:rPr>
        <w:t>ata</w:t>
      </w:r>
    </w:p>
    <w:p w14:paraId="1DB0D957" w14:textId="05002BB1"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Style w:val="apple-style-span"/>
          <w:rFonts w:ascii="Times New Roman" w:hAnsi="Times New Roman"/>
          <w:color w:val="000000" w:themeColor="text1"/>
          <w:sz w:val="24"/>
          <w:szCs w:val="24"/>
        </w:rPr>
        <w:t xml:space="preserve">We </w:t>
      </w:r>
      <w:r w:rsidR="006D2DB9">
        <w:rPr>
          <w:rStyle w:val="apple-style-span"/>
          <w:rFonts w:ascii="Times New Roman" w:hAnsi="Times New Roman"/>
          <w:color w:val="000000" w:themeColor="text1"/>
          <w:sz w:val="24"/>
          <w:szCs w:val="24"/>
        </w:rPr>
        <w:t>used</w:t>
      </w:r>
      <w:r w:rsidR="008C56CB">
        <w:rPr>
          <w:rStyle w:val="apple-style-span"/>
          <w:rFonts w:ascii="Times New Roman" w:hAnsi="Times New Roman"/>
          <w:color w:val="000000" w:themeColor="text1"/>
          <w:sz w:val="24"/>
          <w:szCs w:val="24"/>
        </w:rPr>
        <w:t xml:space="preserve"> data on all the </w:t>
      </w:r>
      <w:r w:rsidR="00151901">
        <w:rPr>
          <w:rStyle w:val="apple-style-span"/>
          <w:rFonts w:ascii="Times New Roman" w:hAnsi="Times New Roman"/>
          <w:color w:val="000000" w:themeColor="text1"/>
          <w:sz w:val="24"/>
          <w:szCs w:val="24"/>
        </w:rPr>
        <w:t>nearly 78 million</w:t>
      </w:r>
      <w:r w:rsidR="00031324">
        <w:rPr>
          <w:rStyle w:val="apple-style-span"/>
          <w:rFonts w:ascii="Times New Roman" w:hAnsi="Times New Roman"/>
          <w:color w:val="000000" w:themeColor="text1"/>
          <w:sz w:val="24"/>
          <w:szCs w:val="24"/>
        </w:rPr>
        <w:t xml:space="preserve"> deaths in the USA from 1980</w:t>
      </w:r>
      <w:r w:rsidRPr="001677FD">
        <w:rPr>
          <w:rStyle w:val="apple-style-span"/>
          <w:rFonts w:ascii="Times New Roman" w:hAnsi="Times New Roman"/>
          <w:color w:val="000000" w:themeColor="text1"/>
          <w:sz w:val="24"/>
          <w:szCs w:val="24"/>
        </w:rPr>
        <w:t xml:space="preserve"> to 2013 from the National Center for Health Statistics (NCHS). </w:t>
      </w:r>
      <w:r w:rsidRPr="001677FD">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002554A9">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"ISSN" : "0083-2057", "author" : [ { "dropping-particle" : "", "family" : "Ingram", "given" : "Deborah D", "non-dropping-particle" : "", "parse-names" : false, "suffix" : "" }, { "dropping-particle" : "", "family" : "Parker", "given" : "Jennifer D", "non-dropping-particle" : "", "parse-names" : false, "suffix" : "" }, { "dropping-particle" : "", "family" : "Schenker", "given" : "Nathaniel", "non-dropping-particle" : "", "parse-names" : false, "suffix" : "" }, { "dropping-particle" : "", "family" : "Weed", "given" : "James A", "non-dropping-particle" : "", "parse-names" : false, "suffix" : "" }, { "dropping-particle" : "", "family" : "Hamilton", "given" : "Brady", "non-dropping-particle" : "", "parse-names" : false, "suffix" : "" }, { "dropping-particle" : "", "family" : "Arias", "given" : "Elizabeth", "non-dropping-particle" : "", "parse-names" : false, "suffix" : "" }, { "dropping-particle" : "", "family" : "Madans", "given" : "Jennifer H", "non-dropping-particle" : "", "parse-names" : false, "suffix" : "" } ], "container-title" : "Vital and health statistics. Series 2, Data evaluation and methods research", "id" : "ITEM-1", "issue" : "135", "issued" : { "date-parts" : [ [ "2003" ] ] }, "page" : "1-55", "title" : "United States Census 2000 population with bridged race categories", "type" : "article-journal" }, "uris" : [ "http://www.mendeley.com/documents/?uuid=cec18cd9-fc20-45ce-a8c5-cd97d54e10c2" ] } ], "mendeley" : { "formattedCitation" : "&lt;sup&gt;21&lt;/sup&gt;", "plainTextFormattedCitation" : "21", "previouslyFormattedCitation" : "&lt;sup&gt;21&lt;/sup&gt;" }, "properties" : { "noteIndex" : 6 }, "schema" : "https://github.com/citation-style-language/schema/raw/master/csl-citation.json" }</w:instrText>
      </w:r>
      <w:r w:rsidR="002554A9">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21</w:t>
      </w:r>
      <w:r w:rsidR="002554A9">
        <w:rPr>
          <w:rFonts w:ascii="Times New Roman" w:hAnsi="Times New Roman"/>
          <w:color w:val="000000" w:themeColor="text1"/>
          <w:sz w:val="24"/>
          <w:szCs w:val="24"/>
        </w:rPr>
        <w:fldChar w:fldCharType="end"/>
      </w:r>
      <w:r w:rsidR="002554A9">
        <w:rPr>
          <w:rFonts w:ascii="Times New Roman" w:hAnsi="Times New Roman"/>
          <w:color w:val="000000" w:themeColor="text1"/>
          <w:sz w:val="24"/>
          <w:szCs w:val="24"/>
        </w:rPr>
        <w:t xml:space="preserve"> </w:t>
      </w:r>
      <w:r w:rsidRPr="001677FD">
        <w:rPr>
          <w:rFonts w:ascii="Times New Roman" w:hAnsi="Times New Roman"/>
          <w:color w:val="000000" w:themeColor="text1"/>
          <w:sz w:val="24"/>
          <w:szCs w:val="24"/>
        </w:rPr>
        <w:t>We inferred monthly population counts through linear interpolation, assigning each yearly count to July.</w:t>
      </w:r>
      <w:r w:rsidRPr="001677FD">
        <w:rPr>
          <w:rFonts w:ascii="Times New Roman" w:hAnsi="Times New Roman"/>
          <w:sz w:val="24"/>
          <w:szCs w:val="24"/>
        </w:rPr>
        <w:t xml:space="preserve"> We also subdivided the national data geographically by climate regions used by the National Oceanic and Atmospheric Administration (Figure 1).</w:t>
      </w:r>
      <w:r w:rsidR="00207B14">
        <w:rPr>
          <w:rFonts w:ascii="Times New Roman" w:hAnsi="Times New Roman"/>
          <w:sz w:val="24"/>
          <w:szCs w:val="24"/>
        </w:rPr>
        <w:fldChar w:fldCharType="begin" w:fldLock="1"/>
      </w:r>
      <w:r w:rsidR="000E0B8D">
        <w:rPr>
          <w:rFonts w:ascii="Times New Roman" w:hAnsi="Times New Roman"/>
          <w:sz w:val="24"/>
          <w:szCs w:val="24"/>
        </w:rPr>
        <w:instrText>ADDIN CSL_CITATION { "citationItems" : [ { "id" : "ITEM-1", "itemData" : { "author" : [ { "dropping-particle" : "", "family" : "Karl", "given" : "Thomas", "non-dropping-particle" : "", "parse-names" : false, "suffix" : "" }, { "dropping-particle" : "", "family" : "Koss", "given" : "Walter James", "non-dropping-particle" : "", "parse-names" : false, "suffix" : "" } ], "container-title" : "National Climatic Data Center", "id" : "ITEM-1", "issued" : { "date-parts" : [ [ "1984" ] ] }, "title" : "Regional and national monthly, seasonal, and annual temperature weighted by area, 1895-1983", "type" : "article-journal" }, "uris" : [ "http://www.mendeley.com/documents/?uuid=653e9e65-345b-4fcf-b4c1-b870d5700bed" ] } ], "mendeley" : { "formattedCitation" : "&lt;sup&gt;22&lt;/sup&gt;", "plainTextFormattedCitation" : "22", "previouslyFormattedCitation" : "&lt;sup&gt;22&lt;/sup&gt;" }, "properties" : { "noteIndex" : 6 }, "schema" : "https://github.com/citation-style-language/schema/raw/master/csl-citation.json" }</w:instrText>
      </w:r>
      <w:r w:rsidR="00207B14">
        <w:rPr>
          <w:rFonts w:ascii="Times New Roman" w:hAnsi="Times New Roman"/>
          <w:sz w:val="24"/>
          <w:szCs w:val="24"/>
        </w:rPr>
        <w:fldChar w:fldCharType="separate"/>
      </w:r>
      <w:r w:rsidR="000E0B8D" w:rsidRPr="000E0B8D">
        <w:rPr>
          <w:rFonts w:ascii="Times New Roman" w:hAnsi="Times New Roman"/>
          <w:noProof/>
          <w:sz w:val="24"/>
          <w:szCs w:val="24"/>
          <w:vertAlign w:val="superscript"/>
        </w:rPr>
        <w:t>22</w:t>
      </w:r>
      <w:r w:rsidR="00207B14">
        <w:rPr>
          <w:rFonts w:ascii="Times New Roman" w:hAnsi="Times New Roman"/>
          <w:sz w:val="24"/>
          <w:szCs w:val="24"/>
        </w:rPr>
        <w:fldChar w:fldCharType="end"/>
      </w:r>
    </w:p>
    <w:p w14:paraId="248EA078"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0EAEE879" w14:textId="0FA1F55D" w:rsidR="000210D1"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Data were divided by sex and age in the followin</w:t>
      </w:r>
      <w:r w:rsidR="006D115E">
        <w:rPr>
          <w:rFonts w:ascii="Times New Roman" w:hAnsi="Times New Roman"/>
          <w:color w:val="000000" w:themeColor="text1"/>
          <w:sz w:val="24"/>
          <w:szCs w:val="24"/>
        </w:rPr>
        <w:t>g 10 age groups: 0-4, 5-14, 25-</w:t>
      </w:r>
      <w:r w:rsidRPr="001677FD">
        <w:rPr>
          <w:rFonts w:ascii="Times New Roman" w:hAnsi="Times New Roman"/>
          <w:color w:val="000000" w:themeColor="text1"/>
          <w:sz w:val="24"/>
          <w:szCs w:val="24"/>
        </w:rPr>
        <w:t xml:space="preserve">34, 35-44, 45-54, 55-64, 65-74, 75-84, 85+ years. We calculated monthly death rates for each age and sex group, both nationally and for sub-national climate regions. Death rate calculations accounted for varying </w:t>
      </w:r>
      <w:r w:rsidR="000B5D70">
        <w:rPr>
          <w:rFonts w:ascii="Times New Roman" w:hAnsi="Times New Roman"/>
          <w:color w:val="000000" w:themeColor="text1"/>
          <w:sz w:val="24"/>
          <w:szCs w:val="24"/>
        </w:rPr>
        <w:t>numbers of days in each month</w:t>
      </w:r>
      <w:r w:rsidRPr="001677FD">
        <w:rPr>
          <w:rFonts w:ascii="Times New Roman" w:hAnsi="Times New Roman"/>
          <w:color w:val="000000" w:themeColor="text1"/>
          <w:sz w:val="24"/>
          <w:szCs w:val="24"/>
        </w:rPr>
        <w:t>, by multiplying each month’s death count by a factor that would make it equivalent to a 31-day month.</w:t>
      </w:r>
    </w:p>
    <w:p w14:paraId="356C1CA0" w14:textId="77777777" w:rsidR="00530793" w:rsidRPr="001677FD" w:rsidRDefault="00530793" w:rsidP="00C33FFB">
      <w:pPr>
        <w:spacing w:after="0" w:line="480" w:lineRule="auto"/>
        <w:jc w:val="both"/>
        <w:rPr>
          <w:rFonts w:ascii="Times New Roman" w:hAnsi="Times New Roman"/>
          <w:color w:val="000000" w:themeColor="text1"/>
          <w:sz w:val="24"/>
          <w:szCs w:val="24"/>
        </w:rPr>
      </w:pPr>
    </w:p>
    <w:p w14:paraId="67192B5E" w14:textId="46615A9C" w:rsidR="000210D1" w:rsidRPr="00D86E85" w:rsidRDefault="00D86E85" w:rsidP="00D86E85">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Generation of temperature statistics</w:t>
      </w:r>
    </w:p>
    <w:p w14:paraId="13418BB1" w14:textId="361B8D6D" w:rsidR="000210D1" w:rsidRDefault="000210D1" w:rsidP="00E41099">
      <w:pPr>
        <w:spacing w:after="0" w:line="480" w:lineRule="auto"/>
        <w:jc w:val="both"/>
        <w:outlineLvl w:val="0"/>
        <w:rPr>
          <w:rFonts w:ascii="Times New Roman" w:hAnsi="Times New Roman"/>
          <w:sz w:val="24"/>
          <w:szCs w:val="24"/>
        </w:rPr>
      </w:pPr>
      <w:r w:rsidRPr="001677FD">
        <w:rPr>
          <w:rFonts w:ascii="Times New Roman" w:hAnsi="Times New Roman"/>
          <w:sz w:val="24"/>
          <w:szCs w:val="24"/>
        </w:rPr>
        <w:t>We obtained data on temperature from ERA-Interim, which combines predictions from a physical model with ground-based and satellite measurements.</w:t>
      </w:r>
      <w:r w:rsidR="00207B14">
        <w:rPr>
          <w:rFonts w:ascii="Times New Roman" w:hAnsi="Times New Roman"/>
          <w:sz w:val="24"/>
          <w:szCs w:val="24"/>
        </w:rPr>
        <w:fldChar w:fldCharType="begin" w:fldLock="1"/>
      </w:r>
      <w:r w:rsidR="000E0B8D">
        <w:rPr>
          <w:rFonts w:ascii="Times New Roman" w:hAnsi="Times New Roman"/>
          <w:sz w:val="24"/>
          <w:szCs w:val="24"/>
        </w:rPr>
        <w:instrText>ADDIN CSL_CITATION { "citationItems" : [ { "id" : "ITEM-1", "itemData" : { "DOI" : "10.1002/qj.828", "ISSN" : "0035-9009",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 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"Holm", "given" : "E", "non-dropping-particle" : "", "parse-names" : false, "suffix" : "" }, { "dropping-particle" : "", "family" : "Isaksen", "given" : "L", "non-dropping-particle" : "", "parse-names" : false, "suffix" : "" }, { "dropping-particle" : "", "family" : "Kallberg", "given" : "P", "non-dropping-particle" : "", "parse-names" : false, "suffix" : "" }, { "dropping-particle" : "", "family" : "Koehler",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"Thepaut",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"note" : "Balsamo, Gianpaolo/I-3362-2013; de Rosnay, Patricia/M-8203-2013; Vuichard, Nicolas/A-6629-2011\nBalsamo, Gianpaolo/0000-0002-1745-3634; de Rosnay, Patricia/0000-0002-7374-3820;\nA\n3929", "page" : "553-597", "title" : "The ERA-Interim reanalysis: configuration and performance of the data assimilation system", "type" : "article-journal", "volume" : "137" }, "uris" : [ "http://www.mendeley.com/documents/?uuid=68d977a8-9daf-4912-825a-6764f476448a" ] } ], "mendeley" : { "formattedCitation" : "&lt;sup&gt;23&lt;/sup&gt;", "plainTextFormattedCitation" : "23", "previouslyFormattedCitation" : "&lt;sup&gt;23&lt;/sup&gt;" }, "properties" : { "noteIndex" : 6 }, "schema" : "https://github.com/citation-style-language/schema/raw/master/csl-citation.json" }</w:instrText>
      </w:r>
      <w:r w:rsidR="00207B14">
        <w:rPr>
          <w:rFonts w:ascii="Times New Roman" w:hAnsi="Times New Roman"/>
          <w:sz w:val="24"/>
          <w:szCs w:val="24"/>
        </w:rPr>
        <w:fldChar w:fldCharType="separate"/>
      </w:r>
      <w:r w:rsidR="000E0B8D" w:rsidRPr="000E0B8D">
        <w:rPr>
          <w:rFonts w:ascii="Times New Roman" w:hAnsi="Times New Roman"/>
          <w:noProof/>
          <w:sz w:val="24"/>
          <w:szCs w:val="24"/>
          <w:vertAlign w:val="superscript"/>
        </w:rPr>
        <w:t>23</w:t>
      </w:r>
      <w:r w:rsidR="00207B14">
        <w:rPr>
          <w:rFonts w:ascii="Times New Roman" w:hAnsi="Times New Roman"/>
          <w:sz w:val="24"/>
          <w:szCs w:val="24"/>
        </w:rPr>
        <w:fldChar w:fldCharType="end"/>
      </w:r>
      <w:r w:rsidR="00207B14">
        <w:rPr>
          <w:rFonts w:ascii="Times New Roman" w:hAnsi="Times New Roman"/>
          <w:sz w:val="24"/>
          <w:szCs w:val="24"/>
        </w:rPr>
        <w:t xml:space="preserve"> </w:t>
      </w:r>
      <w:r w:rsidR="006C5870">
        <w:rPr>
          <w:rFonts w:ascii="Times New Roman" w:hAnsi="Times New Roman"/>
          <w:sz w:val="24"/>
          <w:szCs w:val="24"/>
        </w:rPr>
        <w:t xml:space="preserve">Other datasets were considered, but were not used as they did not assimilate ground data. [ref </w:t>
      </w:r>
      <w:r w:rsidR="001B1822">
        <w:rPr>
          <w:rFonts w:ascii="Times New Roman" w:hAnsi="Times New Roman"/>
          <w:sz w:val="24"/>
          <w:szCs w:val="24"/>
        </w:rPr>
        <w:t>MERRA-2 and NARR</w:t>
      </w:r>
      <w:r w:rsidR="006C5870">
        <w:rPr>
          <w:rFonts w:ascii="Times New Roman" w:hAnsi="Times New Roman"/>
          <w:sz w:val="24"/>
          <w:szCs w:val="24"/>
        </w:rPr>
        <w:t xml:space="preserve">] </w:t>
      </w:r>
      <w:r w:rsidRPr="001677FD">
        <w:rPr>
          <w:rFonts w:ascii="Times New Roman" w:hAnsi="Times New Roman"/>
          <w:sz w:val="24"/>
          <w:szCs w:val="24"/>
        </w:rPr>
        <w:t xml:space="preserve">We used gridded four-times-daily estimates at a resolution of 80km to generate monthly population-weighted temperature </w:t>
      </w:r>
      <w:r w:rsidR="009C1AC8">
        <w:rPr>
          <w:rFonts w:ascii="Times New Roman" w:hAnsi="Times New Roman"/>
          <w:sz w:val="24"/>
          <w:szCs w:val="24"/>
        </w:rPr>
        <w:t xml:space="preserve">statistics </w:t>
      </w:r>
      <w:r w:rsidR="00EB2B16">
        <w:rPr>
          <w:rFonts w:ascii="Times New Roman" w:hAnsi="Times New Roman"/>
          <w:sz w:val="24"/>
          <w:szCs w:val="24"/>
        </w:rPr>
        <w:t xml:space="preserve">by state </w:t>
      </w:r>
      <w:r w:rsidRPr="001677FD">
        <w:rPr>
          <w:rFonts w:ascii="Times New Roman" w:hAnsi="Times New Roman"/>
          <w:sz w:val="24"/>
          <w:szCs w:val="24"/>
        </w:rPr>
        <w:t>throughout the analysis period.</w:t>
      </w:r>
      <w:r w:rsidR="003E296F">
        <w:rPr>
          <w:rFonts w:ascii="Times New Roman" w:hAnsi="Times New Roman"/>
          <w:sz w:val="24"/>
          <w:szCs w:val="24"/>
        </w:rPr>
        <w:t xml:space="preserve"> The method of taking daily averages to represent a measure of average heat stress has precedent.</w:t>
      </w:r>
      <w:r w:rsidR="003E296F">
        <w:rPr>
          <w:rFonts w:ascii="Times New Roman" w:hAnsi="Times New Roman"/>
          <w:sz w:val="24"/>
          <w:szCs w:val="24"/>
        </w:rPr>
        <w:fldChar w:fldCharType="begin" w:fldLock="1"/>
      </w:r>
      <w:r w:rsidR="000E0B8D">
        <w:rPr>
          <w:rFonts w:ascii="Times New Roman" w:hAnsi="Times New Roman"/>
          <w:sz w:val="24"/>
          <w:szCs w:val="24"/>
        </w:rPr>
        <w:instrText>ADDIN CSL_CITATION { "citationItems" : [ { "id" : "ITEM-1", "itemData" : { "DOI" : "10.1175/JAMC-D-16-0393.1", "ISSN" : "1558-8424", "author" : [ { "dropping-particle" : "", "family" : "Schoof", "given" : "J.T.", "non-dropping-particle" : "", "parse-names" : false, "suffix" : "" }, { "dropping-particle" : "", "family" : "Ford", "given" : "T.W.", "non-dropping-particle" : "", "parse-names" : false, "suffix" : "" }, { "dropping-particle" : "", "family" : "Pryor", "given" : "S.C.", "non-dropping-particle" : "", "parse-names" : false, "suffix" : "" } ], "container-title" : "Journal of Applied Meteorology and Climatology", "id" : "ITEM-1", "issued" : { "date-parts" : [ [ "2017" ] ] }, "page" : "JAMC-D-16-0393.1", "title" : "Recent changes in United States regional heat wave characteristics in observations and reanalyses", "type" : "article-journal" }, "uris" : [ "http://www.mendeley.com/documents/?uuid=3b14767e-6a3a-4684-a41e-e565255a22ac" ] } ], "mendeley" : { "formattedCitation" : "&lt;sup&gt;5&lt;/sup&gt;", "plainTextFormattedCitation" : "5", "previouslyFormattedCitation" : "&lt;sup&gt;5&lt;/sup&gt;" }, "properties" : { "noteIndex" : 7 }, "schema" : "https://github.com/citation-style-language/schema/raw/master/csl-citation.json" }</w:instrText>
      </w:r>
      <w:r w:rsidR="003E296F">
        <w:rPr>
          <w:rFonts w:ascii="Times New Roman" w:hAnsi="Times New Roman"/>
          <w:sz w:val="24"/>
          <w:szCs w:val="24"/>
        </w:rPr>
        <w:fldChar w:fldCharType="separate"/>
      </w:r>
      <w:r w:rsidR="00C276B2" w:rsidRPr="00C276B2">
        <w:rPr>
          <w:rFonts w:ascii="Times New Roman" w:hAnsi="Times New Roman"/>
          <w:noProof/>
          <w:sz w:val="24"/>
          <w:szCs w:val="24"/>
          <w:vertAlign w:val="superscript"/>
        </w:rPr>
        <w:t>5</w:t>
      </w:r>
      <w:r w:rsidR="003E296F">
        <w:rPr>
          <w:rFonts w:ascii="Times New Roman" w:hAnsi="Times New Roman"/>
          <w:sz w:val="24"/>
          <w:szCs w:val="24"/>
        </w:rPr>
        <w:fldChar w:fldCharType="end"/>
      </w:r>
      <w:r w:rsidR="006C5870">
        <w:rPr>
          <w:rFonts w:ascii="Times New Roman" w:hAnsi="Times New Roman"/>
          <w:sz w:val="24"/>
          <w:szCs w:val="24"/>
        </w:rPr>
        <w:t xml:space="preserve"> </w:t>
      </w:r>
    </w:p>
    <w:p w14:paraId="35E9CF27" w14:textId="77777777" w:rsidR="009952E8" w:rsidRDefault="009952E8" w:rsidP="00E41099">
      <w:pPr>
        <w:spacing w:after="0" w:line="480" w:lineRule="auto"/>
        <w:jc w:val="both"/>
        <w:outlineLvl w:val="0"/>
        <w:rPr>
          <w:rFonts w:ascii="Times New Roman" w:hAnsi="Times New Roman"/>
          <w:sz w:val="24"/>
          <w:szCs w:val="24"/>
        </w:rPr>
      </w:pPr>
    </w:p>
    <w:p w14:paraId="4E32D324" w14:textId="74B26B9D" w:rsidR="0020482E" w:rsidRDefault="009952E8" w:rsidP="00E41099">
      <w:pPr>
        <w:spacing w:after="0" w:line="480" w:lineRule="auto"/>
        <w:jc w:val="both"/>
        <w:outlineLvl w:val="0"/>
        <w:rPr>
          <w:rFonts w:ascii="Times New Roman" w:hAnsi="Times New Roman"/>
          <w:sz w:val="24"/>
          <w:szCs w:val="24"/>
        </w:rPr>
      </w:pPr>
      <w:r>
        <w:rPr>
          <w:rFonts w:ascii="Times New Roman" w:hAnsi="Times New Roman"/>
          <w:sz w:val="24"/>
          <w:szCs w:val="24"/>
        </w:rPr>
        <w:lastRenderedPageBreak/>
        <w:t>We developed a repertoire of summary statistics for a month based on daily values</w:t>
      </w:r>
      <w:r w:rsidR="00E948ED">
        <w:rPr>
          <w:rFonts w:ascii="Times New Roman" w:hAnsi="Times New Roman"/>
          <w:sz w:val="24"/>
          <w:szCs w:val="24"/>
        </w:rPr>
        <w:t xml:space="preserve"> (Table 1)</w:t>
      </w:r>
      <w:r>
        <w:rPr>
          <w:rFonts w:ascii="Times New Roman" w:hAnsi="Times New Roman"/>
          <w:sz w:val="24"/>
          <w:szCs w:val="24"/>
        </w:rPr>
        <w:t xml:space="preserve">, built to comprehensively </w:t>
      </w:r>
      <w:r w:rsidR="008C1D95">
        <w:rPr>
          <w:rFonts w:ascii="Times New Roman" w:hAnsi="Times New Roman"/>
          <w:sz w:val="24"/>
          <w:szCs w:val="24"/>
        </w:rPr>
        <w:t xml:space="preserve">reflect </w:t>
      </w:r>
      <w:r w:rsidR="00C27011">
        <w:rPr>
          <w:rFonts w:ascii="Times New Roman" w:hAnsi="Times New Roman"/>
          <w:sz w:val="24"/>
          <w:szCs w:val="24"/>
        </w:rPr>
        <w:t xml:space="preserve">both </w:t>
      </w:r>
      <w:r w:rsidR="007D17AC">
        <w:rPr>
          <w:rFonts w:ascii="Times New Roman" w:hAnsi="Times New Roman"/>
          <w:sz w:val="24"/>
          <w:szCs w:val="24"/>
        </w:rPr>
        <w:t xml:space="preserve">how climate change could affect long-term patterns </w:t>
      </w:r>
      <w:r w:rsidR="003A6601">
        <w:rPr>
          <w:rFonts w:ascii="Times New Roman" w:hAnsi="Times New Roman"/>
          <w:sz w:val="24"/>
          <w:szCs w:val="24"/>
        </w:rPr>
        <w:t xml:space="preserve">of </w:t>
      </w:r>
      <w:r w:rsidR="00E60F2F">
        <w:rPr>
          <w:rFonts w:ascii="Times New Roman" w:hAnsi="Times New Roman"/>
          <w:sz w:val="24"/>
          <w:szCs w:val="24"/>
        </w:rPr>
        <w:t>health</w:t>
      </w:r>
      <w:r w:rsidR="0098453F">
        <w:rPr>
          <w:rFonts w:ascii="Times New Roman" w:hAnsi="Times New Roman"/>
          <w:sz w:val="24"/>
          <w:szCs w:val="24"/>
        </w:rPr>
        <w:t xml:space="preserve">, as well as </w:t>
      </w:r>
      <w:r w:rsidR="00E60F2F">
        <w:rPr>
          <w:rFonts w:ascii="Times New Roman" w:hAnsi="Times New Roman"/>
          <w:sz w:val="24"/>
          <w:szCs w:val="24"/>
        </w:rPr>
        <w:t>weather</w:t>
      </w:r>
      <w:r w:rsidR="003A6601">
        <w:rPr>
          <w:rFonts w:ascii="Times New Roman" w:hAnsi="Times New Roman"/>
          <w:sz w:val="24"/>
          <w:szCs w:val="24"/>
        </w:rPr>
        <w:t xml:space="preserve">. </w:t>
      </w:r>
      <w:r w:rsidR="007E2980">
        <w:rPr>
          <w:rFonts w:ascii="Times New Roman" w:hAnsi="Times New Roman"/>
          <w:sz w:val="24"/>
          <w:szCs w:val="24"/>
        </w:rPr>
        <w:t xml:space="preserve">Where we looked at heat or cold anomalies, we used the </w:t>
      </w:r>
      <w:r w:rsidR="00564FC2">
        <w:rPr>
          <w:rFonts w:ascii="Times New Roman" w:hAnsi="Times New Roman"/>
          <w:sz w:val="24"/>
          <w:szCs w:val="24"/>
        </w:rPr>
        <w:t>mean</w:t>
      </w:r>
      <w:r w:rsidR="007E2980">
        <w:rPr>
          <w:rFonts w:ascii="Times New Roman" w:hAnsi="Times New Roman"/>
          <w:sz w:val="24"/>
          <w:szCs w:val="24"/>
        </w:rPr>
        <w:t xml:space="preserve"> daily </w:t>
      </w:r>
      <w:r w:rsidR="00564FC2">
        <w:rPr>
          <w:rFonts w:ascii="Times New Roman" w:hAnsi="Times New Roman"/>
          <w:sz w:val="24"/>
          <w:szCs w:val="24"/>
        </w:rPr>
        <w:t xml:space="preserve">temperature. Mean daily temperature </w:t>
      </w:r>
      <w:r w:rsidR="00420EA0">
        <w:rPr>
          <w:rFonts w:ascii="Times New Roman" w:hAnsi="Times New Roman"/>
          <w:sz w:val="24"/>
          <w:szCs w:val="24"/>
        </w:rPr>
        <w:t>is a good summary of day and night temperature</w:t>
      </w:r>
      <w:r w:rsidR="00564FC2">
        <w:rPr>
          <w:rFonts w:ascii="Times New Roman" w:hAnsi="Times New Roman"/>
          <w:sz w:val="24"/>
          <w:szCs w:val="24"/>
        </w:rPr>
        <w:t>, which is significant to include</w:t>
      </w:r>
      <w:r w:rsidR="00420EA0">
        <w:rPr>
          <w:rFonts w:ascii="Times New Roman" w:hAnsi="Times New Roman"/>
          <w:sz w:val="24"/>
          <w:szCs w:val="24"/>
        </w:rPr>
        <w:t xml:space="preserve"> </w:t>
      </w:r>
      <w:r w:rsidR="007E2980">
        <w:rPr>
          <w:rFonts w:ascii="Times New Roman" w:hAnsi="Times New Roman"/>
          <w:sz w:val="24"/>
          <w:szCs w:val="24"/>
        </w:rPr>
        <w:t>as the lack of relief during the night time is known as a key risk factor in premature mortality.</w:t>
      </w:r>
      <w:r w:rsidR="00564FC2">
        <w:rPr>
          <w:rFonts w:ascii="Times New Roman" w:hAnsi="Times New Roman"/>
          <w:sz w:val="24"/>
          <w:szCs w:val="24"/>
        </w:rPr>
        <w:fldChar w:fldCharType="begin" w:fldLock="1"/>
      </w:r>
      <w:r w:rsidR="000E0B8D">
        <w:rPr>
          <w:rFonts w:ascii="Times New Roman" w:hAnsi="Times New Roman"/>
          <w:sz w:val="24"/>
          <w:szCs w:val="24"/>
        </w:rPr>
        <w:instrText>ADDIN CSL_CITATION { "citationItems" : [ { "id" : "ITEM-1", "itemData" : { "DOI" : "10.1126/science.1098704", "ISSN" : "1095-9203 (Electronic) 0036-8075 (Linking)", "abstract" : "A global coupled climate model shows that there is a distinct geographic pattern to future changes in heat waves. Model results for areas of Europe and North America, associated with the severe heat waves in Chicago in 1995 and Paris in 2003, show that future heat waves in these areas will become more intense, more frequent, and longer lasting in the second half of the 21st century. Observations and the model show that present-day heat waves over Europe and North America coincide with a specific atmospheric circulation pattern that is intensified by ongoing increases in greenhouse gases, indicating that it will produce more severe heat waves in those regions in the future.", "author" : [ { "dropping-particle" : "", "family" : "Meehl", "given" : "G A", "non-dropping-particle" : "", "parse-names" : false, "suffix" : "" }, { "dropping-particle" : "", "family" : "Tebaldi", "given" : "C", "non-dropping-particle" : "", "parse-names" : false, "suffix" : "" } ], "container-title" : "Science", "id" : "ITEM-1", "issue" : "5686", "issued" : { "date-parts" : [ [ "2004" ] ] }, "note" : "Meehl, Gerald A\nTebaldi, Claudia\neng\n2004/08/18 05:00\nScience. 2004 Aug 13;305(5686):994-7.", "page" : "994-997", "publisher-place" : "National Center for Atmospheric Research (NCAR), Post Office Box 3000, Boulder, CO 80307, USA. meehl@ncar.ucar.edu", "title" : "More intense, more frequent, and longer lasting heat waves in the 21st century", "type" : "article-journal", "volume" : "305" }, "uris" : [ "http://www.mendeley.com/documents/?uuid=0bc908a5-0369-4038-9b09-5c3af5488bd6" ] } ], "mendeley" : { "formattedCitation" : "&lt;sup&gt;4&lt;/sup&gt;", "plainTextFormattedCitation" : "4", "previouslyFormattedCitation" : "&lt;sup&gt;4&lt;/sup&gt;" }, "properties" : { "noteIndex" : 7 }, "schema" : "https://github.com/citation-style-language/schema/raw/master/csl-citation.json" }</w:instrText>
      </w:r>
      <w:r w:rsidR="00564FC2">
        <w:rPr>
          <w:rFonts w:ascii="Times New Roman" w:hAnsi="Times New Roman"/>
          <w:sz w:val="24"/>
          <w:szCs w:val="24"/>
        </w:rPr>
        <w:fldChar w:fldCharType="separate"/>
      </w:r>
      <w:r w:rsidR="00C276B2" w:rsidRPr="00C276B2">
        <w:rPr>
          <w:rFonts w:ascii="Times New Roman" w:hAnsi="Times New Roman"/>
          <w:noProof/>
          <w:sz w:val="24"/>
          <w:szCs w:val="24"/>
          <w:vertAlign w:val="superscript"/>
        </w:rPr>
        <w:t>4</w:t>
      </w:r>
      <w:r w:rsidR="00564FC2">
        <w:rPr>
          <w:rFonts w:ascii="Times New Roman" w:hAnsi="Times New Roman"/>
          <w:sz w:val="24"/>
          <w:szCs w:val="24"/>
        </w:rPr>
        <w:fldChar w:fldCharType="end"/>
      </w:r>
      <w:r w:rsidR="00564FC2">
        <w:rPr>
          <w:rFonts w:ascii="Times New Roman" w:hAnsi="Times New Roman"/>
          <w:sz w:val="24"/>
          <w:szCs w:val="24"/>
        </w:rPr>
        <w:t xml:space="preserve"> </w:t>
      </w:r>
      <w:r w:rsidR="00D16B2E">
        <w:rPr>
          <w:rFonts w:ascii="Times New Roman" w:hAnsi="Times New Roman"/>
          <w:sz w:val="24"/>
          <w:szCs w:val="24"/>
        </w:rPr>
        <w:t>We generated 30-year average temperature values for each state-month combination</w:t>
      </w:r>
      <w:r w:rsidR="009F16DD">
        <w:rPr>
          <w:rFonts w:ascii="Times New Roman" w:hAnsi="Times New Roman"/>
          <w:sz w:val="24"/>
          <w:szCs w:val="24"/>
        </w:rPr>
        <w:t>, as well as 10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and 90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percentiles</w:t>
      </w:r>
      <w:r w:rsidR="00D16B2E">
        <w:rPr>
          <w:rFonts w:ascii="Times New Roman" w:hAnsi="Times New Roman"/>
          <w:sz w:val="24"/>
          <w:szCs w:val="24"/>
        </w:rPr>
        <w:t xml:space="preserve">, using 1980-2009 as the </w:t>
      </w:r>
      <w:r w:rsidR="008071E5">
        <w:rPr>
          <w:rFonts w:ascii="Times New Roman" w:hAnsi="Times New Roman"/>
          <w:sz w:val="24"/>
          <w:szCs w:val="24"/>
        </w:rPr>
        <w:t>reference</w:t>
      </w:r>
      <w:r w:rsidR="00D16B2E">
        <w:rPr>
          <w:rFonts w:ascii="Times New Roman" w:hAnsi="Times New Roman"/>
          <w:sz w:val="24"/>
          <w:szCs w:val="24"/>
        </w:rPr>
        <w:t xml:space="preserve"> period to measure against. </w:t>
      </w:r>
    </w:p>
    <w:p w14:paraId="221F3A06" w14:textId="77777777" w:rsidR="005976AB" w:rsidRDefault="005976AB" w:rsidP="00E41099">
      <w:pPr>
        <w:spacing w:after="0" w:line="480" w:lineRule="auto"/>
        <w:jc w:val="both"/>
        <w:outlineLvl w:val="0"/>
        <w:rPr>
          <w:rFonts w:ascii="Times New Roman" w:hAnsi="Times New Roman"/>
          <w:sz w:val="24"/>
          <w:szCs w:val="24"/>
        </w:rPr>
      </w:pPr>
    </w:p>
    <w:p w14:paraId="2301C309" w14:textId="78C44D55" w:rsidR="005976AB" w:rsidRDefault="005976AB" w:rsidP="00E41099">
      <w:pPr>
        <w:spacing w:after="0" w:line="480" w:lineRule="auto"/>
        <w:jc w:val="both"/>
        <w:outlineLvl w:val="0"/>
        <w:rPr>
          <w:rFonts w:ascii="Times New Roman" w:hAnsi="Times New Roman"/>
          <w:sz w:val="24"/>
          <w:szCs w:val="24"/>
        </w:rPr>
      </w:pPr>
      <w:r>
        <w:rPr>
          <w:rFonts w:ascii="Times New Roman" w:hAnsi="Times New Roman"/>
          <w:sz w:val="24"/>
          <w:szCs w:val="24"/>
        </w:rPr>
        <w:t>Where each statistic summarised the number of d</w:t>
      </w:r>
      <w:r w:rsidR="009B0615">
        <w:rPr>
          <w:rFonts w:ascii="Times New Roman" w:hAnsi="Times New Roman"/>
          <w:sz w:val="24"/>
          <w:szCs w:val="24"/>
        </w:rPr>
        <w:t xml:space="preserve">ays or episodes in a month, a scaled </w:t>
      </w:r>
      <w:r>
        <w:rPr>
          <w:rFonts w:ascii="Times New Roman" w:hAnsi="Times New Roman"/>
          <w:sz w:val="24"/>
          <w:szCs w:val="24"/>
        </w:rPr>
        <w:t>value</w:t>
      </w:r>
      <w:r w:rsidR="009B0615">
        <w:rPr>
          <w:rFonts w:ascii="Times New Roman" w:hAnsi="Times New Roman"/>
          <w:sz w:val="24"/>
          <w:szCs w:val="24"/>
        </w:rPr>
        <w:t xml:space="preserve"> was calculated to</w:t>
      </w:r>
      <w:r>
        <w:rPr>
          <w:rFonts w:ascii="Times New Roman" w:hAnsi="Times New Roman"/>
          <w:sz w:val="24"/>
          <w:szCs w:val="24"/>
        </w:rPr>
        <w:t xml:space="preserve"> </w:t>
      </w:r>
      <w:r w:rsidR="009B0615">
        <w:rPr>
          <w:rFonts w:ascii="Times New Roman" w:hAnsi="Times New Roman"/>
          <w:color w:val="000000" w:themeColor="text1"/>
          <w:sz w:val="24"/>
          <w:szCs w:val="24"/>
        </w:rPr>
        <w:t xml:space="preserve">account </w:t>
      </w:r>
      <w:r w:rsidR="009B0615" w:rsidRPr="001677FD">
        <w:rPr>
          <w:rFonts w:ascii="Times New Roman" w:hAnsi="Times New Roman"/>
          <w:color w:val="000000" w:themeColor="text1"/>
          <w:sz w:val="24"/>
          <w:szCs w:val="24"/>
        </w:rPr>
        <w:t xml:space="preserve">for varying length of months, by multiplying each month’s </w:t>
      </w:r>
      <w:r w:rsidR="009B0615">
        <w:rPr>
          <w:rFonts w:ascii="Times New Roman" w:hAnsi="Times New Roman"/>
          <w:color w:val="000000" w:themeColor="text1"/>
          <w:sz w:val="24"/>
          <w:szCs w:val="24"/>
        </w:rPr>
        <w:t xml:space="preserve">value </w:t>
      </w:r>
      <w:r w:rsidR="009B0615" w:rsidRPr="001677FD">
        <w:rPr>
          <w:rFonts w:ascii="Times New Roman" w:hAnsi="Times New Roman"/>
          <w:color w:val="000000" w:themeColor="text1"/>
          <w:sz w:val="24"/>
          <w:szCs w:val="24"/>
        </w:rPr>
        <w:t>by a factor that would make it equivalent to a 31-day month</w:t>
      </w:r>
      <w:r w:rsidR="00396351">
        <w:rPr>
          <w:rFonts w:ascii="Times New Roman" w:hAnsi="Times New Roman"/>
          <w:color w:val="000000" w:themeColor="text1"/>
          <w:sz w:val="24"/>
          <w:szCs w:val="24"/>
        </w:rPr>
        <w:t>.</w:t>
      </w:r>
    </w:p>
    <w:p w14:paraId="5EF932C2" w14:textId="77777777" w:rsidR="009B0615" w:rsidRPr="00E41099" w:rsidRDefault="009B0615" w:rsidP="00E41099">
      <w:pPr>
        <w:spacing w:after="0" w:line="480" w:lineRule="auto"/>
        <w:jc w:val="both"/>
        <w:outlineLvl w:val="0"/>
        <w:rPr>
          <w:rFonts w:ascii="Times New Roman" w:hAnsi="Times New Roman"/>
          <w:sz w:val="24"/>
          <w:szCs w:val="24"/>
        </w:rPr>
      </w:pPr>
    </w:p>
    <w:p w14:paraId="12333F08" w14:textId="522EFE8B" w:rsidR="009F41F2" w:rsidRDefault="000210D1" w:rsidP="00E41099">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 xml:space="preserve">Statistical </w:t>
      </w:r>
      <w:r w:rsidR="007C39A5">
        <w:rPr>
          <w:rFonts w:ascii="Times New Roman" w:hAnsi="Times New Roman"/>
          <w:i/>
          <w:color w:val="000000" w:themeColor="text1"/>
          <w:sz w:val="24"/>
          <w:szCs w:val="24"/>
        </w:rPr>
        <w:t>analysis</w:t>
      </w:r>
    </w:p>
    <w:p w14:paraId="23F6B924" w14:textId="769CF08E" w:rsidR="009F41F2" w:rsidRDefault="009F41F2" w:rsidP="009F41F2">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Initial </w:t>
      </w:r>
      <w:r w:rsidR="00594B8C">
        <w:rPr>
          <w:rFonts w:ascii="Times New Roman" w:hAnsi="Times New Roman"/>
          <w:color w:val="000000" w:themeColor="text1"/>
          <w:sz w:val="24"/>
          <w:szCs w:val="24"/>
        </w:rPr>
        <w:t xml:space="preserve">empirical </w:t>
      </w:r>
      <w:r>
        <w:rPr>
          <w:rFonts w:ascii="Times New Roman" w:hAnsi="Times New Roman"/>
          <w:color w:val="000000" w:themeColor="text1"/>
          <w:sz w:val="24"/>
          <w:szCs w:val="24"/>
        </w:rPr>
        <w:t xml:space="preserve">analysis showed distinct behaviour between neighbouring age-sex groups for monthly mortality and </w:t>
      </w:r>
      <w:r w:rsidR="007F13BB">
        <w:rPr>
          <w:rFonts w:ascii="Times New Roman" w:hAnsi="Times New Roman"/>
          <w:color w:val="000000" w:themeColor="text1"/>
          <w:sz w:val="24"/>
          <w:szCs w:val="24"/>
        </w:rPr>
        <w:t>susceptibility to changes in climate</w:t>
      </w:r>
      <w:r>
        <w:rPr>
          <w:rFonts w:ascii="Times New Roman" w:hAnsi="Times New Roman"/>
          <w:color w:val="000000" w:themeColor="text1"/>
          <w:sz w:val="24"/>
          <w:szCs w:val="24"/>
        </w:rPr>
        <w:t>. For this reason, as well as computational limitations, we ran each age-sex group model separately.</w:t>
      </w:r>
    </w:p>
    <w:p w14:paraId="5305E388" w14:textId="77777777" w:rsidR="009F41F2" w:rsidRDefault="009F41F2" w:rsidP="00E41099">
      <w:pPr>
        <w:spacing w:after="0" w:line="480" w:lineRule="auto"/>
        <w:jc w:val="both"/>
        <w:outlineLvl w:val="0"/>
        <w:rPr>
          <w:rFonts w:ascii="Times New Roman" w:hAnsi="Times New Roman"/>
          <w:i/>
          <w:color w:val="000000" w:themeColor="text1"/>
          <w:sz w:val="24"/>
          <w:szCs w:val="24"/>
        </w:rPr>
      </w:pPr>
    </w:p>
    <w:p w14:paraId="1B282DB5" w14:textId="27732C0B" w:rsidR="007C6648" w:rsidRDefault="00A106AC"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For each age-sex group, w</w:t>
      </w:r>
      <w:r w:rsidR="007C6648">
        <w:rPr>
          <w:rFonts w:ascii="Times New Roman" w:hAnsi="Times New Roman"/>
          <w:color w:val="000000" w:themeColor="text1"/>
          <w:sz w:val="24"/>
          <w:szCs w:val="24"/>
        </w:rPr>
        <w:t>e used a Bayesian spatiotemporal model t</w:t>
      </w:r>
      <w:r w:rsidR="00D22FD3">
        <w:rPr>
          <w:rFonts w:ascii="Times New Roman" w:hAnsi="Times New Roman"/>
          <w:color w:val="000000" w:themeColor="text1"/>
          <w:sz w:val="24"/>
          <w:szCs w:val="24"/>
        </w:rPr>
        <w:t>hat was</w:t>
      </w:r>
      <w:r w:rsidR="007C6648">
        <w:rPr>
          <w:rFonts w:ascii="Times New Roman" w:hAnsi="Times New Roman"/>
          <w:color w:val="000000" w:themeColor="text1"/>
          <w:sz w:val="24"/>
          <w:szCs w:val="24"/>
        </w:rPr>
        <w:t xml:space="preserve"> formulated to incorporate features of deaths rates in relation to</w:t>
      </w:r>
      <w:r w:rsidR="009B283A">
        <w:rPr>
          <w:rFonts w:ascii="Times New Roman" w:hAnsi="Times New Roman"/>
          <w:color w:val="000000" w:themeColor="text1"/>
          <w:sz w:val="24"/>
          <w:szCs w:val="24"/>
        </w:rPr>
        <w:t xml:space="preserve"> location of residence, month of the year, </w:t>
      </w:r>
      <w:r w:rsidR="0031463F">
        <w:rPr>
          <w:rFonts w:ascii="Times New Roman" w:hAnsi="Times New Roman"/>
          <w:color w:val="000000" w:themeColor="text1"/>
          <w:sz w:val="24"/>
          <w:szCs w:val="24"/>
        </w:rPr>
        <w:t xml:space="preserve">and </w:t>
      </w:r>
      <w:r w:rsidR="009B283A">
        <w:rPr>
          <w:rFonts w:ascii="Times New Roman" w:hAnsi="Times New Roman"/>
          <w:color w:val="000000" w:themeColor="text1"/>
          <w:sz w:val="24"/>
          <w:szCs w:val="24"/>
        </w:rPr>
        <w:t xml:space="preserve">climate </w:t>
      </w:r>
      <w:r w:rsidR="0031463F">
        <w:rPr>
          <w:rFonts w:ascii="Times New Roman" w:hAnsi="Times New Roman"/>
          <w:color w:val="000000" w:themeColor="text1"/>
          <w:sz w:val="24"/>
          <w:szCs w:val="24"/>
        </w:rPr>
        <w:t>s</w:t>
      </w:r>
      <w:r w:rsidR="00874830">
        <w:rPr>
          <w:rFonts w:ascii="Times New Roman" w:hAnsi="Times New Roman"/>
          <w:color w:val="000000" w:themeColor="text1"/>
          <w:sz w:val="24"/>
          <w:szCs w:val="24"/>
        </w:rPr>
        <w:t>tatistic</w:t>
      </w:r>
      <w:r w:rsidR="00AF664C">
        <w:rPr>
          <w:rFonts w:ascii="Times New Roman" w:hAnsi="Times New Roman"/>
          <w:color w:val="000000" w:themeColor="text1"/>
          <w:sz w:val="24"/>
          <w:szCs w:val="24"/>
        </w:rPr>
        <w:t>, over space and time.</w:t>
      </w:r>
      <w:r w:rsidR="00A6523E">
        <w:rPr>
          <w:rFonts w:ascii="Times New Roman" w:hAnsi="Times New Roman"/>
          <w:color w:val="000000" w:themeColor="text1"/>
          <w:sz w:val="24"/>
          <w:szCs w:val="24"/>
        </w:rPr>
        <w:t xml:space="preserve"> </w:t>
      </w:r>
      <w:r w:rsidR="00991C78">
        <w:rPr>
          <w:rFonts w:ascii="Times New Roman" w:hAnsi="Times New Roman"/>
          <w:color w:val="000000" w:themeColor="text1"/>
          <w:sz w:val="24"/>
          <w:szCs w:val="24"/>
        </w:rPr>
        <w:t xml:space="preserve">A Bayesian structure allows the full distribution of the target parameters to be inferred, allowing for a more natural </w:t>
      </w:r>
      <w:r w:rsidR="00F350D3">
        <w:rPr>
          <w:rFonts w:ascii="Times New Roman" w:hAnsi="Times New Roman"/>
          <w:color w:val="000000" w:themeColor="text1"/>
          <w:sz w:val="24"/>
          <w:szCs w:val="24"/>
        </w:rPr>
        <w:t xml:space="preserve">expression </w:t>
      </w:r>
      <w:r w:rsidR="00503D85">
        <w:rPr>
          <w:rFonts w:ascii="Times New Roman" w:hAnsi="Times New Roman"/>
          <w:color w:val="000000" w:themeColor="text1"/>
          <w:sz w:val="24"/>
          <w:szCs w:val="24"/>
        </w:rPr>
        <w:t xml:space="preserve">of the </w:t>
      </w:r>
      <w:r w:rsidR="00503DE0">
        <w:rPr>
          <w:rFonts w:ascii="Times New Roman" w:hAnsi="Times New Roman"/>
          <w:color w:val="000000" w:themeColor="text1"/>
          <w:sz w:val="24"/>
          <w:szCs w:val="24"/>
        </w:rPr>
        <w:t xml:space="preserve">probability </w:t>
      </w:r>
      <w:r w:rsidR="00F350D3">
        <w:rPr>
          <w:rFonts w:ascii="Times New Roman" w:hAnsi="Times New Roman"/>
          <w:color w:val="000000" w:themeColor="text1"/>
          <w:sz w:val="24"/>
          <w:szCs w:val="24"/>
        </w:rPr>
        <w:t xml:space="preserve">of </w:t>
      </w:r>
      <w:r w:rsidR="002F2B80">
        <w:rPr>
          <w:rFonts w:ascii="Times New Roman" w:hAnsi="Times New Roman"/>
          <w:color w:val="000000" w:themeColor="text1"/>
          <w:sz w:val="24"/>
          <w:szCs w:val="24"/>
        </w:rPr>
        <w:t>changing</w:t>
      </w:r>
      <w:r w:rsidR="00503DE0">
        <w:rPr>
          <w:rFonts w:ascii="Times New Roman" w:hAnsi="Times New Roman"/>
          <w:color w:val="000000" w:themeColor="text1"/>
          <w:sz w:val="24"/>
          <w:szCs w:val="24"/>
        </w:rPr>
        <w:t xml:space="preserve"> </w:t>
      </w:r>
      <w:r w:rsidR="00F350D3">
        <w:rPr>
          <w:rFonts w:ascii="Times New Roman" w:hAnsi="Times New Roman"/>
          <w:color w:val="000000" w:themeColor="text1"/>
          <w:sz w:val="24"/>
          <w:szCs w:val="24"/>
        </w:rPr>
        <w:t xml:space="preserve">risk from </w:t>
      </w:r>
      <w:r w:rsidR="00196E66">
        <w:rPr>
          <w:rFonts w:ascii="Times New Roman" w:hAnsi="Times New Roman"/>
          <w:color w:val="000000" w:themeColor="text1"/>
          <w:sz w:val="24"/>
          <w:szCs w:val="24"/>
        </w:rPr>
        <w:t>a changing climate</w:t>
      </w:r>
      <w:r w:rsidR="00F350D3">
        <w:rPr>
          <w:rFonts w:ascii="Times New Roman" w:hAnsi="Times New Roman"/>
          <w:color w:val="000000" w:themeColor="text1"/>
          <w:sz w:val="24"/>
          <w:szCs w:val="24"/>
        </w:rPr>
        <w:t xml:space="preserve">. </w:t>
      </w:r>
      <w:r w:rsidR="005C2298">
        <w:rPr>
          <w:rFonts w:ascii="Times New Roman" w:hAnsi="Times New Roman"/>
          <w:color w:val="000000" w:themeColor="text1"/>
          <w:sz w:val="24"/>
          <w:szCs w:val="24"/>
        </w:rPr>
        <w:t>The m</w:t>
      </w:r>
      <w:r w:rsidR="00A6523E">
        <w:rPr>
          <w:rFonts w:ascii="Times New Roman" w:hAnsi="Times New Roman"/>
          <w:color w:val="000000" w:themeColor="text1"/>
          <w:sz w:val="24"/>
          <w:szCs w:val="24"/>
        </w:rPr>
        <w:t>od</w:t>
      </w:r>
      <w:r w:rsidR="00DF44C4">
        <w:rPr>
          <w:rFonts w:ascii="Times New Roman" w:hAnsi="Times New Roman"/>
          <w:color w:val="000000" w:themeColor="text1"/>
          <w:sz w:val="24"/>
          <w:szCs w:val="24"/>
        </w:rPr>
        <w:t>el specification is provided</w:t>
      </w:r>
      <w:r w:rsidR="004A11D9">
        <w:rPr>
          <w:rFonts w:ascii="Times New Roman" w:hAnsi="Times New Roman"/>
          <w:color w:val="000000" w:themeColor="text1"/>
          <w:sz w:val="24"/>
          <w:szCs w:val="24"/>
        </w:rPr>
        <w:t xml:space="preserve"> fully in the appendix.</w:t>
      </w:r>
    </w:p>
    <w:p w14:paraId="3FC93AD2" w14:textId="77777777" w:rsidR="007C6648" w:rsidRDefault="007C6648" w:rsidP="00787227">
      <w:pPr>
        <w:spacing w:after="0" w:line="480" w:lineRule="auto"/>
        <w:jc w:val="both"/>
        <w:outlineLvl w:val="0"/>
        <w:rPr>
          <w:rFonts w:ascii="Times New Roman" w:hAnsi="Times New Roman"/>
          <w:color w:val="000000" w:themeColor="text1"/>
          <w:sz w:val="24"/>
          <w:szCs w:val="24"/>
        </w:rPr>
      </w:pPr>
    </w:p>
    <w:p w14:paraId="0E69CAF9" w14:textId="4E0A7534" w:rsidR="00707A42" w:rsidRDefault="00707A4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lastRenderedPageBreak/>
        <w:t xml:space="preserve">Death rates vary with the month of the year, with rates highest for older age groups </w:t>
      </w:r>
      <w:r w:rsidR="00A741D2">
        <w:rPr>
          <w:rFonts w:ascii="Times New Roman" w:hAnsi="Times New Roman"/>
          <w:color w:val="000000" w:themeColor="text1"/>
          <w:sz w:val="24"/>
          <w:szCs w:val="24"/>
        </w:rPr>
        <w:t>of</w:t>
      </w:r>
      <w:r>
        <w:rPr>
          <w:rFonts w:ascii="Times New Roman" w:hAnsi="Times New Roman"/>
          <w:color w:val="000000" w:themeColor="text1"/>
          <w:sz w:val="24"/>
          <w:szCs w:val="24"/>
        </w:rPr>
        <w:t xml:space="preserve"> both sexes in the winter months, and lowest in the summer months, with the reverse true for younger men</w:t>
      </w:r>
      <w:r w:rsidR="00643BB4">
        <w:rPr>
          <w:rFonts w:ascii="Times New Roman" w:hAnsi="Times New Roman"/>
          <w:color w:val="000000" w:themeColor="text1"/>
          <w:sz w:val="24"/>
          <w:szCs w:val="24"/>
        </w:rPr>
        <w:t xml:space="preserve"> [reference my own wavelet paper]</w:t>
      </w:r>
      <w:r w:rsidR="000E48D7">
        <w:rPr>
          <w:rFonts w:ascii="Times New Roman" w:hAnsi="Times New Roman"/>
          <w:color w:val="000000" w:themeColor="text1"/>
          <w:sz w:val="24"/>
          <w:szCs w:val="24"/>
        </w:rPr>
        <w:t>.</w:t>
      </w:r>
      <w:r w:rsidR="00E839B1">
        <w:rPr>
          <w:rFonts w:ascii="Times New Roman" w:hAnsi="Times New Roman"/>
          <w:color w:val="000000" w:themeColor="text1"/>
          <w:sz w:val="24"/>
          <w:szCs w:val="24"/>
        </w:rPr>
        <w:t xml:space="preserve"> </w:t>
      </w:r>
      <w:r w:rsidR="00CC019A">
        <w:rPr>
          <w:rFonts w:ascii="Times New Roman" w:hAnsi="Times New Roman"/>
          <w:color w:val="000000" w:themeColor="text1"/>
          <w:sz w:val="24"/>
          <w:szCs w:val="24"/>
        </w:rPr>
        <w:t>The rate of change of deaths rates is also different w</w:t>
      </w:r>
      <w:r w:rsidR="005B25ED">
        <w:rPr>
          <w:rFonts w:ascii="Times New Roman" w:hAnsi="Times New Roman"/>
          <w:color w:val="000000" w:themeColor="text1"/>
          <w:sz w:val="24"/>
          <w:szCs w:val="24"/>
        </w:rPr>
        <w:t xml:space="preserve">hen comparing </w:t>
      </w:r>
      <w:r w:rsidR="00CC019A">
        <w:rPr>
          <w:rFonts w:ascii="Times New Roman" w:hAnsi="Times New Roman"/>
          <w:color w:val="000000" w:themeColor="text1"/>
          <w:sz w:val="24"/>
          <w:szCs w:val="24"/>
        </w:rPr>
        <w:t>months</w:t>
      </w:r>
      <w:r w:rsidR="00A36D28">
        <w:rPr>
          <w:rFonts w:ascii="Times New Roman" w:hAnsi="Times New Roman"/>
          <w:color w:val="000000" w:themeColor="text1"/>
          <w:sz w:val="24"/>
          <w:szCs w:val="24"/>
        </w:rPr>
        <w:t xml:space="preserve"> in the year</w:t>
      </w:r>
      <w:r w:rsidR="00CC019A">
        <w:rPr>
          <w:rFonts w:ascii="Times New Roman" w:hAnsi="Times New Roman"/>
          <w:color w:val="000000" w:themeColor="text1"/>
          <w:sz w:val="24"/>
          <w:szCs w:val="24"/>
        </w:rPr>
        <w:t xml:space="preserve">. </w:t>
      </w:r>
      <w:r w:rsidR="009E4AF1">
        <w:rPr>
          <w:rFonts w:ascii="Times New Roman" w:hAnsi="Times New Roman"/>
          <w:color w:val="000000" w:themeColor="text1"/>
          <w:sz w:val="24"/>
          <w:szCs w:val="24"/>
        </w:rPr>
        <w:t xml:space="preserve">Therefore, we allowed each </w:t>
      </w:r>
      <w:r w:rsidR="00CC019A">
        <w:rPr>
          <w:rFonts w:ascii="Times New Roman" w:hAnsi="Times New Roman"/>
          <w:color w:val="000000" w:themeColor="text1"/>
          <w:sz w:val="24"/>
          <w:szCs w:val="24"/>
        </w:rPr>
        <w:t>month of the year</w:t>
      </w:r>
      <w:r w:rsidR="005B25ED">
        <w:rPr>
          <w:rFonts w:ascii="Times New Roman" w:hAnsi="Times New Roman"/>
          <w:color w:val="000000" w:themeColor="text1"/>
          <w:sz w:val="24"/>
          <w:szCs w:val="24"/>
        </w:rPr>
        <w:t xml:space="preserve"> to possess</w:t>
      </w:r>
      <w:r w:rsidR="00CC019A">
        <w:rPr>
          <w:rFonts w:ascii="Times New Roman" w:hAnsi="Times New Roman"/>
          <w:color w:val="000000" w:themeColor="text1"/>
          <w:sz w:val="24"/>
          <w:szCs w:val="24"/>
        </w:rPr>
        <w:t xml:space="preserve"> </w:t>
      </w:r>
      <w:r w:rsidR="0021306D">
        <w:rPr>
          <w:rFonts w:ascii="Times New Roman" w:hAnsi="Times New Roman"/>
          <w:color w:val="000000" w:themeColor="text1"/>
          <w:sz w:val="24"/>
          <w:szCs w:val="24"/>
        </w:rPr>
        <w:t>a different mortality level and trend</w:t>
      </w:r>
      <w:r w:rsidR="00436EFD">
        <w:rPr>
          <w:rFonts w:ascii="Times New Roman" w:hAnsi="Times New Roman"/>
          <w:color w:val="000000" w:themeColor="text1"/>
          <w:sz w:val="24"/>
          <w:szCs w:val="24"/>
        </w:rPr>
        <w:t xml:space="preserve">. We used </w:t>
      </w:r>
      <w:r w:rsidR="0021306D">
        <w:rPr>
          <w:rFonts w:ascii="Times New Roman" w:hAnsi="Times New Roman"/>
          <w:color w:val="000000" w:themeColor="text1"/>
          <w:sz w:val="24"/>
          <w:szCs w:val="24"/>
        </w:rPr>
        <w:t>a random</w:t>
      </w:r>
      <w:r w:rsidR="00436EFD">
        <w:rPr>
          <w:rFonts w:ascii="Times New Roman" w:hAnsi="Times New Roman"/>
          <w:color w:val="000000" w:themeColor="text1"/>
          <w:sz w:val="24"/>
          <w:szCs w:val="24"/>
        </w:rPr>
        <w:t xml:space="preserve"> walk structure for both </w:t>
      </w:r>
      <w:r w:rsidR="00F54B6B">
        <w:rPr>
          <w:rFonts w:ascii="Times New Roman" w:hAnsi="Times New Roman"/>
          <w:color w:val="000000" w:themeColor="text1"/>
          <w:sz w:val="24"/>
          <w:szCs w:val="24"/>
        </w:rPr>
        <w:t>monthly intercept</w:t>
      </w:r>
      <w:r w:rsidR="00066D9C">
        <w:rPr>
          <w:rFonts w:ascii="Times New Roman" w:hAnsi="Times New Roman"/>
          <w:color w:val="000000" w:themeColor="text1"/>
          <w:sz w:val="24"/>
          <w:szCs w:val="24"/>
        </w:rPr>
        <w:t>s</w:t>
      </w:r>
      <w:r w:rsidR="00F54B6B">
        <w:rPr>
          <w:rFonts w:ascii="Times New Roman" w:hAnsi="Times New Roman"/>
          <w:color w:val="000000" w:themeColor="text1"/>
          <w:sz w:val="24"/>
          <w:szCs w:val="24"/>
        </w:rPr>
        <w:t xml:space="preserve"> and slope</w:t>
      </w:r>
      <w:r w:rsidR="00066D9C">
        <w:rPr>
          <w:rFonts w:ascii="Times New Roman" w:hAnsi="Times New Roman"/>
          <w:color w:val="000000" w:themeColor="text1"/>
          <w:sz w:val="24"/>
          <w:szCs w:val="24"/>
        </w:rPr>
        <w:t>s</w:t>
      </w:r>
      <w:r w:rsidR="00436EFD">
        <w:rPr>
          <w:rFonts w:ascii="Times New Roman" w:hAnsi="Times New Roman"/>
          <w:color w:val="000000" w:themeColor="text1"/>
          <w:sz w:val="24"/>
          <w:szCs w:val="24"/>
        </w:rPr>
        <w:t xml:space="preserve">, which is widely used to </w:t>
      </w:r>
      <w:r w:rsidR="001956B1">
        <w:rPr>
          <w:rFonts w:ascii="Times New Roman" w:hAnsi="Times New Roman"/>
          <w:color w:val="000000" w:themeColor="text1"/>
          <w:sz w:val="24"/>
          <w:szCs w:val="24"/>
        </w:rPr>
        <w:t>characterise smoothly varying associations</w:t>
      </w:r>
      <w:r w:rsidR="00A02BF6">
        <w:rPr>
          <w:rFonts w:ascii="Times New Roman" w:hAnsi="Times New Roman"/>
          <w:color w:val="000000" w:themeColor="text1"/>
          <w:sz w:val="24"/>
          <w:szCs w:val="24"/>
        </w:rPr>
        <w:t xml:space="preserve">, as evident in </w:t>
      </w:r>
      <w:r w:rsidR="009C52A5">
        <w:rPr>
          <w:rFonts w:ascii="Times New Roman" w:hAnsi="Times New Roman"/>
          <w:color w:val="000000" w:themeColor="text1"/>
          <w:sz w:val="24"/>
          <w:szCs w:val="24"/>
        </w:rPr>
        <w:t>monthly variation</w:t>
      </w:r>
      <w:r w:rsidR="001956B1">
        <w:rPr>
          <w:rFonts w:ascii="Times New Roman" w:hAnsi="Times New Roman"/>
          <w:color w:val="000000" w:themeColor="text1"/>
          <w:sz w:val="24"/>
          <w:szCs w:val="24"/>
        </w:rPr>
        <w:t>.</w:t>
      </w:r>
    </w:p>
    <w:p w14:paraId="26110263" w14:textId="77777777" w:rsidR="00E00482" w:rsidRDefault="00E00482" w:rsidP="00787227">
      <w:pPr>
        <w:spacing w:after="0" w:line="480" w:lineRule="auto"/>
        <w:jc w:val="both"/>
        <w:outlineLvl w:val="0"/>
        <w:rPr>
          <w:rFonts w:ascii="Times New Roman" w:hAnsi="Times New Roman"/>
          <w:color w:val="000000" w:themeColor="text1"/>
          <w:sz w:val="24"/>
          <w:szCs w:val="24"/>
        </w:rPr>
      </w:pPr>
    </w:p>
    <w:p w14:paraId="7E2706A5" w14:textId="7317411B" w:rsidR="00A13D22" w:rsidRDefault="00A13D2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are </w:t>
      </w:r>
      <w:r w:rsidR="00C345AC">
        <w:rPr>
          <w:rFonts w:ascii="Times New Roman" w:hAnsi="Times New Roman"/>
          <w:color w:val="000000" w:themeColor="text1"/>
          <w:sz w:val="24"/>
          <w:szCs w:val="24"/>
        </w:rPr>
        <w:t>also variable by state, both in intercept and trend.</w:t>
      </w:r>
      <w:r w:rsidR="00BA2C5F">
        <w:rPr>
          <w:rFonts w:ascii="Times New Roman" w:hAnsi="Times New Roman"/>
          <w:color w:val="000000" w:themeColor="text1"/>
          <w:sz w:val="24"/>
          <w:szCs w:val="24"/>
        </w:rPr>
        <w:t xml:space="preserve"> </w:t>
      </w:r>
      <w:r w:rsidR="009D6B29">
        <w:rPr>
          <w:rFonts w:ascii="Times New Roman" w:hAnsi="Times New Roman"/>
          <w:color w:val="000000" w:themeColor="text1"/>
          <w:sz w:val="24"/>
          <w:szCs w:val="24"/>
        </w:rPr>
        <w:t xml:space="preserve">We </w:t>
      </w:r>
      <w:r w:rsidR="00427EA4">
        <w:rPr>
          <w:rFonts w:ascii="Times New Roman" w:hAnsi="Times New Roman"/>
          <w:color w:val="000000" w:themeColor="text1"/>
          <w:sz w:val="24"/>
          <w:szCs w:val="24"/>
        </w:rPr>
        <w:t xml:space="preserve">thus </w:t>
      </w:r>
      <w:r w:rsidR="009D6B29">
        <w:rPr>
          <w:rFonts w:ascii="Times New Roman" w:hAnsi="Times New Roman"/>
          <w:color w:val="000000" w:themeColor="text1"/>
          <w:sz w:val="24"/>
          <w:szCs w:val="24"/>
        </w:rPr>
        <w:t>allowed death rates to vary b</w:t>
      </w:r>
      <w:r w:rsidR="00427EA4">
        <w:rPr>
          <w:rFonts w:ascii="Times New Roman" w:hAnsi="Times New Roman"/>
          <w:color w:val="000000" w:themeColor="text1"/>
          <w:sz w:val="24"/>
          <w:szCs w:val="24"/>
        </w:rPr>
        <w:t>y stat</w:t>
      </w:r>
      <w:r w:rsidR="00F00CDC">
        <w:rPr>
          <w:rFonts w:ascii="Times New Roman" w:hAnsi="Times New Roman"/>
          <w:color w:val="000000" w:themeColor="text1"/>
          <w:sz w:val="24"/>
          <w:szCs w:val="24"/>
        </w:rPr>
        <w:t>e</w:t>
      </w:r>
      <w:r w:rsidR="009D6B29">
        <w:rPr>
          <w:rFonts w:ascii="Times New Roman" w:hAnsi="Times New Roman"/>
          <w:color w:val="000000" w:themeColor="text1"/>
          <w:sz w:val="24"/>
          <w:szCs w:val="24"/>
        </w:rPr>
        <w:t>.</w:t>
      </w:r>
      <w:r w:rsidR="00334F2A">
        <w:rPr>
          <w:rFonts w:ascii="Times New Roman" w:hAnsi="Times New Roman"/>
          <w:color w:val="000000" w:themeColor="text1"/>
          <w:sz w:val="24"/>
          <w:szCs w:val="24"/>
        </w:rPr>
        <w:t xml:space="preserve"> In addition,</w:t>
      </w:r>
      <w:r w:rsidR="00BA2C5F">
        <w:rPr>
          <w:rFonts w:ascii="Times New Roman" w:hAnsi="Times New Roman"/>
          <w:color w:val="000000" w:themeColor="text1"/>
          <w:sz w:val="24"/>
          <w:szCs w:val="24"/>
        </w:rPr>
        <w:t xml:space="preserve"> states closer in geography might be more similar than those further away. </w:t>
      </w:r>
      <w:r w:rsidR="00510463">
        <w:rPr>
          <w:rFonts w:ascii="Times New Roman" w:hAnsi="Times New Roman"/>
          <w:color w:val="000000" w:themeColor="text1"/>
          <w:sz w:val="24"/>
          <w:szCs w:val="24"/>
        </w:rPr>
        <w:t xml:space="preserve">We employed the Besag, York, and Mollie </w:t>
      </w:r>
      <w:r w:rsidR="004337CB">
        <w:rPr>
          <w:rFonts w:ascii="Times New Roman" w:hAnsi="Times New Roman"/>
          <w:color w:val="000000" w:themeColor="text1"/>
          <w:sz w:val="24"/>
          <w:szCs w:val="24"/>
        </w:rPr>
        <w:t>spatial model, described in the appendix and elsewhere</w:t>
      </w:r>
      <w:r w:rsidR="00427EA4">
        <w:rPr>
          <w:rFonts w:ascii="Times New Roman" w:hAnsi="Times New Roman"/>
          <w:color w:val="000000" w:themeColor="text1"/>
          <w:sz w:val="24"/>
          <w:szCs w:val="24"/>
        </w:rPr>
        <w:t>, to reflect this</w:t>
      </w:r>
      <w:r w:rsidR="004337CB">
        <w:rPr>
          <w:rFonts w:ascii="Times New Roman" w:hAnsi="Times New Roman"/>
          <w:color w:val="000000" w:themeColor="text1"/>
          <w:sz w:val="24"/>
          <w:szCs w:val="24"/>
        </w:rPr>
        <w:t xml:space="preserve">. This allows death rates </w:t>
      </w:r>
      <w:r w:rsidR="003F1BCE">
        <w:rPr>
          <w:rFonts w:ascii="Times New Roman" w:hAnsi="Times New Roman"/>
          <w:color w:val="000000" w:themeColor="text1"/>
          <w:sz w:val="24"/>
          <w:szCs w:val="24"/>
        </w:rPr>
        <w:t xml:space="preserve">of a </w:t>
      </w:r>
      <w:r w:rsidR="00DD5A3A">
        <w:rPr>
          <w:rFonts w:ascii="Times New Roman" w:hAnsi="Times New Roman"/>
          <w:color w:val="000000" w:themeColor="text1"/>
          <w:sz w:val="24"/>
          <w:szCs w:val="24"/>
        </w:rPr>
        <w:t xml:space="preserve">state </w:t>
      </w:r>
      <w:r w:rsidR="004337CB">
        <w:rPr>
          <w:rFonts w:ascii="Times New Roman" w:hAnsi="Times New Roman"/>
          <w:color w:val="000000" w:themeColor="text1"/>
          <w:sz w:val="24"/>
          <w:szCs w:val="24"/>
        </w:rPr>
        <w:t xml:space="preserve">and their trends to be estimated based on </w:t>
      </w:r>
      <w:r w:rsidR="00DD5A3A">
        <w:rPr>
          <w:rFonts w:ascii="Times New Roman" w:hAnsi="Times New Roman"/>
          <w:color w:val="000000" w:themeColor="text1"/>
          <w:sz w:val="24"/>
          <w:szCs w:val="24"/>
        </w:rPr>
        <w:t>their own data as well as using those of thei</w:t>
      </w:r>
      <w:r w:rsidR="003F1BCE">
        <w:rPr>
          <w:rFonts w:ascii="Times New Roman" w:hAnsi="Times New Roman"/>
          <w:color w:val="000000" w:themeColor="text1"/>
          <w:sz w:val="24"/>
          <w:szCs w:val="24"/>
        </w:rPr>
        <w:t>r neighbours</w:t>
      </w:r>
      <w:r w:rsidR="00B94549">
        <w:rPr>
          <w:rFonts w:ascii="Times New Roman" w:hAnsi="Times New Roman"/>
          <w:color w:val="000000" w:themeColor="text1"/>
          <w:sz w:val="24"/>
          <w:szCs w:val="24"/>
        </w:rPr>
        <w:t xml:space="preserve">, producing more stable estimates of </w:t>
      </w:r>
      <w:r w:rsidR="00D53010">
        <w:rPr>
          <w:rFonts w:ascii="Times New Roman" w:hAnsi="Times New Roman"/>
          <w:color w:val="000000" w:themeColor="text1"/>
          <w:sz w:val="24"/>
          <w:szCs w:val="24"/>
        </w:rPr>
        <w:t>death rates and trends.</w:t>
      </w:r>
      <w:r w:rsidR="00F43908">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14D1A2C1" w14:textId="25C2FCDA" w:rsidR="0040311B" w:rsidRDefault="0040311B" w:rsidP="00787227">
      <w:pPr>
        <w:spacing w:after="0" w:line="480" w:lineRule="auto"/>
        <w:jc w:val="both"/>
        <w:outlineLvl w:val="0"/>
        <w:rPr>
          <w:rFonts w:ascii="Times New Roman" w:hAnsi="Times New Roman"/>
          <w:color w:val="000000" w:themeColor="text1"/>
          <w:sz w:val="24"/>
          <w:szCs w:val="24"/>
        </w:rPr>
      </w:pPr>
    </w:p>
    <w:p w14:paraId="446AFF5A" w14:textId="6FEC500A" w:rsidR="0040311B" w:rsidRDefault="0040311B"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included a </w:t>
      </w:r>
      <w:r w:rsidR="00F65391">
        <w:rPr>
          <w:rFonts w:ascii="Times New Roman" w:hAnsi="Times New Roman"/>
          <w:color w:val="000000" w:themeColor="text1"/>
          <w:sz w:val="24"/>
          <w:szCs w:val="24"/>
        </w:rPr>
        <w:t>temperature summary</w:t>
      </w:r>
      <w:r>
        <w:rPr>
          <w:rFonts w:ascii="Times New Roman" w:hAnsi="Times New Roman"/>
          <w:color w:val="000000" w:themeColor="text1"/>
          <w:sz w:val="24"/>
          <w:szCs w:val="24"/>
        </w:rPr>
        <w:t xml:space="preserve"> term</w:t>
      </w:r>
      <w:r w:rsidR="00832F80">
        <w:rPr>
          <w:rFonts w:ascii="Times New Roman" w:hAnsi="Times New Roman"/>
          <w:color w:val="000000" w:themeColor="text1"/>
          <w:sz w:val="24"/>
          <w:szCs w:val="24"/>
        </w:rPr>
        <w:t xml:space="preserve"> to </w:t>
      </w:r>
      <w:r w:rsidR="00BF4F62">
        <w:rPr>
          <w:rFonts w:ascii="Times New Roman" w:hAnsi="Times New Roman"/>
          <w:color w:val="000000" w:themeColor="text1"/>
          <w:sz w:val="24"/>
          <w:szCs w:val="24"/>
        </w:rPr>
        <w:t xml:space="preserve">infer risk </w:t>
      </w:r>
      <w:r w:rsidR="0019644B">
        <w:rPr>
          <w:rFonts w:ascii="Times New Roman" w:hAnsi="Times New Roman"/>
          <w:color w:val="000000" w:themeColor="text1"/>
          <w:sz w:val="24"/>
          <w:szCs w:val="24"/>
        </w:rPr>
        <w:t xml:space="preserve">nationally </w:t>
      </w:r>
      <w:r w:rsidR="00832F80">
        <w:rPr>
          <w:rFonts w:ascii="Times New Roman" w:hAnsi="Times New Roman"/>
          <w:color w:val="000000" w:themeColor="text1"/>
          <w:sz w:val="24"/>
          <w:szCs w:val="24"/>
        </w:rPr>
        <w:t xml:space="preserve">for a single age-sex group (model 1), as well as a </w:t>
      </w:r>
      <w:r w:rsidR="00814199">
        <w:rPr>
          <w:rFonts w:ascii="Times New Roman" w:hAnsi="Times New Roman"/>
          <w:color w:val="000000" w:themeColor="text1"/>
          <w:sz w:val="24"/>
          <w:szCs w:val="24"/>
        </w:rPr>
        <w:t>climate region model</w:t>
      </w:r>
      <w:r w:rsidR="00292A75">
        <w:rPr>
          <w:rFonts w:ascii="Times New Roman" w:hAnsi="Times New Roman"/>
          <w:color w:val="000000" w:themeColor="text1"/>
          <w:sz w:val="24"/>
          <w:szCs w:val="24"/>
        </w:rPr>
        <w:t xml:space="preserve">, which </w:t>
      </w:r>
      <w:r w:rsidR="00FC1054">
        <w:rPr>
          <w:rFonts w:ascii="Times New Roman" w:hAnsi="Times New Roman"/>
          <w:color w:val="000000" w:themeColor="text1"/>
          <w:sz w:val="24"/>
          <w:szCs w:val="24"/>
        </w:rPr>
        <w:t>pooled information for a few climatically similar states to produce regional temperature slopes</w:t>
      </w:r>
      <w:r w:rsidR="00814199">
        <w:rPr>
          <w:rFonts w:ascii="Times New Roman" w:hAnsi="Times New Roman"/>
          <w:color w:val="000000" w:themeColor="text1"/>
          <w:sz w:val="24"/>
          <w:szCs w:val="24"/>
        </w:rPr>
        <w:t xml:space="preserve"> </w:t>
      </w:r>
      <w:r w:rsidR="00F63B6B">
        <w:rPr>
          <w:rFonts w:ascii="Times New Roman" w:hAnsi="Times New Roman"/>
          <w:color w:val="000000" w:themeColor="text1"/>
          <w:sz w:val="24"/>
          <w:szCs w:val="24"/>
        </w:rPr>
        <w:t>(model 2)</w:t>
      </w:r>
      <w:r w:rsidR="00FC1054">
        <w:rPr>
          <w:rFonts w:ascii="Times New Roman" w:hAnsi="Times New Roman"/>
          <w:color w:val="000000" w:themeColor="text1"/>
          <w:sz w:val="24"/>
          <w:szCs w:val="24"/>
        </w:rPr>
        <w:t>.</w:t>
      </w:r>
    </w:p>
    <w:p w14:paraId="7CC726CA" w14:textId="77777777" w:rsidR="007C1278" w:rsidRDefault="007C1278" w:rsidP="00787227">
      <w:pPr>
        <w:spacing w:after="0" w:line="480" w:lineRule="auto"/>
        <w:jc w:val="both"/>
        <w:outlineLvl w:val="0"/>
        <w:rPr>
          <w:rFonts w:ascii="Times New Roman" w:hAnsi="Times New Roman"/>
          <w:color w:val="000000" w:themeColor="text1"/>
          <w:sz w:val="24"/>
          <w:szCs w:val="24"/>
        </w:rPr>
      </w:pPr>
    </w:p>
    <w:p w14:paraId="35AB0B8B" w14:textId="42C54A3E" w:rsidR="00A20EA3" w:rsidRDefault="00957D9F" w:rsidP="00E41099">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Since time trends can also be non-linear, we modelled the time trends using the linear terms described above along with smoothly varying non-linear terms</w:t>
      </w:r>
      <w:r w:rsidR="00082C81">
        <w:rPr>
          <w:rFonts w:ascii="Times New Roman" w:hAnsi="Times New Roman"/>
          <w:color w:val="000000" w:themeColor="text1"/>
          <w:sz w:val="24"/>
          <w:szCs w:val="24"/>
        </w:rPr>
        <w:t>, specified with a random walk term over time, as well as an overdispersion term to capture any additional non-linearity.</w:t>
      </w:r>
    </w:p>
    <w:p w14:paraId="170E6FCE" w14:textId="77777777" w:rsidR="00D92294" w:rsidRDefault="00D92294">
      <w:pPr>
        <w:spacing w:after="0" w:line="240" w:lineRule="auto"/>
        <w:rPr>
          <w:rFonts w:ascii="Times New Roman" w:hAnsi="Times New Roman"/>
          <w:b/>
          <w:sz w:val="24"/>
          <w:szCs w:val="24"/>
        </w:rPr>
      </w:pPr>
      <w:r>
        <w:rPr>
          <w:rFonts w:ascii="Times New Roman" w:hAnsi="Times New Roman"/>
          <w:b/>
          <w:sz w:val="24"/>
          <w:szCs w:val="24"/>
        </w:rPr>
        <w:br w:type="page"/>
      </w:r>
    </w:p>
    <w:p w14:paraId="13D70E0B" w14:textId="019A49D0" w:rsidR="0051105A"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lastRenderedPageBreak/>
        <w:t>Results</w:t>
      </w:r>
    </w:p>
    <w:p w14:paraId="16002554" w14:textId="2FC581FD" w:rsidR="00A51CE1" w:rsidRDefault="00A51CE1" w:rsidP="00C33FFB">
      <w:pPr>
        <w:spacing w:after="0" w:line="480" w:lineRule="auto"/>
        <w:jc w:val="both"/>
        <w:rPr>
          <w:rFonts w:ascii="Times New Roman" w:hAnsi="Times New Roman"/>
          <w:sz w:val="24"/>
          <w:szCs w:val="24"/>
        </w:rPr>
      </w:pPr>
      <w:r>
        <w:rPr>
          <w:rFonts w:ascii="Times New Roman" w:hAnsi="Times New Roman"/>
          <w:sz w:val="24"/>
          <w:szCs w:val="24"/>
        </w:rPr>
        <w:t xml:space="preserve">The </w:t>
      </w:r>
      <w:r w:rsidR="00ED27AF">
        <w:rPr>
          <w:rFonts w:ascii="Times New Roman" w:hAnsi="Times New Roman"/>
          <w:sz w:val="24"/>
          <w:szCs w:val="24"/>
        </w:rPr>
        <w:t xml:space="preserve">outcome of the analysis is displayed in </w:t>
      </w:r>
      <w:r w:rsidR="00585001">
        <w:rPr>
          <w:rFonts w:ascii="Times New Roman" w:hAnsi="Times New Roman"/>
          <w:sz w:val="24"/>
          <w:szCs w:val="24"/>
        </w:rPr>
        <w:t xml:space="preserve">each figure in </w:t>
      </w:r>
      <w:r w:rsidR="00ED27AF">
        <w:rPr>
          <w:rFonts w:ascii="Times New Roman" w:hAnsi="Times New Roman"/>
          <w:sz w:val="24"/>
          <w:szCs w:val="24"/>
        </w:rPr>
        <w:t xml:space="preserve">terms of </w:t>
      </w:r>
      <w:r w:rsidR="00380F48">
        <w:rPr>
          <w:rFonts w:ascii="Times New Roman" w:hAnsi="Times New Roman"/>
          <w:sz w:val="24"/>
          <w:szCs w:val="24"/>
        </w:rPr>
        <w:t>excess risk per unit change. The uni</w:t>
      </w:r>
      <w:r w:rsidR="002611BE">
        <w:rPr>
          <w:rFonts w:ascii="Times New Roman" w:hAnsi="Times New Roman"/>
          <w:sz w:val="24"/>
          <w:szCs w:val="24"/>
        </w:rPr>
        <w:t xml:space="preserve">ts of each variable </w:t>
      </w:r>
      <w:r w:rsidR="00FC58FF">
        <w:rPr>
          <w:rFonts w:ascii="Times New Roman" w:hAnsi="Times New Roman"/>
          <w:sz w:val="24"/>
          <w:szCs w:val="24"/>
        </w:rPr>
        <w:t>are</w:t>
      </w:r>
      <w:r w:rsidR="002611BE">
        <w:rPr>
          <w:rFonts w:ascii="Times New Roman" w:hAnsi="Times New Roman"/>
          <w:sz w:val="24"/>
          <w:szCs w:val="24"/>
        </w:rPr>
        <w:t xml:space="preserve"> in </w:t>
      </w:r>
      <w:r w:rsidR="002611BE" w:rsidRPr="002611BE">
        <w:rPr>
          <w:rFonts w:ascii="Times New Roman" w:hAnsi="Times New Roman"/>
          <w:sz w:val="24"/>
          <w:szCs w:val="24"/>
        </w:rPr>
        <w:fldChar w:fldCharType="begin"/>
      </w:r>
      <w:r w:rsidR="002611BE" w:rsidRPr="002611BE">
        <w:rPr>
          <w:rFonts w:ascii="Times New Roman" w:hAnsi="Times New Roman"/>
          <w:sz w:val="24"/>
          <w:szCs w:val="24"/>
        </w:rPr>
        <w:instrText xml:space="preserve"> REF _Ref495586093 \h  \* MERGEFORMAT </w:instrText>
      </w:r>
      <w:r w:rsidR="002611BE" w:rsidRPr="002611BE">
        <w:rPr>
          <w:rFonts w:ascii="Times New Roman" w:hAnsi="Times New Roman"/>
          <w:sz w:val="24"/>
          <w:szCs w:val="24"/>
        </w:rPr>
      </w:r>
      <w:r w:rsidR="002611BE" w:rsidRPr="002611BE">
        <w:rPr>
          <w:rFonts w:ascii="Times New Roman" w:hAnsi="Times New Roman"/>
          <w:sz w:val="24"/>
          <w:szCs w:val="24"/>
        </w:rPr>
        <w:fldChar w:fldCharType="separate"/>
      </w:r>
      <w:r w:rsidR="002611BE" w:rsidRPr="002611BE">
        <w:rPr>
          <w:rFonts w:ascii="Times New Roman" w:hAnsi="Times New Roman"/>
          <w:sz w:val="24"/>
          <w:szCs w:val="24"/>
        </w:rPr>
        <w:t xml:space="preserve">Table </w:t>
      </w:r>
      <w:r w:rsidR="002611BE" w:rsidRPr="002611BE">
        <w:rPr>
          <w:rFonts w:ascii="Times New Roman" w:hAnsi="Times New Roman"/>
          <w:noProof/>
          <w:sz w:val="24"/>
          <w:szCs w:val="24"/>
        </w:rPr>
        <w:t>1</w:t>
      </w:r>
      <w:r w:rsidR="002611BE" w:rsidRPr="002611BE">
        <w:rPr>
          <w:rFonts w:ascii="Times New Roman" w:hAnsi="Times New Roman"/>
          <w:sz w:val="24"/>
          <w:szCs w:val="24"/>
        </w:rPr>
        <w:fldChar w:fldCharType="end"/>
      </w:r>
      <w:r w:rsidR="00C060D1">
        <w:rPr>
          <w:rFonts w:ascii="Times New Roman" w:hAnsi="Times New Roman"/>
          <w:sz w:val="24"/>
          <w:szCs w:val="24"/>
        </w:rPr>
        <w:t>.</w:t>
      </w:r>
    </w:p>
    <w:p w14:paraId="1793A3D0" w14:textId="77777777" w:rsidR="00A51CE1" w:rsidRPr="00A51CE1" w:rsidRDefault="00A51CE1" w:rsidP="00C33FFB">
      <w:pPr>
        <w:spacing w:after="0" w:line="480" w:lineRule="auto"/>
        <w:jc w:val="both"/>
        <w:rPr>
          <w:rFonts w:ascii="Times New Roman" w:hAnsi="Times New Roman"/>
          <w:sz w:val="24"/>
          <w:szCs w:val="24"/>
        </w:rPr>
      </w:pPr>
    </w:p>
    <w:p w14:paraId="6B1CD6FF" w14:textId="6E74160A" w:rsidR="0024593C" w:rsidRPr="00F959FB" w:rsidRDefault="006854A4" w:rsidP="00C33FFB">
      <w:pPr>
        <w:spacing w:after="0" w:line="480" w:lineRule="auto"/>
        <w:jc w:val="both"/>
        <w:rPr>
          <w:rFonts w:ascii="Times New Roman" w:hAnsi="Times New Roman"/>
          <w:i/>
          <w:sz w:val="24"/>
          <w:szCs w:val="24"/>
        </w:rPr>
      </w:pPr>
      <w:r>
        <w:rPr>
          <w:rFonts w:ascii="Times New Roman" w:hAnsi="Times New Roman"/>
          <w:i/>
          <w:sz w:val="24"/>
          <w:szCs w:val="24"/>
        </w:rPr>
        <w:t>Excess r</w:t>
      </w:r>
      <w:r w:rsidR="006356EB">
        <w:rPr>
          <w:rFonts w:ascii="Times New Roman" w:hAnsi="Times New Roman"/>
          <w:i/>
          <w:sz w:val="24"/>
          <w:szCs w:val="24"/>
        </w:rPr>
        <w:t>isk from change</w:t>
      </w:r>
      <w:r w:rsidR="00F959FB">
        <w:rPr>
          <w:rFonts w:ascii="Times New Roman" w:hAnsi="Times New Roman"/>
          <w:i/>
          <w:sz w:val="24"/>
          <w:szCs w:val="24"/>
        </w:rPr>
        <w:t xml:space="preserve"> in temperature distribution</w:t>
      </w:r>
    </w:p>
    <w:p w14:paraId="1A826C0E" w14:textId="71FEE8BB" w:rsidR="00D225F7" w:rsidRDefault="00416A32" w:rsidP="00C33FFB">
      <w:pPr>
        <w:spacing w:after="0" w:line="480" w:lineRule="auto"/>
        <w:jc w:val="both"/>
        <w:rPr>
          <w:rFonts w:ascii="Times New Roman" w:hAnsi="Times New Roman"/>
          <w:sz w:val="24"/>
          <w:szCs w:val="24"/>
        </w:rPr>
      </w:pPr>
      <w:r>
        <w:rPr>
          <w:rFonts w:ascii="Times New Roman" w:hAnsi="Times New Roman"/>
          <w:sz w:val="24"/>
          <w:szCs w:val="24"/>
        </w:rPr>
        <w:t xml:space="preserve">Deviation from long-term </w:t>
      </w:r>
      <w:r w:rsidR="001A3594">
        <w:rPr>
          <w:rFonts w:ascii="Times New Roman" w:hAnsi="Times New Roman"/>
          <w:sz w:val="24"/>
          <w:szCs w:val="24"/>
        </w:rPr>
        <w:t>m</w:t>
      </w:r>
      <w:r w:rsidR="007343B8">
        <w:rPr>
          <w:rFonts w:ascii="Times New Roman" w:hAnsi="Times New Roman"/>
          <w:sz w:val="24"/>
          <w:szCs w:val="24"/>
        </w:rPr>
        <w:t>ean</w:t>
      </w:r>
      <w:r w:rsidR="00F8696F">
        <w:rPr>
          <w:rFonts w:ascii="Times New Roman" w:hAnsi="Times New Roman"/>
          <w:sz w:val="24"/>
          <w:szCs w:val="24"/>
        </w:rPr>
        <w:t xml:space="preserve"> </w:t>
      </w:r>
      <w:r w:rsidR="00ED0AAC">
        <w:rPr>
          <w:rFonts w:ascii="Times New Roman" w:hAnsi="Times New Roman"/>
          <w:sz w:val="24"/>
          <w:szCs w:val="24"/>
        </w:rPr>
        <w:t xml:space="preserve">show no significant </w:t>
      </w:r>
      <w:r w:rsidR="00095915">
        <w:rPr>
          <w:rFonts w:ascii="Times New Roman" w:hAnsi="Times New Roman"/>
          <w:sz w:val="24"/>
          <w:szCs w:val="24"/>
        </w:rPr>
        <w:t xml:space="preserve">excess </w:t>
      </w:r>
      <w:r w:rsidR="00ED0AAC">
        <w:rPr>
          <w:rFonts w:ascii="Times New Roman" w:hAnsi="Times New Roman"/>
          <w:sz w:val="24"/>
          <w:szCs w:val="24"/>
        </w:rPr>
        <w:t xml:space="preserve">risk change for </w:t>
      </w:r>
      <w:r w:rsidR="00453A9A">
        <w:rPr>
          <w:rFonts w:ascii="Times New Roman" w:hAnsi="Times New Roman"/>
          <w:sz w:val="24"/>
          <w:szCs w:val="24"/>
        </w:rPr>
        <w:t>infants</w:t>
      </w:r>
      <w:r w:rsidR="00615A63">
        <w:rPr>
          <w:rFonts w:ascii="Times New Roman" w:hAnsi="Times New Roman"/>
          <w:sz w:val="24"/>
          <w:szCs w:val="24"/>
        </w:rPr>
        <w:t xml:space="preserve"> and children</w:t>
      </w:r>
      <w:r w:rsidR="005D7A85">
        <w:rPr>
          <w:rFonts w:ascii="Times New Roman" w:hAnsi="Times New Roman"/>
          <w:sz w:val="24"/>
          <w:szCs w:val="24"/>
        </w:rPr>
        <w:t xml:space="preserve"> </w:t>
      </w:r>
      <w:r w:rsidR="007E458C">
        <w:rPr>
          <w:rFonts w:ascii="Times New Roman" w:hAnsi="Times New Roman"/>
          <w:sz w:val="24"/>
          <w:szCs w:val="24"/>
        </w:rPr>
        <w:t xml:space="preserve">in the </w:t>
      </w:r>
      <w:r w:rsidR="00673042">
        <w:rPr>
          <w:rFonts w:ascii="Times New Roman" w:hAnsi="Times New Roman"/>
          <w:sz w:val="24"/>
          <w:szCs w:val="24"/>
        </w:rPr>
        <w:t>0-4</w:t>
      </w:r>
      <w:r w:rsidR="007E458C">
        <w:rPr>
          <w:rFonts w:ascii="Times New Roman" w:hAnsi="Times New Roman"/>
          <w:sz w:val="24"/>
          <w:szCs w:val="24"/>
        </w:rPr>
        <w:t xml:space="preserve"> age group</w:t>
      </w:r>
      <w:r w:rsidR="00673042">
        <w:rPr>
          <w:rFonts w:ascii="Times New Roman" w:hAnsi="Times New Roman"/>
          <w:sz w:val="24"/>
          <w:szCs w:val="24"/>
        </w:rPr>
        <w:t xml:space="preserve"> </w:t>
      </w:r>
      <w:r w:rsidR="005D7A85">
        <w:rPr>
          <w:rFonts w:ascii="Times New Roman" w:hAnsi="Times New Roman"/>
          <w:sz w:val="24"/>
          <w:szCs w:val="24"/>
        </w:rPr>
        <w:t>for both sexes (Figure 1</w:t>
      </w:r>
      <w:r w:rsidR="00453A9A">
        <w:rPr>
          <w:rFonts w:ascii="Times New Roman" w:hAnsi="Times New Roman"/>
          <w:sz w:val="24"/>
          <w:szCs w:val="24"/>
        </w:rPr>
        <w:t xml:space="preserve">). </w:t>
      </w:r>
      <w:r w:rsidR="00B001EE">
        <w:rPr>
          <w:rFonts w:ascii="Times New Roman" w:hAnsi="Times New Roman"/>
          <w:sz w:val="24"/>
          <w:szCs w:val="24"/>
        </w:rPr>
        <w:t>Men and w</w:t>
      </w:r>
      <w:r w:rsidR="00453A9A">
        <w:rPr>
          <w:rFonts w:ascii="Times New Roman" w:hAnsi="Times New Roman"/>
          <w:sz w:val="24"/>
          <w:szCs w:val="24"/>
        </w:rPr>
        <w:t>omen exhibited d</w:t>
      </w:r>
      <w:r w:rsidR="00B001EE">
        <w:rPr>
          <w:rFonts w:ascii="Times New Roman" w:hAnsi="Times New Roman"/>
          <w:sz w:val="24"/>
          <w:szCs w:val="24"/>
        </w:rPr>
        <w:t xml:space="preserve">istinguishable risk </w:t>
      </w:r>
      <w:r w:rsidR="005D7A85">
        <w:rPr>
          <w:rFonts w:ascii="Times New Roman" w:hAnsi="Times New Roman"/>
          <w:sz w:val="24"/>
          <w:szCs w:val="24"/>
        </w:rPr>
        <w:t xml:space="preserve">from each other </w:t>
      </w:r>
      <w:r w:rsidR="007343B8">
        <w:rPr>
          <w:rFonts w:ascii="Times New Roman" w:hAnsi="Times New Roman"/>
          <w:sz w:val="24"/>
          <w:szCs w:val="24"/>
        </w:rPr>
        <w:t xml:space="preserve">from the </w:t>
      </w:r>
      <w:r w:rsidR="00B001EE">
        <w:rPr>
          <w:rFonts w:ascii="Times New Roman" w:hAnsi="Times New Roman"/>
          <w:sz w:val="24"/>
          <w:szCs w:val="24"/>
        </w:rPr>
        <w:t xml:space="preserve">15-24 </w:t>
      </w:r>
      <w:r w:rsidR="009D27BF">
        <w:rPr>
          <w:rFonts w:ascii="Times New Roman" w:hAnsi="Times New Roman"/>
          <w:sz w:val="24"/>
          <w:szCs w:val="24"/>
        </w:rPr>
        <w:t xml:space="preserve">age group </w:t>
      </w:r>
      <w:r w:rsidR="00B001EE">
        <w:rPr>
          <w:rFonts w:ascii="Times New Roman" w:hAnsi="Times New Roman"/>
          <w:sz w:val="24"/>
          <w:szCs w:val="24"/>
        </w:rPr>
        <w:t>and above</w:t>
      </w:r>
      <w:r w:rsidR="00CE77F8">
        <w:rPr>
          <w:rFonts w:ascii="Times New Roman" w:hAnsi="Times New Roman"/>
          <w:sz w:val="24"/>
          <w:szCs w:val="24"/>
        </w:rPr>
        <w:t xml:space="preserve">, </w:t>
      </w:r>
      <w:r w:rsidR="00BA6511">
        <w:rPr>
          <w:rFonts w:ascii="Times New Roman" w:hAnsi="Times New Roman"/>
          <w:sz w:val="24"/>
          <w:szCs w:val="24"/>
        </w:rPr>
        <w:t xml:space="preserve">with men demonstrating increased excess risk for younger ages, while the converse is true for older age groups. </w:t>
      </w:r>
      <w:r w:rsidR="00A10B0F">
        <w:rPr>
          <w:rFonts w:ascii="Times New Roman" w:hAnsi="Times New Roman"/>
          <w:sz w:val="24"/>
          <w:szCs w:val="24"/>
        </w:rPr>
        <w:t>This excess risk for men tapers off for age groups of 65 and over, where women possess a generally more pronounced risk variation</w:t>
      </w:r>
      <w:r w:rsidR="00B35131">
        <w:rPr>
          <w:rFonts w:ascii="Times New Roman" w:hAnsi="Times New Roman"/>
          <w:sz w:val="24"/>
          <w:szCs w:val="24"/>
        </w:rPr>
        <w:t>.</w:t>
      </w:r>
      <w:r w:rsidR="00A10B0F">
        <w:rPr>
          <w:rFonts w:ascii="Times New Roman" w:hAnsi="Times New Roman"/>
          <w:sz w:val="24"/>
          <w:szCs w:val="24"/>
        </w:rPr>
        <w:t xml:space="preserve"> </w:t>
      </w:r>
      <w:r w:rsidR="00BA6511">
        <w:rPr>
          <w:rFonts w:ascii="Times New Roman" w:hAnsi="Times New Roman"/>
          <w:sz w:val="24"/>
          <w:szCs w:val="24"/>
        </w:rPr>
        <w:t>F</w:t>
      </w:r>
      <w:r w:rsidR="00CE77F8">
        <w:rPr>
          <w:rFonts w:ascii="Times New Roman" w:hAnsi="Times New Roman"/>
          <w:sz w:val="24"/>
          <w:szCs w:val="24"/>
        </w:rPr>
        <w:t>or example</w:t>
      </w:r>
      <w:r w:rsidR="00BA6511">
        <w:rPr>
          <w:rFonts w:ascii="Times New Roman" w:hAnsi="Times New Roman"/>
          <w:sz w:val="24"/>
          <w:szCs w:val="24"/>
        </w:rPr>
        <w:t>,</w:t>
      </w:r>
      <w:r w:rsidR="00CE77F8">
        <w:rPr>
          <w:rFonts w:ascii="Times New Roman" w:hAnsi="Times New Roman"/>
          <w:sz w:val="24"/>
          <w:szCs w:val="24"/>
        </w:rPr>
        <w:t xml:space="preserve"> </w:t>
      </w:r>
      <w:r w:rsidR="00CF3EBF">
        <w:rPr>
          <w:rFonts w:ascii="Times New Roman" w:hAnsi="Times New Roman"/>
          <w:sz w:val="24"/>
          <w:szCs w:val="24"/>
        </w:rPr>
        <w:t xml:space="preserve">excess risk for </w:t>
      </w:r>
      <w:r w:rsidR="00BA6511">
        <w:rPr>
          <w:rFonts w:ascii="Times New Roman" w:hAnsi="Times New Roman"/>
          <w:sz w:val="24"/>
          <w:szCs w:val="24"/>
        </w:rPr>
        <w:t>m</w:t>
      </w:r>
      <w:r w:rsidR="00CF3EBF">
        <w:rPr>
          <w:rFonts w:ascii="Times New Roman" w:hAnsi="Times New Roman"/>
          <w:sz w:val="24"/>
          <w:szCs w:val="24"/>
        </w:rPr>
        <w:t>en 15-24 in July is 1.457% (0.896 – 2.051)</w:t>
      </w:r>
      <w:r w:rsidR="001D01A6">
        <w:rPr>
          <w:rFonts w:ascii="Times New Roman" w:hAnsi="Times New Roman"/>
          <w:sz w:val="24"/>
          <w:szCs w:val="24"/>
        </w:rPr>
        <w:t xml:space="preserve"> when compared to w</w:t>
      </w:r>
      <w:r w:rsidR="0059496D">
        <w:rPr>
          <w:rFonts w:ascii="Times New Roman" w:hAnsi="Times New Roman"/>
          <w:sz w:val="24"/>
          <w:szCs w:val="24"/>
        </w:rPr>
        <w:t>omen</w:t>
      </w:r>
      <w:r w:rsidR="00EB679A">
        <w:rPr>
          <w:rFonts w:ascii="Times New Roman" w:hAnsi="Times New Roman"/>
          <w:sz w:val="24"/>
          <w:szCs w:val="24"/>
        </w:rPr>
        <w:t>,</w:t>
      </w:r>
      <w:r w:rsidR="003E2E6E">
        <w:rPr>
          <w:rFonts w:ascii="Times New Roman" w:hAnsi="Times New Roman"/>
          <w:sz w:val="24"/>
          <w:szCs w:val="24"/>
        </w:rPr>
        <w:t xml:space="preserve"> 0.799% (0.019 – 1.618)</w:t>
      </w:r>
      <w:r w:rsidR="00EB679A">
        <w:rPr>
          <w:rFonts w:ascii="Times New Roman" w:hAnsi="Times New Roman"/>
          <w:sz w:val="24"/>
          <w:szCs w:val="24"/>
        </w:rPr>
        <w:t xml:space="preserve">. For the same month of July, excess risk in the 85+ age group was 0.456% (0.128 – 0.787) for men compared with </w:t>
      </w:r>
      <w:r w:rsidR="00A10B0F">
        <w:rPr>
          <w:rFonts w:ascii="Times New Roman" w:hAnsi="Times New Roman"/>
          <w:sz w:val="24"/>
          <w:szCs w:val="24"/>
        </w:rPr>
        <w:t xml:space="preserve">the higher value of </w:t>
      </w:r>
      <w:r w:rsidR="00EB679A">
        <w:rPr>
          <w:rFonts w:ascii="Times New Roman" w:hAnsi="Times New Roman"/>
          <w:sz w:val="24"/>
          <w:szCs w:val="24"/>
        </w:rPr>
        <w:t>0.834% (0.551 – 1.118)</w:t>
      </w:r>
      <w:r w:rsidR="00A10B0F">
        <w:rPr>
          <w:rFonts w:ascii="Times New Roman" w:hAnsi="Times New Roman"/>
          <w:sz w:val="24"/>
          <w:szCs w:val="24"/>
        </w:rPr>
        <w:t xml:space="preserve"> for women</w:t>
      </w:r>
      <w:r w:rsidR="00EB679A">
        <w:rPr>
          <w:rFonts w:ascii="Times New Roman" w:hAnsi="Times New Roman"/>
          <w:sz w:val="24"/>
          <w:szCs w:val="24"/>
        </w:rPr>
        <w:t>.</w:t>
      </w:r>
      <w:r w:rsidR="00D225F7">
        <w:rPr>
          <w:rFonts w:ascii="Times New Roman" w:hAnsi="Times New Roman"/>
          <w:sz w:val="24"/>
          <w:szCs w:val="24"/>
        </w:rPr>
        <w:t xml:space="preserve"> All age groups </w:t>
      </w:r>
      <w:r w:rsidR="00950EDB">
        <w:rPr>
          <w:rFonts w:ascii="Times New Roman" w:hAnsi="Times New Roman"/>
          <w:sz w:val="24"/>
          <w:szCs w:val="24"/>
        </w:rPr>
        <w:t xml:space="preserve">for men </w:t>
      </w:r>
      <w:r w:rsidR="00B35131">
        <w:rPr>
          <w:rFonts w:ascii="Times New Roman" w:hAnsi="Times New Roman"/>
          <w:sz w:val="24"/>
          <w:szCs w:val="24"/>
        </w:rPr>
        <w:t>5</w:t>
      </w:r>
      <w:r w:rsidR="009C3975">
        <w:rPr>
          <w:rFonts w:ascii="Times New Roman" w:hAnsi="Times New Roman"/>
          <w:sz w:val="24"/>
          <w:szCs w:val="24"/>
        </w:rPr>
        <w:t xml:space="preserve"> and above</w:t>
      </w:r>
      <w:r w:rsidR="00E47949">
        <w:rPr>
          <w:rFonts w:ascii="Times New Roman" w:hAnsi="Times New Roman"/>
          <w:sz w:val="24"/>
          <w:szCs w:val="24"/>
        </w:rPr>
        <w:t xml:space="preserve"> are</w:t>
      </w:r>
      <w:r w:rsidR="00B35131">
        <w:rPr>
          <w:rFonts w:ascii="Times New Roman" w:hAnsi="Times New Roman"/>
          <w:sz w:val="24"/>
          <w:szCs w:val="24"/>
        </w:rPr>
        <w:t xml:space="preserve"> </w:t>
      </w:r>
      <w:r w:rsidR="00D8274F">
        <w:rPr>
          <w:rFonts w:ascii="Times New Roman" w:hAnsi="Times New Roman"/>
          <w:sz w:val="24"/>
          <w:szCs w:val="24"/>
        </w:rPr>
        <w:t xml:space="preserve">at </w:t>
      </w:r>
      <w:r w:rsidR="00B35131">
        <w:rPr>
          <w:rFonts w:ascii="Times New Roman" w:hAnsi="Times New Roman"/>
          <w:sz w:val="24"/>
          <w:szCs w:val="24"/>
        </w:rPr>
        <w:t xml:space="preserve">significantly </w:t>
      </w:r>
      <w:r w:rsidR="00D225F7">
        <w:rPr>
          <w:rFonts w:ascii="Times New Roman" w:hAnsi="Times New Roman"/>
          <w:sz w:val="24"/>
          <w:szCs w:val="24"/>
        </w:rPr>
        <w:t>increased risk in July.</w:t>
      </w:r>
      <w:r w:rsidR="00E47949">
        <w:rPr>
          <w:rFonts w:ascii="Times New Roman" w:hAnsi="Times New Roman"/>
          <w:sz w:val="24"/>
          <w:szCs w:val="24"/>
        </w:rPr>
        <w:t xml:space="preserve"> This is also true for women</w:t>
      </w:r>
      <w:r w:rsidR="008E57DC">
        <w:rPr>
          <w:rFonts w:ascii="Times New Roman" w:hAnsi="Times New Roman"/>
          <w:sz w:val="24"/>
          <w:szCs w:val="24"/>
        </w:rPr>
        <w:t xml:space="preserve"> 15 and above</w:t>
      </w:r>
      <w:r w:rsidR="00E47949">
        <w:rPr>
          <w:rFonts w:ascii="Times New Roman" w:hAnsi="Times New Roman"/>
          <w:sz w:val="24"/>
          <w:szCs w:val="24"/>
        </w:rPr>
        <w:t xml:space="preserve">, </w:t>
      </w:r>
      <w:r w:rsidR="00DC7020">
        <w:rPr>
          <w:rFonts w:ascii="Times New Roman" w:hAnsi="Times New Roman"/>
          <w:sz w:val="24"/>
          <w:szCs w:val="24"/>
        </w:rPr>
        <w:t>except for</w:t>
      </w:r>
      <w:r w:rsidR="00E47949">
        <w:rPr>
          <w:rFonts w:ascii="Times New Roman" w:hAnsi="Times New Roman"/>
          <w:sz w:val="24"/>
          <w:szCs w:val="24"/>
        </w:rPr>
        <w:t xml:space="preserve"> </w:t>
      </w:r>
      <w:r w:rsidR="00357D26">
        <w:rPr>
          <w:rFonts w:ascii="Times New Roman" w:hAnsi="Times New Roman"/>
          <w:sz w:val="24"/>
          <w:szCs w:val="24"/>
        </w:rPr>
        <w:t>25-34 and 45-54 age groups.</w:t>
      </w:r>
      <w:r w:rsidR="00D225F7">
        <w:rPr>
          <w:rFonts w:ascii="Times New Roman" w:hAnsi="Times New Roman"/>
          <w:sz w:val="24"/>
          <w:szCs w:val="24"/>
        </w:rPr>
        <w:t xml:space="preserve"> A</w:t>
      </w:r>
      <w:r w:rsidR="003B1420">
        <w:rPr>
          <w:rFonts w:ascii="Times New Roman" w:hAnsi="Times New Roman"/>
          <w:sz w:val="24"/>
          <w:szCs w:val="24"/>
        </w:rPr>
        <w:t xml:space="preserve">ges for both sexes </w:t>
      </w:r>
      <w:r w:rsidR="006F56D4">
        <w:rPr>
          <w:rFonts w:ascii="Times New Roman" w:hAnsi="Times New Roman"/>
          <w:sz w:val="24"/>
          <w:szCs w:val="24"/>
        </w:rPr>
        <w:t>55</w:t>
      </w:r>
      <w:r w:rsidR="003B1420">
        <w:rPr>
          <w:rFonts w:ascii="Times New Roman" w:hAnsi="Times New Roman"/>
          <w:sz w:val="24"/>
          <w:szCs w:val="24"/>
        </w:rPr>
        <w:t xml:space="preserve"> and above</w:t>
      </w:r>
      <w:r w:rsidR="00357D26">
        <w:rPr>
          <w:rFonts w:ascii="Times New Roman" w:hAnsi="Times New Roman"/>
          <w:sz w:val="24"/>
          <w:szCs w:val="24"/>
        </w:rPr>
        <w:t xml:space="preserve"> </w:t>
      </w:r>
      <w:r w:rsidR="006F56D4">
        <w:rPr>
          <w:rFonts w:ascii="Times New Roman" w:hAnsi="Times New Roman"/>
          <w:sz w:val="24"/>
          <w:szCs w:val="24"/>
        </w:rPr>
        <w:t xml:space="preserve">are at </w:t>
      </w:r>
      <w:r w:rsidR="00D225F7">
        <w:rPr>
          <w:rFonts w:ascii="Times New Roman" w:hAnsi="Times New Roman"/>
          <w:sz w:val="24"/>
          <w:szCs w:val="24"/>
        </w:rPr>
        <w:t xml:space="preserve">significantly decreased risk in December/January. </w:t>
      </w:r>
    </w:p>
    <w:p w14:paraId="4FA29159" w14:textId="77777777" w:rsidR="00D225F7" w:rsidRDefault="00D225F7" w:rsidP="00C33FFB">
      <w:pPr>
        <w:spacing w:after="0" w:line="480" w:lineRule="auto"/>
        <w:jc w:val="both"/>
        <w:rPr>
          <w:rFonts w:ascii="Times New Roman" w:hAnsi="Times New Roman"/>
          <w:sz w:val="24"/>
          <w:szCs w:val="24"/>
        </w:rPr>
      </w:pPr>
    </w:p>
    <w:p w14:paraId="22A6F0EF" w14:textId="69A19CF7" w:rsidR="003464A7" w:rsidRDefault="00D1489B" w:rsidP="00C33FFB">
      <w:pPr>
        <w:spacing w:after="0" w:line="480" w:lineRule="auto"/>
        <w:jc w:val="both"/>
        <w:rPr>
          <w:rFonts w:ascii="Times New Roman" w:hAnsi="Times New Roman"/>
          <w:sz w:val="24"/>
          <w:szCs w:val="24"/>
        </w:rPr>
      </w:pPr>
      <w:r>
        <w:rPr>
          <w:rFonts w:ascii="Times New Roman" w:hAnsi="Times New Roman"/>
          <w:sz w:val="24"/>
          <w:szCs w:val="24"/>
        </w:rPr>
        <w:t>Excess risk of</w:t>
      </w:r>
      <w:r w:rsidR="00CC12D8">
        <w:rPr>
          <w:rFonts w:ascii="Times New Roman" w:hAnsi="Times New Roman"/>
          <w:sz w:val="24"/>
          <w:szCs w:val="24"/>
        </w:rPr>
        <w:t xml:space="preserve"> deviation from long-term</w:t>
      </w:r>
      <w:r w:rsidR="001A59CB">
        <w:rPr>
          <w:rFonts w:ascii="Times New Roman" w:hAnsi="Times New Roman"/>
          <w:sz w:val="24"/>
          <w:szCs w:val="24"/>
        </w:rPr>
        <w:t xml:space="preserve"> 10</w:t>
      </w:r>
      <w:r w:rsidR="001A59CB" w:rsidRPr="001A59CB">
        <w:rPr>
          <w:rFonts w:ascii="Times New Roman" w:hAnsi="Times New Roman"/>
          <w:sz w:val="24"/>
          <w:szCs w:val="24"/>
          <w:vertAlign w:val="superscript"/>
        </w:rPr>
        <w:t>th</w:t>
      </w:r>
      <w:r w:rsidR="001A59CB">
        <w:rPr>
          <w:rFonts w:ascii="Times New Roman" w:hAnsi="Times New Roman"/>
          <w:sz w:val="24"/>
          <w:szCs w:val="24"/>
        </w:rPr>
        <w:t xml:space="preserve"> and</w:t>
      </w:r>
      <w:r w:rsidR="003464A7">
        <w:rPr>
          <w:rFonts w:ascii="Times New Roman" w:hAnsi="Times New Roman"/>
          <w:sz w:val="24"/>
          <w:szCs w:val="24"/>
        </w:rPr>
        <w:t xml:space="preserve"> </w:t>
      </w:r>
      <w:r w:rsidR="001A59CB">
        <w:rPr>
          <w:rFonts w:ascii="Times New Roman" w:hAnsi="Times New Roman"/>
          <w:sz w:val="24"/>
          <w:szCs w:val="24"/>
        </w:rPr>
        <w:t>90</w:t>
      </w:r>
      <w:r w:rsidR="001A59CB" w:rsidRPr="001A59CB">
        <w:rPr>
          <w:rFonts w:ascii="Times New Roman" w:hAnsi="Times New Roman"/>
          <w:sz w:val="24"/>
          <w:szCs w:val="24"/>
          <w:vertAlign w:val="superscript"/>
        </w:rPr>
        <w:t>th</w:t>
      </w:r>
      <w:r w:rsidR="001A59CB">
        <w:rPr>
          <w:rFonts w:ascii="Times New Roman" w:hAnsi="Times New Roman"/>
          <w:sz w:val="24"/>
          <w:szCs w:val="24"/>
        </w:rPr>
        <w:t xml:space="preserve"> </w:t>
      </w:r>
      <w:r w:rsidR="001D450B">
        <w:rPr>
          <w:rFonts w:ascii="Times New Roman" w:hAnsi="Times New Roman"/>
          <w:sz w:val="24"/>
          <w:szCs w:val="24"/>
        </w:rPr>
        <w:t>p</w:t>
      </w:r>
      <w:r w:rsidR="003D1392">
        <w:rPr>
          <w:rFonts w:ascii="Times New Roman" w:hAnsi="Times New Roman"/>
          <w:sz w:val="24"/>
          <w:szCs w:val="24"/>
        </w:rPr>
        <w:t>ercentile</w:t>
      </w:r>
      <w:r w:rsidR="001D450B">
        <w:rPr>
          <w:rFonts w:ascii="Times New Roman" w:hAnsi="Times New Roman"/>
          <w:sz w:val="24"/>
          <w:szCs w:val="24"/>
        </w:rPr>
        <w:t>s</w:t>
      </w:r>
      <w:r w:rsidR="003D1392">
        <w:rPr>
          <w:rFonts w:ascii="Times New Roman" w:hAnsi="Times New Roman"/>
          <w:sz w:val="24"/>
          <w:szCs w:val="24"/>
        </w:rPr>
        <w:t xml:space="preserve"> </w:t>
      </w:r>
      <w:r w:rsidR="007C122F">
        <w:rPr>
          <w:rFonts w:ascii="Times New Roman" w:hAnsi="Times New Roman"/>
          <w:sz w:val="24"/>
          <w:szCs w:val="24"/>
        </w:rPr>
        <w:t>(Figure</w:t>
      </w:r>
      <w:r w:rsidR="00CC12D8">
        <w:rPr>
          <w:rFonts w:ascii="Times New Roman" w:hAnsi="Times New Roman"/>
          <w:sz w:val="24"/>
          <w:szCs w:val="24"/>
        </w:rPr>
        <w:t>s</w:t>
      </w:r>
      <w:r w:rsidR="007C122F">
        <w:rPr>
          <w:rFonts w:ascii="Times New Roman" w:hAnsi="Times New Roman"/>
          <w:sz w:val="24"/>
          <w:szCs w:val="24"/>
        </w:rPr>
        <w:t xml:space="preserve"> 2 and 3), </w:t>
      </w:r>
      <w:r w:rsidR="003464A7">
        <w:rPr>
          <w:rFonts w:ascii="Times New Roman" w:hAnsi="Times New Roman"/>
          <w:sz w:val="24"/>
          <w:szCs w:val="24"/>
        </w:rPr>
        <w:t xml:space="preserve">were consistent with </w:t>
      </w:r>
      <w:r w:rsidR="00F01090">
        <w:rPr>
          <w:rFonts w:ascii="Times New Roman" w:hAnsi="Times New Roman"/>
          <w:sz w:val="24"/>
          <w:szCs w:val="24"/>
        </w:rPr>
        <w:t>that of the</w:t>
      </w:r>
      <w:r w:rsidR="008224C8">
        <w:rPr>
          <w:rFonts w:ascii="Times New Roman" w:hAnsi="Times New Roman"/>
          <w:sz w:val="24"/>
          <w:szCs w:val="24"/>
        </w:rPr>
        <w:t xml:space="preserve"> mean</w:t>
      </w:r>
      <w:r w:rsidR="007D3014">
        <w:rPr>
          <w:rFonts w:ascii="Times New Roman" w:hAnsi="Times New Roman"/>
          <w:sz w:val="24"/>
          <w:szCs w:val="24"/>
        </w:rPr>
        <w:t>, with peak values in</w:t>
      </w:r>
      <w:r w:rsidR="00FF1578">
        <w:rPr>
          <w:rFonts w:ascii="Times New Roman" w:hAnsi="Times New Roman"/>
          <w:sz w:val="24"/>
          <w:szCs w:val="24"/>
        </w:rPr>
        <w:t xml:space="preserve"> summer months, and decreases in winter months</w:t>
      </w:r>
      <w:r w:rsidR="004F42B5">
        <w:rPr>
          <w:rFonts w:ascii="Times New Roman" w:hAnsi="Times New Roman"/>
          <w:sz w:val="24"/>
          <w:szCs w:val="24"/>
        </w:rPr>
        <w:t xml:space="preserve">. </w:t>
      </w:r>
      <w:r w:rsidR="0040113C">
        <w:rPr>
          <w:rFonts w:ascii="Times New Roman" w:hAnsi="Times New Roman"/>
          <w:sz w:val="24"/>
          <w:szCs w:val="24"/>
        </w:rPr>
        <w:t>However, lower excess risk for d</w:t>
      </w:r>
      <w:r w:rsidR="009F2476">
        <w:rPr>
          <w:rFonts w:ascii="Times New Roman" w:hAnsi="Times New Roman"/>
          <w:sz w:val="24"/>
          <w:szCs w:val="24"/>
        </w:rPr>
        <w:t xml:space="preserve">eviation of the mean in </w:t>
      </w:r>
      <w:r w:rsidR="00FF1578">
        <w:rPr>
          <w:rFonts w:ascii="Times New Roman" w:hAnsi="Times New Roman"/>
          <w:sz w:val="24"/>
          <w:szCs w:val="24"/>
        </w:rPr>
        <w:t>from the 10</w:t>
      </w:r>
      <w:r w:rsidR="00FF1578" w:rsidRPr="00FF1578">
        <w:rPr>
          <w:rFonts w:ascii="Times New Roman" w:hAnsi="Times New Roman"/>
          <w:sz w:val="24"/>
          <w:szCs w:val="24"/>
          <w:vertAlign w:val="superscript"/>
        </w:rPr>
        <w:t>th</w:t>
      </w:r>
      <w:r w:rsidR="00FF1578">
        <w:rPr>
          <w:rFonts w:ascii="Times New Roman" w:hAnsi="Times New Roman"/>
          <w:sz w:val="24"/>
          <w:szCs w:val="24"/>
        </w:rPr>
        <w:t xml:space="preserve"> percentile (Figure 2)</w:t>
      </w:r>
      <w:r w:rsidR="0040113C">
        <w:rPr>
          <w:rFonts w:ascii="Times New Roman" w:hAnsi="Times New Roman"/>
          <w:sz w:val="24"/>
          <w:szCs w:val="24"/>
        </w:rPr>
        <w:t xml:space="preserve"> was evident </w:t>
      </w:r>
      <w:r w:rsidR="009F2476">
        <w:rPr>
          <w:rFonts w:ascii="Times New Roman" w:hAnsi="Times New Roman"/>
          <w:sz w:val="24"/>
          <w:szCs w:val="24"/>
        </w:rPr>
        <w:t xml:space="preserve">for older age groups </w:t>
      </w:r>
      <w:r w:rsidR="00452DCF">
        <w:rPr>
          <w:rFonts w:ascii="Times New Roman" w:hAnsi="Times New Roman"/>
          <w:sz w:val="24"/>
          <w:szCs w:val="24"/>
        </w:rPr>
        <w:t>when compared with the mean</w:t>
      </w:r>
      <w:r w:rsidR="00664921">
        <w:rPr>
          <w:rFonts w:ascii="Times New Roman" w:hAnsi="Times New Roman"/>
          <w:sz w:val="24"/>
          <w:szCs w:val="24"/>
        </w:rPr>
        <w:t>.</w:t>
      </w:r>
      <w:r w:rsidR="008432A9">
        <w:rPr>
          <w:rFonts w:ascii="Times New Roman" w:hAnsi="Times New Roman"/>
          <w:sz w:val="24"/>
          <w:szCs w:val="24"/>
        </w:rPr>
        <w:t xml:space="preserve"> For example, </w:t>
      </w:r>
      <w:r w:rsidR="00005365">
        <w:rPr>
          <w:rFonts w:ascii="Times New Roman" w:hAnsi="Times New Roman"/>
          <w:sz w:val="24"/>
          <w:szCs w:val="24"/>
        </w:rPr>
        <w:t xml:space="preserve">in the 85+ age groups for men, </w:t>
      </w:r>
      <w:r w:rsidR="007F56A0">
        <w:rPr>
          <w:rFonts w:ascii="Times New Roman" w:hAnsi="Times New Roman"/>
          <w:sz w:val="24"/>
          <w:szCs w:val="24"/>
        </w:rPr>
        <w:t>0.177% (-0.111-0.472</w:t>
      </w:r>
      <w:r w:rsidR="00005365">
        <w:rPr>
          <w:rFonts w:ascii="Times New Roman" w:hAnsi="Times New Roman"/>
          <w:sz w:val="24"/>
          <w:szCs w:val="24"/>
        </w:rPr>
        <w:t xml:space="preserve">), and women, </w:t>
      </w:r>
      <w:r w:rsidR="00452DCF">
        <w:rPr>
          <w:rFonts w:ascii="Times New Roman" w:hAnsi="Times New Roman"/>
          <w:sz w:val="24"/>
          <w:szCs w:val="24"/>
        </w:rPr>
        <w:t>0.527% (0.271-0.789</w:t>
      </w:r>
      <w:r w:rsidR="00005365">
        <w:rPr>
          <w:rFonts w:ascii="Times New Roman" w:hAnsi="Times New Roman"/>
          <w:sz w:val="24"/>
          <w:szCs w:val="24"/>
        </w:rPr>
        <w:t>), for the 10</w:t>
      </w:r>
      <w:r w:rsidR="00005365" w:rsidRPr="00005365">
        <w:rPr>
          <w:rFonts w:ascii="Times New Roman" w:hAnsi="Times New Roman"/>
          <w:sz w:val="24"/>
          <w:szCs w:val="24"/>
          <w:vertAlign w:val="superscript"/>
        </w:rPr>
        <w:t>th</w:t>
      </w:r>
      <w:r w:rsidR="00005365">
        <w:rPr>
          <w:rFonts w:ascii="Times New Roman" w:hAnsi="Times New Roman"/>
          <w:sz w:val="24"/>
          <w:szCs w:val="24"/>
        </w:rPr>
        <w:t xml:space="preserve"> </w:t>
      </w:r>
      <w:r w:rsidR="00452DCF">
        <w:rPr>
          <w:rFonts w:ascii="Times New Roman" w:hAnsi="Times New Roman"/>
          <w:sz w:val="24"/>
          <w:szCs w:val="24"/>
        </w:rPr>
        <w:t>percentile</w:t>
      </w:r>
      <w:r w:rsidR="008B09D9">
        <w:rPr>
          <w:rFonts w:ascii="Times New Roman" w:hAnsi="Times New Roman"/>
          <w:sz w:val="24"/>
          <w:szCs w:val="24"/>
        </w:rPr>
        <w:t xml:space="preserve">, which is lower than the equivalent for </w:t>
      </w:r>
      <w:r w:rsidR="00C05BF3">
        <w:rPr>
          <w:rFonts w:ascii="Times New Roman" w:hAnsi="Times New Roman"/>
          <w:sz w:val="24"/>
          <w:szCs w:val="24"/>
        </w:rPr>
        <w:t>the deviation from the mean.</w:t>
      </w:r>
    </w:p>
    <w:p w14:paraId="7B5A4470" w14:textId="77777777" w:rsidR="00452DCF" w:rsidRDefault="00452DCF" w:rsidP="00C33FFB">
      <w:pPr>
        <w:spacing w:after="0" w:line="480" w:lineRule="auto"/>
        <w:jc w:val="both"/>
        <w:rPr>
          <w:rFonts w:ascii="Times New Roman" w:hAnsi="Times New Roman"/>
          <w:sz w:val="24"/>
          <w:szCs w:val="24"/>
        </w:rPr>
      </w:pPr>
    </w:p>
    <w:p w14:paraId="510085F5" w14:textId="337B9488" w:rsidR="00452DCF" w:rsidRDefault="00D6607E" w:rsidP="00C33FFB">
      <w:pPr>
        <w:spacing w:after="0" w:line="480" w:lineRule="auto"/>
        <w:jc w:val="both"/>
        <w:rPr>
          <w:rFonts w:ascii="Times New Roman" w:hAnsi="Times New Roman"/>
          <w:sz w:val="24"/>
          <w:szCs w:val="24"/>
        </w:rPr>
      </w:pPr>
      <w:r>
        <w:rPr>
          <w:rFonts w:ascii="Times New Roman" w:hAnsi="Times New Roman"/>
          <w:sz w:val="24"/>
          <w:szCs w:val="24"/>
        </w:rPr>
        <w:lastRenderedPageBreak/>
        <w:t xml:space="preserve">The </w:t>
      </w:r>
      <w:r w:rsidR="00452DCF">
        <w:rPr>
          <w:rFonts w:ascii="Times New Roman" w:hAnsi="Times New Roman"/>
          <w:sz w:val="24"/>
          <w:szCs w:val="24"/>
        </w:rPr>
        <w:t>90</w:t>
      </w:r>
      <w:r w:rsidR="00452DCF" w:rsidRPr="00884DB1">
        <w:rPr>
          <w:rFonts w:ascii="Times New Roman" w:hAnsi="Times New Roman"/>
          <w:sz w:val="24"/>
          <w:szCs w:val="24"/>
          <w:vertAlign w:val="superscript"/>
        </w:rPr>
        <w:t>th</w:t>
      </w:r>
      <w:r w:rsidR="00452DCF">
        <w:rPr>
          <w:rFonts w:ascii="Times New Roman" w:hAnsi="Times New Roman"/>
          <w:sz w:val="24"/>
          <w:szCs w:val="24"/>
        </w:rPr>
        <w:t xml:space="preserve"> percentile (Figure 3)</w:t>
      </w:r>
      <w:r>
        <w:rPr>
          <w:rFonts w:ascii="Times New Roman" w:hAnsi="Times New Roman"/>
          <w:sz w:val="24"/>
          <w:szCs w:val="24"/>
        </w:rPr>
        <w:t xml:space="preserve"> </w:t>
      </w:r>
      <w:r w:rsidR="00452DCF">
        <w:rPr>
          <w:rFonts w:ascii="Times New Roman" w:hAnsi="Times New Roman"/>
          <w:sz w:val="24"/>
          <w:szCs w:val="24"/>
        </w:rPr>
        <w:t>excess risk was</w:t>
      </w:r>
      <w:r>
        <w:rPr>
          <w:rFonts w:ascii="Times New Roman" w:hAnsi="Times New Roman"/>
          <w:sz w:val="24"/>
          <w:szCs w:val="24"/>
        </w:rPr>
        <w:t xml:space="preserve"> more</w:t>
      </w:r>
      <w:r w:rsidR="00452DCF">
        <w:rPr>
          <w:rFonts w:ascii="Times New Roman" w:hAnsi="Times New Roman"/>
          <w:sz w:val="24"/>
          <w:szCs w:val="24"/>
        </w:rPr>
        <w:t xml:space="preserve"> </w:t>
      </w:r>
      <w:r w:rsidR="001B41BA">
        <w:rPr>
          <w:rFonts w:ascii="Times New Roman" w:hAnsi="Times New Roman"/>
          <w:sz w:val="24"/>
          <w:szCs w:val="24"/>
        </w:rPr>
        <w:t>like</w:t>
      </w:r>
      <w:r w:rsidR="00452DCF">
        <w:rPr>
          <w:rFonts w:ascii="Times New Roman" w:hAnsi="Times New Roman"/>
          <w:sz w:val="24"/>
          <w:szCs w:val="24"/>
        </w:rPr>
        <w:t xml:space="preserve"> the excess risk of change in the mean</w:t>
      </w:r>
      <w:r w:rsidR="00C45EE7">
        <w:rPr>
          <w:rFonts w:ascii="Times New Roman" w:hAnsi="Times New Roman"/>
          <w:sz w:val="24"/>
          <w:szCs w:val="24"/>
        </w:rPr>
        <w:t xml:space="preserve"> </w:t>
      </w:r>
      <w:r w:rsidR="00823EE6">
        <w:rPr>
          <w:rFonts w:ascii="Times New Roman" w:hAnsi="Times New Roman"/>
          <w:sz w:val="24"/>
          <w:szCs w:val="24"/>
        </w:rPr>
        <w:t xml:space="preserve">in shape </w:t>
      </w:r>
      <w:r w:rsidR="00C45EE7">
        <w:rPr>
          <w:rFonts w:ascii="Times New Roman" w:hAnsi="Times New Roman"/>
          <w:sz w:val="24"/>
          <w:szCs w:val="24"/>
        </w:rPr>
        <w:t>than that of the 10</w:t>
      </w:r>
      <w:r w:rsidR="00C45EE7" w:rsidRPr="00C45EE7">
        <w:rPr>
          <w:rFonts w:ascii="Times New Roman" w:hAnsi="Times New Roman"/>
          <w:sz w:val="24"/>
          <w:szCs w:val="24"/>
          <w:vertAlign w:val="superscript"/>
        </w:rPr>
        <w:t>th</w:t>
      </w:r>
      <w:r w:rsidR="00C45EE7">
        <w:rPr>
          <w:rFonts w:ascii="Times New Roman" w:hAnsi="Times New Roman"/>
          <w:sz w:val="24"/>
          <w:szCs w:val="24"/>
        </w:rPr>
        <w:t xml:space="preserve"> percentile</w:t>
      </w:r>
      <w:r w:rsidR="00BB6621">
        <w:rPr>
          <w:rFonts w:ascii="Times New Roman" w:hAnsi="Times New Roman"/>
          <w:sz w:val="24"/>
          <w:szCs w:val="24"/>
        </w:rPr>
        <w:t>, with</w:t>
      </w:r>
      <w:r w:rsidR="00971006">
        <w:rPr>
          <w:rFonts w:ascii="Times New Roman" w:hAnsi="Times New Roman"/>
          <w:sz w:val="24"/>
          <w:szCs w:val="24"/>
        </w:rPr>
        <w:t xml:space="preserve"> an example of</w:t>
      </w:r>
      <w:r w:rsidR="00BB6621">
        <w:rPr>
          <w:rFonts w:ascii="Times New Roman" w:hAnsi="Times New Roman"/>
          <w:sz w:val="24"/>
          <w:szCs w:val="24"/>
        </w:rPr>
        <w:t xml:space="preserve"> 85+ men excess risk at </w:t>
      </w:r>
      <w:r w:rsidR="00FA292F">
        <w:rPr>
          <w:rFonts w:ascii="Times New Roman" w:hAnsi="Times New Roman"/>
          <w:sz w:val="24"/>
          <w:szCs w:val="24"/>
        </w:rPr>
        <w:t>0.462%</w:t>
      </w:r>
      <w:r w:rsidR="00BB6621">
        <w:rPr>
          <w:rFonts w:ascii="Times New Roman" w:hAnsi="Times New Roman"/>
          <w:sz w:val="24"/>
          <w:szCs w:val="24"/>
        </w:rPr>
        <w:t xml:space="preserve"> (</w:t>
      </w:r>
      <w:r w:rsidR="00FA292F">
        <w:rPr>
          <w:rFonts w:ascii="Times New Roman" w:hAnsi="Times New Roman"/>
          <w:sz w:val="24"/>
          <w:szCs w:val="24"/>
        </w:rPr>
        <w:t>0.181-0.746), and women at 0.855% (0.611-1.101</w:t>
      </w:r>
      <w:r w:rsidR="00BB6621">
        <w:rPr>
          <w:rFonts w:ascii="Times New Roman" w:hAnsi="Times New Roman"/>
          <w:sz w:val="24"/>
          <w:szCs w:val="24"/>
        </w:rPr>
        <w:t>).</w:t>
      </w:r>
    </w:p>
    <w:p w14:paraId="2657B058" w14:textId="77777777" w:rsidR="0024593C" w:rsidRDefault="0024593C" w:rsidP="00C33FFB">
      <w:pPr>
        <w:spacing w:after="0" w:line="480" w:lineRule="auto"/>
        <w:jc w:val="both"/>
        <w:rPr>
          <w:rFonts w:ascii="Times New Roman" w:hAnsi="Times New Roman"/>
          <w:sz w:val="24"/>
          <w:szCs w:val="24"/>
        </w:rPr>
      </w:pPr>
    </w:p>
    <w:p w14:paraId="2C21D504" w14:textId="3EB386EC" w:rsidR="00F959FB" w:rsidRPr="00F959FB" w:rsidRDefault="006854A4" w:rsidP="00C33FFB">
      <w:pPr>
        <w:spacing w:after="0" w:line="480" w:lineRule="auto"/>
        <w:jc w:val="both"/>
        <w:rPr>
          <w:rFonts w:ascii="Times New Roman" w:hAnsi="Times New Roman"/>
          <w:i/>
          <w:sz w:val="24"/>
          <w:szCs w:val="24"/>
        </w:rPr>
      </w:pPr>
      <w:r>
        <w:rPr>
          <w:rFonts w:ascii="Times New Roman" w:hAnsi="Times New Roman"/>
          <w:i/>
          <w:sz w:val="24"/>
          <w:szCs w:val="24"/>
        </w:rPr>
        <w:t>Excess r</w:t>
      </w:r>
      <w:r w:rsidR="006356EB">
        <w:rPr>
          <w:rFonts w:ascii="Times New Roman" w:hAnsi="Times New Roman"/>
          <w:i/>
          <w:sz w:val="24"/>
          <w:szCs w:val="24"/>
        </w:rPr>
        <w:t>isk from c</w:t>
      </w:r>
      <w:r w:rsidR="00EC687A">
        <w:rPr>
          <w:rFonts w:ascii="Times New Roman" w:hAnsi="Times New Roman"/>
          <w:i/>
          <w:sz w:val="24"/>
          <w:szCs w:val="24"/>
        </w:rPr>
        <w:t>hange</w:t>
      </w:r>
      <w:r w:rsidR="000702D8">
        <w:rPr>
          <w:rFonts w:ascii="Times New Roman" w:hAnsi="Times New Roman"/>
          <w:i/>
          <w:sz w:val="24"/>
          <w:szCs w:val="24"/>
        </w:rPr>
        <w:t xml:space="preserve"> anomalous episodes</w:t>
      </w:r>
    </w:p>
    <w:p w14:paraId="3C290E55" w14:textId="5AAB9412" w:rsidR="00A92732" w:rsidRDefault="00A92732" w:rsidP="00CD7E87">
      <w:pPr>
        <w:spacing w:after="0" w:line="480" w:lineRule="auto"/>
        <w:jc w:val="both"/>
        <w:rPr>
          <w:rFonts w:ascii="Times New Roman" w:hAnsi="Times New Roman"/>
          <w:sz w:val="24"/>
          <w:szCs w:val="24"/>
        </w:rPr>
      </w:pPr>
      <w:r>
        <w:rPr>
          <w:rFonts w:ascii="Times New Roman" w:hAnsi="Times New Roman"/>
          <w:sz w:val="24"/>
          <w:szCs w:val="24"/>
        </w:rPr>
        <w:t>There was a greater excess risk from an absolute deviation in the summer (</w:t>
      </w:r>
      <w:r w:rsidR="007223F0">
        <w:rPr>
          <w:rFonts w:ascii="Times New Roman" w:hAnsi="Times New Roman"/>
          <w:sz w:val="24"/>
          <w:szCs w:val="24"/>
        </w:rPr>
        <w:t>AWA</w:t>
      </w:r>
      <w:r>
        <w:rPr>
          <w:rFonts w:ascii="Times New Roman" w:hAnsi="Times New Roman"/>
          <w:sz w:val="24"/>
          <w:szCs w:val="24"/>
        </w:rPr>
        <w:t>) compared with a relative deviation (</w:t>
      </w:r>
      <w:r w:rsidR="00D34A10">
        <w:rPr>
          <w:rFonts w:ascii="Times New Roman" w:hAnsi="Times New Roman"/>
          <w:sz w:val="24"/>
          <w:szCs w:val="24"/>
        </w:rPr>
        <w:t>RWA</w:t>
      </w:r>
      <w:r>
        <w:rPr>
          <w:rFonts w:ascii="Times New Roman" w:hAnsi="Times New Roman"/>
          <w:sz w:val="24"/>
          <w:szCs w:val="24"/>
        </w:rPr>
        <w:t xml:space="preserve">). </w:t>
      </w:r>
      <w:r w:rsidR="00622443">
        <w:rPr>
          <w:rFonts w:ascii="Times New Roman" w:hAnsi="Times New Roman"/>
          <w:sz w:val="24"/>
          <w:szCs w:val="24"/>
        </w:rPr>
        <w:t>T</w:t>
      </w:r>
      <w:r>
        <w:rPr>
          <w:rFonts w:ascii="Times New Roman" w:hAnsi="Times New Roman"/>
          <w:sz w:val="24"/>
          <w:szCs w:val="24"/>
        </w:rPr>
        <w:t xml:space="preserve">here were </w:t>
      </w:r>
      <w:r w:rsidR="00E97B3B">
        <w:rPr>
          <w:rFonts w:ascii="Times New Roman" w:hAnsi="Times New Roman"/>
          <w:sz w:val="24"/>
          <w:szCs w:val="24"/>
        </w:rPr>
        <w:t xml:space="preserve">generally </w:t>
      </w:r>
      <w:r>
        <w:rPr>
          <w:rFonts w:ascii="Times New Roman" w:hAnsi="Times New Roman"/>
          <w:sz w:val="24"/>
          <w:szCs w:val="24"/>
        </w:rPr>
        <w:t>no significant changes for infants and children</w:t>
      </w:r>
      <w:r w:rsidR="00EE41FE">
        <w:rPr>
          <w:rFonts w:ascii="Times New Roman" w:hAnsi="Times New Roman"/>
          <w:sz w:val="24"/>
          <w:szCs w:val="24"/>
        </w:rPr>
        <w:t xml:space="preserve"> aged 0-4</w:t>
      </w:r>
      <w:r w:rsidR="00CA1682">
        <w:rPr>
          <w:rFonts w:ascii="Times New Roman" w:hAnsi="Times New Roman"/>
          <w:sz w:val="24"/>
          <w:szCs w:val="24"/>
        </w:rPr>
        <w:t>, apart from in November and December for boys</w:t>
      </w:r>
      <w:r>
        <w:rPr>
          <w:rFonts w:ascii="Times New Roman" w:hAnsi="Times New Roman"/>
          <w:sz w:val="24"/>
          <w:szCs w:val="24"/>
        </w:rPr>
        <w:t xml:space="preserve">. </w:t>
      </w:r>
      <w:r w:rsidR="0070469D">
        <w:rPr>
          <w:rFonts w:ascii="Times New Roman" w:hAnsi="Times New Roman"/>
          <w:sz w:val="24"/>
          <w:szCs w:val="24"/>
        </w:rPr>
        <w:t xml:space="preserve">Again, as with mean and the percentile deviations, the excess risk for men </w:t>
      </w:r>
      <w:r w:rsidR="00D67BBD">
        <w:rPr>
          <w:rFonts w:ascii="Times New Roman" w:hAnsi="Times New Roman"/>
          <w:sz w:val="24"/>
          <w:szCs w:val="24"/>
        </w:rPr>
        <w:t xml:space="preserve">in both heat anomaly measures </w:t>
      </w:r>
      <w:r w:rsidR="0070469D">
        <w:rPr>
          <w:rFonts w:ascii="Times New Roman" w:hAnsi="Times New Roman"/>
          <w:sz w:val="24"/>
          <w:szCs w:val="24"/>
        </w:rPr>
        <w:t xml:space="preserve">was generally </w:t>
      </w:r>
      <w:r w:rsidR="00D67BBD">
        <w:rPr>
          <w:rFonts w:ascii="Times New Roman" w:hAnsi="Times New Roman"/>
          <w:sz w:val="24"/>
          <w:szCs w:val="24"/>
        </w:rPr>
        <w:t>higher across all months than women, with a swap occurring for older age groups.</w:t>
      </w:r>
    </w:p>
    <w:p w14:paraId="0E179CC3" w14:textId="77777777" w:rsidR="00A92732" w:rsidRDefault="00A92732" w:rsidP="00CD7E87">
      <w:pPr>
        <w:spacing w:after="0" w:line="480" w:lineRule="auto"/>
        <w:jc w:val="both"/>
        <w:rPr>
          <w:rFonts w:ascii="Times New Roman" w:hAnsi="Times New Roman"/>
          <w:sz w:val="24"/>
          <w:szCs w:val="24"/>
        </w:rPr>
      </w:pPr>
    </w:p>
    <w:p w14:paraId="307E7791" w14:textId="039EBE7F" w:rsidR="00EF16B2" w:rsidRDefault="00E049D4" w:rsidP="00CD7E87">
      <w:pPr>
        <w:spacing w:after="0" w:line="480" w:lineRule="auto"/>
        <w:jc w:val="both"/>
        <w:rPr>
          <w:rFonts w:ascii="Times New Roman" w:hAnsi="Times New Roman"/>
          <w:sz w:val="24"/>
          <w:szCs w:val="24"/>
        </w:rPr>
      </w:pPr>
      <w:r>
        <w:rPr>
          <w:rFonts w:ascii="Times New Roman" w:hAnsi="Times New Roman"/>
          <w:sz w:val="24"/>
          <w:szCs w:val="24"/>
        </w:rPr>
        <w:t>RWA</w:t>
      </w:r>
      <w:bookmarkStart w:id="1" w:name="_GoBack"/>
      <w:bookmarkEnd w:id="1"/>
      <w:r w:rsidR="000C79CE">
        <w:rPr>
          <w:rFonts w:ascii="Times New Roman" w:hAnsi="Times New Roman"/>
          <w:sz w:val="24"/>
          <w:szCs w:val="24"/>
        </w:rPr>
        <w:t xml:space="preserve"> </w:t>
      </w:r>
      <w:r w:rsidR="00D03516">
        <w:rPr>
          <w:rFonts w:ascii="Times New Roman" w:hAnsi="Times New Roman"/>
          <w:sz w:val="24"/>
          <w:szCs w:val="24"/>
        </w:rPr>
        <w:t xml:space="preserve">(Figure 4) </w:t>
      </w:r>
      <w:r w:rsidR="000C79CE">
        <w:rPr>
          <w:rFonts w:ascii="Times New Roman" w:hAnsi="Times New Roman"/>
          <w:sz w:val="24"/>
          <w:szCs w:val="24"/>
        </w:rPr>
        <w:t>display</w:t>
      </w:r>
      <w:r w:rsidR="00D03516">
        <w:rPr>
          <w:rFonts w:ascii="Times New Roman" w:hAnsi="Times New Roman"/>
          <w:sz w:val="24"/>
          <w:szCs w:val="24"/>
        </w:rPr>
        <w:t>ed a more exaggerated pattern than</w:t>
      </w:r>
      <w:r w:rsidR="000C79CE">
        <w:rPr>
          <w:rFonts w:ascii="Times New Roman" w:hAnsi="Times New Roman"/>
          <w:sz w:val="24"/>
          <w:szCs w:val="24"/>
        </w:rPr>
        <w:t xml:space="preserve"> </w:t>
      </w:r>
      <w:r w:rsidR="00D03516">
        <w:rPr>
          <w:rFonts w:ascii="Times New Roman" w:hAnsi="Times New Roman"/>
          <w:sz w:val="24"/>
          <w:szCs w:val="24"/>
        </w:rPr>
        <w:t>the centred mean (Figure 1),</w:t>
      </w:r>
      <w:r w:rsidR="00F31B02">
        <w:rPr>
          <w:rFonts w:ascii="Times New Roman" w:hAnsi="Times New Roman"/>
          <w:sz w:val="24"/>
          <w:szCs w:val="24"/>
        </w:rPr>
        <w:t xml:space="preserve"> with a comparably higher</w:t>
      </w:r>
      <w:r w:rsidR="006D1CDB">
        <w:rPr>
          <w:rFonts w:ascii="Times New Roman" w:hAnsi="Times New Roman"/>
          <w:sz w:val="24"/>
          <w:szCs w:val="24"/>
        </w:rPr>
        <w:t xml:space="preserve"> excess risk </w:t>
      </w:r>
      <w:r w:rsidR="00F31B02">
        <w:rPr>
          <w:rFonts w:ascii="Times New Roman" w:hAnsi="Times New Roman"/>
          <w:sz w:val="24"/>
          <w:szCs w:val="24"/>
        </w:rPr>
        <w:t xml:space="preserve">than the deviation of the mean </w:t>
      </w:r>
      <w:r w:rsidR="000A1061">
        <w:rPr>
          <w:rFonts w:ascii="Times New Roman" w:hAnsi="Times New Roman"/>
          <w:sz w:val="24"/>
          <w:szCs w:val="24"/>
        </w:rPr>
        <w:t xml:space="preserve">for 85+ men </w:t>
      </w:r>
      <w:r w:rsidR="006D1CDB">
        <w:rPr>
          <w:rFonts w:ascii="Times New Roman" w:hAnsi="Times New Roman"/>
          <w:sz w:val="24"/>
          <w:szCs w:val="24"/>
        </w:rPr>
        <w:t>of</w:t>
      </w:r>
      <w:r w:rsidR="000C79CE">
        <w:rPr>
          <w:rFonts w:ascii="Times New Roman" w:hAnsi="Times New Roman"/>
          <w:sz w:val="24"/>
          <w:szCs w:val="24"/>
        </w:rPr>
        <w:t xml:space="preserve"> </w:t>
      </w:r>
      <w:r w:rsidR="009B1940">
        <w:rPr>
          <w:rFonts w:ascii="Times New Roman" w:hAnsi="Times New Roman"/>
          <w:sz w:val="24"/>
          <w:szCs w:val="24"/>
        </w:rPr>
        <w:t>0.791</w:t>
      </w:r>
      <w:r w:rsidR="000C79CE">
        <w:rPr>
          <w:rFonts w:ascii="Times New Roman" w:hAnsi="Times New Roman"/>
          <w:sz w:val="24"/>
          <w:szCs w:val="24"/>
        </w:rPr>
        <w:t>% (</w:t>
      </w:r>
      <w:r w:rsidR="009B1940">
        <w:rPr>
          <w:rFonts w:ascii="Times New Roman" w:hAnsi="Times New Roman"/>
          <w:sz w:val="24"/>
          <w:szCs w:val="24"/>
        </w:rPr>
        <w:t>0.171</w:t>
      </w:r>
      <w:r w:rsidR="000C79CE">
        <w:rPr>
          <w:rFonts w:ascii="Times New Roman" w:hAnsi="Times New Roman"/>
          <w:sz w:val="24"/>
          <w:szCs w:val="24"/>
        </w:rPr>
        <w:t xml:space="preserve"> – </w:t>
      </w:r>
      <w:r w:rsidR="009B1940">
        <w:rPr>
          <w:rFonts w:ascii="Times New Roman" w:hAnsi="Times New Roman"/>
          <w:sz w:val="24"/>
          <w:szCs w:val="24"/>
        </w:rPr>
        <w:t>1.417</w:t>
      </w:r>
      <w:r w:rsidR="000C79CE">
        <w:rPr>
          <w:rFonts w:ascii="Times New Roman" w:hAnsi="Times New Roman"/>
          <w:sz w:val="24"/>
          <w:szCs w:val="24"/>
        </w:rPr>
        <w:t xml:space="preserve">) in risk in </w:t>
      </w:r>
      <w:r w:rsidR="00DF21C5">
        <w:rPr>
          <w:rFonts w:ascii="Times New Roman" w:hAnsi="Times New Roman"/>
          <w:sz w:val="24"/>
          <w:szCs w:val="24"/>
        </w:rPr>
        <w:t>July</w:t>
      </w:r>
      <w:r w:rsidR="000A1061">
        <w:rPr>
          <w:rFonts w:ascii="Times New Roman" w:hAnsi="Times New Roman"/>
          <w:sz w:val="24"/>
          <w:szCs w:val="24"/>
        </w:rPr>
        <w:t xml:space="preserve">, </w:t>
      </w:r>
      <w:r w:rsidR="000962A3">
        <w:rPr>
          <w:rFonts w:ascii="Times New Roman" w:hAnsi="Times New Roman"/>
          <w:sz w:val="24"/>
          <w:szCs w:val="24"/>
        </w:rPr>
        <w:t>1.296</w:t>
      </w:r>
      <w:r w:rsidR="000A1061">
        <w:rPr>
          <w:rFonts w:ascii="Times New Roman" w:hAnsi="Times New Roman"/>
          <w:sz w:val="24"/>
          <w:szCs w:val="24"/>
        </w:rPr>
        <w:t>% (</w:t>
      </w:r>
      <w:r w:rsidR="000962A3">
        <w:rPr>
          <w:rFonts w:ascii="Times New Roman" w:hAnsi="Times New Roman"/>
          <w:sz w:val="24"/>
          <w:szCs w:val="24"/>
        </w:rPr>
        <w:t>0.79</w:t>
      </w:r>
      <w:r w:rsidR="000A1061">
        <w:rPr>
          <w:rFonts w:ascii="Times New Roman" w:hAnsi="Times New Roman"/>
          <w:sz w:val="24"/>
          <w:szCs w:val="24"/>
        </w:rPr>
        <w:t>-</w:t>
      </w:r>
      <w:r w:rsidR="000962A3">
        <w:rPr>
          <w:rFonts w:ascii="Times New Roman" w:hAnsi="Times New Roman"/>
          <w:sz w:val="24"/>
          <w:szCs w:val="24"/>
        </w:rPr>
        <w:t>1.814</w:t>
      </w:r>
      <w:r w:rsidR="000A1061">
        <w:rPr>
          <w:rFonts w:ascii="Times New Roman" w:hAnsi="Times New Roman"/>
          <w:sz w:val="24"/>
          <w:szCs w:val="24"/>
        </w:rPr>
        <w:t xml:space="preserve">) for </w:t>
      </w:r>
      <w:r w:rsidR="00046D2C">
        <w:rPr>
          <w:rFonts w:ascii="Times New Roman" w:hAnsi="Times New Roman"/>
          <w:sz w:val="24"/>
          <w:szCs w:val="24"/>
        </w:rPr>
        <w:t xml:space="preserve">85+ </w:t>
      </w:r>
      <w:r w:rsidR="000A1061">
        <w:rPr>
          <w:rFonts w:ascii="Times New Roman" w:hAnsi="Times New Roman"/>
          <w:sz w:val="24"/>
          <w:szCs w:val="24"/>
        </w:rPr>
        <w:t>women,</w:t>
      </w:r>
      <w:r w:rsidR="000C79CE">
        <w:rPr>
          <w:rFonts w:ascii="Times New Roman" w:hAnsi="Times New Roman"/>
          <w:sz w:val="24"/>
          <w:szCs w:val="24"/>
        </w:rPr>
        <w:t xml:space="preserve"> and </w:t>
      </w:r>
      <w:r w:rsidR="00E55B0A">
        <w:rPr>
          <w:rFonts w:ascii="Times New Roman" w:hAnsi="Times New Roman"/>
          <w:sz w:val="24"/>
          <w:szCs w:val="24"/>
        </w:rPr>
        <w:t>a decreased</w:t>
      </w:r>
      <w:r w:rsidR="000C79CE">
        <w:rPr>
          <w:rFonts w:ascii="Times New Roman" w:hAnsi="Times New Roman"/>
          <w:sz w:val="24"/>
          <w:szCs w:val="24"/>
        </w:rPr>
        <w:t xml:space="preserve"> </w:t>
      </w:r>
      <w:r w:rsidR="00E55B0A">
        <w:rPr>
          <w:rFonts w:ascii="Times New Roman" w:hAnsi="Times New Roman"/>
          <w:sz w:val="24"/>
          <w:szCs w:val="24"/>
        </w:rPr>
        <w:t xml:space="preserve">risk of </w:t>
      </w:r>
      <w:r w:rsidR="006E2954">
        <w:rPr>
          <w:rFonts w:ascii="Times New Roman" w:hAnsi="Times New Roman"/>
          <w:sz w:val="24"/>
          <w:szCs w:val="24"/>
        </w:rPr>
        <w:t xml:space="preserve">-2.145% (2.891-1.418) </w:t>
      </w:r>
      <w:r w:rsidR="00E55B0A">
        <w:rPr>
          <w:rFonts w:ascii="Times New Roman" w:hAnsi="Times New Roman"/>
          <w:sz w:val="24"/>
          <w:szCs w:val="24"/>
        </w:rPr>
        <w:t xml:space="preserve">for </w:t>
      </w:r>
      <w:r w:rsidR="00952D9C">
        <w:rPr>
          <w:rFonts w:ascii="Times New Roman" w:hAnsi="Times New Roman"/>
          <w:sz w:val="24"/>
          <w:szCs w:val="24"/>
        </w:rPr>
        <w:t xml:space="preserve">men over 85 in </w:t>
      </w:r>
      <w:r w:rsidR="00E55B0A">
        <w:rPr>
          <w:rFonts w:ascii="Times New Roman" w:hAnsi="Times New Roman"/>
          <w:sz w:val="24"/>
          <w:szCs w:val="24"/>
        </w:rPr>
        <w:t>Decemb</w:t>
      </w:r>
      <w:r w:rsidR="00952D9C">
        <w:rPr>
          <w:rFonts w:ascii="Times New Roman" w:hAnsi="Times New Roman"/>
          <w:sz w:val="24"/>
          <w:szCs w:val="24"/>
        </w:rPr>
        <w:t xml:space="preserve">er and </w:t>
      </w:r>
      <w:r w:rsidR="00740128">
        <w:rPr>
          <w:rFonts w:ascii="Times New Roman" w:hAnsi="Times New Roman"/>
          <w:sz w:val="24"/>
          <w:szCs w:val="24"/>
        </w:rPr>
        <w:t>-1.614</w:t>
      </w:r>
      <w:r w:rsidR="006E2954">
        <w:rPr>
          <w:rFonts w:ascii="Times New Roman" w:hAnsi="Times New Roman"/>
          <w:sz w:val="24"/>
          <w:szCs w:val="24"/>
        </w:rPr>
        <w:t>% (</w:t>
      </w:r>
      <w:r w:rsidR="00740128">
        <w:rPr>
          <w:rFonts w:ascii="Times New Roman" w:hAnsi="Times New Roman"/>
          <w:sz w:val="24"/>
          <w:szCs w:val="24"/>
        </w:rPr>
        <w:t>-2.200</w:t>
      </w:r>
      <w:r w:rsidR="006E2954">
        <w:rPr>
          <w:rFonts w:ascii="Times New Roman" w:hAnsi="Times New Roman"/>
          <w:sz w:val="24"/>
          <w:szCs w:val="24"/>
        </w:rPr>
        <w:t xml:space="preserve"> – </w:t>
      </w:r>
      <w:r w:rsidR="005A3FD0">
        <w:rPr>
          <w:rFonts w:ascii="Times New Roman" w:hAnsi="Times New Roman"/>
          <w:sz w:val="24"/>
          <w:szCs w:val="24"/>
        </w:rPr>
        <w:t>-1.029</w:t>
      </w:r>
      <w:r w:rsidR="006E2954">
        <w:rPr>
          <w:rFonts w:ascii="Times New Roman" w:hAnsi="Times New Roman"/>
          <w:sz w:val="24"/>
          <w:szCs w:val="24"/>
        </w:rPr>
        <w:t xml:space="preserve">) </w:t>
      </w:r>
      <w:r w:rsidR="00952D9C">
        <w:rPr>
          <w:rFonts w:ascii="Times New Roman" w:hAnsi="Times New Roman"/>
          <w:sz w:val="24"/>
          <w:szCs w:val="24"/>
        </w:rPr>
        <w:t xml:space="preserve">for women. This pattern was consistent </w:t>
      </w:r>
      <w:r w:rsidR="00217529">
        <w:rPr>
          <w:rFonts w:ascii="Times New Roman" w:hAnsi="Times New Roman"/>
          <w:sz w:val="24"/>
          <w:szCs w:val="24"/>
        </w:rPr>
        <w:t xml:space="preserve">for both sexes for 55 and over per increasing number of anomalous </w:t>
      </w:r>
      <w:r w:rsidR="00DC2765">
        <w:rPr>
          <w:rFonts w:ascii="Times New Roman" w:hAnsi="Times New Roman"/>
          <w:sz w:val="24"/>
          <w:szCs w:val="24"/>
        </w:rPr>
        <w:t>episodes</w:t>
      </w:r>
      <w:r w:rsidR="00004888">
        <w:rPr>
          <w:rFonts w:ascii="Times New Roman" w:hAnsi="Times New Roman"/>
          <w:sz w:val="24"/>
          <w:szCs w:val="24"/>
        </w:rPr>
        <w:t xml:space="preserve">. </w:t>
      </w:r>
      <w:r w:rsidR="00111694">
        <w:rPr>
          <w:rFonts w:ascii="Times New Roman" w:hAnsi="Times New Roman"/>
          <w:sz w:val="24"/>
          <w:szCs w:val="24"/>
        </w:rPr>
        <w:t xml:space="preserve">The largest responses in excess risk for warm anomalies came from </w:t>
      </w:r>
      <w:r w:rsidR="00602B6B">
        <w:rPr>
          <w:rFonts w:ascii="Times New Roman" w:hAnsi="Times New Roman"/>
          <w:sz w:val="24"/>
          <w:szCs w:val="24"/>
        </w:rPr>
        <w:t>absolute anomalies</w:t>
      </w:r>
      <w:r w:rsidR="00A550AC">
        <w:rPr>
          <w:rFonts w:ascii="Times New Roman" w:hAnsi="Times New Roman"/>
          <w:sz w:val="24"/>
          <w:szCs w:val="24"/>
        </w:rPr>
        <w:t xml:space="preserve">, which, when compared with </w:t>
      </w:r>
      <w:r w:rsidR="00602B6B">
        <w:rPr>
          <w:rFonts w:ascii="Times New Roman" w:hAnsi="Times New Roman"/>
          <w:sz w:val="24"/>
          <w:szCs w:val="24"/>
        </w:rPr>
        <w:t>relative anomalies</w:t>
      </w:r>
      <w:r w:rsidR="00A550AC">
        <w:rPr>
          <w:rFonts w:ascii="Times New Roman" w:hAnsi="Times New Roman"/>
          <w:sz w:val="24"/>
          <w:szCs w:val="24"/>
        </w:rPr>
        <w:t>, demonstrated greater excess risk in the s</w:t>
      </w:r>
      <w:r w:rsidR="006E4318">
        <w:rPr>
          <w:rFonts w:ascii="Times New Roman" w:hAnsi="Times New Roman"/>
          <w:sz w:val="24"/>
          <w:szCs w:val="24"/>
        </w:rPr>
        <w:t xml:space="preserve">ummer months, with an excess risk for 85+ men of </w:t>
      </w:r>
      <w:r w:rsidR="00611F5E">
        <w:rPr>
          <w:rFonts w:ascii="Times New Roman" w:hAnsi="Times New Roman"/>
          <w:sz w:val="24"/>
          <w:szCs w:val="24"/>
        </w:rPr>
        <w:t>1.352</w:t>
      </w:r>
      <w:r w:rsidR="006E4318">
        <w:rPr>
          <w:rFonts w:ascii="Times New Roman" w:hAnsi="Times New Roman"/>
          <w:sz w:val="24"/>
          <w:szCs w:val="24"/>
        </w:rPr>
        <w:t>% (</w:t>
      </w:r>
      <w:r w:rsidR="00611F5E">
        <w:rPr>
          <w:rFonts w:ascii="Times New Roman" w:hAnsi="Times New Roman"/>
          <w:sz w:val="24"/>
          <w:szCs w:val="24"/>
        </w:rPr>
        <w:t>0.224</w:t>
      </w:r>
      <w:r w:rsidR="006E4318">
        <w:rPr>
          <w:rFonts w:ascii="Times New Roman" w:hAnsi="Times New Roman"/>
          <w:sz w:val="24"/>
          <w:szCs w:val="24"/>
        </w:rPr>
        <w:t xml:space="preserve"> – </w:t>
      </w:r>
      <w:r w:rsidR="00611F5E">
        <w:rPr>
          <w:rFonts w:ascii="Times New Roman" w:hAnsi="Times New Roman"/>
          <w:sz w:val="24"/>
          <w:szCs w:val="24"/>
        </w:rPr>
        <w:t>2.507</w:t>
      </w:r>
      <w:r w:rsidR="006E4318">
        <w:rPr>
          <w:rFonts w:ascii="Times New Roman" w:hAnsi="Times New Roman"/>
          <w:sz w:val="24"/>
          <w:szCs w:val="24"/>
        </w:rPr>
        <w:t xml:space="preserve">) in risk in July, </w:t>
      </w:r>
      <w:r w:rsidR="00C4665D">
        <w:rPr>
          <w:rFonts w:ascii="Times New Roman" w:hAnsi="Times New Roman"/>
          <w:sz w:val="24"/>
          <w:szCs w:val="24"/>
        </w:rPr>
        <w:t>1.679</w:t>
      </w:r>
      <w:r w:rsidR="006E4318">
        <w:rPr>
          <w:rFonts w:ascii="Times New Roman" w:hAnsi="Times New Roman"/>
          <w:sz w:val="24"/>
          <w:szCs w:val="24"/>
        </w:rPr>
        <w:t>% (</w:t>
      </w:r>
      <w:r w:rsidR="00C4665D">
        <w:rPr>
          <w:rFonts w:ascii="Times New Roman" w:hAnsi="Times New Roman"/>
          <w:sz w:val="24"/>
          <w:szCs w:val="24"/>
        </w:rPr>
        <w:t>0.737</w:t>
      </w:r>
      <w:r w:rsidR="006E4318">
        <w:rPr>
          <w:rFonts w:ascii="Times New Roman" w:hAnsi="Times New Roman"/>
          <w:sz w:val="24"/>
          <w:szCs w:val="24"/>
        </w:rPr>
        <w:t>-</w:t>
      </w:r>
      <w:r w:rsidR="00C4665D">
        <w:rPr>
          <w:rFonts w:ascii="Times New Roman" w:hAnsi="Times New Roman"/>
          <w:sz w:val="24"/>
          <w:szCs w:val="24"/>
        </w:rPr>
        <w:t>2.645</w:t>
      </w:r>
      <w:r w:rsidR="006E4318">
        <w:rPr>
          <w:rFonts w:ascii="Times New Roman" w:hAnsi="Times New Roman"/>
          <w:sz w:val="24"/>
          <w:szCs w:val="24"/>
        </w:rPr>
        <w:t>) for women, and a decreased risk of</w:t>
      </w:r>
      <w:r w:rsidR="00611F5E">
        <w:rPr>
          <w:rFonts w:ascii="Times New Roman" w:hAnsi="Times New Roman"/>
          <w:sz w:val="24"/>
          <w:szCs w:val="24"/>
        </w:rPr>
        <w:t xml:space="preserve"> -1.768</w:t>
      </w:r>
      <w:r w:rsidR="006E4318">
        <w:rPr>
          <w:rFonts w:ascii="Times New Roman" w:hAnsi="Times New Roman"/>
          <w:sz w:val="24"/>
          <w:szCs w:val="24"/>
        </w:rPr>
        <w:t>% (</w:t>
      </w:r>
      <w:r w:rsidR="00611F5E">
        <w:rPr>
          <w:rFonts w:ascii="Times New Roman" w:hAnsi="Times New Roman"/>
          <w:sz w:val="24"/>
          <w:szCs w:val="24"/>
        </w:rPr>
        <w:t>-2.376</w:t>
      </w:r>
      <w:r w:rsidR="006E4318">
        <w:rPr>
          <w:rFonts w:ascii="Times New Roman" w:hAnsi="Times New Roman"/>
          <w:sz w:val="24"/>
          <w:szCs w:val="24"/>
        </w:rPr>
        <w:t xml:space="preserve"> – </w:t>
      </w:r>
      <w:r w:rsidR="00983CEE">
        <w:rPr>
          <w:rFonts w:ascii="Times New Roman" w:hAnsi="Times New Roman"/>
          <w:sz w:val="24"/>
          <w:szCs w:val="24"/>
        </w:rPr>
        <w:t>-1.16</w:t>
      </w:r>
      <w:r w:rsidR="006E4318">
        <w:rPr>
          <w:rFonts w:ascii="Times New Roman" w:hAnsi="Times New Roman"/>
          <w:sz w:val="24"/>
          <w:szCs w:val="24"/>
        </w:rPr>
        <w:t xml:space="preserve">) for men over 85 in December and </w:t>
      </w:r>
      <w:r w:rsidR="00C4665D">
        <w:rPr>
          <w:rFonts w:ascii="Times New Roman" w:hAnsi="Times New Roman"/>
          <w:sz w:val="24"/>
          <w:szCs w:val="24"/>
        </w:rPr>
        <w:t>-1.749</w:t>
      </w:r>
      <w:r w:rsidR="006E4318">
        <w:rPr>
          <w:rFonts w:ascii="Times New Roman" w:hAnsi="Times New Roman"/>
          <w:sz w:val="24"/>
          <w:szCs w:val="24"/>
        </w:rPr>
        <w:t>% (</w:t>
      </w:r>
      <w:r w:rsidR="00C4665D">
        <w:rPr>
          <w:rFonts w:ascii="Times New Roman" w:hAnsi="Times New Roman"/>
          <w:sz w:val="24"/>
          <w:szCs w:val="24"/>
        </w:rPr>
        <w:t>-2.26</w:t>
      </w:r>
      <w:r w:rsidR="006E4318">
        <w:rPr>
          <w:rFonts w:ascii="Times New Roman" w:hAnsi="Times New Roman"/>
          <w:sz w:val="24"/>
          <w:szCs w:val="24"/>
        </w:rPr>
        <w:t xml:space="preserve"> – </w:t>
      </w:r>
      <w:r w:rsidR="00C4665D">
        <w:rPr>
          <w:rFonts w:ascii="Times New Roman" w:hAnsi="Times New Roman"/>
          <w:sz w:val="24"/>
          <w:szCs w:val="24"/>
        </w:rPr>
        <w:t>-1.24</w:t>
      </w:r>
      <w:r w:rsidR="006E4318">
        <w:rPr>
          <w:rFonts w:ascii="Times New Roman" w:hAnsi="Times New Roman"/>
          <w:sz w:val="24"/>
          <w:szCs w:val="24"/>
        </w:rPr>
        <w:t>) for women</w:t>
      </w:r>
      <w:r w:rsidR="00986413">
        <w:rPr>
          <w:rFonts w:ascii="Times New Roman" w:hAnsi="Times New Roman"/>
          <w:sz w:val="24"/>
          <w:szCs w:val="24"/>
        </w:rPr>
        <w:t>.</w:t>
      </w:r>
      <w:r w:rsidR="00F83395">
        <w:rPr>
          <w:rFonts w:ascii="Times New Roman" w:hAnsi="Times New Roman"/>
          <w:sz w:val="24"/>
          <w:szCs w:val="24"/>
        </w:rPr>
        <w:t xml:space="preserve"> L</w:t>
      </w:r>
      <w:r w:rsidR="006C19F5">
        <w:rPr>
          <w:rFonts w:ascii="Times New Roman" w:hAnsi="Times New Roman"/>
          <w:sz w:val="24"/>
          <w:szCs w:val="24"/>
        </w:rPr>
        <w:t xml:space="preserve">arge uncertainties dominate </w:t>
      </w:r>
      <w:r w:rsidR="0096536C">
        <w:rPr>
          <w:rFonts w:ascii="Times New Roman" w:hAnsi="Times New Roman"/>
          <w:sz w:val="24"/>
          <w:szCs w:val="24"/>
        </w:rPr>
        <w:t>Absolute Warm Anomaly 2</w:t>
      </w:r>
      <w:r w:rsidR="00162988">
        <w:rPr>
          <w:rFonts w:ascii="Times New Roman" w:hAnsi="Times New Roman"/>
          <w:sz w:val="24"/>
          <w:szCs w:val="24"/>
        </w:rPr>
        <w:t xml:space="preserve"> </w:t>
      </w:r>
      <w:r w:rsidR="006C19F5">
        <w:rPr>
          <w:rFonts w:ascii="Times New Roman" w:hAnsi="Times New Roman"/>
          <w:sz w:val="24"/>
          <w:szCs w:val="24"/>
        </w:rPr>
        <w:t>due to the rarity of the events</w:t>
      </w:r>
      <w:r w:rsidR="003C46F0">
        <w:rPr>
          <w:rFonts w:ascii="Times New Roman" w:hAnsi="Times New Roman"/>
          <w:sz w:val="24"/>
          <w:szCs w:val="24"/>
        </w:rPr>
        <w:t xml:space="preserve"> </w:t>
      </w:r>
      <w:r w:rsidR="005D5BB7">
        <w:rPr>
          <w:rFonts w:ascii="Times New Roman" w:hAnsi="Times New Roman"/>
          <w:sz w:val="24"/>
          <w:szCs w:val="24"/>
        </w:rPr>
        <w:t>(Figure S1</w:t>
      </w:r>
      <w:r w:rsidR="003C46F0">
        <w:rPr>
          <w:rFonts w:ascii="Times New Roman" w:hAnsi="Times New Roman"/>
          <w:sz w:val="24"/>
          <w:szCs w:val="24"/>
        </w:rPr>
        <w:t>).</w:t>
      </w:r>
    </w:p>
    <w:p w14:paraId="5CB8A8E2" w14:textId="77777777" w:rsidR="00BB6664" w:rsidRDefault="00BB6664" w:rsidP="00E82AC6">
      <w:pPr>
        <w:spacing w:after="0" w:line="480" w:lineRule="auto"/>
        <w:jc w:val="both"/>
        <w:rPr>
          <w:rFonts w:ascii="Times New Roman" w:hAnsi="Times New Roman"/>
          <w:sz w:val="24"/>
          <w:szCs w:val="24"/>
        </w:rPr>
      </w:pPr>
    </w:p>
    <w:p w14:paraId="6FA319E0" w14:textId="7EC842E9" w:rsidR="00563464" w:rsidRDefault="00F82FB0" w:rsidP="00563464">
      <w:pPr>
        <w:spacing w:after="0" w:line="480" w:lineRule="auto"/>
        <w:jc w:val="both"/>
        <w:rPr>
          <w:rFonts w:ascii="Times New Roman" w:hAnsi="Times New Roman"/>
          <w:sz w:val="24"/>
          <w:szCs w:val="24"/>
        </w:rPr>
      </w:pPr>
      <w:r>
        <w:rPr>
          <w:rFonts w:ascii="Times New Roman" w:hAnsi="Times New Roman"/>
          <w:sz w:val="24"/>
          <w:szCs w:val="24"/>
        </w:rPr>
        <w:t xml:space="preserve">There is an inverse picture </w:t>
      </w:r>
      <w:r w:rsidR="00563464">
        <w:rPr>
          <w:rFonts w:ascii="Times New Roman" w:hAnsi="Times New Roman"/>
          <w:sz w:val="24"/>
          <w:szCs w:val="24"/>
        </w:rPr>
        <w:t xml:space="preserve">of cold anomalies (Relative Cold Anomaly, Absolute Cold Anomaly), where there is a heightened risk from the occurrence cold anomalies in the winter </w:t>
      </w:r>
      <w:r w:rsidR="00563464">
        <w:rPr>
          <w:rFonts w:ascii="Times New Roman" w:hAnsi="Times New Roman"/>
          <w:sz w:val="24"/>
          <w:szCs w:val="24"/>
        </w:rPr>
        <w:lastRenderedPageBreak/>
        <w:t>months in comparison to summer months, following a ‘V’ pattern out from the lowest excess risk in summer to a higher excess risk in the winter.</w:t>
      </w:r>
      <w:r w:rsidR="00A75F06">
        <w:rPr>
          <w:rFonts w:ascii="Times New Roman" w:hAnsi="Times New Roman"/>
          <w:sz w:val="24"/>
          <w:szCs w:val="24"/>
        </w:rPr>
        <w:t xml:space="preserve"> </w:t>
      </w:r>
      <w:r w:rsidR="00A75F06">
        <w:rPr>
          <w:rFonts w:ascii="Times New Roman" w:eastAsia="Times New Roman" w:hAnsi="Times New Roman"/>
          <w:color w:val="222222"/>
          <w:sz w:val="24"/>
          <w:szCs w:val="24"/>
          <w:shd w:val="clear" w:color="auto" w:fill="FFFFFF"/>
          <w:lang w:eastAsia="en-GB"/>
        </w:rPr>
        <w:t>Excess risk was larger in relative changes in the winter months (Relative Cold Anomaly) when compared with absolute changes (Absolute Cold Anomaly), in contrast to warm anomalies</w:t>
      </w:r>
      <w:r w:rsidR="007902A9">
        <w:rPr>
          <w:rFonts w:ascii="Times New Roman" w:eastAsia="Times New Roman" w:hAnsi="Times New Roman"/>
          <w:color w:val="222222"/>
          <w:sz w:val="24"/>
          <w:szCs w:val="24"/>
          <w:shd w:val="clear" w:color="auto" w:fill="FFFFFF"/>
          <w:lang w:eastAsia="en-GB"/>
        </w:rPr>
        <w:t>, where the opposite was true</w:t>
      </w:r>
      <w:r w:rsidR="00A75F06">
        <w:rPr>
          <w:rFonts w:ascii="Times New Roman" w:eastAsia="Times New Roman" w:hAnsi="Times New Roman"/>
          <w:color w:val="222222"/>
          <w:sz w:val="24"/>
          <w:szCs w:val="24"/>
          <w:shd w:val="clear" w:color="auto" w:fill="FFFFFF"/>
          <w:lang w:eastAsia="en-GB"/>
        </w:rPr>
        <w:t>.</w:t>
      </w:r>
      <w:r w:rsidR="00B97049">
        <w:rPr>
          <w:rFonts w:ascii="Times New Roman" w:eastAsia="Times New Roman" w:hAnsi="Times New Roman"/>
          <w:color w:val="222222"/>
          <w:sz w:val="24"/>
          <w:szCs w:val="24"/>
          <w:shd w:val="clear" w:color="auto" w:fill="FFFFFF"/>
          <w:lang w:eastAsia="en-GB"/>
        </w:rPr>
        <w:t xml:space="preserve"> </w:t>
      </w:r>
    </w:p>
    <w:p w14:paraId="52D22BD2" w14:textId="77777777" w:rsidR="00563464" w:rsidRDefault="00563464" w:rsidP="00E82AC6">
      <w:pPr>
        <w:spacing w:after="0" w:line="480" w:lineRule="auto"/>
        <w:jc w:val="both"/>
        <w:rPr>
          <w:rFonts w:ascii="Times New Roman" w:hAnsi="Times New Roman"/>
          <w:sz w:val="24"/>
          <w:szCs w:val="24"/>
        </w:rPr>
      </w:pPr>
    </w:p>
    <w:p w14:paraId="5E2F4DE2" w14:textId="5B5D8F01" w:rsidR="005A7A30" w:rsidRPr="00A75F06" w:rsidRDefault="00D52369" w:rsidP="00E82AC6">
      <w:pPr>
        <w:spacing w:after="0" w:line="480" w:lineRule="auto"/>
        <w:jc w:val="both"/>
        <w:rPr>
          <w:rFonts w:ascii="Times New Roman" w:hAnsi="Times New Roman"/>
          <w:sz w:val="24"/>
          <w:szCs w:val="24"/>
        </w:rPr>
      </w:pPr>
      <w:r>
        <w:rPr>
          <w:rFonts w:ascii="Times New Roman" w:hAnsi="Times New Roman"/>
          <w:sz w:val="24"/>
          <w:szCs w:val="24"/>
        </w:rPr>
        <w:t>N</w:t>
      </w:r>
      <w:r w:rsidR="00C62870">
        <w:rPr>
          <w:rFonts w:ascii="Times New Roman" w:hAnsi="Times New Roman"/>
          <w:sz w:val="24"/>
          <w:szCs w:val="24"/>
        </w:rPr>
        <w:t xml:space="preserve">o significant changes for </w:t>
      </w:r>
      <w:r w:rsidR="00411019">
        <w:rPr>
          <w:rFonts w:ascii="Times New Roman" w:hAnsi="Times New Roman"/>
          <w:sz w:val="24"/>
          <w:szCs w:val="24"/>
        </w:rPr>
        <w:t>children and infants</w:t>
      </w:r>
      <w:r w:rsidR="009177FF">
        <w:rPr>
          <w:rFonts w:ascii="Times New Roman" w:hAnsi="Times New Roman"/>
          <w:sz w:val="24"/>
          <w:szCs w:val="24"/>
        </w:rPr>
        <w:t xml:space="preserve"> </w:t>
      </w:r>
      <w:r w:rsidR="00AE7643">
        <w:rPr>
          <w:rFonts w:ascii="Times New Roman" w:hAnsi="Times New Roman"/>
          <w:sz w:val="24"/>
          <w:szCs w:val="24"/>
        </w:rPr>
        <w:t>under 5</w:t>
      </w:r>
      <w:r w:rsidR="009177FF">
        <w:rPr>
          <w:rFonts w:ascii="Times New Roman" w:hAnsi="Times New Roman"/>
          <w:sz w:val="24"/>
          <w:szCs w:val="24"/>
        </w:rPr>
        <w:t xml:space="preserve"> </w:t>
      </w:r>
      <w:r w:rsidR="00AE7643">
        <w:rPr>
          <w:rFonts w:ascii="Times New Roman" w:hAnsi="Times New Roman"/>
          <w:sz w:val="24"/>
          <w:szCs w:val="24"/>
        </w:rPr>
        <w:t>years</w:t>
      </w:r>
      <w:r>
        <w:rPr>
          <w:rFonts w:ascii="Times New Roman" w:hAnsi="Times New Roman"/>
          <w:sz w:val="24"/>
          <w:szCs w:val="24"/>
        </w:rPr>
        <w:t xml:space="preserve"> were evident for </w:t>
      </w:r>
      <w:r w:rsidR="00E20E63">
        <w:rPr>
          <w:rFonts w:ascii="Times New Roman" w:hAnsi="Times New Roman"/>
          <w:sz w:val="24"/>
          <w:szCs w:val="24"/>
        </w:rPr>
        <w:t xml:space="preserve">the </w:t>
      </w:r>
      <w:r>
        <w:rPr>
          <w:rFonts w:ascii="Times New Roman" w:hAnsi="Times New Roman"/>
          <w:sz w:val="24"/>
          <w:szCs w:val="24"/>
        </w:rPr>
        <w:t>cold anomalies</w:t>
      </w:r>
      <w:r w:rsidR="00411019">
        <w:rPr>
          <w:rFonts w:ascii="Times New Roman" w:hAnsi="Times New Roman"/>
          <w:sz w:val="24"/>
          <w:szCs w:val="24"/>
        </w:rPr>
        <w:t>.</w:t>
      </w:r>
      <w:r w:rsidR="00563464">
        <w:rPr>
          <w:rFonts w:ascii="Times New Roman" w:hAnsi="Times New Roman"/>
          <w:sz w:val="24"/>
          <w:szCs w:val="24"/>
        </w:rPr>
        <w:t xml:space="preserve"> </w:t>
      </w:r>
      <w:r w:rsidR="00F21C0D">
        <w:rPr>
          <w:rFonts w:ascii="Times New Roman" w:hAnsi="Times New Roman"/>
          <w:sz w:val="24"/>
          <w:szCs w:val="24"/>
        </w:rPr>
        <w:t xml:space="preserve">For </w:t>
      </w:r>
      <w:r w:rsidR="00714847">
        <w:rPr>
          <w:rFonts w:ascii="Times New Roman" w:hAnsi="Times New Roman"/>
          <w:sz w:val="24"/>
          <w:szCs w:val="24"/>
        </w:rPr>
        <w:t>Relative Cold Anomaly</w:t>
      </w:r>
      <w:r w:rsidR="00F21C0D">
        <w:rPr>
          <w:rFonts w:ascii="Times New Roman" w:hAnsi="Times New Roman"/>
          <w:sz w:val="24"/>
          <w:szCs w:val="24"/>
        </w:rPr>
        <w:t>, t</w:t>
      </w:r>
      <w:r w:rsidR="00003D82">
        <w:rPr>
          <w:rFonts w:ascii="Times New Roman" w:hAnsi="Times New Roman"/>
          <w:sz w:val="24"/>
          <w:szCs w:val="24"/>
        </w:rPr>
        <w:t xml:space="preserve">he largest significant </w:t>
      </w:r>
      <w:r w:rsidR="00897847">
        <w:rPr>
          <w:rFonts w:ascii="Times New Roman" w:hAnsi="Times New Roman"/>
          <w:sz w:val="24"/>
          <w:szCs w:val="24"/>
        </w:rPr>
        <w:t xml:space="preserve">excess risk </w:t>
      </w:r>
      <w:r w:rsidR="005E329F">
        <w:rPr>
          <w:rFonts w:ascii="Times New Roman" w:hAnsi="Times New Roman"/>
          <w:sz w:val="24"/>
          <w:szCs w:val="24"/>
        </w:rPr>
        <w:t xml:space="preserve">in </w:t>
      </w:r>
      <w:r w:rsidR="00F346BC">
        <w:rPr>
          <w:rFonts w:ascii="Times New Roman" w:hAnsi="Times New Roman"/>
          <w:sz w:val="24"/>
          <w:szCs w:val="24"/>
        </w:rPr>
        <w:t>w</w:t>
      </w:r>
      <w:r w:rsidR="00556DC9">
        <w:rPr>
          <w:rFonts w:ascii="Times New Roman" w:hAnsi="Times New Roman"/>
          <w:sz w:val="24"/>
          <w:szCs w:val="24"/>
        </w:rPr>
        <w:t>inter</w:t>
      </w:r>
      <w:r w:rsidR="00003D82">
        <w:rPr>
          <w:rFonts w:ascii="Times New Roman" w:hAnsi="Times New Roman"/>
          <w:sz w:val="24"/>
          <w:szCs w:val="24"/>
        </w:rPr>
        <w:t xml:space="preserve"> months </w:t>
      </w:r>
      <w:r w:rsidR="00DB5AD4">
        <w:rPr>
          <w:rFonts w:ascii="Times New Roman" w:hAnsi="Times New Roman"/>
          <w:sz w:val="24"/>
          <w:szCs w:val="24"/>
        </w:rPr>
        <w:t>is</w:t>
      </w:r>
      <w:r w:rsidR="00E82AC6">
        <w:rPr>
          <w:rFonts w:ascii="Times New Roman" w:hAnsi="Times New Roman"/>
          <w:sz w:val="24"/>
          <w:szCs w:val="24"/>
        </w:rPr>
        <w:t xml:space="preserve"> </w:t>
      </w:r>
      <w:r w:rsidR="00E138DA">
        <w:rPr>
          <w:rFonts w:ascii="Times New Roman" w:eastAsia="Times New Roman" w:hAnsi="Times New Roman"/>
          <w:color w:val="222222"/>
          <w:sz w:val="24"/>
          <w:szCs w:val="24"/>
          <w:shd w:val="clear" w:color="auto" w:fill="FFFFFF"/>
          <w:lang w:eastAsia="en-GB"/>
        </w:rPr>
        <w:t>2.648% (2.065-3.238)</w:t>
      </w:r>
      <w:r w:rsidR="0062271A">
        <w:rPr>
          <w:rFonts w:ascii="Times New Roman" w:eastAsia="Times New Roman" w:hAnsi="Times New Roman"/>
          <w:color w:val="222222"/>
          <w:sz w:val="24"/>
          <w:szCs w:val="24"/>
          <w:shd w:val="clear" w:color="auto" w:fill="FFFFFF"/>
          <w:lang w:eastAsia="en-GB"/>
        </w:rPr>
        <w:t xml:space="preserve"> for </w:t>
      </w:r>
      <w:r w:rsidR="00B40020">
        <w:rPr>
          <w:rFonts w:ascii="Times New Roman" w:eastAsia="Times New Roman" w:hAnsi="Times New Roman"/>
          <w:color w:val="222222"/>
          <w:sz w:val="24"/>
          <w:szCs w:val="24"/>
          <w:shd w:val="clear" w:color="auto" w:fill="FFFFFF"/>
          <w:lang w:eastAsia="en-GB"/>
        </w:rPr>
        <w:t>wo</w:t>
      </w:r>
      <w:r w:rsidR="007D5008">
        <w:rPr>
          <w:rFonts w:ascii="Times New Roman" w:eastAsia="Times New Roman" w:hAnsi="Times New Roman"/>
          <w:color w:val="222222"/>
          <w:sz w:val="24"/>
          <w:szCs w:val="24"/>
          <w:shd w:val="clear" w:color="auto" w:fill="FFFFFF"/>
          <w:lang w:eastAsia="en-GB"/>
        </w:rPr>
        <w:t>men</w:t>
      </w:r>
      <w:r w:rsidR="0062271A">
        <w:rPr>
          <w:rFonts w:ascii="Times New Roman" w:eastAsia="Times New Roman" w:hAnsi="Times New Roman"/>
          <w:color w:val="222222"/>
          <w:sz w:val="24"/>
          <w:szCs w:val="24"/>
          <w:shd w:val="clear" w:color="auto" w:fill="FFFFFF"/>
          <w:lang w:eastAsia="en-GB"/>
        </w:rPr>
        <w:t xml:space="preserve"> </w:t>
      </w:r>
      <w:r w:rsidR="001B31F4">
        <w:rPr>
          <w:rFonts w:ascii="Times New Roman" w:eastAsia="Times New Roman" w:hAnsi="Times New Roman"/>
          <w:color w:val="222222"/>
          <w:sz w:val="24"/>
          <w:szCs w:val="24"/>
          <w:shd w:val="clear" w:color="auto" w:fill="FFFFFF"/>
          <w:lang w:eastAsia="en-GB"/>
        </w:rPr>
        <w:t xml:space="preserve">over </w:t>
      </w:r>
      <w:r w:rsidR="0062271A">
        <w:rPr>
          <w:rFonts w:ascii="Times New Roman" w:eastAsia="Times New Roman" w:hAnsi="Times New Roman"/>
          <w:color w:val="222222"/>
          <w:sz w:val="24"/>
          <w:szCs w:val="24"/>
          <w:shd w:val="clear" w:color="auto" w:fill="FFFFFF"/>
          <w:lang w:eastAsia="en-GB"/>
        </w:rPr>
        <w:t xml:space="preserve">85 </w:t>
      </w:r>
      <w:r w:rsidR="00556DC9">
        <w:rPr>
          <w:rFonts w:ascii="Times New Roman" w:eastAsia="Times New Roman" w:hAnsi="Times New Roman"/>
          <w:color w:val="222222"/>
          <w:sz w:val="24"/>
          <w:szCs w:val="24"/>
          <w:shd w:val="clear" w:color="auto" w:fill="FFFFFF"/>
          <w:lang w:eastAsia="en-GB"/>
        </w:rPr>
        <w:t>in January</w:t>
      </w:r>
      <w:r w:rsidR="00B46D1D">
        <w:rPr>
          <w:rFonts w:ascii="Times New Roman" w:eastAsia="Times New Roman" w:hAnsi="Times New Roman"/>
          <w:color w:val="222222"/>
          <w:sz w:val="24"/>
          <w:szCs w:val="24"/>
          <w:shd w:val="clear" w:color="auto" w:fill="FFFFFF"/>
          <w:lang w:eastAsia="en-GB"/>
        </w:rPr>
        <w:t>, with men in the same age group with an excess risk of</w:t>
      </w:r>
      <w:r w:rsidR="00E138DA">
        <w:rPr>
          <w:rFonts w:ascii="Times New Roman" w:eastAsia="Times New Roman" w:hAnsi="Times New Roman"/>
          <w:color w:val="222222"/>
          <w:sz w:val="24"/>
          <w:szCs w:val="24"/>
          <w:shd w:val="clear" w:color="auto" w:fill="FFFFFF"/>
          <w:lang w:eastAsia="en-GB"/>
        </w:rPr>
        <w:t xml:space="preserve"> </w:t>
      </w:r>
      <w:r w:rsidR="00E138DA">
        <w:rPr>
          <w:rFonts w:ascii="Times New Roman" w:hAnsi="Times New Roman"/>
          <w:sz w:val="24"/>
          <w:szCs w:val="24"/>
        </w:rPr>
        <w:t>2.449% (1.811 – 3.108)</w:t>
      </w:r>
      <w:r w:rsidR="007D5008">
        <w:rPr>
          <w:rFonts w:ascii="Times New Roman" w:eastAsia="Times New Roman" w:hAnsi="Times New Roman"/>
          <w:color w:val="222222"/>
          <w:sz w:val="24"/>
          <w:szCs w:val="24"/>
          <w:shd w:val="clear" w:color="auto" w:fill="FFFFFF"/>
          <w:lang w:eastAsia="en-GB"/>
        </w:rPr>
        <w:t xml:space="preserve">. In comparison, in July, excess risk for </w:t>
      </w:r>
      <w:r w:rsidR="00BA717C">
        <w:rPr>
          <w:rFonts w:ascii="Times New Roman" w:eastAsia="Times New Roman" w:hAnsi="Times New Roman"/>
          <w:color w:val="222222"/>
          <w:sz w:val="24"/>
          <w:szCs w:val="24"/>
          <w:shd w:val="clear" w:color="auto" w:fill="FFFFFF"/>
          <w:lang w:eastAsia="en-GB"/>
        </w:rPr>
        <w:t>wo</w:t>
      </w:r>
      <w:r w:rsidR="007D5008">
        <w:rPr>
          <w:rFonts w:ascii="Times New Roman" w:eastAsia="Times New Roman" w:hAnsi="Times New Roman"/>
          <w:color w:val="222222"/>
          <w:sz w:val="24"/>
          <w:szCs w:val="24"/>
          <w:shd w:val="clear" w:color="auto" w:fill="FFFFFF"/>
          <w:lang w:eastAsia="en-GB"/>
        </w:rPr>
        <w:t xml:space="preserve">men over 85 </w:t>
      </w:r>
      <w:r w:rsidR="004B16A0">
        <w:rPr>
          <w:rFonts w:ascii="Times New Roman" w:eastAsia="Times New Roman" w:hAnsi="Times New Roman"/>
          <w:color w:val="222222"/>
          <w:sz w:val="24"/>
          <w:szCs w:val="24"/>
          <w:shd w:val="clear" w:color="auto" w:fill="FFFFFF"/>
          <w:lang w:eastAsia="en-GB"/>
        </w:rPr>
        <w:t xml:space="preserve">at </w:t>
      </w:r>
      <w:r w:rsidR="004A1BC7">
        <w:rPr>
          <w:rFonts w:ascii="Times New Roman" w:eastAsia="Times New Roman" w:hAnsi="Times New Roman"/>
          <w:color w:val="222222"/>
          <w:sz w:val="24"/>
          <w:szCs w:val="24"/>
          <w:shd w:val="clear" w:color="auto" w:fill="FFFFFF"/>
          <w:lang w:eastAsia="en-GB"/>
        </w:rPr>
        <w:t xml:space="preserve">-1.152% (-1.792 – -0.519) </w:t>
      </w:r>
      <w:r w:rsidR="007D5008">
        <w:rPr>
          <w:rFonts w:ascii="Times New Roman" w:eastAsia="Times New Roman" w:hAnsi="Times New Roman"/>
          <w:color w:val="222222"/>
          <w:sz w:val="24"/>
          <w:szCs w:val="24"/>
          <w:shd w:val="clear" w:color="auto" w:fill="FFFFFF"/>
          <w:lang w:eastAsia="en-GB"/>
        </w:rPr>
        <w:t xml:space="preserve">and </w:t>
      </w:r>
      <w:r w:rsidR="00BA717C">
        <w:rPr>
          <w:rFonts w:ascii="Times New Roman" w:eastAsia="Times New Roman" w:hAnsi="Times New Roman"/>
          <w:color w:val="222222"/>
          <w:sz w:val="24"/>
          <w:szCs w:val="24"/>
          <w:shd w:val="clear" w:color="auto" w:fill="FFFFFF"/>
          <w:lang w:eastAsia="en-GB"/>
        </w:rPr>
        <w:t>statistically in</w:t>
      </w:r>
      <w:r w:rsidR="00401E00">
        <w:rPr>
          <w:rFonts w:ascii="Times New Roman" w:eastAsia="Times New Roman" w:hAnsi="Times New Roman"/>
          <w:color w:val="222222"/>
          <w:sz w:val="24"/>
          <w:szCs w:val="24"/>
          <w:shd w:val="clear" w:color="auto" w:fill="FFFFFF"/>
          <w:lang w:eastAsia="en-GB"/>
        </w:rPr>
        <w:t xml:space="preserve">significant </w:t>
      </w:r>
      <w:r w:rsidR="004A1BC7">
        <w:rPr>
          <w:rFonts w:ascii="Times New Roman" w:eastAsia="Times New Roman" w:hAnsi="Times New Roman"/>
          <w:color w:val="222222"/>
          <w:sz w:val="24"/>
          <w:szCs w:val="24"/>
          <w:shd w:val="clear" w:color="auto" w:fill="FFFFFF"/>
          <w:lang w:eastAsia="en-GB"/>
        </w:rPr>
        <w:t xml:space="preserve">-0.106% (-0.798 – 0.569) </w:t>
      </w:r>
      <w:r w:rsidR="00BA717C">
        <w:rPr>
          <w:rFonts w:ascii="Times New Roman" w:eastAsia="Times New Roman" w:hAnsi="Times New Roman"/>
          <w:color w:val="222222"/>
          <w:sz w:val="24"/>
          <w:szCs w:val="24"/>
          <w:shd w:val="clear" w:color="auto" w:fill="FFFFFF"/>
          <w:lang w:eastAsia="en-GB"/>
        </w:rPr>
        <w:t xml:space="preserve">for </w:t>
      </w:r>
      <w:r w:rsidR="004B16A0">
        <w:rPr>
          <w:rFonts w:ascii="Times New Roman" w:eastAsia="Times New Roman" w:hAnsi="Times New Roman"/>
          <w:color w:val="222222"/>
          <w:sz w:val="24"/>
          <w:szCs w:val="24"/>
          <w:shd w:val="clear" w:color="auto" w:fill="FFFFFF"/>
          <w:lang w:eastAsia="en-GB"/>
        </w:rPr>
        <w:t>men</w:t>
      </w:r>
      <w:r w:rsidR="007D5008">
        <w:rPr>
          <w:rFonts w:ascii="Times New Roman" w:eastAsia="Times New Roman" w:hAnsi="Times New Roman"/>
          <w:color w:val="222222"/>
          <w:sz w:val="24"/>
          <w:szCs w:val="24"/>
          <w:shd w:val="clear" w:color="auto" w:fill="FFFFFF"/>
          <w:lang w:eastAsia="en-GB"/>
        </w:rPr>
        <w:t>.</w:t>
      </w:r>
      <w:r w:rsidR="00A75F06">
        <w:rPr>
          <w:rFonts w:ascii="Times New Roman" w:hAnsi="Times New Roman"/>
          <w:sz w:val="24"/>
          <w:szCs w:val="24"/>
        </w:rPr>
        <w:t xml:space="preserve"> </w:t>
      </w:r>
      <w:r w:rsidR="00357A10">
        <w:rPr>
          <w:rFonts w:ascii="Times New Roman" w:eastAsia="Times New Roman" w:hAnsi="Times New Roman"/>
          <w:color w:val="222222"/>
          <w:sz w:val="24"/>
          <w:szCs w:val="24"/>
          <w:shd w:val="clear" w:color="auto" w:fill="FFFFFF"/>
          <w:lang w:eastAsia="en-GB"/>
        </w:rPr>
        <w:t xml:space="preserve">Again, </w:t>
      </w:r>
      <w:r w:rsidR="0060130A">
        <w:rPr>
          <w:rFonts w:ascii="Times New Roman" w:eastAsia="Times New Roman" w:hAnsi="Times New Roman"/>
          <w:color w:val="222222"/>
          <w:sz w:val="24"/>
          <w:szCs w:val="24"/>
          <w:shd w:val="clear" w:color="auto" w:fill="FFFFFF"/>
          <w:lang w:eastAsia="en-GB"/>
        </w:rPr>
        <w:t xml:space="preserve">as with Absolute Warm Anomaly 2, </w:t>
      </w:r>
      <w:r w:rsidR="00DC662B">
        <w:rPr>
          <w:rFonts w:ascii="Times New Roman" w:eastAsia="Times New Roman" w:hAnsi="Times New Roman"/>
          <w:color w:val="222222"/>
          <w:sz w:val="24"/>
          <w:szCs w:val="24"/>
          <w:shd w:val="clear" w:color="auto" w:fill="FFFFFF"/>
          <w:lang w:eastAsia="en-GB"/>
        </w:rPr>
        <w:t>Absolute Cold Anomaly 2</w:t>
      </w:r>
      <w:r w:rsidR="00357A10">
        <w:rPr>
          <w:rFonts w:ascii="Times New Roman" w:eastAsia="Times New Roman" w:hAnsi="Times New Roman"/>
          <w:color w:val="222222"/>
          <w:sz w:val="24"/>
          <w:szCs w:val="24"/>
          <w:shd w:val="clear" w:color="auto" w:fill="FFFFFF"/>
          <w:lang w:eastAsia="en-GB"/>
        </w:rPr>
        <w:t xml:space="preserve"> possesses large uncertainties bounds due to the rareness of the events as defined here</w:t>
      </w:r>
      <w:r w:rsidR="005D5BB7">
        <w:rPr>
          <w:rFonts w:ascii="Times New Roman" w:eastAsia="Times New Roman" w:hAnsi="Times New Roman"/>
          <w:color w:val="222222"/>
          <w:sz w:val="24"/>
          <w:szCs w:val="24"/>
          <w:shd w:val="clear" w:color="auto" w:fill="FFFFFF"/>
          <w:lang w:eastAsia="en-GB"/>
        </w:rPr>
        <w:t xml:space="preserve"> (Figure S2)</w:t>
      </w:r>
      <w:r w:rsidR="00357A10">
        <w:rPr>
          <w:rFonts w:ascii="Times New Roman" w:eastAsia="Times New Roman" w:hAnsi="Times New Roman"/>
          <w:color w:val="222222"/>
          <w:sz w:val="24"/>
          <w:szCs w:val="24"/>
          <w:shd w:val="clear" w:color="auto" w:fill="FFFFFF"/>
          <w:lang w:eastAsia="en-GB"/>
        </w:rPr>
        <w:t xml:space="preserve">. </w:t>
      </w:r>
    </w:p>
    <w:p w14:paraId="3033D1B2" w14:textId="77777777" w:rsidR="00357A10" w:rsidRDefault="00357A10" w:rsidP="00E82AC6">
      <w:pPr>
        <w:spacing w:after="0" w:line="480" w:lineRule="auto"/>
        <w:jc w:val="both"/>
        <w:rPr>
          <w:rFonts w:ascii="Times New Roman" w:hAnsi="Times New Roman"/>
          <w:sz w:val="24"/>
          <w:szCs w:val="24"/>
        </w:rPr>
      </w:pPr>
    </w:p>
    <w:p w14:paraId="28EADA84" w14:textId="31E104D9" w:rsidR="00357A10" w:rsidRDefault="006854A4" w:rsidP="00E82AC6">
      <w:pPr>
        <w:spacing w:after="0" w:line="480" w:lineRule="auto"/>
        <w:jc w:val="both"/>
        <w:rPr>
          <w:rFonts w:ascii="Times New Roman" w:hAnsi="Times New Roman"/>
          <w:i/>
          <w:sz w:val="24"/>
          <w:szCs w:val="24"/>
        </w:rPr>
      </w:pPr>
      <w:r>
        <w:rPr>
          <w:rFonts w:ascii="Times New Roman" w:hAnsi="Times New Roman"/>
          <w:i/>
          <w:sz w:val="24"/>
          <w:szCs w:val="24"/>
        </w:rPr>
        <w:t>Excess r</w:t>
      </w:r>
      <w:r w:rsidR="00357A10">
        <w:rPr>
          <w:rFonts w:ascii="Times New Roman" w:hAnsi="Times New Roman"/>
          <w:i/>
          <w:sz w:val="24"/>
          <w:szCs w:val="24"/>
        </w:rPr>
        <w:t>isk from change in</w:t>
      </w:r>
      <w:r w:rsidR="00651062">
        <w:rPr>
          <w:rFonts w:ascii="Times New Roman" w:hAnsi="Times New Roman"/>
          <w:i/>
          <w:sz w:val="24"/>
          <w:szCs w:val="24"/>
        </w:rPr>
        <w:t xml:space="preserve"> intra-monthly </w:t>
      </w:r>
      <w:r w:rsidR="00357A10">
        <w:rPr>
          <w:rFonts w:ascii="Times New Roman" w:hAnsi="Times New Roman"/>
          <w:i/>
          <w:sz w:val="24"/>
          <w:szCs w:val="24"/>
        </w:rPr>
        <w:t>variability of temperature</w:t>
      </w:r>
    </w:p>
    <w:p w14:paraId="47A3337E" w14:textId="150211B3" w:rsidR="00392C44" w:rsidRDefault="00357A10" w:rsidP="000F5DC3">
      <w:pPr>
        <w:spacing w:after="0" w:line="480" w:lineRule="auto"/>
        <w:jc w:val="both"/>
        <w:rPr>
          <w:rFonts w:ascii="Times New Roman" w:hAnsi="Times New Roman"/>
          <w:sz w:val="24"/>
          <w:szCs w:val="24"/>
        </w:rPr>
      </w:pPr>
      <w:r>
        <w:rPr>
          <w:rFonts w:ascii="Times New Roman" w:hAnsi="Times New Roman"/>
          <w:sz w:val="24"/>
          <w:szCs w:val="24"/>
        </w:rPr>
        <w:t xml:space="preserve">For large amounts of changing temperature from one day to the next, </w:t>
      </w:r>
      <w:r w:rsidR="002016BA">
        <w:rPr>
          <w:rFonts w:ascii="Times New Roman" w:hAnsi="Times New Roman"/>
          <w:sz w:val="24"/>
          <w:szCs w:val="24"/>
        </w:rPr>
        <w:t>Days Changing By 5</w:t>
      </w:r>
      <w:r w:rsidR="00257B8E">
        <w:rPr>
          <w:rFonts w:ascii="Times New Roman" w:hAnsi="Times New Roman"/>
          <w:sz w:val="24"/>
          <w:szCs w:val="24"/>
        </w:rPr>
        <w:t xml:space="preserve"> (Figure S3)</w:t>
      </w:r>
      <w:r>
        <w:rPr>
          <w:rFonts w:ascii="Times New Roman" w:hAnsi="Times New Roman"/>
          <w:sz w:val="24"/>
          <w:szCs w:val="24"/>
        </w:rPr>
        <w:t xml:space="preserve">, </w:t>
      </w:r>
      <w:r w:rsidR="002016BA">
        <w:rPr>
          <w:rFonts w:ascii="Times New Roman" w:hAnsi="Times New Roman"/>
          <w:sz w:val="24"/>
          <w:szCs w:val="24"/>
        </w:rPr>
        <w:t xml:space="preserve">which is </w:t>
      </w:r>
      <w:r>
        <w:rPr>
          <w:rFonts w:ascii="Times New Roman" w:hAnsi="Times New Roman"/>
          <w:sz w:val="24"/>
          <w:szCs w:val="24"/>
        </w:rPr>
        <w:t xml:space="preserve">there is </w:t>
      </w:r>
      <w:r w:rsidR="00726356">
        <w:rPr>
          <w:rFonts w:ascii="Times New Roman" w:hAnsi="Times New Roman"/>
          <w:sz w:val="24"/>
          <w:szCs w:val="24"/>
        </w:rPr>
        <w:t>no clear pattern for age or sex.</w:t>
      </w:r>
      <w:r w:rsidR="00FF5CF2">
        <w:rPr>
          <w:rFonts w:ascii="Times New Roman" w:hAnsi="Times New Roman"/>
          <w:sz w:val="24"/>
          <w:szCs w:val="24"/>
        </w:rPr>
        <w:t xml:space="preserve"> This implies that the sudden variability of the weather from one day to the next is not </w:t>
      </w:r>
      <w:r w:rsidR="00835A76">
        <w:rPr>
          <w:rFonts w:ascii="Times New Roman" w:hAnsi="Times New Roman"/>
          <w:sz w:val="24"/>
          <w:szCs w:val="24"/>
        </w:rPr>
        <w:t>a driver of excess risk.</w:t>
      </w:r>
    </w:p>
    <w:p w14:paraId="20CE3BF5" w14:textId="77777777" w:rsidR="001B1614" w:rsidRDefault="001B1614" w:rsidP="000F5DC3">
      <w:pPr>
        <w:spacing w:after="0" w:line="480" w:lineRule="auto"/>
        <w:jc w:val="both"/>
        <w:rPr>
          <w:rFonts w:ascii="Times New Roman" w:hAnsi="Times New Roman"/>
          <w:sz w:val="24"/>
          <w:szCs w:val="24"/>
        </w:rPr>
      </w:pPr>
    </w:p>
    <w:p w14:paraId="102B6756" w14:textId="77777777" w:rsidR="0035659D" w:rsidRDefault="0035659D" w:rsidP="000F5DC3">
      <w:pPr>
        <w:spacing w:after="0" w:line="480" w:lineRule="auto"/>
        <w:jc w:val="both"/>
        <w:rPr>
          <w:rFonts w:ascii="Times New Roman" w:hAnsi="Times New Roman"/>
          <w:i/>
          <w:sz w:val="24"/>
          <w:szCs w:val="24"/>
        </w:rPr>
      </w:pPr>
    </w:p>
    <w:p w14:paraId="6C280709" w14:textId="77777777" w:rsidR="0035659D" w:rsidRDefault="0035659D" w:rsidP="000F5DC3">
      <w:pPr>
        <w:spacing w:after="0" w:line="480" w:lineRule="auto"/>
        <w:jc w:val="both"/>
        <w:rPr>
          <w:rFonts w:ascii="Times New Roman" w:hAnsi="Times New Roman"/>
          <w:i/>
          <w:sz w:val="24"/>
          <w:szCs w:val="24"/>
        </w:rPr>
      </w:pPr>
    </w:p>
    <w:p w14:paraId="56A2D855" w14:textId="77777777" w:rsidR="0035659D" w:rsidRDefault="0035659D" w:rsidP="000F5DC3">
      <w:pPr>
        <w:spacing w:after="0" w:line="480" w:lineRule="auto"/>
        <w:jc w:val="both"/>
        <w:rPr>
          <w:rFonts w:ascii="Times New Roman" w:hAnsi="Times New Roman"/>
          <w:i/>
          <w:sz w:val="24"/>
          <w:szCs w:val="24"/>
        </w:rPr>
      </w:pPr>
    </w:p>
    <w:p w14:paraId="40521CA8" w14:textId="77777777" w:rsidR="0035659D" w:rsidRDefault="0035659D" w:rsidP="000F5DC3">
      <w:pPr>
        <w:spacing w:after="0" w:line="480" w:lineRule="auto"/>
        <w:jc w:val="both"/>
        <w:rPr>
          <w:rFonts w:ascii="Times New Roman" w:hAnsi="Times New Roman"/>
          <w:i/>
          <w:sz w:val="24"/>
          <w:szCs w:val="24"/>
        </w:rPr>
      </w:pPr>
    </w:p>
    <w:p w14:paraId="22DEDEF4" w14:textId="4F839ED1" w:rsidR="001B1614" w:rsidRDefault="001B1614" w:rsidP="000F5DC3">
      <w:pPr>
        <w:spacing w:after="0" w:line="480" w:lineRule="auto"/>
        <w:jc w:val="both"/>
        <w:rPr>
          <w:rFonts w:ascii="Times New Roman" w:hAnsi="Times New Roman"/>
          <w:i/>
          <w:sz w:val="24"/>
          <w:szCs w:val="24"/>
        </w:rPr>
      </w:pPr>
      <w:r>
        <w:rPr>
          <w:rFonts w:ascii="Times New Roman" w:hAnsi="Times New Roman"/>
          <w:i/>
          <w:sz w:val="24"/>
          <w:szCs w:val="24"/>
        </w:rPr>
        <w:t>Change in n</w:t>
      </w:r>
      <w:r w:rsidR="00097348">
        <w:rPr>
          <w:rFonts w:ascii="Times New Roman" w:hAnsi="Times New Roman"/>
          <w:i/>
          <w:sz w:val="24"/>
          <w:szCs w:val="24"/>
        </w:rPr>
        <w:t>umber of deaths</w:t>
      </w:r>
      <w:r w:rsidR="00802E81">
        <w:rPr>
          <w:rFonts w:ascii="Times New Roman" w:hAnsi="Times New Roman"/>
          <w:i/>
          <w:sz w:val="24"/>
          <w:szCs w:val="24"/>
        </w:rPr>
        <w:t xml:space="preserve"> per unit change in </w:t>
      </w:r>
    </w:p>
    <w:p w14:paraId="6589C60C" w14:textId="77777777" w:rsidR="000819BC" w:rsidRPr="0035659D" w:rsidRDefault="007E03BF" w:rsidP="000F5DC3">
      <w:pPr>
        <w:spacing w:after="0" w:line="480" w:lineRule="auto"/>
        <w:jc w:val="both"/>
        <w:rPr>
          <w:rFonts w:ascii="Times New Roman" w:hAnsi="Times New Roman"/>
          <w:sz w:val="24"/>
          <w:szCs w:val="24"/>
          <w:u w:val="single"/>
        </w:rPr>
      </w:pPr>
      <w:r w:rsidRPr="0035659D">
        <w:rPr>
          <w:rFonts w:ascii="Times New Roman" w:hAnsi="Times New Roman"/>
          <w:sz w:val="24"/>
          <w:szCs w:val="24"/>
          <w:u w:val="single"/>
        </w:rPr>
        <w:t xml:space="preserve">Mean: </w:t>
      </w:r>
    </w:p>
    <w:p w14:paraId="7F0DF21B" w14:textId="16E12A09" w:rsidR="00A85AD2" w:rsidRDefault="00A85AD2" w:rsidP="000F5DC3">
      <w:pPr>
        <w:spacing w:after="0" w:line="480" w:lineRule="auto"/>
        <w:jc w:val="both"/>
        <w:rPr>
          <w:rFonts w:ascii="Times New Roman" w:hAnsi="Times New Roman"/>
          <w:sz w:val="24"/>
          <w:szCs w:val="24"/>
        </w:rPr>
      </w:pPr>
      <w:r>
        <w:rPr>
          <w:rFonts w:ascii="Times New Roman" w:hAnsi="Times New Roman"/>
          <w:sz w:val="24"/>
          <w:szCs w:val="24"/>
        </w:rPr>
        <w:lastRenderedPageBreak/>
        <w:t>Overal</w:t>
      </w:r>
      <w:r w:rsidR="008F2E65">
        <w:rPr>
          <w:rFonts w:ascii="Times New Roman" w:hAnsi="Times New Roman"/>
          <w:sz w:val="24"/>
          <w:szCs w:val="24"/>
        </w:rPr>
        <w:t>l</w:t>
      </w:r>
      <w:r>
        <w:rPr>
          <w:rFonts w:ascii="Times New Roman" w:hAnsi="Times New Roman"/>
          <w:sz w:val="24"/>
          <w:szCs w:val="24"/>
        </w:rPr>
        <w:t xml:space="preserve">: </w:t>
      </w:r>
      <w:r w:rsidR="000C791A">
        <w:rPr>
          <w:rFonts w:ascii="Times New Roman" w:hAnsi="Times New Roman"/>
          <w:sz w:val="24"/>
          <w:szCs w:val="24"/>
        </w:rPr>
        <w:tab/>
      </w:r>
      <w:r w:rsidR="000C791A">
        <w:rPr>
          <w:rFonts w:ascii="Times New Roman" w:hAnsi="Times New Roman"/>
          <w:sz w:val="24"/>
          <w:szCs w:val="24"/>
        </w:rPr>
        <w:tab/>
      </w:r>
      <w:r>
        <w:rPr>
          <w:rFonts w:ascii="Times New Roman" w:hAnsi="Times New Roman"/>
          <w:sz w:val="24"/>
          <w:szCs w:val="24"/>
        </w:rPr>
        <w:t>-6500 (</w:t>
      </w:r>
      <w:r w:rsidR="002E7D09">
        <w:rPr>
          <w:rFonts w:ascii="Times New Roman" w:hAnsi="Times New Roman"/>
          <w:sz w:val="24"/>
          <w:szCs w:val="24"/>
        </w:rPr>
        <w:t>-</w:t>
      </w:r>
      <w:r w:rsidR="005357E1">
        <w:rPr>
          <w:rFonts w:ascii="Times New Roman" w:hAnsi="Times New Roman"/>
          <w:sz w:val="24"/>
          <w:szCs w:val="24"/>
        </w:rPr>
        <w:t>13,312.7 –</w:t>
      </w:r>
      <w:r>
        <w:rPr>
          <w:rFonts w:ascii="Times New Roman" w:hAnsi="Times New Roman"/>
          <w:sz w:val="24"/>
          <w:szCs w:val="24"/>
        </w:rPr>
        <w:t xml:space="preserve"> </w:t>
      </w:r>
      <w:r w:rsidR="002E7D09">
        <w:rPr>
          <w:rFonts w:ascii="Times New Roman" w:hAnsi="Times New Roman"/>
          <w:sz w:val="24"/>
          <w:szCs w:val="24"/>
        </w:rPr>
        <w:t>312.6</w:t>
      </w:r>
      <w:r>
        <w:rPr>
          <w:rFonts w:ascii="Times New Roman" w:hAnsi="Times New Roman"/>
          <w:sz w:val="24"/>
          <w:szCs w:val="24"/>
        </w:rPr>
        <w:t>)</w:t>
      </w:r>
    </w:p>
    <w:p w14:paraId="58203B0C" w14:textId="02415D05" w:rsidR="00097348" w:rsidRDefault="000819BC" w:rsidP="000F5DC3">
      <w:pPr>
        <w:spacing w:after="0" w:line="480" w:lineRule="auto"/>
        <w:jc w:val="both"/>
        <w:rPr>
          <w:rFonts w:ascii="Times New Roman" w:hAnsi="Times New Roman"/>
          <w:sz w:val="24"/>
          <w:szCs w:val="24"/>
        </w:rPr>
      </w:pPr>
      <w:r>
        <w:rPr>
          <w:rFonts w:ascii="Times New Roman" w:hAnsi="Times New Roman"/>
          <w:sz w:val="24"/>
          <w:szCs w:val="24"/>
        </w:rPr>
        <w:t xml:space="preserve">15-24 </w:t>
      </w:r>
      <w:r w:rsidR="000C791A">
        <w:rPr>
          <w:rFonts w:ascii="Times New Roman" w:hAnsi="Times New Roman"/>
          <w:sz w:val="24"/>
          <w:szCs w:val="24"/>
        </w:rPr>
        <w:tab/>
      </w:r>
      <w:r>
        <w:rPr>
          <w:rFonts w:ascii="Times New Roman" w:hAnsi="Times New Roman"/>
          <w:sz w:val="24"/>
          <w:szCs w:val="24"/>
        </w:rPr>
        <w:t xml:space="preserve">Men: </w:t>
      </w:r>
      <w:r w:rsidR="000C791A">
        <w:rPr>
          <w:rFonts w:ascii="Times New Roman" w:hAnsi="Times New Roman"/>
          <w:sz w:val="24"/>
          <w:szCs w:val="24"/>
        </w:rPr>
        <w:tab/>
      </w:r>
      <w:r w:rsidR="000C791A">
        <w:rPr>
          <w:rFonts w:ascii="Times New Roman" w:hAnsi="Times New Roman"/>
          <w:sz w:val="24"/>
          <w:szCs w:val="24"/>
        </w:rPr>
        <w:tab/>
      </w:r>
      <w:r w:rsidR="00995292">
        <w:rPr>
          <w:rFonts w:ascii="Times New Roman" w:hAnsi="Times New Roman"/>
          <w:sz w:val="24"/>
          <w:szCs w:val="24"/>
        </w:rPr>
        <w:t>21</w:t>
      </w:r>
      <w:r w:rsidR="007E03BF">
        <w:rPr>
          <w:rFonts w:ascii="Times New Roman" w:hAnsi="Times New Roman"/>
          <w:sz w:val="24"/>
          <w:szCs w:val="24"/>
        </w:rPr>
        <w:t>1</w:t>
      </w:r>
      <w:r w:rsidR="00995292">
        <w:rPr>
          <w:rFonts w:ascii="Times New Roman" w:hAnsi="Times New Roman"/>
          <w:sz w:val="24"/>
          <w:szCs w:val="24"/>
        </w:rPr>
        <w:t>.2</w:t>
      </w:r>
      <w:r w:rsidR="0088177A">
        <w:rPr>
          <w:rFonts w:ascii="Times New Roman" w:hAnsi="Times New Roman"/>
          <w:sz w:val="24"/>
          <w:szCs w:val="24"/>
        </w:rPr>
        <w:t xml:space="preserve"> </w:t>
      </w:r>
      <w:r w:rsidR="00995292">
        <w:rPr>
          <w:rFonts w:ascii="Times New Roman" w:hAnsi="Times New Roman"/>
          <w:sz w:val="24"/>
          <w:szCs w:val="24"/>
        </w:rPr>
        <w:t>(101.5</w:t>
      </w:r>
      <w:r w:rsidR="0088177A">
        <w:rPr>
          <w:rFonts w:ascii="Times New Roman" w:hAnsi="Times New Roman"/>
          <w:sz w:val="24"/>
          <w:szCs w:val="24"/>
        </w:rPr>
        <w:t xml:space="preserve"> – </w:t>
      </w:r>
      <w:r w:rsidR="000E0A8A">
        <w:rPr>
          <w:rFonts w:ascii="Times New Roman" w:hAnsi="Times New Roman"/>
          <w:sz w:val="24"/>
          <w:szCs w:val="24"/>
        </w:rPr>
        <w:t>314.5</w:t>
      </w:r>
      <w:r w:rsidR="0088177A">
        <w:rPr>
          <w:rFonts w:ascii="Times New Roman" w:hAnsi="Times New Roman"/>
          <w:sz w:val="24"/>
          <w:szCs w:val="24"/>
        </w:rPr>
        <w:t>)</w:t>
      </w:r>
    </w:p>
    <w:p w14:paraId="21D2D1B0" w14:textId="5907AF69" w:rsidR="004F6D96" w:rsidRDefault="004F6D96" w:rsidP="004F6D96">
      <w:pPr>
        <w:spacing w:after="0" w:line="480" w:lineRule="auto"/>
        <w:jc w:val="both"/>
        <w:rPr>
          <w:rFonts w:ascii="Times New Roman" w:hAnsi="Times New Roman"/>
          <w:sz w:val="24"/>
          <w:szCs w:val="24"/>
        </w:rPr>
      </w:pPr>
      <w:r>
        <w:rPr>
          <w:rFonts w:ascii="Times New Roman" w:hAnsi="Times New Roman"/>
          <w:sz w:val="24"/>
          <w:szCs w:val="24"/>
        </w:rPr>
        <w:t xml:space="preserve">15-24 </w:t>
      </w:r>
      <w:r w:rsidR="00A63579">
        <w:rPr>
          <w:rFonts w:ascii="Times New Roman" w:hAnsi="Times New Roman"/>
          <w:sz w:val="24"/>
          <w:szCs w:val="24"/>
        </w:rPr>
        <w:tab/>
      </w:r>
      <w:r>
        <w:rPr>
          <w:rFonts w:ascii="Times New Roman" w:hAnsi="Times New Roman"/>
          <w:sz w:val="24"/>
          <w:szCs w:val="24"/>
        </w:rPr>
        <w:t xml:space="preserve">Women: </w:t>
      </w:r>
      <w:r w:rsidR="00A63579">
        <w:rPr>
          <w:rFonts w:ascii="Times New Roman" w:hAnsi="Times New Roman"/>
          <w:sz w:val="24"/>
          <w:szCs w:val="24"/>
        </w:rPr>
        <w:tab/>
      </w:r>
      <w:r w:rsidR="00D6392F">
        <w:rPr>
          <w:rFonts w:ascii="Times New Roman" w:hAnsi="Times New Roman"/>
          <w:sz w:val="24"/>
          <w:szCs w:val="24"/>
        </w:rPr>
        <w:t>30.8</w:t>
      </w:r>
      <w:r>
        <w:rPr>
          <w:rFonts w:ascii="Times New Roman" w:hAnsi="Times New Roman"/>
          <w:sz w:val="24"/>
          <w:szCs w:val="24"/>
        </w:rPr>
        <w:t xml:space="preserve"> (</w:t>
      </w:r>
      <w:r w:rsidR="00D6392F">
        <w:rPr>
          <w:rFonts w:ascii="Times New Roman" w:hAnsi="Times New Roman"/>
          <w:sz w:val="24"/>
          <w:szCs w:val="24"/>
        </w:rPr>
        <w:t>-2</w:t>
      </w:r>
      <w:r w:rsidR="000C791A">
        <w:rPr>
          <w:rFonts w:ascii="Times New Roman" w:hAnsi="Times New Roman"/>
          <w:sz w:val="24"/>
          <w:szCs w:val="24"/>
        </w:rPr>
        <w:t>2.9</w:t>
      </w:r>
      <w:r>
        <w:rPr>
          <w:rFonts w:ascii="Times New Roman" w:hAnsi="Times New Roman"/>
          <w:sz w:val="24"/>
          <w:szCs w:val="24"/>
        </w:rPr>
        <w:t xml:space="preserve"> –</w:t>
      </w:r>
      <w:r w:rsidR="008F2E65">
        <w:rPr>
          <w:rFonts w:ascii="Times New Roman" w:hAnsi="Times New Roman"/>
          <w:sz w:val="24"/>
          <w:szCs w:val="24"/>
        </w:rPr>
        <w:t xml:space="preserve"> 84.6</w:t>
      </w:r>
      <w:r>
        <w:rPr>
          <w:rFonts w:ascii="Times New Roman" w:hAnsi="Times New Roman"/>
          <w:sz w:val="24"/>
          <w:szCs w:val="24"/>
        </w:rPr>
        <w:t>)</w:t>
      </w:r>
    </w:p>
    <w:p w14:paraId="0148F228" w14:textId="6E723387" w:rsidR="00A63579" w:rsidRDefault="00A63579" w:rsidP="004F6D96">
      <w:pPr>
        <w:spacing w:after="0" w:line="480" w:lineRule="auto"/>
        <w:jc w:val="both"/>
        <w:rPr>
          <w:rFonts w:ascii="Times New Roman" w:hAnsi="Times New Roman"/>
          <w:sz w:val="24"/>
          <w:szCs w:val="24"/>
        </w:rPr>
      </w:pPr>
      <w:r>
        <w:rPr>
          <w:rFonts w:ascii="Times New Roman" w:hAnsi="Times New Roman"/>
          <w:sz w:val="24"/>
          <w:szCs w:val="24"/>
        </w:rPr>
        <w:t xml:space="preserve">85+ </w:t>
      </w:r>
      <w:r>
        <w:rPr>
          <w:rFonts w:ascii="Times New Roman" w:hAnsi="Times New Roman"/>
          <w:sz w:val="24"/>
          <w:szCs w:val="24"/>
        </w:rPr>
        <w:tab/>
        <w:t xml:space="preserve">Men: </w:t>
      </w:r>
      <w:r>
        <w:rPr>
          <w:rFonts w:ascii="Times New Roman" w:hAnsi="Times New Roman"/>
          <w:sz w:val="24"/>
          <w:szCs w:val="24"/>
        </w:rPr>
        <w:tab/>
      </w:r>
      <w:r>
        <w:rPr>
          <w:rFonts w:ascii="Times New Roman" w:hAnsi="Times New Roman"/>
          <w:sz w:val="24"/>
          <w:szCs w:val="24"/>
        </w:rPr>
        <w:tab/>
      </w:r>
      <w:r w:rsidR="003A006B">
        <w:rPr>
          <w:rFonts w:ascii="Times New Roman" w:hAnsi="Times New Roman"/>
          <w:sz w:val="24"/>
          <w:szCs w:val="24"/>
        </w:rPr>
        <w:t>-1486.0 (-2324.1</w:t>
      </w:r>
      <w:r>
        <w:rPr>
          <w:rFonts w:ascii="Times New Roman" w:hAnsi="Times New Roman"/>
          <w:sz w:val="24"/>
          <w:szCs w:val="24"/>
        </w:rPr>
        <w:t xml:space="preserve"> – </w:t>
      </w:r>
      <w:r w:rsidR="003A006B">
        <w:rPr>
          <w:rFonts w:ascii="Times New Roman" w:hAnsi="Times New Roman"/>
          <w:sz w:val="24"/>
          <w:szCs w:val="24"/>
        </w:rPr>
        <w:t>-647.6</w:t>
      </w:r>
      <w:r>
        <w:rPr>
          <w:rFonts w:ascii="Times New Roman" w:hAnsi="Times New Roman"/>
          <w:sz w:val="24"/>
          <w:szCs w:val="24"/>
        </w:rPr>
        <w:t>)</w:t>
      </w:r>
    </w:p>
    <w:p w14:paraId="478670D9" w14:textId="5EF1EAE8" w:rsidR="00A63579" w:rsidRDefault="00A63579" w:rsidP="004F6D96">
      <w:pPr>
        <w:spacing w:after="0" w:line="480" w:lineRule="auto"/>
        <w:jc w:val="both"/>
        <w:rPr>
          <w:rFonts w:ascii="Times New Roman" w:hAnsi="Times New Roman"/>
          <w:sz w:val="24"/>
          <w:szCs w:val="24"/>
        </w:rPr>
      </w:pPr>
      <w:r>
        <w:rPr>
          <w:rFonts w:ascii="Times New Roman" w:hAnsi="Times New Roman"/>
          <w:sz w:val="24"/>
          <w:szCs w:val="24"/>
        </w:rPr>
        <w:t xml:space="preserve">85+ </w:t>
      </w:r>
      <w:r>
        <w:rPr>
          <w:rFonts w:ascii="Times New Roman" w:hAnsi="Times New Roman"/>
          <w:sz w:val="24"/>
          <w:szCs w:val="24"/>
        </w:rPr>
        <w:tab/>
        <w:t>Women:</w:t>
      </w:r>
      <w:r>
        <w:rPr>
          <w:rFonts w:ascii="Times New Roman" w:hAnsi="Times New Roman"/>
          <w:sz w:val="24"/>
          <w:szCs w:val="24"/>
        </w:rPr>
        <w:tab/>
      </w:r>
      <w:r w:rsidR="00202290">
        <w:rPr>
          <w:rFonts w:ascii="Times New Roman" w:hAnsi="Times New Roman"/>
          <w:sz w:val="24"/>
          <w:szCs w:val="24"/>
        </w:rPr>
        <w:t>-2111.2</w:t>
      </w:r>
      <w:r>
        <w:rPr>
          <w:rFonts w:ascii="Times New Roman" w:hAnsi="Times New Roman"/>
          <w:sz w:val="24"/>
          <w:szCs w:val="24"/>
        </w:rPr>
        <w:t xml:space="preserve"> (</w:t>
      </w:r>
      <w:r w:rsidR="00202290">
        <w:rPr>
          <w:rFonts w:ascii="Times New Roman" w:hAnsi="Times New Roman"/>
          <w:sz w:val="24"/>
          <w:szCs w:val="24"/>
        </w:rPr>
        <w:t>-3338.0</w:t>
      </w:r>
      <w:r>
        <w:rPr>
          <w:rFonts w:ascii="Times New Roman" w:hAnsi="Times New Roman"/>
          <w:sz w:val="24"/>
          <w:szCs w:val="24"/>
        </w:rPr>
        <w:t xml:space="preserve"> – </w:t>
      </w:r>
      <w:r w:rsidR="00202290">
        <w:rPr>
          <w:rFonts w:ascii="Times New Roman" w:hAnsi="Times New Roman"/>
          <w:sz w:val="24"/>
          <w:szCs w:val="24"/>
        </w:rPr>
        <w:t>-886.1</w:t>
      </w:r>
      <w:r>
        <w:rPr>
          <w:rFonts w:ascii="Times New Roman" w:hAnsi="Times New Roman"/>
          <w:sz w:val="24"/>
          <w:szCs w:val="24"/>
        </w:rPr>
        <w:t>)</w:t>
      </w:r>
    </w:p>
    <w:p w14:paraId="6C14A78B" w14:textId="77777777" w:rsidR="009407EE" w:rsidRDefault="009407EE" w:rsidP="004F6D96">
      <w:pPr>
        <w:spacing w:after="0" w:line="480" w:lineRule="auto"/>
        <w:jc w:val="both"/>
        <w:rPr>
          <w:rFonts w:ascii="Times New Roman" w:hAnsi="Times New Roman"/>
          <w:sz w:val="24"/>
          <w:szCs w:val="24"/>
        </w:rPr>
      </w:pPr>
    </w:p>
    <w:p w14:paraId="6F6C6266" w14:textId="2C07DA44" w:rsidR="009407EE" w:rsidRDefault="009407EE" w:rsidP="004F6D96">
      <w:pPr>
        <w:spacing w:after="0" w:line="480" w:lineRule="auto"/>
        <w:jc w:val="both"/>
        <w:rPr>
          <w:rFonts w:ascii="Times New Roman" w:hAnsi="Times New Roman"/>
          <w:sz w:val="24"/>
          <w:szCs w:val="24"/>
        </w:rPr>
      </w:pPr>
      <w:r>
        <w:rPr>
          <w:rFonts w:ascii="Times New Roman" w:hAnsi="Times New Roman"/>
          <w:sz w:val="24"/>
          <w:szCs w:val="24"/>
        </w:rPr>
        <w:t>CONTINUE THIS</w:t>
      </w:r>
    </w:p>
    <w:p w14:paraId="60CC89E4" w14:textId="77777777" w:rsidR="004F6D96" w:rsidRDefault="004F6D96" w:rsidP="000F5DC3">
      <w:pPr>
        <w:spacing w:after="0" w:line="480" w:lineRule="auto"/>
        <w:jc w:val="both"/>
        <w:rPr>
          <w:rFonts w:ascii="Times New Roman" w:hAnsi="Times New Roman"/>
          <w:sz w:val="24"/>
          <w:szCs w:val="24"/>
        </w:rPr>
      </w:pPr>
    </w:p>
    <w:p w14:paraId="5444915F" w14:textId="77777777" w:rsidR="000819BC" w:rsidRPr="007E03BF" w:rsidRDefault="000819BC" w:rsidP="000F5DC3">
      <w:pPr>
        <w:spacing w:after="0" w:line="480" w:lineRule="auto"/>
        <w:jc w:val="both"/>
        <w:rPr>
          <w:rFonts w:ascii="Times New Roman" w:hAnsi="Times New Roman"/>
          <w:sz w:val="24"/>
          <w:szCs w:val="24"/>
        </w:rPr>
      </w:pPr>
    </w:p>
    <w:p w14:paraId="140C656F" w14:textId="77777777" w:rsidR="00392C44" w:rsidRDefault="00392C44" w:rsidP="0016714C">
      <w:pPr>
        <w:spacing w:after="0" w:line="240" w:lineRule="auto"/>
        <w:jc w:val="both"/>
        <w:rPr>
          <w:rFonts w:ascii="Times New Roman" w:hAnsi="Times New Roman"/>
          <w:sz w:val="24"/>
          <w:szCs w:val="24"/>
        </w:rPr>
      </w:pPr>
    </w:p>
    <w:p w14:paraId="3B56B5C6" w14:textId="77777777" w:rsidR="003906BD" w:rsidRDefault="003906BD" w:rsidP="003906BD">
      <w:pPr>
        <w:spacing w:after="0" w:line="240" w:lineRule="auto"/>
        <w:jc w:val="both"/>
        <w:rPr>
          <w:rFonts w:ascii="Times New Roman" w:hAnsi="Times New Roman"/>
          <w:sz w:val="24"/>
          <w:szCs w:val="24"/>
        </w:rPr>
      </w:pPr>
    </w:p>
    <w:p w14:paraId="30739546" w14:textId="77777777" w:rsidR="003906BD" w:rsidRPr="003906BD" w:rsidRDefault="003906BD" w:rsidP="003906BD">
      <w:pPr>
        <w:spacing w:after="0" w:line="240" w:lineRule="auto"/>
        <w:jc w:val="both"/>
        <w:rPr>
          <w:rFonts w:ascii="Times New Roman" w:hAnsi="Times New Roman"/>
          <w:sz w:val="24"/>
          <w:szCs w:val="24"/>
        </w:rPr>
      </w:pPr>
    </w:p>
    <w:p w14:paraId="199198A9" w14:textId="77777777" w:rsidR="00D92294" w:rsidRDefault="00D92294">
      <w:pPr>
        <w:spacing w:after="0" w:line="240" w:lineRule="auto"/>
        <w:rPr>
          <w:rFonts w:ascii="Times New Roman" w:hAnsi="Times New Roman"/>
          <w:b/>
          <w:sz w:val="24"/>
          <w:szCs w:val="24"/>
        </w:rPr>
      </w:pPr>
      <w:r>
        <w:rPr>
          <w:rFonts w:ascii="Times New Roman" w:hAnsi="Times New Roman"/>
          <w:b/>
          <w:sz w:val="24"/>
          <w:szCs w:val="24"/>
        </w:rPr>
        <w:br w:type="page"/>
      </w:r>
    </w:p>
    <w:p w14:paraId="414E7816" w14:textId="103B0D82" w:rsidR="00670EC7" w:rsidRPr="00670EC7" w:rsidRDefault="000210D1" w:rsidP="00A237C7">
      <w:pPr>
        <w:spacing w:after="0" w:line="480" w:lineRule="auto"/>
        <w:jc w:val="both"/>
        <w:rPr>
          <w:rFonts w:ascii="Times New Roman" w:hAnsi="Times New Roman"/>
          <w:b/>
          <w:sz w:val="24"/>
          <w:szCs w:val="24"/>
        </w:rPr>
      </w:pPr>
      <w:r>
        <w:rPr>
          <w:rFonts w:ascii="Times New Roman" w:hAnsi="Times New Roman"/>
          <w:b/>
          <w:sz w:val="24"/>
          <w:szCs w:val="24"/>
        </w:rPr>
        <w:lastRenderedPageBreak/>
        <w:t>Discussion</w:t>
      </w:r>
    </w:p>
    <w:p w14:paraId="516AC634" w14:textId="35B54A42" w:rsidR="007D3C6D" w:rsidRDefault="003108C5" w:rsidP="00A237C7">
      <w:pPr>
        <w:spacing w:after="0" w:line="480" w:lineRule="auto"/>
        <w:jc w:val="both"/>
        <w:rPr>
          <w:rFonts w:ascii="Times New Roman" w:hAnsi="Times New Roman"/>
          <w:sz w:val="24"/>
          <w:szCs w:val="24"/>
        </w:rPr>
      </w:pPr>
      <w:r>
        <w:rPr>
          <w:rFonts w:ascii="Times New Roman" w:hAnsi="Times New Roman"/>
          <w:sz w:val="24"/>
          <w:szCs w:val="24"/>
        </w:rPr>
        <w:t xml:space="preserve">We have designed the study to reflect how potential excess risk could arise from realistic climate change during the lifetimes of those alive today. </w:t>
      </w:r>
      <w:r w:rsidR="00670EC7">
        <w:rPr>
          <w:rFonts w:ascii="Times New Roman" w:hAnsi="Times New Roman"/>
          <w:sz w:val="24"/>
          <w:szCs w:val="24"/>
        </w:rPr>
        <w:t xml:space="preserve">Our study is the first that we are aware of that has examined excess risk by age-sex group for </w:t>
      </w:r>
      <w:r w:rsidR="009F13D7">
        <w:rPr>
          <w:rFonts w:ascii="Times New Roman" w:hAnsi="Times New Roman"/>
          <w:sz w:val="24"/>
          <w:szCs w:val="24"/>
        </w:rPr>
        <w:t xml:space="preserve">the </w:t>
      </w:r>
      <w:r w:rsidR="00670EC7">
        <w:rPr>
          <w:rFonts w:ascii="Times New Roman" w:hAnsi="Times New Roman"/>
          <w:sz w:val="24"/>
          <w:szCs w:val="24"/>
        </w:rPr>
        <w:t>temperature metrics.</w:t>
      </w:r>
      <w:r w:rsidR="009F13D7">
        <w:rPr>
          <w:rFonts w:ascii="Times New Roman" w:hAnsi="Times New Roman"/>
          <w:sz w:val="24"/>
          <w:szCs w:val="24"/>
        </w:rPr>
        <w:t xml:space="preserve"> </w:t>
      </w:r>
    </w:p>
    <w:p w14:paraId="25CB20F8" w14:textId="77777777" w:rsidR="00DD303A" w:rsidRDefault="00DD303A" w:rsidP="00A237C7">
      <w:pPr>
        <w:spacing w:after="0" w:line="480" w:lineRule="auto"/>
        <w:jc w:val="both"/>
        <w:rPr>
          <w:rFonts w:ascii="Times New Roman" w:hAnsi="Times New Roman"/>
          <w:sz w:val="24"/>
          <w:szCs w:val="24"/>
        </w:rPr>
      </w:pPr>
    </w:p>
    <w:p w14:paraId="6F1D2F30" w14:textId="08147378" w:rsidR="00A36DB1" w:rsidRDefault="00A36DB1" w:rsidP="00A237C7">
      <w:pPr>
        <w:spacing w:after="0" w:line="480" w:lineRule="auto"/>
        <w:jc w:val="both"/>
        <w:rPr>
          <w:rFonts w:ascii="Times New Roman" w:hAnsi="Times New Roman"/>
          <w:sz w:val="24"/>
          <w:szCs w:val="24"/>
        </w:rPr>
      </w:pPr>
      <w:r>
        <w:rPr>
          <w:rFonts w:ascii="Times New Roman" w:hAnsi="Times New Roman"/>
          <w:sz w:val="24"/>
          <w:szCs w:val="24"/>
        </w:rPr>
        <w:t xml:space="preserve">By examining age-sex groups distinctly, we have </w:t>
      </w:r>
      <w:r w:rsidR="007A02F0">
        <w:rPr>
          <w:rFonts w:ascii="Times New Roman" w:hAnsi="Times New Roman"/>
          <w:sz w:val="24"/>
          <w:szCs w:val="24"/>
        </w:rPr>
        <w:t xml:space="preserve">identified how </w:t>
      </w:r>
      <w:r w:rsidR="00A00400">
        <w:rPr>
          <w:rFonts w:ascii="Times New Roman" w:hAnsi="Times New Roman"/>
          <w:sz w:val="24"/>
          <w:szCs w:val="24"/>
        </w:rPr>
        <w:t xml:space="preserve">particular groups may have distinct excess risk </w:t>
      </w:r>
      <w:r w:rsidR="00956D2B">
        <w:rPr>
          <w:rFonts w:ascii="Times New Roman" w:hAnsi="Times New Roman"/>
          <w:sz w:val="24"/>
          <w:szCs w:val="24"/>
        </w:rPr>
        <w:t xml:space="preserve">for different temperature shifts. </w:t>
      </w:r>
      <w:r w:rsidR="003108C5">
        <w:rPr>
          <w:rFonts w:ascii="Times New Roman" w:hAnsi="Times New Roman"/>
          <w:sz w:val="24"/>
          <w:szCs w:val="24"/>
        </w:rPr>
        <w:t>There exist not only distinct patterns for age groups, but also between men and women within the same age groups, across months and climate variables.</w:t>
      </w:r>
      <w:r w:rsidR="002322ED">
        <w:rPr>
          <w:rFonts w:ascii="Times New Roman" w:hAnsi="Times New Roman"/>
          <w:sz w:val="24"/>
          <w:szCs w:val="24"/>
        </w:rPr>
        <w:t xml:space="preserve"> Broadly it is evident that younger men are at greater risk </w:t>
      </w:r>
      <w:r w:rsidR="004566FC">
        <w:rPr>
          <w:rFonts w:ascii="Times New Roman" w:hAnsi="Times New Roman"/>
          <w:sz w:val="24"/>
          <w:szCs w:val="24"/>
        </w:rPr>
        <w:t xml:space="preserve">than younger women </w:t>
      </w:r>
      <w:r w:rsidR="002322ED">
        <w:rPr>
          <w:rFonts w:ascii="Times New Roman" w:hAnsi="Times New Roman"/>
          <w:sz w:val="24"/>
          <w:szCs w:val="24"/>
        </w:rPr>
        <w:t>from a warmer climate, whereas older women</w:t>
      </w:r>
      <w:r w:rsidR="004566FC">
        <w:rPr>
          <w:rFonts w:ascii="Times New Roman" w:hAnsi="Times New Roman"/>
          <w:sz w:val="24"/>
          <w:szCs w:val="24"/>
        </w:rPr>
        <w:t xml:space="preserve"> are more at risk than old men.</w:t>
      </w:r>
      <w:r w:rsidR="002A4FB3">
        <w:rPr>
          <w:rFonts w:ascii="Times New Roman" w:hAnsi="Times New Roman"/>
          <w:sz w:val="24"/>
          <w:szCs w:val="24"/>
        </w:rPr>
        <w:t xml:space="preserve"> </w:t>
      </w:r>
      <w:r w:rsidR="007F1EBD">
        <w:rPr>
          <w:rFonts w:ascii="Times New Roman" w:hAnsi="Times New Roman"/>
          <w:sz w:val="24"/>
          <w:szCs w:val="24"/>
        </w:rPr>
        <w:t xml:space="preserve">The consistency of the results over the model, which </w:t>
      </w:r>
      <w:r w:rsidR="002A4FB3">
        <w:rPr>
          <w:rFonts w:ascii="Times New Roman" w:hAnsi="Times New Roman"/>
          <w:sz w:val="24"/>
          <w:szCs w:val="24"/>
        </w:rPr>
        <w:t xml:space="preserve">were run separately </w:t>
      </w:r>
      <w:r w:rsidR="00011D62">
        <w:rPr>
          <w:rFonts w:ascii="Times New Roman" w:hAnsi="Times New Roman"/>
          <w:sz w:val="24"/>
          <w:szCs w:val="24"/>
        </w:rPr>
        <w:t>by age-sex group</w:t>
      </w:r>
      <w:r w:rsidR="007F1EBD">
        <w:rPr>
          <w:rFonts w:ascii="Times New Roman" w:hAnsi="Times New Roman"/>
          <w:sz w:val="24"/>
          <w:szCs w:val="24"/>
        </w:rPr>
        <w:t xml:space="preserve"> demonstrates a consistency of the results</w:t>
      </w:r>
    </w:p>
    <w:p w14:paraId="05CE1217" w14:textId="77777777" w:rsidR="00846033" w:rsidRDefault="00846033" w:rsidP="00A237C7">
      <w:pPr>
        <w:spacing w:after="0" w:line="480" w:lineRule="auto"/>
        <w:jc w:val="both"/>
        <w:rPr>
          <w:rFonts w:ascii="Times New Roman" w:hAnsi="Times New Roman"/>
          <w:sz w:val="24"/>
          <w:szCs w:val="24"/>
        </w:rPr>
      </w:pPr>
    </w:p>
    <w:p w14:paraId="4D98B1B4" w14:textId="3A45B0B8" w:rsidR="00846033" w:rsidRDefault="00846033" w:rsidP="00A237C7">
      <w:pPr>
        <w:spacing w:after="0" w:line="480" w:lineRule="auto"/>
        <w:jc w:val="both"/>
        <w:rPr>
          <w:rFonts w:ascii="Times New Roman" w:hAnsi="Times New Roman"/>
          <w:sz w:val="24"/>
          <w:szCs w:val="24"/>
        </w:rPr>
      </w:pPr>
      <w:r>
        <w:rPr>
          <w:rFonts w:ascii="Times New Roman" w:hAnsi="Times New Roman"/>
          <w:sz w:val="24"/>
          <w:szCs w:val="24"/>
        </w:rPr>
        <w:t xml:space="preserve">Of the studies which have </w:t>
      </w:r>
      <w:r w:rsidR="00494A58">
        <w:rPr>
          <w:rFonts w:ascii="Times New Roman" w:hAnsi="Times New Roman"/>
          <w:sz w:val="24"/>
          <w:szCs w:val="24"/>
        </w:rPr>
        <w:t>published excess risk, our results are comparable</w:t>
      </w:r>
      <w:r w:rsidR="00584286">
        <w:rPr>
          <w:rFonts w:ascii="Times New Roman" w:hAnsi="Times New Roman"/>
          <w:sz w:val="24"/>
          <w:szCs w:val="24"/>
        </w:rPr>
        <w:t>…</w:t>
      </w:r>
      <w:r w:rsidR="00494A58">
        <w:rPr>
          <w:rFonts w:ascii="Times New Roman" w:hAnsi="Times New Roman"/>
          <w:sz w:val="24"/>
          <w:szCs w:val="24"/>
        </w:rPr>
        <w:t xml:space="preserve"> </w:t>
      </w:r>
      <w:r w:rsidR="00C00127">
        <w:rPr>
          <w:rFonts w:ascii="Times New Roman" w:hAnsi="Times New Roman"/>
          <w:sz w:val="24"/>
          <w:szCs w:val="24"/>
        </w:rPr>
        <w:t>[ref]…</w:t>
      </w:r>
    </w:p>
    <w:p w14:paraId="4DA846BD" w14:textId="77777777" w:rsidR="00A36DB1" w:rsidRDefault="00A36DB1" w:rsidP="00A237C7">
      <w:pPr>
        <w:spacing w:after="0" w:line="480" w:lineRule="auto"/>
        <w:jc w:val="both"/>
        <w:rPr>
          <w:rFonts w:ascii="Times New Roman" w:hAnsi="Times New Roman"/>
          <w:sz w:val="24"/>
          <w:szCs w:val="24"/>
        </w:rPr>
      </w:pPr>
    </w:p>
    <w:p w14:paraId="7CBC9A30" w14:textId="19221F7C" w:rsidR="00DD303A" w:rsidRDefault="00AD4712" w:rsidP="00A237C7">
      <w:pPr>
        <w:spacing w:after="0" w:line="480" w:lineRule="auto"/>
        <w:jc w:val="both"/>
        <w:rPr>
          <w:rFonts w:ascii="Times New Roman" w:hAnsi="Times New Roman"/>
          <w:sz w:val="24"/>
          <w:szCs w:val="24"/>
        </w:rPr>
      </w:pPr>
      <w:r>
        <w:rPr>
          <w:rFonts w:ascii="Times New Roman" w:hAnsi="Times New Roman"/>
          <w:sz w:val="24"/>
          <w:szCs w:val="24"/>
        </w:rPr>
        <w:t>Absolute</w:t>
      </w:r>
      <w:r w:rsidR="00475FD8">
        <w:rPr>
          <w:rFonts w:ascii="Times New Roman" w:hAnsi="Times New Roman"/>
          <w:sz w:val="24"/>
          <w:szCs w:val="24"/>
        </w:rPr>
        <w:t xml:space="preserve"> anomalous heat </w:t>
      </w:r>
      <w:r>
        <w:rPr>
          <w:rFonts w:ascii="Times New Roman" w:hAnsi="Times New Roman"/>
          <w:sz w:val="24"/>
          <w:szCs w:val="24"/>
        </w:rPr>
        <w:t>events</w:t>
      </w:r>
      <w:r w:rsidR="00475FD8">
        <w:rPr>
          <w:rFonts w:ascii="Times New Roman" w:hAnsi="Times New Roman"/>
          <w:sz w:val="24"/>
          <w:szCs w:val="24"/>
        </w:rPr>
        <w:t xml:space="preserve"> cr</w:t>
      </w:r>
      <w:r>
        <w:rPr>
          <w:rFonts w:ascii="Times New Roman" w:hAnsi="Times New Roman"/>
          <w:sz w:val="24"/>
          <w:szCs w:val="24"/>
        </w:rPr>
        <w:t>eate</w:t>
      </w:r>
      <w:r w:rsidR="00475FD8">
        <w:rPr>
          <w:rFonts w:ascii="Times New Roman" w:hAnsi="Times New Roman"/>
          <w:sz w:val="24"/>
          <w:szCs w:val="24"/>
        </w:rPr>
        <w:t xml:space="preserve"> </w:t>
      </w:r>
      <w:r>
        <w:rPr>
          <w:rFonts w:ascii="Times New Roman" w:hAnsi="Times New Roman"/>
          <w:sz w:val="24"/>
          <w:szCs w:val="24"/>
        </w:rPr>
        <w:t>more</w:t>
      </w:r>
      <w:r w:rsidR="00475FD8">
        <w:rPr>
          <w:rFonts w:ascii="Times New Roman" w:hAnsi="Times New Roman"/>
          <w:sz w:val="24"/>
          <w:szCs w:val="24"/>
        </w:rPr>
        <w:t xml:space="preserve"> excess risk than </w:t>
      </w:r>
      <w:r>
        <w:rPr>
          <w:rFonts w:ascii="Times New Roman" w:hAnsi="Times New Roman"/>
          <w:sz w:val="24"/>
          <w:szCs w:val="24"/>
        </w:rPr>
        <w:t xml:space="preserve">relative change. </w:t>
      </w:r>
      <w:r w:rsidR="00846033">
        <w:rPr>
          <w:rFonts w:ascii="Times New Roman" w:hAnsi="Times New Roman"/>
          <w:sz w:val="24"/>
          <w:szCs w:val="24"/>
        </w:rPr>
        <w:t>Relative</w:t>
      </w:r>
      <w:r>
        <w:rPr>
          <w:rFonts w:ascii="Times New Roman" w:hAnsi="Times New Roman"/>
          <w:sz w:val="24"/>
          <w:szCs w:val="24"/>
        </w:rPr>
        <w:t xml:space="preserve"> anomalous cold events create </w:t>
      </w:r>
      <w:r w:rsidR="00846033">
        <w:rPr>
          <w:rFonts w:ascii="Times New Roman" w:hAnsi="Times New Roman"/>
          <w:sz w:val="24"/>
          <w:szCs w:val="24"/>
        </w:rPr>
        <w:t>more excess risk than absolute change. This could be for several reasons</w:t>
      </w:r>
      <w:r w:rsidR="00277143">
        <w:rPr>
          <w:rFonts w:ascii="Times New Roman" w:hAnsi="Times New Roman"/>
          <w:sz w:val="24"/>
          <w:szCs w:val="24"/>
        </w:rPr>
        <w:t>… &lt;&lt;Why?&gt;</w:t>
      </w:r>
      <w:r w:rsidR="00F03638">
        <w:rPr>
          <w:rFonts w:ascii="Times New Roman" w:hAnsi="Times New Roman"/>
          <w:sz w:val="24"/>
          <w:szCs w:val="24"/>
        </w:rPr>
        <w:t>&gt;</w:t>
      </w:r>
    </w:p>
    <w:p w14:paraId="6B95568E" w14:textId="77777777" w:rsidR="00846033" w:rsidRDefault="00846033" w:rsidP="00A237C7">
      <w:pPr>
        <w:spacing w:after="0" w:line="480" w:lineRule="auto"/>
        <w:jc w:val="both"/>
        <w:rPr>
          <w:rFonts w:ascii="Times New Roman" w:hAnsi="Times New Roman"/>
          <w:sz w:val="24"/>
          <w:szCs w:val="24"/>
        </w:rPr>
      </w:pPr>
    </w:p>
    <w:p w14:paraId="254108DB" w14:textId="73A26D72" w:rsidR="005F2A56" w:rsidRDefault="0089667E" w:rsidP="00A237C7">
      <w:pPr>
        <w:spacing w:after="0" w:line="480" w:lineRule="auto"/>
        <w:jc w:val="both"/>
        <w:rPr>
          <w:rFonts w:ascii="Times New Roman" w:hAnsi="Times New Roman"/>
          <w:sz w:val="24"/>
          <w:szCs w:val="24"/>
        </w:rPr>
      </w:pPr>
      <w:r>
        <w:rPr>
          <w:rFonts w:ascii="Times New Roman" w:hAnsi="Times New Roman"/>
          <w:sz w:val="24"/>
          <w:szCs w:val="24"/>
        </w:rPr>
        <w:t xml:space="preserve">There is also the question of whether a reduction in overall deaths due to climate change is possible. </w:t>
      </w:r>
      <w:r w:rsidR="002172DD">
        <w:rPr>
          <w:rFonts w:ascii="Times New Roman" w:hAnsi="Times New Roman"/>
          <w:sz w:val="24"/>
          <w:szCs w:val="24"/>
        </w:rPr>
        <w:t xml:space="preserve">Our results indicate, for example, that a uniform increase in temperature </w:t>
      </w:r>
      <w:r w:rsidR="003F75AF">
        <w:rPr>
          <w:rFonts w:ascii="Times New Roman" w:hAnsi="Times New Roman"/>
          <w:sz w:val="24"/>
          <w:szCs w:val="24"/>
        </w:rPr>
        <w:t>throughout the year will de</w:t>
      </w:r>
      <w:r w:rsidR="002172DD">
        <w:rPr>
          <w:rFonts w:ascii="Times New Roman" w:hAnsi="Times New Roman"/>
          <w:sz w:val="24"/>
          <w:szCs w:val="24"/>
        </w:rPr>
        <w:t xml:space="preserve">crease the net </w:t>
      </w:r>
      <w:r w:rsidR="003F75AF">
        <w:rPr>
          <w:rFonts w:ascii="Times New Roman" w:hAnsi="Times New Roman"/>
          <w:sz w:val="24"/>
          <w:szCs w:val="24"/>
        </w:rPr>
        <w:t>number of deaths nationally</w:t>
      </w:r>
      <w:r w:rsidR="00273FC0">
        <w:rPr>
          <w:rFonts w:ascii="Times New Roman" w:hAnsi="Times New Roman"/>
          <w:sz w:val="24"/>
          <w:szCs w:val="24"/>
        </w:rPr>
        <w:t>, agreeing with a similar study in Europe</w:t>
      </w:r>
      <w:r w:rsidR="003F75AF">
        <w:rPr>
          <w:rFonts w:ascii="Times New Roman" w:hAnsi="Times New Roman"/>
          <w:sz w:val="24"/>
          <w:szCs w:val="24"/>
        </w:rPr>
        <w:t>.</w:t>
      </w:r>
      <w:r w:rsidR="00146E70">
        <w:rPr>
          <w:rFonts w:ascii="Times New Roman" w:hAnsi="Times New Roman"/>
          <w:sz w:val="24"/>
          <w:szCs w:val="24"/>
        </w:rPr>
        <w:fldChar w:fldCharType="begin" w:fldLock="1"/>
      </w:r>
      <w:r w:rsidR="00146E70">
        <w:rPr>
          <w:rFonts w:ascii="Times New Roman" w:hAnsi="Times New Roman"/>
          <w:sz w:val="24"/>
          <w:szCs w:val="24"/>
        </w:rPr>
        <w:instrText>ADDIN CSL_CITATION { "citationItems" : [ { "id" : "ITEM-1", "itemData" : { "DOI" : "10.1038/NCLIMATE3070", "author" : [ { "dropping-particle" : "", "family" : "Ballester", "given" : "Joan", "non-dropping-particle" : "", "parse-names" : false, "suffix" : "" }, { "dropping-particle" : "", "family" : "Rod\u00f3", "given" : "Xavier", "non-dropping-particle" : "", "parse-names" : false, "suffix" : "" }, { "dropping-particle" : "", "family" : "Robine", "given" : "Jean-marie", "non-dropping-particle" : "", "parse-names" : false, "suffix" : "" }, { "dropping-particle" : "", "family" : "Herrmann", "given" : "Fran\u00e7ois Richard", "non-dropping-particle" : "", "parse-names" : false, "suffix" : "" } ], "container-title" : "Nature Climate Change", "id" : "ITEM-1", "issue" : "October", "issued" : { "date-parts" : [ [ "2016" ] ] }, "page" : "6-10", "title" : "European seasonal mortality and influenza incidence due to winter temperature variability", "type" : "article-journal", "volume" : "6" }, "uris" : [ "http://www.mendeley.com/documents/?uuid=0c8f2a8d-9b78-4de7-911e-d0323879b786" ] } ], "mendeley" : { "formattedCitation" : "&lt;sup&gt;24&lt;/sup&gt;", "plainTextFormattedCitation" : "24", "previouslyFormattedCitation" : "&lt;sup&gt;24&lt;/sup&gt;" }, "properties" : { "noteIndex" : 15 }, "schema" : "https://github.com/citation-style-language/schema/raw/master/csl-citation.json" }</w:instrText>
      </w:r>
      <w:r w:rsidR="00146E70">
        <w:rPr>
          <w:rFonts w:ascii="Times New Roman" w:hAnsi="Times New Roman"/>
          <w:sz w:val="24"/>
          <w:szCs w:val="24"/>
        </w:rPr>
        <w:fldChar w:fldCharType="separate"/>
      </w:r>
      <w:r w:rsidR="00146E70" w:rsidRPr="00146E70">
        <w:rPr>
          <w:rFonts w:ascii="Times New Roman" w:hAnsi="Times New Roman"/>
          <w:noProof/>
          <w:sz w:val="24"/>
          <w:szCs w:val="24"/>
          <w:vertAlign w:val="superscript"/>
        </w:rPr>
        <w:t>24</w:t>
      </w:r>
      <w:r w:rsidR="00146E70">
        <w:rPr>
          <w:rFonts w:ascii="Times New Roman" w:hAnsi="Times New Roman"/>
          <w:sz w:val="24"/>
          <w:szCs w:val="24"/>
        </w:rPr>
        <w:fldChar w:fldCharType="end"/>
      </w:r>
      <w:r w:rsidR="003F75AF">
        <w:rPr>
          <w:rFonts w:ascii="Times New Roman" w:hAnsi="Times New Roman"/>
          <w:sz w:val="24"/>
          <w:szCs w:val="24"/>
        </w:rPr>
        <w:t xml:space="preserve"> However, it is unlikely that temperatures will change </w:t>
      </w:r>
      <w:r w:rsidR="00741F21">
        <w:rPr>
          <w:rFonts w:ascii="Times New Roman" w:hAnsi="Times New Roman"/>
          <w:sz w:val="24"/>
          <w:szCs w:val="24"/>
        </w:rPr>
        <w:t xml:space="preserve">in such a uniform manner [ref]. Rather, the combination of other changes from </w:t>
      </w:r>
      <w:r w:rsidR="00EE5F55">
        <w:rPr>
          <w:rFonts w:ascii="Times New Roman" w:hAnsi="Times New Roman"/>
          <w:sz w:val="24"/>
          <w:szCs w:val="24"/>
        </w:rPr>
        <w:t xml:space="preserve">other large-scale changes in the temperature dynamics &lt;&lt;&lt;make up an example based on some literature&gt;&gt;&gt; could </w:t>
      </w:r>
      <w:r w:rsidR="006F7C26">
        <w:rPr>
          <w:rFonts w:ascii="Times New Roman" w:hAnsi="Times New Roman"/>
          <w:sz w:val="24"/>
          <w:szCs w:val="24"/>
        </w:rPr>
        <w:t xml:space="preserve">cause a </w:t>
      </w:r>
      <w:r w:rsidR="006F7C26">
        <w:rPr>
          <w:rFonts w:ascii="Times New Roman" w:hAnsi="Times New Roman"/>
          <w:sz w:val="24"/>
          <w:szCs w:val="24"/>
        </w:rPr>
        <w:lastRenderedPageBreak/>
        <w:t xml:space="preserve">net increase in deaths. The </w:t>
      </w:r>
      <w:r w:rsidR="00923BD5">
        <w:rPr>
          <w:rFonts w:ascii="Times New Roman" w:hAnsi="Times New Roman"/>
          <w:sz w:val="24"/>
          <w:szCs w:val="24"/>
        </w:rPr>
        <w:t xml:space="preserve">answer the continuing question of how </w:t>
      </w:r>
      <w:r w:rsidR="005F2A56">
        <w:rPr>
          <w:rFonts w:ascii="Times New Roman" w:hAnsi="Times New Roman"/>
          <w:sz w:val="24"/>
          <w:szCs w:val="24"/>
        </w:rPr>
        <w:t>mortality will change under climate change</w:t>
      </w:r>
      <w:r w:rsidR="006F7C26">
        <w:rPr>
          <w:rFonts w:ascii="Times New Roman" w:hAnsi="Times New Roman"/>
          <w:sz w:val="24"/>
          <w:szCs w:val="24"/>
        </w:rPr>
        <w:t xml:space="preserve"> will rely </w:t>
      </w:r>
      <w:r w:rsidR="005F2A56">
        <w:rPr>
          <w:rFonts w:ascii="Times New Roman" w:hAnsi="Times New Roman"/>
          <w:sz w:val="24"/>
          <w:szCs w:val="24"/>
        </w:rPr>
        <w:t xml:space="preserve">on exactly how </w:t>
      </w:r>
    </w:p>
    <w:p w14:paraId="5B2685A3" w14:textId="77777777" w:rsidR="00846033" w:rsidRDefault="00846033" w:rsidP="00A237C7">
      <w:pPr>
        <w:spacing w:after="0" w:line="480" w:lineRule="auto"/>
        <w:jc w:val="both"/>
        <w:rPr>
          <w:rFonts w:ascii="Times New Roman" w:hAnsi="Times New Roman"/>
          <w:sz w:val="24"/>
          <w:szCs w:val="24"/>
        </w:rPr>
      </w:pPr>
    </w:p>
    <w:p w14:paraId="7F74BE49" w14:textId="78D7E072" w:rsidR="00553BFB" w:rsidRDefault="00100FF8" w:rsidP="00A237C7">
      <w:pPr>
        <w:spacing w:after="0" w:line="480" w:lineRule="auto"/>
        <w:jc w:val="both"/>
        <w:rPr>
          <w:rFonts w:ascii="Times New Roman" w:hAnsi="Times New Roman"/>
          <w:sz w:val="24"/>
          <w:szCs w:val="24"/>
        </w:rPr>
      </w:pPr>
      <w:r>
        <w:rPr>
          <w:rFonts w:ascii="Times New Roman" w:hAnsi="Times New Roman"/>
          <w:sz w:val="24"/>
          <w:szCs w:val="24"/>
        </w:rPr>
        <w:t>A</w:t>
      </w:r>
      <w:r w:rsidR="00846033">
        <w:rPr>
          <w:rFonts w:ascii="Times New Roman" w:hAnsi="Times New Roman"/>
          <w:sz w:val="24"/>
          <w:szCs w:val="24"/>
        </w:rPr>
        <w:t xml:space="preserve"> limitation of our </w:t>
      </w:r>
      <w:r>
        <w:rPr>
          <w:rFonts w:ascii="Times New Roman" w:hAnsi="Times New Roman"/>
          <w:sz w:val="24"/>
          <w:szCs w:val="24"/>
        </w:rPr>
        <w:t>study</w:t>
      </w:r>
      <w:r w:rsidR="00846033">
        <w:rPr>
          <w:rFonts w:ascii="Times New Roman" w:hAnsi="Times New Roman"/>
          <w:sz w:val="24"/>
          <w:szCs w:val="24"/>
        </w:rPr>
        <w:t xml:space="preserve"> is </w:t>
      </w:r>
      <w:r>
        <w:rPr>
          <w:rFonts w:ascii="Times New Roman" w:hAnsi="Times New Roman"/>
          <w:sz w:val="24"/>
          <w:szCs w:val="24"/>
        </w:rPr>
        <w:t xml:space="preserve">that we have </w:t>
      </w:r>
      <w:r w:rsidR="002172DD">
        <w:rPr>
          <w:rFonts w:ascii="Times New Roman" w:hAnsi="Times New Roman"/>
          <w:sz w:val="24"/>
          <w:szCs w:val="24"/>
        </w:rPr>
        <w:t>not created an all-age model with which to ‘borrow strength’ in our Bayesian framework</w:t>
      </w:r>
      <w:r w:rsidR="006F7C26">
        <w:rPr>
          <w:rFonts w:ascii="Times New Roman" w:hAnsi="Times New Roman"/>
          <w:sz w:val="24"/>
          <w:szCs w:val="24"/>
        </w:rPr>
        <w:t>. Although this is true, it is reassuring that we have procured results that are consistent across neighbouring age groups.</w:t>
      </w:r>
      <w:r w:rsidR="002242C8">
        <w:rPr>
          <w:rFonts w:ascii="Times New Roman" w:hAnsi="Times New Roman"/>
          <w:sz w:val="24"/>
          <w:szCs w:val="24"/>
        </w:rPr>
        <w:t xml:space="preserve"> We have also looked at all-cause mortality. </w:t>
      </w:r>
      <w:r w:rsidR="008B2746">
        <w:rPr>
          <w:rFonts w:ascii="Times New Roman" w:hAnsi="Times New Roman"/>
          <w:sz w:val="24"/>
          <w:szCs w:val="24"/>
        </w:rPr>
        <w:t xml:space="preserve">While this covers all deaths of residents of the USA, it is a common way to capture </w:t>
      </w:r>
      <w:r w:rsidR="00D02388">
        <w:rPr>
          <w:rFonts w:ascii="Times New Roman" w:hAnsi="Times New Roman"/>
          <w:sz w:val="24"/>
          <w:szCs w:val="24"/>
        </w:rPr>
        <w:t>all possible deaths affected by ambient temperature, as there are common misclassificati</w:t>
      </w:r>
      <w:r w:rsidR="00B675A5">
        <w:rPr>
          <w:rFonts w:ascii="Times New Roman" w:hAnsi="Times New Roman"/>
          <w:sz w:val="24"/>
          <w:szCs w:val="24"/>
        </w:rPr>
        <w:t>ons which</w:t>
      </w:r>
      <w:r w:rsidR="00EB1BB4">
        <w:rPr>
          <w:rFonts w:ascii="Times New Roman" w:hAnsi="Times New Roman"/>
          <w:sz w:val="24"/>
          <w:szCs w:val="24"/>
        </w:rPr>
        <w:t xml:space="preserve"> </w:t>
      </w:r>
      <w:r w:rsidR="00C918AA">
        <w:rPr>
          <w:rFonts w:ascii="Times New Roman" w:hAnsi="Times New Roman"/>
          <w:sz w:val="24"/>
          <w:szCs w:val="24"/>
        </w:rPr>
        <w:t xml:space="preserve">may </w:t>
      </w:r>
      <w:r w:rsidR="00B675A5">
        <w:rPr>
          <w:rFonts w:ascii="Times New Roman" w:hAnsi="Times New Roman"/>
          <w:sz w:val="24"/>
          <w:szCs w:val="24"/>
        </w:rPr>
        <w:t xml:space="preserve">cause death records to be assigned to </w:t>
      </w:r>
      <w:r w:rsidR="00FB460B">
        <w:rPr>
          <w:rFonts w:ascii="Times New Roman" w:hAnsi="Times New Roman"/>
          <w:sz w:val="24"/>
          <w:szCs w:val="24"/>
        </w:rPr>
        <w:t>incorrect causes. [ref]</w:t>
      </w:r>
      <w:r w:rsidR="00285791">
        <w:rPr>
          <w:rFonts w:ascii="Times New Roman" w:hAnsi="Times New Roman"/>
          <w:sz w:val="24"/>
          <w:szCs w:val="24"/>
        </w:rPr>
        <w:t xml:space="preserve">. Nevertheless, a next step would be to look at how </w:t>
      </w:r>
      <w:r w:rsidR="00577C4A">
        <w:rPr>
          <w:rFonts w:ascii="Times New Roman" w:hAnsi="Times New Roman"/>
          <w:sz w:val="24"/>
          <w:szCs w:val="24"/>
        </w:rPr>
        <w:t>this model framework could be applied to an array of causes of death.</w:t>
      </w:r>
      <w:r w:rsidR="00C30799">
        <w:rPr>
          <w:rFonts w:ascii="Times New Roman" w:hAnsi="Times New Roman"/>
          <w:sz w:val="24"/>
          <w:szCs w:val="24"/>
        </w:rPr>
        <w:t xml:space="preserve"> Our </w:t>
      </w:r>
      <w:r w:rsidR="00553BFB">
        <w:rPr>
          <w:rFonts w:ascii="Times New Roman" w:hAnsi="Times New Roman"/>
          <w:sz w:val="24"/>
          <w:szCs w:val="24"/>
        </w:rPr>
        <w:t>study is also a national study. &lt;&lt;</w:t>
      </w:r>
      <w:r w:rsidR="00553BFB" w:rsidRPr="00553BFB">
        <w:rPr>
          <w:rFonts w:ascii="Times New Roman" w:hAnsi="Times New Roman"/>
          <w:sz w:val="24"/>
          <w:szCs w:val="24"/>
        </w:rPr>
        <w:t>Regional models behaved similarly to national models, therefore deviation behaviour is similar throughout the country.</w:t>
      </w:r>
      <w:r w:rsidR="00553BFB">
        <w:rPr>
          <w:rFonts w:ascii="Times New Roman" w:hAnsi="Times New Roman"/>
          <w:sz w:val="24"/>
          <w:szCs w:val="24"/>
        </w:rPr>
        <w:t>&gt;&gt;</w:t>
      </w:r>
    </w:p>
    <w:p w14:paraId="7A6EBFDB" w14:textId="77777777" w:rsidR="005F2A56" w:rsidRDefault="005F2A56" w:rsidP="00A237C7">
      <w:pPr>
        <w:spacing w:after="0" w:line="480" w:lineRule="auto"/>
        <w:jc w:val="both"/>
        <w:rPr>
          <w:rFonts w:ascii="Times New Roman" w:hAnsi="Times New Roman"/>
          <w:sz w:val="24"/>
          <w:szCs w:val="24"/>
        </w:rPr>
      </w:pPr>
    </w:p>
    <w:p w14:paraId="53497FD9" w14:textId="42C30141" w:rsidR="009777B8" w:rsidRPr="00553BFB" w:rsidRDefault="005F2A56" w:rsidP="00553BFB">
      <w:pPr>
        <w:spacing w:after="0" w:line="480" w:lineRule="auto"/>
        <w:jc w:val="both"/>
        <w:rPr>
          <w:rFonts w:ascii="Times New Roman" w:hAnsi="Times New Roman"/>
          <w:sz w:val="24"/>
          <w:szCs w:val="24"/>
        </w:rPr>
      </w:pPr>
      <w:r>
        <w:rPr>
          <w:rFonts w:ascii="Times New Roman" w:hAnsi="Times New Roman"/>
          <w:sz w:val="24"/>
          <w:szCs w:val="24"/>
        </w:rPr>
        <w:t xml:space="preserve">Our results will be of interest to the meteorological community, as it will focus </w:t>
      </w:r>
      <w:r w:rsidR="00595227">
        <w:rPr>
          <w:rFonts w:ascii="Times New Roman" w:hAnsi="Times New Roman"/>
          <w:sz w:val="24"/>
          <w:szCs w:val="24"/>
        </w:rPr>
        <w:t>the reporting variables which have an influence on mortality.</w:t>
      </w:r>
      <w:r w:rsidR="003E5691">
        <w:rPr>
          <w:rFonts w:ascii="Times New Roman" w:hAnsi="Times New Roman"/>
          <w:sz w:val="24"/>
          <w:szCs w:val="24"/>
        </w:rPr>
        <w:t xml:space="preserve"> </w:t>
      </w:r>
      <w:r w:rsidR="007F6BBD">
        <w:rPr>
          <w:rFonts w:ascii="Times New Roman" w:hAnsi="Times New Roman"/>
          <w:sz w:val="24"/>
          <w:szCs w:val="24"/>
        </w:rPr>
        <w:t>[ref]</w:t>
      </w:r>
      <w:r w:rsidR="006C0235">
        <w:rPr>
          <w:rFonts w:ascii="Times New Roman" w:hAnsi="Times New Roman"/>
          <w:sz w:val="24"/>
          <w:szCs w:val="24"/>
        </w:rPr>
        <w:t xml:space="preserve"> </w:t>
      </w:r>
      <w:r w:rsidR="003E5691">
        <w:rPr>
          <w:rFonts w:ascii="Times New Roman" w:hAnsi="Times New Roman"/>
          <w:sz w:val="24"/>
          <w:szCs w:val="24"/>
        </w:rPr>
        <w:t>Our warm and cold anomalies may be of interest for this purpose.</w:t>
      </w:r>
      <w:r w:rsidR="006C0235">
        <w:rPr>
          <w:rFonts w:ascii="Times New Roman" w:hAnsi="Times New Roman"/>
          <w:sz w:val="24"/>
          <w:szCs w:val="24"/>
        </w:rPr>
        <w:t xml:space="preserve"> &lt;&lt;Something about the WMO and how it relates to becoming a service too?&gt;&gt;</w:t>
      </w:r>
      <w:r w:rsidR="009777B8" w:rsidRPr="00553BFB">
        <w:rPr>
          <w:rFonts w:ascii="Times New Roman" w:hAnsi="Times New Roman"/>
          <w:b/>
          <w:sz w:val="24"/>
          <w:szCs w:val="24"/>
        </w:rPr>
        <w:br w:type="page"/>
      </w:r>
    </w:p>
    <w:p w14:paraId="26C16D68"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lastRenderedPageBreak/>
        <w:t xml:space="preserve">Acknowledgments </w:t>
      </w:r>
    </w:p>
    <w:p w14:paraId="658EEA33" w14:textId="77777777"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F4E04" w:rsidRDefault="00843A73" w:rsidP="00843A73">
      <w:pPr>
        <w:spacing w:after="0" w:line="480" w:lineRule="auto"/>
        <w:jc w:val="both"/>
        <w:rPr>
          <w:rFonts w:ascii="Times New Roman" w:hAnsi="Times New Roman"/>
          <w:b/>
          <w:sz w:val="24"/>
          <w:szCs w:val="24"/>
        </w:rPr>
      </w:pPr>
    </w:p>
    <w:p w14:paraId="542E014A"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Author contributions</w:t>
      </w:r>
    </w:p>
    <w:p w14:paraId="03F45A8A" w14:textId="165B8975"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All authors contributed to study concept, analytical approach, and interpretation of results. RP</w:t>
      </w:r>
      <w:r>
        <w:rPr>
          <w:rFonts w:ascii="Times New Roman" w:hAnsi="Times New Roman"/>
          <w:sz w:val="24"/>
          <w:szCs w:val="24"/>
        </w:rPr>
        <w:t>, KF</w:t>
      </w:r>
      <w:r w:rsidRPr="00CF4E04">
        <w:rPr>
          <w:rFonts w:ascii="Times New Roman" w:hAnsi="Times New Roman"/>
          <w:sz w:val="24"/>
          <w:szCs w:val="24"/>
        </w:rPr>
        <w:t xml:space="preserve"> and ME collated and organised mortality files. RP performed the analysis</w:t>
      </w:r>
      <w:r>
        <w:rPr>
          <w:rFonts w:ascii="Times New Roman" w:hAnsi="Times New Roman"/>
          <w:sz w:val="24"/>
          <w:szCs w:val="24"/>
        </w:rPr>
        <w:t>, with input from JB</w:t>
      </w:r>
      <w:r w:rsidR="00C8394A">
        <w:rPr>
          <w:rFonts w:ascii="Times New Roman" w:hAnsi="Times New Roman"/>
          <w:sz w:val="24"/>
          <w:szCs w:val="24"/>
        </w:rPr>
        <w:t xml:space="preserve"> and HTW</w:t>
      </w:r>
      <w:r w:rsidRPr="00CF4E04">
        <w:rPr>
          <w:rFonts w:ascii="Times New Roman" w:hAnsi="Times New Roman"/>
          <w:sz w:val="24"/>
          <w:szCs w:val="24"/>
        </w:rPr>
        <w:t>. RP and ME wrote the first draft of the paper</w:t>
      </w:r>
      <w:r w:rsidR="00235CE2">
        <w:rPr>
          <w:rFonts w:ascii="Times New Roman" w:hAnsi="Times New Roman"/>
          <w:sz w:val="24"/>
          <w:szCs w:val="24"/>
        </w:rPr>
        <w:t>; other authors contributed to revising and finalising the paper</w:t>
      </w:r>
      <w:r w:rsidRPr="00CF4E04">
        <w:rPr>
          <w:rFonts w:ascii="Times New Roman" w:hAnsi="Times New Roman"/>
          <w:sz w:val="24"/>
          <w:szCs w:val="24"/>
        </w:rPr>
        <w:t xml:space="preserve">. </w:t>
      </w:r>
    </w:p>
    <w:p w14:paraId="15043373" w14:textId="77777777" w:rsidR="00843A73" w:rsidRPr="001677FD" w:rsidRDefault="00843A73" w:rsidP="00843A73">
      <w:pPr>
        <w:spacing w:after="0" w:line="480" w:lineRule="auto"/>
        <w:jc w:val="both"/>
        <w:rPr>
          <w:rFonts w:ascii="Times New Roman" w:hAnsi="Times New Roman"/>
          <w:b/>
          <w:color w:val="000000" w:themeColor="text1"/>
          <w:sz w:val="24"/>
          <w:szCs w:val="24"/>
        </w:rPr>
      </w:pPr>
    </w:p>
    <w:p w14:paraId="29C64C72" w14:textId="77777777" w:rsidR="000210D1" w:rsidRPr="001677FD" w:rsidRDefault="000210D1" w:rsidP="00843A73">
      <w:pPr>
        <w:spacing w:after="0" w:line="480" w:lineRule="auto"/>
        <w:jc w:val="both"/>
        <w:outlineLvl w:val="0"/>
        <w:rPr>
          <w:rFonts w:ascii="Times New Roman" w:hAnsi="Times New Roman"/>
          <w:b/>
          <w:color w:val="000000" w:themeColor="text1"/>
          <w:sz w:val="24"/>
          <w:szCs w:val="24"/>
        </w:rPr>
      </w:pPr>
    </w:p>
    <w:p w14:paraId="376F84F6"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br w:type="page"/>
      </w:r>
    </w:p>
    <w:p w14:paraId="45647AA7" w14:textId="1404AFC4" w:rsidR="000210D1" w:rsidRDefault="00F73E4A" w:rsidP="00C33FFB">
      <w:pPr>
        <w:jc w:val="both"/>
        <w:rPr>
          <w:rFonts w:ascii="Times New Roman" w:hAnsi="Times New Roman"/>
          <w:b/>
          <w:sz w:val="24"/>
          <w:szCs w:val="24"/>
        </w:rPr>
      </w:pPr>
      <w:r>
        <w:rPr>
          <w:rFonts w:ascii="Times New Roman" w:hAnsi="Times New Roman"/>
          <w:b/>
          <w:sz w:val="24"/>
          <w:szCs w:val="24"/>
        </w:rPr>
        <w:lastRenderedPageBreak/>
        <w:t>References</w:t>
      </w:r>
    </w:p>
    <w:p w14:paraId="189844F4" w14:textId="5F2F1B9A" w:rsidR="00146E70" w:rsidRPr="00146E70" w:rsidRDefault="00A55581"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5950DE">
        <w:rPr>
          <w:rFonts w:ascii="Times New Roman" w:hAnsi="Times New Roman"/>
          <w:b/>
          <w:sz w:val="20"/>
          <w:szCs w:val="20"/>
        </w:rPr>
        <w:fldChar w:fldCharType="begin" w:fldLock="1"/>
      </w:r>
      <w:r w:rsidRPr="005950DE">
        <w:rPr>
          <w:rFonts w:ascii="Times New Roman" w:hAnsi="Times New Roman"/>
          <w:b/>
          <w:sz w:val="20"/>
          <w:szCs w:val="20"/>
        </w:rPr>
        <w:instrText xml:space="preserve">ADDIN Mendeley Bibliography CSL_BIBLIOGRAPHY </w:instrText>
      </w:r>
      <w:r w:rsidRPr="005950DE">
        <w:rPr>
          <w:rFonts w:ascii="Times New Roman" w:hAnsi="Times New Roman"/>
          <w:b/>
          <w:sz w:val="20"/>
          <w:szCs w:val="20"/>
        </w:rPr>
        <w:fldChar w:fldCharType="separate"/>
      </w:r>
      <w:r w:rsidR="00146E70" w:rsidRPr="00146E70">
        <w:rPr>
          <w:rFonts w:ascii="Times New Roman" w:eastAsia="Times New Roman" w:hAnsi="Times New Roman"/>
          <w:noProof/>
          <w:sz w:val="20"/>
        </w:rPr>
        <w:t>1</w:t>
      </w:r>
      <w:r w:rsidR="00146E70" w:rsidRPr="00146E70">
        <w:rPr>
          <w:rFonts w:ascii="Times New Roman" w:eastAsia="Times New Roman" w:hAnsi="Times New Roman"/>
          <w:noProof/>
          <w:sz w:val="20"/>
        </w:rPr>
        <w:tab/>
        <w:t>Anderson BG, Bell ML. Weather-Related Mortality: How Heat, Cold, and Heat Waves Affect Mortality in the United States. DOI:10.1097/EDE.0b013e318190ee08.</w:t>
      </w:r>
    </w:p>
    <w:p w14:paraId="249A023C"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2</w:t>
      </w:r>
      <w:r w:rsidRPr="00146E70">
        <w:rPr>
          <w:rFonts w:ascii="Times New Roman" w:eastAsia="Times New Roman" w:hAnsi="Times New Roman"/>
          <w:noProof/>
          <w:sz w:val="20"/>
        </w:rPr>
        <w:tab/>
        <w:t xml:space="preserve">Gasparrini A, Guo Y, Hashizume M, Kinney PL, Petkova EP, Lavigne E. Temporal Variation in Heat – Mortality Associations : A Multicountry Study. 2015; </w:t>
      </w:r>
      <w:r w:rsidRPr="00146E70">
        <w:rPr>
          <w:rFonts w:ascii="Times New Roman" w:eastAsia="Times New Roman" w:hAnsi="Times New Roman"/>
          <w:b/>
          <w:bCs/>
          <w:noProof/>
          <w:sz w:val="20"/>
        </w:rPr>
        <w:t>1200</w:t>
      </w:r>
      <w:r w:rsidRPr="00146E70">
        <w:rPr>
          <w:rFonts w:ascii="Times New Roman" w:eastAsia="Times New Roman" w:hAnsi="Times New Roman"/>
          <w:noProof/>
          <w:sz w:val="20"/>
        </w:rPr>
        <w:t>: 1200–7.</w:t>
      </w:r>
    </w:p>
    <w:p w14:paraId="4354771D"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3</w:t>
      </w:r>
      <w:r w:rsidRPr="00146E70">
        <w:rPr>
          <w:rFonts w:ascii="Times New Roman" w:eastAsia="Times New Roman" w:hAnsi="Times New Roman"/>
          <w:noProof/>
          <w:sz w:val="20"/>
        </w:rPr>
        <w:tab/>
        <w:t xml:space="preserve">Change IPOC. IPCC. </w:t>
      </w:r>
      <w:r w:rsidRPr="00146E70">
        <w:rPr>
          <w:rFonts w:ascii="Times New Roman" w:eastAsia="Times New Roman" w:hAnsi="Times New Roman"/>
          <w:i/>
          <w:iCs/>
          <w:noProof/>
          <w:sz w:val="20"/>
        </w:rPr>
        <w:t>Clim Chang</w:t>
      </w:r>
      <w:r w:rsidRPr="00146E70">
        <w:rPr>
          <w:rFonts w:ascii="Times New Roman" w:eastAsia="Times New Roman" w:hAnsi="Times New Roman"/>
          <w:noProof/>
          <w:sz w:val="20"/>
        </w:rPr>
        <w:t xml:space="preserve"> 2014.</w:t>
      </w:r>
    </w:p>
    <w:p w14:paraId="1A6A59AC"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4</w:t>
      </w:r>
      <w:r w:rsidRPr="00146E70">
        <w:rPr>
          <w:rFonts w:ascii="Times New Roman" w:eastAsia="Times New Roman" w:hAnsi="Times New Roman"/>
          <w:noProof/>
          <w:sz w:val="20"/>
        </w:rPr>
        <w:tab/>
        <w:t xml:space="preserve">Meehl GA, Tebaldi C. More intense, more frequent, and longer lasting heat waves in the 21st century. </w:t>
      </w:r>
      <w:r w:rsidRPr="00146E70">
        <w:rPr>
          <w:rFonts w:ascii="Times New Roman" w:eastAsia="Times New Roman" w:hAnsi="Times New Roman"/>
          <w:i/>
          <w:iCs/>
          <w:noProof/>
          <w:sz w:val="20"/>
        </w:rPr>
        <w:t>Science (80- )</w:t>
      </w:r>
      <w:r w:rsidRPr="00146E70">
        <w:rPr>
          <w:rFonts w:ascii="Times New Roman" w:eastAsia="Times New Roman" w:hAnsi="Times New Roman"/>
          <w:noProof/>
          <w:sz w:val="20"/>
        </w:rPr>
        <w:t xml:space="preserve"> 2004; </w:t>
      </w:r>
      <w:r w:rsidRPr="00146E70">
        <w:rPr>
          <w:rFonts w:ascii="Times New Roman" w:eastAsia="Times New Roman" w:hAnsi="Times New Roman"/>
          <w:b/>
          <w:bCs/>
          <w:noProof/>
          <w:sz w:val="20"/>
        </w:rPr>
        <w:t>305</w:t>
      </w:r>
      <w:r w:rsidRPr="00146E70">
        <w:rPr>
          <w:rFonts w:ascii="Times New Roman" w:eastAsia="Times New Roman" w:hAnsi="Times New Roman"/>
          <w:noProof/>
          <w:sz w:val="20"/>
        </w:rPr>
        <w:t>: 994–7.</w:t>
      </w:r>
    </w:p>
    <w:p w14:paraId="7CFECF8E"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5</w:t>
      </w:r>
      <w:r w:rsidRPr="00146E70">
        <w:rPr>
          <w:rFonts w:ascii="Times New Roman" w:eastAsia="Times New Roman" w:hAnsi="Times New Roman"/>
          <w:noProof/>
          <w:sz w:val="20"/>
        </w:rPr>
        <w:tab/>
        <w:t xml:space="preserve">Schoof JT, Ford TW, Pryor SC. Recent changes in United States regional heat wave characteristics in observations and reanalyses. </w:t>
      </w:r>
      <w:r w:rsidRPr="00146E70">
        <w:rPr>
          <w:rFonts w:ascii="Times New Roman" w:eastAsia="Times New Roman" w:hAnsi="Times New Roman"/>
          <w:i/>
          <w:iCs/>
          <w:noProof/>
          <w:sz w:val="20"/>
        </w:rPr>
        <w:t>J Appl Meteorol Climatol</w:t>
      </w:r>
      <w:r w:rsidRPr="00146E70">
        <w:rPr>
          <w:rFonts w:ascii="Times New Roman" w:eastAsia="Times New Roman" w:hAnsi="Times New Roman"/>
          <w:noProof/>
          <w:sz w:val="20"/>
        </w:rPr>
        <w:t xml:space="preserve"> 2017; : JAMC-D-16-0393.1.</w:t>
      </w:r>
    </w:p>
    <w:p w14:paraId="566D8401"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6</w:t>
      </w:r>
      <w:r w:rsidRPr="00146E70">
        <w:rPr>
          <w:rFonts w:ascii="Times New Roman" w:eastAsia="Times New Roman" w:hAnsi="Times New Roman"/>
          <w:noProof/>
          <w:sz w:val="20"/>
        </w:rPr>
        <w:tab/>
        <w:t xml:space="preserve">Guirguis K, Gershunov A, Cayan DR, Pierce DW. Heat wave probability in the changing climate of the Southwest US. </w:t>
      </w:r>
      <w:r w:rsidRPr="00146E70">
        <w:rPr>
          <w:rFonts w:ascii="Times New Roman" w:eastAsia="Times New Roman" w:hAnsi="Times New Roman"/>
          <w:i/>
          <w:iCs/>
          <w:noProof/>
          <w:sz w:val="20"/>
        </w:rPr>
        <w:t>Clim Dyn</w:t>
      </w:r>
      <w:r w:rsidRPr="00146E70">
        <w:rPr>
          <w:rFonts w:ascii="Times New Roman" w:eastAsia="Times New Roman" w:hAnsi="Times New Roman"/>
          <w:noProof/>
          <w:sz w:val="20"/>
        </w:rPr>
        <w:t xml:space="preserve"> 2017; </w:t>
      </w:r>
      <w:r w:rsidRPr="00146E70">
        <w:rPr>
          <w:rFonts w:ascii="Times New Roman" w:eastAsia="Times New Roman" w:hAnsi="Times New Roman"/>
          <w:b/>
          <w:bCs/>
          <w:noProof/>
          <w:sz w:val="20"/>
        </w:rPr>
        <w:t>0</w:t>
      </w:r>
      <w:r w:rsidRPr="00146E70">
        <w:rPr>
          <w:rFonts w:ascii="Times New Roman" w:eastAsia="Times New Roman" w:hAnsi="Times New Roman"/>
          <w:noProof/>
          <w:sz w:val="20"/>
        </w:rPr>
        <w:t>: 0.</w:t>
      </w:r>
    </w:p>
    <w:p w14:paraId="426DF94C"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7</w:t>
      </w:r>
      <w:r w:rsidRPr="00146E70">
        <w:rPr>
          <w:rFonts w:ascii="Times New Roman" w:eastAsia="Times New Roman" w:hAnsi="Times New Roman"/>
          <w:noProof/>
          <w:sz w:val="20"/>
        </w:rPr>
        <w:tab/>
        <w:t xml:space="preserve">Lyon B, Barnston AG. Diverse Characteristics of U.S. Summer Heat Waves. </w:t>
      </w:r>
      <w:r w:rsidRPr="00146E70">
        <w:rPr>
          <w:rFonts w:ascii="Times New Roman" w:eastAsia="Times New Roman" w:hAnsi="Times New Roman"/>
          <w:i/>
          <w:iCs/>
          <w:noProof/>
          <w:sz w:val="20"/>
        </w:rPr>
        <w:t>J Clim</w:t>
      </w:r>
      <w:r w:rsidRPr="00146E70">
        <w:rPr>
          <w:rFonts w:ascii="Times New Roman" w:eastAsia="Times New Roman" w:hAnsi="Times New Roman"/>
          <w:noProof/>
          <w:sz w:val="20"/>
        </w:rPr>
        <w:t xml:space="preserve"> 2017; : JCLI-D-17-0098.1.</w:t>
      </w:r>
    </w:p>
    <w:p w14:paraId="1001B7C6"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8</w:t>
      </w:r>
      <w:r w:rsidRPr="00146E70">
        <w:rPr>
          <w:rFonts w:ascii="Times New Roman" w:eastAsia="Times New Roman" w:hAnsi="Times New Roman"/>
          <w:noProof/>
          <w:sz w:val="20"/>
        </w:rPr>
        <w:tab/>
        <w:t xml:space="preserve">Cohen J, Screen JA, Furtado JC, </w:t>
      </w:r>
      <w:r w:rsidRPr="00146E70">
        <w:rPr>
          <w:rFonts w:ascii="Times New Roman" w:eastAsia="Times New Roman" w:hAnsi="Times New Roman"/>
          <w:i/>
          <w:iCs/>
          <w:noProof/>
          <w:sz w:val="20"/>
        </w:rPr>
        <w:t>et al.</w:t>
      </w:r>
      <w:r w:rsidRPr="00146E70">
        <w:rPr>
          <w:rFonts w:ascii="Times New Roman" w:eastAsia="Times New Roman" w:hAnsi="Times New Roman"/>
          <w:noProof/>
          <w:sz w:val="20"/>
        </w:rPr>
        <w:t xml:space="preserve"> Recent Arctic amplification and extreme mid-latitude weather. </w:t>
      </w:r>
      <w:r w:rsidRPr="00146E70">
        <w:rPr>
          <w:rFonts w:ascii="Times New Roman" w:eastAsia="Times New Roman" w:hAnsi="Times New Roman"/>
          <w:i/>
          <w:iCs/>
          <w:noProof/>
          <w:sz w:val="20"/>
        </w:rPr>
        <w:t>Nat Geosci</w:t>
      </w:r>
      <w:r w:rsidRPr="00146E70">
        <w:rPr>
          <w:rFonts w:ascii="Times New Roman" w:eastAsia="Times New Roman" w:hAnsi="Times New Roman"/>
          <w:noProof/>
          <w:sz w:val="20"/>
        </w:rPr>
        <w:t xml:space="preserve"> 2014; </w:t>
      </w:r>
      <w:r w:rsidRPr="00146E70">
        <w:rPr>
          <w:rFonts w:ascii="Times New Roman" w:eastAsia="Times New Roman" w:hAnsi="Times New Roman"/>
          <w:b/>
          <w:bCs/>
          <w:noProof/>
          <w:sz w:val="20"/>
        </w:rPr>
        <w:t>7</w:t>
      </w:r>
      <w:r w:rsidRPr="00146E70">
        <w:rPr>
          <w:rFonts w:ascii="Times New Roman" w:eastAsia="Times New Roman" w:hAnsi="Times New Roman"/>
          <w:noProof/>
          <w:sz w:val="20"/>
        </w:rPr>
        <w:t>: 627–37.</w:t>
      </w:r>
    </w:p>
    <w:p w14:paraId="2CF3CE45"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9</w:t>
      </w:r>
      <w:r w:rsidRPr="00146E70">
        <w:rPr>
          <w:rFonts w:ascii="Times New Roman" w:eastAsia="Times New Roman" w:hAnsi="Times New Roman"/>
          <w:noProof/>
          <w:sz w:val="20"/>
        </w:rPr>
        <w:tab/>
        <w:t xml:space="preserve">Watts N, Adger WN, Agnolucci P, </w:t>
      </w:r>
      <w:r w:rsidRPr="00146E70">
        <w:rPr>
          <w:rFonts w:ascii="Times New Roman" w:eastAsia="Times New Roman" w:hAnsi="Times New Roman"/>
          <w:i/>
          <w:iCs/>
          <w:noProof/>
          <w:sz w:val="20"/>
        </w:rPr>
        <w:t>et al.</w:t>
      </w:r>
      <w:r w:rsidRPr="00146E70">
        <w:rPr>
          <w:rFonts w:ascii="Times New Roman" w:eastAsia="Times New Roman" w:hAnsi="Times New Roman"/>
          <w:noProof/>
          <w:sz w:val="20"/>
        </w:rPr>
        <w:t xml:space="preserve"> Health and climate change: policy responses to protect public health. </w:t>
      </w:r>
      <w:r w:rsidRPr="00146E70">
        <w:rPr>
          <w:rFonts w:ascii="Times New Roman" w:eastAsia="Times New Roman" w:hAnsi="Times New Roman"/>
          <w:i/>
          <w:iCs/>
          <w:noProof/>
          <w:sz w:val="20"/>
        </w:rPr>
        <w:t>Lancet</w:t>
      </w:r>
      <w:r w:rsidRPr="00146E70">
        <w:rPr>
          <w:rFonts w:ascii="Times New Roman" w:eastAsia="Times New Roman" w:hAnsi="Times New Roman"/>
          <w:noProof/>
          <w:sz w:val="20"/>
        </w:rPr>
        <w:t xml:space="preserve"> 2015; </w:t>
      </w:r>
      <w:r w:rsidRPr="00146E70">
        <w:rPr>
          <w:rFonts w:ascii="Times New Roman" w:eastAsia="Times New Roman" w:hAnsi="Times New Roman"/>
          <w:b/>
          <w:bCs/>
          <w:noProof/>
          <w:sz w:val="20"/>
        </w:rPr>
        <w:t>386</w:t>
      </w:r>
      <w:r w:rsidRPr="00146E70">
        <w:rPr>
          <w:rFonts w:ascii="Times New Roman" w:eastAsia="Times New Roman" w:hAnsi="Times New Roman"/>
          <w:noProof/>
          <w:sz w:val="20"/>
        </w:rPr>
        <w:t>: NIL_85-NIL_137.</w:t>
      </w:r>
    </w:p>
    <w:p w14:paraId="203CEE68"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10</w:t>
      </w:r>
      <w:r w:rsidRPr="00146E70">
        <w:rPr>
          <w:rFonts w:ascii="Times New Roman" w:eastAsia="Times New Roman" w:hAnsi="Times New Roman"/>
          <w:noProof/>
          <w:sz w:val="20"/>
        </w:rPr>
        <w:tab/>
        <w:t xml:space="preserve">Costello A, Abbas M, Allen A, </w:t>
      </w:r>
      <w:r w:rsidRPr="00146E70">
        <w:rPr>
          <w:rFonts w:ascii="Times New Roman" w:eastAsia="Times New Roman" w:hAnsi="Times New Roman"/>
          <w:i/>
          <w:iCs/>
          <w:noProof/>
          <w:sz w:val="20"/>
        </w:rPr>
        <w:t>et al.</w:t>
      </w:r>
      <w:r w:rsidRPr="00146E70">
        <w:rPr>
          <w:rFonts w:ascii="Times New Roman" w:eastAsia="Times New Roman" w:hAnsi="Times New Roman"/>
          <w:noProof/>
          <w:sz w:val="20"/>
        </w:rPr>
        <w:t xml:space="preserve"> Managing the health effects of climate change. </w:t>
      </w:r>
      <w:r w:rsidRPr="00146E70">
        <w:rPr>
          <w:rFonts w:ascii="Times New Roman" w:eastAsia="Times New Roman" w:hAnsi="Times New Roman"/>
          <w:i/>
          <w:iCs/>
          <w:noProof/>
          <w:sz w:val="20"/>
        </w:rPr>
        <w:t>Lancet</w:t>
      </w:r>
      <w:r w:rsidRPr="00146E70">
        <w:rPr>
          <w:rFonts w:ascii="Times New Roman" w:eastAsia="Times New Roman" w:hAnsi="Times New Roman"/>
          <w:noProof/>
          <w:sz w:val="20"/>
        </w:rPr>
        <w:t xml:space="preserve"> 2009; </w:t>
      </w:r>
      <w:r w:rsidRPr="00146E70">
        <w:rPr>
          <w:rFonts w:ascii="Times New Roman" w:eastAsia="Times New Roman" w:hAnsi="Times New Roman"/>
          <w:b/>
          <w:bCs/>
          <w:noProof/>
          <w:sz w:val="20"/>
        </w:rPr>
        <w:t>373</w:t>
      </w:r>
      <w:r w:rsidRPr="00146E70">
        <w:rPr>
          <w:rFonts w:ascii="Times New Roman" w:eastAsia="Times New Roman" w:hAnsi="Times New Roman"/>
          <w:noProof/>
          <w:sz w:val="20"/>
        </w:rPr>
        <w:t>: 1693–733.</w:t>
      </w:r>
    </w:p>
    <w:p w14:paraId="5C92CE3E"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11</w:t>
      </w:r>
      <w:r w:rsidRPr="00146E70">
        <w:rPr>
          <w:rFonts w:ascii="Times New Roman" w:eastAsia="Times New Roman" w:hAnsi="Times New Roman"/>
          <w:noProof/>
          <w:sz w:val="20"/>
        </w:rPr>
        <w:tab/>
        <w:t xml:space="preserve">Watts N, Adger WN, Ayeb-Karlsson S, </w:t>
      </w:r>
      <w:r w:rsidRPr="00146E70">
        <w:rPr>
          <w:rFonts w:ascii="Times New Roman" w:eastAsia="Times New Roman" w:hAnsi="Times New Roman"/>
          <w:i/>
          <w:iCs/>
          <w:noProof/>
          <w:sz w:val="20"/>
        </w:rPr>
        <w:t>et al.</w:t>
      </w:r>
      <w:r w:rsidRPr="00146E70">
        <w:rPr>
          <w:rFonts w:ascii="Times New Roman" w:eastAsia="Times New Roman" w:hAnsi="Times New Roman"/>
          <w:noProof/>
          <w:sz w:val="20"/>
        </w:rPr>
        <w:t xml:space="preserve"> The Lancet Countdown: tracking progress on health and climate change. </w:t>
      </w:r>
      <w:r w:rsidRPr="00146E70">
        <w:rPr>
          <w:rFonts w:ascii="Times New Roman" w:eastAsia="Times New Roman" w:hAnsi="Times New Roman"/>
          <w:i/>
          <w:iCs/>
          <w:noProof/>
          <w:sz w:val="20"/>
        </w:rPr>
        <w:t>Lancet</w:t>
      </w:r>
      <w:r w:rsidRPr="00146E70">
        <w:rPr>
          <w:rFonts w:ascii="Times New Roman" w:eastAsia="Times New Roman" w:hAnsi="Times New Roman"/>
          <w:noProof/>
          <w:sz w:val="20"/>
        </w:rPr>
        <w:t xml:space="preserve"> 2017; </w:t>
      </w:r>
      <w:r w:rsidRPr="00146E70">
        <w:rPr>
          <w:rFonts w:ascii="Times New Roman" w:eastAsia="Times New Roman" w:hAnsi="Times New Roman"/>
          <w:b/>
          <w:bCs/>
          <w:noProof/>
          <w:sz w:val="20"/>
        </w:rPr>
        <w:t>389</w:t>
      </w:r>
      <w:r w:rsidRPr="00146E70">
        <w:rPr>
          <w:rFonts w:ascii="Times New Roman" w:eastAsia="Times New Roman" w:hAnsi="Times New Roman"/>
          <w:noProof/>
          <w:sz w:val="20"/>
        </w:rPr>
        <w:t>: 1151–64.</w:t>
      </w:r>
    </w:p>
    <w:p w14:paraId="06FEFEC9"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12</w:t>
      </w:r>
      <w:r w:rsidRPr="00146E70">
        <w:rPr>
          <w:rFonts w:ascii="Times New Roman" w:eastAsia="Times New Roman" w:hAnsi="Times New Roman"/>
          <w:noProof/>
          <w:sz w:val="20"/>
        </w:rPr>
        <w:tab/>
        <w:t>Assembly UNG. Transforming our world: the 2030 Agenda for Sustainable Development. 2015. internal-pdf://228.60.152.88/N1529189.pdf.</w:t>
      </w:r>
    </w:p>
    <w:p w14:paraId="7F812BD3"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13</w:t>
      </w:r>
      <w:r w:rsidRPr="00146E70">
        <w:rPr>
          <w:rFonts w:ascii="Times New Roman" w:eastAsia="Times New Roman" w:hAnsi="Times New Roman"/>
          <w:noProof/>
          <w:sz w:val="20"/>
        </w:rPr>
        <w:tab/>
        <w:t xml:space="preserve">Mora C, Dousset B, Caldwell IR, </w:t>
      </w:r>
      <w:r w:rsidRPr="00146E70">
        <w:rPr>
          <w:rFonts w:ascii="Times New Roman" w:eastAsia="Times New Roman" w:hAnsi="Times New Roman"/>
          <w:i/>
          <w:iCs/>
          <w:noProof/>
          <w:sz w:val="20"/>
        </w:rPr>
        <w:t>et al.</w:t>
      </w:r>
      <w:r w:rsidRPr="00146E70">
        <w:rPr>
          <w:rFonts w:ascii="Times New Roman" w:eastAsia="Times New Roman" w:hAnsi="Times New Roman"/>
          <w:noProof/>
          <w:sz w:val="20"/>
        </w:rPr>
        <w:t xml:space="preserve"> Global risk of deadly heat. </w:t>
      </w:r>
      <w:r w:rsidRPr="00146E70">
        <w:rPr>
          <w:rFonts w:ascii="Times New Roman" w:eastAsia="Times New Roman" w:hAnsi="Times New Roman"/>
          <w:i/>
          <w:iCs/>
          <w:noProof/>
          <w:sz w:val="20"/>
        </w:rPr>
        <w:t>Nat Clim Chang</w:t>
      </w:r>
      <w:r w:rsidRPr="00146E70">
        <w:rPr>
          <w:rFonts w:ascii="Times New Roman" w:eastAsia="Times New Roman" w:hAnsi="Times New Roman"/>
          <w:noProof/>
          <w:sz w:val="20"/>
        </w:rPr>
        <w:t xml:space="preserve"> 2017; </w:t>
      </w:r>
      <w:r w:rsidRPr="00146E70">
        <w:rPr>
          <w:rFonts w:ascii="Times New Roman" w:eastAsia="Times New Roman" w:hAnsi="Times New Roman"/>
          <w:b/>
          <w:bCs/>
          <w:noProof/>
          <w:sz w:val="20"/>
        </w:rPr>
        <w:t>7</w:t>
      </w:r>
      <w:r w:rsidRPr="00146E70">
        <w:rPr>
          <w:rFonts w:ascii="Times New Roman" w:eastAsia="Times New Roman" w:hAnsi="Times New Roman"/>
          <w:noProof/>
          <w:sz w:val="20"/>
        </w:rPr>
        <w:t>: 501–6.</w:t>
      </w:r>
    </w:p>
    <w:p w14:paraId="197B3072"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14</w:t>
      </w:r>
      <w:r w:rsidRPr="00146E70">
        <w:rPr>
          <w:rFonts w:ascii="Times New Roman" w:eastAsia="Times New Roman" w:hAnsi="Times New Roman"/>
          <w:noProof/>
          <w:sz w:val="20"/>
        </w:rPr>
        <w:tab/>
        <w:t xml:space="preserve">Jones B, O’Neill BC, McDaniel L, McGinnis S, Mearns LO, Tebaldi C. Future population exposure to US heat extremes. </w:t>
      </w:r>
      <w:r w:rsidRPr="00146E70">
        <w:rPr>
          <w:rFonts w:ascii="Times New Roman" w:eastAsia="Times New Roman" w:hAnsi="Times New Roman"/>
          <w:i/>
          <w:iCs/>
          <w:noProof/>
          <w:sz w:val="20"/>
        </w:rPr>
        <w:t>Nat Clim Chang</w:t>
      </w:r>
      <w:r w:rsidRPr="00146E70">
        <w:rPr>
          <w:rFonts w:ascii="Times New Roman" w:eastAsia="Times New Roman" w:hAnsi="Times New Roman"/>
          <w:noProof/>
          <w:sz w:val="20"/>
        </w:rPr>
        <w:t xml:space="preserve"> 2015; </w:t>
      </w:r>
      <w:r w:rsidRPr="00146E70">
        <w:rPr>
          <w:rFonts w:ascii="Times New Roman" w:eastAsia="Times New Roman" w:hAnsi="Times New Roman"/>
          <w:b/>
          <w:bCs/>
          <w:noProof/>
          <w:sz w:val="20"/>
        </w:rPr>
        <w:t>5</w:t>
      </w:r>
      <w:r w:rsidRPr="00146E70">
        <w:rPr>
          <w:rFonts w:ascii="Times New Roman" w:eastAsia="Times New Roman" w:hAnsi="Times New Roman"/>
          <w:noProof/>
          <w:sz w:val="20"/>
        </w:rPr>
        <w:t>: 652–5.</w:t>
      </w:r>
    </w:p>
    <w:p w14:paraId="25FE4362"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15</w:t>
      </w:r>
      <w:r w:rsidRPr="00146E70">
        <w:rPr>
          <w:rFonts w:ascii="Times New Roman" w:eastAsia="Times New Roman" w:hAnsi="Times New Roman"/>
          <w:noProof/>
          <w:sz w:val="20"/>
        </w:rPr>
        <w:tab/>
        <w:t xml:space="preserve">Song X, Wang S, Hu Y, </w:t>
      </w:r>
      <w:r w:rsidRPr="00146E70">
        <w:rPr>
          <w:rFonts w:ascii="Times New Roman" w:eastAsia="Times New Roman" w:hAnsi="Times New Roman"/>
          <w:i/>
          <w:iCs/>
          <w:noProof/>
          <w:sz w:val="20"/>
        </w:rPr>
        <w:t>et al.</w:t>
      </w:r>
      <w:r w:rsidRPr="00146E70">
        <w:rPr>
          <w:rFonts w:ascii="Times New Roman" w:eastAsia="Times New Roman" w:hAnsi="Times New Roman"/>
          <w:noProof/>
          <w:sz w:val="20"/>
        </w:rPr>
        <w:t xml:space="preserve"> Impact of ambient temperature on morbidity and mortality: An overview of reviews. </w:t>
      </w:r>
      <w:r w:rsidRPr="00146E70">
        <w:rPr>
          <w:rFonts w:ascii="Times New Roman" w:eastAsia="Times New Roman" w:hAnsi="Times New Roman"/>
          <w:i/>
          <w:iCs/>
          <w:noProof/>
          <w:sz w:val="20"/>
        </w:rPr>
        <w:t>Sci Total Environ</w:t>
      </w:r>
      <w:r w:rsidRPr="00146E70">
        <w:rPr>
          <w:rFonts w:ascii="Times New Roman" w:eastAsia="Times New Roman" w:hAnsi="Times New Roman"/>
          <w:noProof/>
          <w:sz w:val="20"/>
        </w:rPr>
        <w:t xml:space="preserve"> 2017; </w:t>
      </w:r>
      <w:r w:rsidRPr="00146E70">
        <w:rPr>
          <w:rFonts w:ascii="Times New Roman" w:eastAsia="Times New Roman" w:hAnsi="Times New Roman"/>
          <w:b/>
          <w:bCs/>
          <w:noProof/>
          <w:sz w:val="20"/>
        </w:rPr>
        <w:t>586</w:t>
      </w:r>
      <w:r w:rsidRPr="00146E70">
        <w:rPr>
          <w:rFonts w:ascii="Times New Roman" w:eastAsia="Times New Roman" w:hAnsi="Times New Roman"/>
          <w:noProof/>
          <w:sz w:val="20"/>
        </w:rPr>
        <w:t>: 241–54.</w:t>
      </w:r>
    </w:p>
    <w:p w14:paraId="266BC265"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16</w:t>
      </w:r>
      <w:r w:rsidRPr="00146E70">
        <w:rPr>
          <w:rFonts w:ascii="Times New Roman" w:eastAsia="Times New Roman" w:hAnsi="Times New Roman"/>
          <w:noProof/>
          <w:sz w:val="20"/>
        </w:rPr>
        <w:tab/>
        <w:t xml:space="preserve">Davis RE, Knappenberger PC, Michaels PJ, Novicoff WM. Seasonality of climate-human mortality relationships in US cities and impacts of climate change. </w:t>
      </w:r>
      <w:r w:rsidRPr="00146E70">
        <w:rPr>
          <w:rFonts w:ascii="Times New Roman" w:eastAsia="Times New Roman" w:hAnsi="Times New Roman"/>
          <w:i/>
          <w:iCs/>
          <w:noProof/>
          <w:sz w:val="20"/>
        </w:rPr>
        <w:t>Clim Res</w:t>
      </w:r>
      <w:r w:rsidRPr="00146E70">
        <w:rPr>
          <w:rFonts w:ascii="Times New Roman" w:eastAsia="Times New Roman" w:hAnsi="Times New Roman"/>
          <w:noProof/>
          <w:sz w:val="20"/>
        </w:rPr>
        <w:t xml:space="preserve"> 2004; </w:t>
      </w:r>
      <w:r w:rsidRPr="00146E70">
        <w:rPr>
          <w:rFonts w:ascii="Times New Roman" w:eastAsia="Times New Roman" w:hAnsi="Times New Roman"/>
          <w:b/>
          <w:bCs/>
          <w:noProof/>
          <w:sz w:val="20"/>
        </w:rPr>
        <w:t>26</w:t>
      </w:r>
      <w:r w:rsidRPr="00146E70">
        <w:rPr>
          <w:rFonts w:ascii="Times New Roman" w:eastAsia="Times New Roman" w:hAnsi="Times New Roman"/>
          <w:noProof/>
          <w:sz w:val="20"/>
        </w:rPr>
        <w:t>: 61–76.</w:t>
      </w:r>
    </w:p>
    <w:p w14:paraId="0F0D7496"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17</w:t>
      </w:r>
      <w:r w:rsidRPr="00146E70">
        <w:rPr>
          <w:rFonts w:ascii="Times New Roman" w:eastAsia="Times New Roman" w:hAnsi="Times New Roman"/>
          <w:noProof/>
          <w:sz w:val="20"/>
        </w:rPr>
        <w:tab/>
        <w:t xml:space="preserve">Gosling SN, Lowe JA, McGregor GR, Pelling M, Malamud BD. Associations between elevated atmospheric temperature and human mortality: a critical review of the literature. </w:t>
      </w:r>
      <w:r w:rsidRPr="00146E70">
        <w:rPr>
          <w:rFonts w:ascii="Times New Roman" w:eastAsia="Times New Roman" w:hAnsi="Times New Roman"/>
          <w:i/>
          <w:iCs/>
          <w:noProof/>
          <w:sz w:val="20"/>
        </w:rPr>
        <w:t>Clim Change</w:t>
      </w:r>
      <w:r w:rsidRPr="00146E70">
        <w:rPr>
          <w:rFonts w:ascii="Times New Roman" w:eastAsia="Times New Roman" w:hAnsi="Times New Roman"/>
          <w:noProof/>
          <w:sz w:val="20"/>
        </w:rPr>
        <w:t xml:space="preserve"> 2009; </w:t>
      </w:r>
      <w:r w:rsidRPr="00146E70">
        <w:rPr>
          <w:rFonts w:ascii="Times New Roman" w:eastAsia="Times New Roman" w:hAnsi="Times New Roman"/>
          <w:b/>
          <w:bCs/>
          <w:noProof/>
          <w:sz w:val="20"/>
        </w:rPr>
        <w:t>92</w:t>
      </w:r>
      <w:r w:rsidRPr="00146E70">
        <w:rPr>
          <w:rFonts w:ascii="Times New Roman" w:eastAsia="Times New Roman" w:hAnsi="Times New Roman"/>
          <w:noProof/>
          <w:sz w:val="20"/>
        </w:rPr>
        <w:t>: 299–341.</w:t>
      </w:r>
    </w:p>
    <w:p w14:paraId="123E5472"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18</w:t>
      </w:r>
      <w:r w:rsidRPr="00146E70">
        <w:rPr>
          <w:rFonts w:ascii="Times New Roman" w:eastAsia="Times New Roman" w:hAnsi="Times New Roman"/>
          <w:noProof/>
          <w:sz w:val="20"/>
        </w:rPr>
        <w:tab/>
        <w:t xml:space="preserve">Diffenbaugh NS, Singh D, Mankin JS, </w:t>
      </w:r>
      <w:r w:rsidRPr="00146E70">
        <w:rPr>
          <w:rFonts w:ascii="Times New Roman" w:eastAsia="Times New Roman" w:hAnsi="Times New Roman"/>
          <w:i/>
          <w:iCs/>
          <w:noProof/>
          <w:sz w:val="20"/>
        </w:rPr>
        <w:t>et al.</w:t>
      </w:r>
      <w:r w:rsidRPr="00146E70">
        <w:rPr>
          <w:rFonts w:ascii="Times New Roman" w:eastAsia="Times New Roman" w:hAnsi="Times New Roman"/>
          <w:noProof/>
          <w:sz w:val="20"/>
        </w:rPr>
        <w:t xml:space="preserve"> Quantifying the influence of global warming on unprecedented extreme climate events. </w:t>
      </w:r>
      <w:r w:rsidRPr="00146E70">
        <w:rPr>
          <w:rFonts w:ascii="Times New Roman" w:eastAsia="Times New Roman" w:hAnsi="Times New Roman"/>
          <w:i/>
          <w:iCs/>
          <w:noProof/>
          <w:sz w:val="20"/>
        </w:rPr>
        <w:t>Proc Natl Acad Sci</w:t>
      </w:r>
      <w:r w:rsidRPr="00146E70">
        <w:rPr>
          <w:rFonts w:ascii="Times New Roman" w:eastAsia="Times New Roman" w:hAnsi="Times New Roman"/>
          <w:noProof/>
          <w:sz w:val="20"/>
        </w:rPr>
        <w:t xml:space="preserve"> 2017; </w:t>
      </w:r>
      <w:r w:rsidRPr="00146E70">
        <w:rPr>
          <w:rFonts w:ascii="Times New Roman" w:eastAsia="Times New Roman" w:hAnsi="Times New Roman"/>
          <w:b/>
          <w:bCs/>
          <w:noProof/>
          <w:sz w:val="20"/>
        </w:rPr>
        <w:t>114</w:t>
      </w:r>
      <w:r w:rsidRPr="00146E70">
        <w:rPr>
          <w:rFonts w:ascii="Times New Roman" w:eastAsia="Times New Roman" w:hAnsi="Times New Roman"/>
          <w:noProof/>
          <w:sz w:val="20"/>
        </w:rPr>
        <w:t>: 4881–6.</w:t>
      </w:r>
    </w:p>
    <w:p w14:paraId="7C3A447F"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19</w:t>
      </w:r>
      <w:r w:rsidRPr="00146E70">
        <w:rPr>
          <w:rFonts w:ascii="Times New Roman" w:eastAsia="Times New Roman" w:hAnsi="Times New Roman"/>
          <w:noProof/>
          <w:sz w:val="20"/>
        </w:rPr>
        <w:tab/>
        <w:t xml:space="preserve">Langford IH, Bentham G. The potential effects of climate change on winter mortality in England and Wales. </w:t>
      </w:r>
      <w:r w:rsidRPr="00146E70">
        <w:rPr>
          <w:rFonts w:ascii="Times New Roman" w:eastAsia="Times New Roman" w:hAnsi="Times New Roman"/>
          <w:i/>
          <w:iCs/>
          <w:noProof/>
          <w:sz w:val="20"/>
        </w:rPr>
        <w:t>Int J Biometeorol</w:t>
      </w:r>
      <w:r w:rsidRPr="00146E70">
        <w:rPr>
          <w:rFonts w:ascii="Times New Roman" w:eastAsia="Times New Roman" w:hAnsi="Times New Roman"/>
          <w:noProof/>
          <w:sz w:val="20"/>
        </w:rPr>
        <w:t xml:space="preserve"> 1995; </w:t>
      </w:r>
      <w:r w:rsidRPr="00146E70">
        <w:rPr>
          <w:rFonts w:ascii="Times New Roman" w:eastAsia="Times New Roman" w:hAnsi="Times New Roman"/>
          <w:b/>
          <w:bCs/>
          <w:noProof/>
          <w:sz w:val="20"/>
        </w:rPr>
        <w:t>38</w:t>
      </w:r>
      <w:r w:rsidRPr="00146E70">
        <w:rPr>
          <w:rFonts w:ascii="Times New Roman" w:eastAsia="Times New Roman" w:hAnsi="Times New Roman"/>
          <w:noProof/>
          <w:sz w:val="20"/>
        </w:rPr>
        <w:t>: 141–7.</w:t>
      </w:r>
    </w:p>
    <w:p w14:paraId="6262A6FC"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20</w:t>
      </w:r>
      <w:r w:rsidRPr="00146E70">
        <w:rPr>
          <w:rFonts w:ascii="Times New Roman" w:eastAsia="Times New Roman" w:hAnsi="Times New Roman"/>
          <w:noProof/>
          <w:sz w:val="20"/>
        </w:rPr>
        <w:tab/>
        <w:t xml:space="preserve">Martens WJ. Climate change, thermal stress and mortality changes. </w:t>
      </w:r>
      <w:r w:rsidRPr="00146E70">
        <w:rPr>
          <w:rFonts w:ascii="Times New Roman" w:eastAsia="Times New Roman" w:hAnsi="Times New Roman"/>
          <w:i/>
          <w:iCs/>
          <w:noProof/>
          <w:sz w:val="20"/>
        </w:rPr>
        <w:t>Soc Sci Med</w:t>
      </w:r>
      <w:r w:rsidRPr="00146E70">
        <w:rPr>
          <w:rFonts w:ascii="Times New Roman" w:eastAsia="Times New Roman" w:hAnsi="Times New Roman"/>
          <w:noProof/>
          <w:sz w:val="20"/>
        </w:rPr>
        <w:t xml:space="preserve"> 1998; </w:t>
      </w:r>
      <w:r w:rsidRPr="00146E70">
        <w:rPr>
          <w:rFonts w:ascii="Times New Roman" w:eastAsia="Times New Roman" w:hAnsi="Times New Roman"/>
          <w:b/>
          <w:bCs/>
          <w:noProof/>
          <w:sz w:val="20"/>
        </w:rPr>
        <w:t>46</w:t>
      </w:r>
      <w:r w:rsidRPr="00146E70">
        <w:rPr>
          <w:rFonts w:ascii="Times New Roman" w:eastAsia="Times New Roman" w:hAnsi="Times New Roman"/>
          <w:noProof/>
          <w:sz w:val="20"/>
        </w:rPr>
        <w:t>: 331–44.</w:t>
      </w:r>
    </w:p>
    <w:p w14:paraId="7DACEC48"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21</w:t>
      </w:r>
      <w:r w:rsidRPr="00146E70">
        <w:rPr>
          <w:rFonts w:ascii="Times New Roman" w:eastAsia="Times New Roman" w:hAnsi="Times New Roman"/>
          <w:noProof/>
          <w:sz w:val="20"/>
        </w:rPr>
        <w:tab/>
        <w:t xml:space="preserve">Ingram DD, Parker JD, Schenker N, </w:t>
      </w:r>
      <w:r w:rsidRPr="00146E70">
        <w:rPr>
          <w:rFonts w:ascii="Times New Roman" w:eastAsia="Times New Roman" w:hAnsi="Times New Roman"/>
          <w:i/>
          <w:iCs/>
          <w:noProof/>
          <w:sz w:val="20"/>
        </w:rPr>
        <w:t>et al.</w:t>
      </w:r>
      <w:r w:rsidRPr="00146E70">
        <w:rPr>
          <w:rFonts w:ascii="Times New Roman" w:eastAsia="Times New Roman" w:hAnsi="Times New Roman"/>
          <w:noProof/>
          <w:sz w:val="20"/>
        </w:rPr>
        <w:t xml:space="preserve"> United States Census 2000 population with bridged race categories. </w:t>
      </w:r>
      <w:r w:rsidRPr="00146E70">
        <w:rPr>
          <w:rFonts w:ascii="Times New Roman" w:eastAsia="Times New Roman" w:hAnsi="Times New Roman"/>
          <w:i/>
          <w:iCs/>
          <w:noProof/>
          <w:sz w:val="20"/>
        </w:rPr>
        <w:t>Vital Health Stat 2</w:t>
      </w:r>
      <w:r w:rsidRPr="00146E70">
        <w:rPr>
          <w:rFonts w:ascii="Times New Roman" w:eastAsia="Times New Roman" w:hAnsi="Times New Roman"/>
          <w:noProof/>
          <w:sz w:val="20"/>
        </w:rPr>
        <w:t xml:space="preserve"> 2003; : 1–55.</w:t>
      </w:r>
    </w:p>
    <w:p w14:paraId="6DF18515"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lastRenderedPageBreak/>
        <w:t>22</w:t>
      </w:r>
      <w:r w:rsidRPr="00146E70">
        <w:rPr>
          <w:rFonts w:ascii="Times New Roman" w:eastAsia="Times New Roman" w:hAnsi="Times New Roman"/>
          <w:noProof/>
          <w:sz w:val="20"/>
        </w:rPr>
        <w:tab/>
        <w:t xml:space="preserve">Karl T, Koss WJ. Regional and national monthly, seasonal, and annual temperature weighted by area, 1895-1983. </w:t>
      </w:r>
      <w:r w:rsidRPr="00146E70">
        <w:rPr>
          <w:rFonts w:ascii="Times New Roman" w:eastAsia="Times New Roman" w:hAnsi="Times New Roman"/>
          <w:i/>
          <w:iCs/>
          <w:noProof/>
          <w:sz w:val="20"/>
        </w:rPr>
        <w:t>Natl Clim Data Cent</w:t>
      </w:r>
      <w:r w:rsidRPr="00146E70">
        <w:rPr>
          <w:rFonts w:ascii="Times New Roman" w:eastAsia="Times New Roman" w:hAnsi="Times New Roman"/>
          <w:noProof/>
          <w:sz w:val="20"/>
        </w:rPr>
        <w:t xml:space="preserve"> 1984.</w:t>
      </w:r>
    </w:p>
    <w:p w14:paraId="658B6B71" w14:textId="77777777" w:rsidR="00146E70" w:rsidRPr="00146E70" w:rsidRDefault="00146E70" w:rsidP="00146E70">
      <w:pPr>
        <w:widowControl w:val="0"/>
        <w:autoSpaceDE w:val="0"/>
        <w:autoSpaceDN w:val="0"/>
        <w:adjustRightInd w:val="0"/>
        <w:spacing w:line="240" w:lineRule="auto"/>
        <w:ind w:left="640" w:hanging="640"/>
        <w:rPr>
          <w:rFonts w:ascii="Times New Roman" w:eastAsia="Times New Roman" w:hAnsi="Times New Roman"/>
          <w:noProof/>
          <w:sz w:val="20"/>
        </w:rPr>
      </w:pPr>
      <w:r w:rsidRPr="00146E70">
        <w:rPr>
          <w:rFonts w:ascii="Times New Roman" w:eastAsia="Times New Roman" w:hAnsi="Times New Roman"/>
          <w:noProof/>
          <w:sz w:val="20"/>
        </w:rPr>
        <w:t>23</w:t>
      </w:r>
      <w:r w:rsidRPr="00146E70">
        <w:rPr>
          <w:rFonts w:ascii="Times New Roman" w:eastAsia="Times New Roman" w:hAnsi="Times New Roman"/>
          <w:noProof/>
          <w:sz w:val="20"/>
        </w:rPr>
        <w:tab/>
        <w:t xml:space="preserve">Dee DP, Uppala SM, Simmons AJ, </w:t>
      </w:r>
      <w:r w:rsidRPr="00146E70">
        <w:rPr>
          <w:rFonts w:ascii="Times New Roman" w:eastAsia="Times New Roman" w:hAnsi="Times New Roman"/>
          <w:i/>
          <w:iCs/>
          <w:noProof/>
          <w:sz w:val="20"/>
        </w:rPr>
        <w:t>et al.</w:t>
      </w:r>
      <w:r w:rsidRPr="00146E70">
        <w:rPr>
          <w:rFonts w:ascii="Times New Roman" w:eastAsia="Times New Roman" w:hAnsi="Times New Roman"/>
          <w:noProof/>
          <w:sz w:val="20"/>
        </w:rPr>
        <w:t xml:space="preserve"> The ERA-Interim reanalysis: configuration and performance of the data assimilation system. </w:t>
      </w:r>
      <w:r w:rsidRPr="00146E70">
        <w:rPr>
          <w:rFonts w:ascii="Times New Roman" w:eastAsia="Times New Roman" w:hAnsi="Times New Roman"/>
          <w:i/>
          <w:iCs/>
          <w:noProof/>
          <w:sz w:val="20"/>
        </w:rPr>
        <w:t>Q J R Meteorol Soc</w:t>
      </w:r>
      <w:r w:rsidRPr="00146E70">
        <w:rPr>
          <w:rFonts w:ascii="Times New Roman" w:eastAsia="Times New Roman" w:hAnsi="Times New Roman"/>
          <w:noProof/>
          <w:sz w:val="20"/>
        </w:rPr>
        <w:t xml:space="preserve"> 2011; </w:t>
      </w:r>
      <w:r w:rsidRPr="00146E70">
        <w:rPr>
          <w:rFonts w:ascii="Times New Roman" w:eastAsia="Times New Roman" w:hAnsi="Times New Roman"/>
          <w:b/>
          <w:bCs/>
          <w:noProof/>
          <w:sz w:val="20"/>
        </w:rPr>
        <w:t>137</w:t>
      </w:r>
      <w:r w:rsidRPr="00146E70">
        <w:rPr>
          <w:rFonts w:ascii="Times New Roman" w:eastAsia="Times New Roman" w:hAnsi="Times New Roman"/>
          <w:noProof/>
          <w:sz w:val="20"/>
        </w:rPr>
        <w:t>: 553–97.</w:t>
      </w:r>
    </w:p>
    <w:p w14:paraId="30A5AEC9" w14:textId="77777777" w:rsidR="00146E70" w:rsidRPr="00146E70" w:rsidRDefault="00146E70" w:rsidP="00146E70">
      <w:pPr>
        <w:widowControl w:val="0"/>
        <w:autoSpaceDE w:val="0"/>
        <w:autoSpaceDN w:val="0"/>
        <w:adjustRightInd w:val="0"/>
        <w:spacing w:line="240" w:lineRule="auto"/>
        <w:ind w:left="640" w:hanging="640"/>
        <w:rPr>
          <w:rFonts w:ascii="Times New Roman" w:hAnsi="Times New Roman"/>
          <w:noProof/>
          <w:sz w:val="20"/>
        </w:rPr>
      </w:pPr>
      <w:r w:rsidRPr="00146E70">
        <w:rPr>
          <w:rFonts w:ascii="Times New Roman" w:eastAsia="Times New Roman" w:hAnsi="Times New Roman"/>
          <w:noProof/>
          <w:sz w:val="20"/>
        </w:rPr>
        <w:t>24</w:t>
      </w:r>
      <w:r w:rsidRPr="00146E70">
        <w:rPr>
          <w:rFonts w:ascii="Times New Roman" w:eastAsia="Times New Roman" w:hAnsi="Times New Roman"/>
          <w:noProof/>
          <w:sz w:val="20"/>
        </w:rPr>
        <w:tab/>
        <w:t xml:space="preserve">Ballester J, Rodó X, Robine J, Herrmann FR. European seasonal mortality and influenza incidence due to winter temperature variability. </w:t>
      </w:r>
      <w:r w:rsidRPr="00146E70">
        <w:rPr>
          <w:rFonts w:ascii="Times New Roman" w:eastAsia="Times New Roman" w:hAnsi="Times New Roman"/>
          <w:i/>
          <w:iCs/>
          <w:noProof/>
          <w:sz w:val="20"/>
        </w:rPr>
        <w:t>Nat Clim Chang</w:t>
      </w:r>
      <w:r w:rsidRPr="00146E70">
        <w:rPr>
          <w:rFonts w:ascii="Times New Roman" w:eastAsia="Times New Roman" w:hAnsi="Times New Roman"/>
          <w:noProof/>
          <w:sz w:val="20"/>
        </w:rPr>
        <w:t xml:space="preserve"> 2016; </w:t>
      </w:r>
      <w:r w:rsidRPr="00146E70">
        <w:rPr>
          <w:rFonts w:ascii="Times New Roman" w:eastAsia="Times New Roman" w:hAnsi="Times New Roman"/>
          <w:b/>
          <w:bCs/>
          <w:noProof/>
          <w:sz w:val="20"/>
        </w:rPr>
        <w:t>6</w:t>
      </w:r>
      <w:r w:rsidRPr="00146E70">
        <w:rPr>
          <w:rFonts w:ascii="Times New Roman" w:eastAsia="Times New Roman" w:hAnsi="Times New Roman"/>
          <w:noProof/>
          <w:sz w:val="20"/>
        </w:rPr>
        <w:t>: 6–10.</w:t>
      </w:r>
    </w:p>
    <w:p w14:paraId="2F669171" w14:textId="394DAB05" w:rsidR="00A55581" w:rsidRDefault="00A55581" w:rsidP="00146E70">
      <w:pPr>
        <w:widowControl w:val="0"/>
        <w:autoSpaceDE w:val="0"/>
        <w:autoSpaceDN w:val="0"/>
        <w:adjustRightInd w:val="0"/>
        <w:spacing w:line="240" w:lineRule="auto"/>
        <w:ind w:left="640" w:hanging="640"/>
        <w:rPr>
          <w:rFonts w:ascii="Times New Roman" w:hAnsi="Times New Roman"/>
          <w:b/>
          <w:sz w:val="24"/>
          <w:szCs w:val="24"/>
        </w:rPr>
      </w:pPr>
      <w:r w:rsidRPr="005950DE">
        <w:rPr>
          <w:rFonts w:ascii="Times New Roman" w:hAnsi="Times New Roman"/>
          <w:b/>
          <w:sz w:val="20"/>
          <w:szCs w:val="20"/>
        </w:rPr>
        <w:fldChar w:fldCharType="end"/>
      </w:r>
    </w:p>
    <w:p w14:paraId="3AC23A9A" w14:textId="182BDEEC" w:rsidR="00F62450" w:rsidRDefault="00F62450" w:rsidP="00C33FFB">
      <w:pPr>
        <w:spacing w:after="0" w:line="240" w:lineRule="auto"/>
        <w:jc w:val="both"/>
        <w:rPr>
          <w:rFonts w:ascii="Times New Roman" w:hAnsi="Times New Roman"/>
          <w:sz w:val="24"/>
          <w:szCs w:val="24"/>
        </w:rPr>
      </w:pPr>
    </w:p>
    <w:p w14:paraId="14D0E6E5" w14:textId="77777777" w:rsidR="009011C5" w:rsidRDefault="009011C5">
      <w:pPr>
        <w:spacing w:after="0" w:line="24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6CC17891" w14:textId="73FF5569" w:rsidR="005B03DF" w:rsidRDefault="005B03DF" w:rsidP="002754D2">
      <w:pPr>
        <w:spacing w:after="0" w:line="240" w:lineRule="auto"/>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Figure </w:t>
      </w:r>
      <w:r w:rsidRPr="00B656A6">
        <w:rPr>
          <w:rFonts w:ascii="Times New Roman" w:hAnsi="Times New Roman"/>
          <w:b/>
          <w:color w:val="000000" w:themeColor="text1"/>
          <w:sz w:val="24"/>
          <w:szCs w:val="24"/>
        </w:rPr>
        <w:t>1.</w:t>
      </w:r>
      <w:r w:rsidRPr="00B656A6">
        <w:rPr>
          <w:rFonts w:ascii="Times New Roman" w:hAnsi="Times New Roman"/>
          <w:color w:val="000000" w:themeColor="text1"/>
          <w:sz w:val="24"/>
          <w:szCs w:val="24"/>
        </w:rPr>
        <w:t xml:space="preserve"> </w:t>
      </w:r>
      <w:r w:rsidR="004D134D">
        <w:rPr>
          <w:rFonts w:ascii="Times New Roman" w:hAnsi="Times New Roman"/>
          <w:color w:val="000000" w:themeColor="text1"/>
          <w:sz w:val="24"/>
          <w:szCs w:val="24"/>
        </w:rPr>
        <w:t xml:space="preserve">Excess risk per </w:t>
      </w:r>
      <w:r w:rsidR="008544FE" w:rsidRPr="0025682D">
        <w:rPr>
          <w:rFonts w:ascii="Times New Roman" w:hAnsi="Times New Roman"/>
          <w:bCs/>
          <w:sz w:val="24"/>
          <w:szCs w:val="24"/>
        </w:rPr>
        <w:t>°C</w:t>
      </w:r>
      <w:r w:rsidR="008544FE">
        <w:rPr>
          <w:rFonts w:ascii="Times New Roman" w:hAnsi="Times New Roman"/>
          <w:sz w:val="24"/>
          <w:szCs w:val="24"/>
        </w:rPr>
        <w:t xml:space="preserve"> deviation </w:t>
      </w:r>
      <w:r w:rsidR="002754D2">
        <w:rPr>
          <w:rFonts w:ascii="Times New Roman" w:hAnsi="Times New Roman"/>
          <w:sz w:val="24"/>
          <w:szCs w:val="24"/>
        </w:rPr>
        <w:t xml:space="preserve">of monthly state mean </w:t>
      </w:r>
      <w:r w:rsidR="0030587D">
        <w:rPr>
          <w:rFonts w:ascii="Times New Roman" w:hAnsi="Times New Roman"/>
          <w:sz w:val="24"/>
          <w:szCs w:val="24"/>
        </w:rPr>
        <w:t xml:space="preserve">temperature </w:t>
      </w:r>
      <w:r w:rsidR="008544FE">
        <w:rPr>
          <w:rFonts w:ascii="Times New Roman" w:hAnsi="Times New Roman"/>
          <w:sz w:val="24"/>
          <w:szCs w:val="24"/>
        </w:rPr>
        <w:t>from long-term</w:t>
      </w:r>
      <w:r w:rsidR="0077284C">
        <w:rPr>
          <w:rFonts w:ascii="Times New Roman" w:hAnsi="Times New Roman"/>
          <w:sz w:val="24"/>
          <w:szCs w:val="24"/>
        </w:rPr>
        <w:t xml:space="preserve"> monthly state</w:t>
      </w:r>
      <w:r w:rsidR="008544FE">
        <w:rPr>
          <w:rFonts w:ascii="Times New Roman" w:hAnsi="Times New Roman"/>
          <w:sz w:val="24"/>
          <w:szCs w:val="24"/>
        </w:rPr>
        <w:t xml:space="preserve"> mean (1980-2009)</w:t>
      </w:r>
      <w:r w:rsidR="00236869">
        <w:rPr>
          <w:rFonts w:ascii="Times New Roman" w:hAnsi="Times New Roman"/>
          <w:sz w:val="24"/>
          <w:szCs w:val="24"/>
        </w:rPr>
        <w:t>, by age and sex</w:t>
      </w:r>
      <w:r w:rsidR="004D134D">
        <w:rPr>
          <w:rFonts w:ascii="Times New Roman" w:hAnsi="Times New Roman"/>
          <w:color w:val="000000" w:themeColor="text1"/>
          <w:sz w:val="24"/>
          <w:szCs w:val="24"/>
        </w:rPr>
        <w:t>. Men are coloured red, with women blue.</w:t>
      </w:r>
    </w:p>
    <w:p w14:paraId="16DD26C6" w14:textId="77777777" w:rsidR="00236869" w:rsidRPr="008544FE" w:rsidRDefault="00236869" w:rsidP="002754D2">
      <w:pPr>
        <w:spacing w:after="0" w:line="240" w:lineRule="auto"/>
        <w:rPr>
          <w:rFonts w:ascii="Times New Roman" w:hAnsi="Times New Roman"/>
          <w:sz w:val="24"/>
          <w:szCs w:val="24"/>
        </w:rPr>
      </w:pPr>
    </w:p>
    <w:p w14:paraId="70A81CF5" w14:textId="0A73C3B6" w:rsidR="0040449F" w:rsidRDefault="000020EE" w:rsidP="002754D2">
      <w:pPr>
        <w:spacing w:after="0" w:line="240" w:lineRule="auto"/>
        <w:jc w:val="both"/>
        <w:outlineLvl w:val="0"/>
        <w:rPr>
          <w:rFonts w:ascii="Times New Roman" w:hAnsi="Times New Roman"/>
          <w:color w:val="000000" w:themeColor="text1"/>
          <w:sz w:val="24"/>
          <w:szCs w:val="24"/>
        </w:rPr>
      </w:pPr>
      <w:r>
        <w:rPr>
          <w:rFonts w:ascii="Times New Roman" w:hAnsi="Times New Roman"/>
          <w:b/>
          <w:color w:val="000000" w:themeColor="text1"/>
          <w:sz w:val="24"/>
          <w:szCs w:val="24"/>
        </w:rPr>
        <w:t>Figure 2</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sidR="002754D2">
        <w:rPr>
          <w:rFonts w:ascii="Times New Roman" w:hAnsi="Times New Roman"/>
          <w:color w:val="000000" w:themeColor="text1"/>
          <w:sz w:val="24"/>
          <w:szCs w:val="24"/>
        </w:rPr>
        <w:t xml:space="preserve">Excess risk per </w:t>
      </w:r>
      <w:r w:rsidR="002754D2" w:rsidRPr="0025682D">
        <w:rPr>
          <w:rFonts w:ascii="Times New Roman" w:hAnsi="Times New Roman"/>
          <w:bCs/>
          <w:sz w:val="24"/>
          <w:szCs w:val="24"/>
        </w:rPr>
        <w:t>°C</w:t>
      </w:r>
      <w:r w:rsidR="002754D2">
        <w:rPr>
          <w:rFonts w:ascii="Times New Roman" w:hAnsi="Times New Roman"/>
          <w:sz w:val="24"/>
          <w:szCs w:val="24"/>
        </w:rPr>
        <w:t xml:space="preserve"> deviation of monthly state 10</w:t>
      </w:r>
      <w:r w:rsidR="002754D2" w:rsidRPr="002754D2">
        <w:rPr>
          <w:rFonts w:ascii="Times New Roman" w:hAnsi="Times New Roman"/>
          <w:sz w:val="24"/>
          <w:szCs w:val="24"/>
          <w:vertAlign w:val="superscript"/>
        </w:rPr>
        <w:t>th</w:t>
      </w:r>
      <w:r w:rsidR="002754D2">
        <w:rPr>
          <w:rFonts w:ascii="Times New Roman" w:hAnsi="Times New Roman"/>
          <w:sz w:val="24"/>
          <w:szCs w:val="24"/>
        </w:rPr>
        <w:t xml:space="preserve"> </w:t>
      </w:r>
      <w:r w:rsidR="0030587D">
        <w:rPr>
          <w:rFonts w:ascii="Times New Roman" w:hAnsi="Times New Roman"/>
          <w:sz w:val="24"/>
          <w:szCs w:val="24"/>
        </w:rPr>
        <w:t>percentile temperature</w:t>
      </w:r>
      <w:r w:rsidR="002754D2">
        <w:rPr>
          <w:rFonts w:ascii="Times New Roman" w:hAnsi="Times New Roman"/>
          <w:sz w:val="24"/>
          <w:szCs w:val="24"/>
        </w:rPr>
        <w:t xml:space="preserve"> from long-term monthly state </w:t>
      </w:r>
      <w:r w:rsidR="00413062">
        <w:rPr>
          <w:rFonts w:ascii="Times New Roman" w:hAnsi="Times New Roman"/>
          <w:sz w:val="24"/>
          <w:szCs w:val="24"/>
        </w:rPr>
        <w:t>10</w:t>
      </w:r>
      <w:r w:rsidR="00413062" w:rsidRPr="00413062">
        <w:rPr>
          <w:rFonts w:ascii="Times New Roman" w:hAnsi="Times New Roman"/>
          <w:sz w:val="24"/>
          <w:szCs w:val="24"/>
          <w:vertAlign w:val="superscript"/>
        </w:rPr>
        <w:t>th</w:t>
      </w:r>
      <w:r w:rsidR="00413062">
        <w:rPr>
          <w:rFonts w:ascii="Times New Roman" w:hAnsi="Times New Roman"/>
          <w:sz w:val="24"/>
          <w:szCs w:val="24"/>
        </w:rPr>
        <w:t xml:space="preserve"> percentile</w:t>
      </w:r>
      <w:r w:rsidR="002754D2">
        <w:rPr>
          <w:rFonts w:ascii="Times New Roman" w:hAnsi="Times New Roman"/>
          <w:sz w:val="24"/>
          <w:szCs w:val="24"/>
        </w:rPr>
        <w:t xml:space="preserve"> (1980-2009), by age and sex</w:t>
      </w:r>
      <w:r w:rsidR="002754D2">
        <w:rPr>
          <w:rFonts w:ascii="Times New Roman" w:hAnsi="Times New Roman"/>
          <w:color w:val="000000" w:themeColor="text1"/>
          <w:sz w:val="24"/>
          <w:szCs w:val="24"/>
        </w:rPr>
        <w:t>. Men are coloured red, with women blue.</w:t>
      </w:r>
    </w:p>
    <w:p w14:paraId="573E629B" w14:textId="77777777" w:rsidR="00413062" w:rsidRDefault="00413062" w:rsidP="002754D2">
      <w:pPr>
        <w:spacing w:after="0" w:line="240" w:lineRule="auto"/>
        <w:jc w:val="both"/>
        <w:outlineLvl w:val="0"/>
        <w:rPr>
          <w:rFonts w:ascii="Times New Roman" w:hAnsi="Times New Roman"/>
          <w:color w:val="000000" w:themeColor="text1"/>
          <w:sz w:val="24"/>
          <w:szCs w:val="24"/>
        </w:rPr>
      </w:pPr>
    </w:p>
    <w:p w14:paraId="0F59BC50" w14:textId="6ADF0363" w:rsidR="00413062" w:rsidRDefault="00413062" w:rsidP="002754D2">
      <w:pPr>
        <w:spacing w:after="0" w:line="240" w:lineRule="auto"/>
        <w:jc w:val="both"/>
        <w:outlineLvl w:val="0"/>
        <w:rPr>
          <w:rFonts w:ascii="Times New Roman" w:hAnsi="Times New Roman"/>
          <w:sz w:val="24"/>
          <w:szCs w:val="24"/>
        </w:rPr>
      </w:pPr>
      <w:r>
        <w:rPr>
          <w:rFonts w:ascii="Times New Roman" w:hAnsi="Times New Roman"/>
          <w:b/>
          <w:color w:val="000000" w:themeColor="text1"/>
          <w:sz w:val="24"/>
          <w:szCs w:val="24"/>
        </w:rPr>
        <w:t>Figure 3</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sidRPr="0025682D">
        <w:rPr>
          <w:rFonts w:ascii="Times New Roman" w:hAnsi="Times New Roman"/>
          <w:bCs/>
          <w:sz w:val="24"/>
          <w:szCs w:val="24"/>
        </w:rPr>
        <w:t>°C</w:t>
      </w:r>
      <w:r>
        <w:rPr>
          <w:rFonts w:ascii="Times New Roman" w:hAnsi="Times New Roman"/>
          <w:sz w:val="24"/>
          <w:szCs w:val="24"/>
        </w:rPr>
        <w:t xml:space="preserve"> deviation of monthly state 90</w:t>
      </w:r>
      <w:r w:rsidRPr="002754D2">
        <w:rPr>
          <w:rFonts w:ascii="Times New Roman" w:hAnsi="Times New Roman"/>
          <w:sz w:val="24"/>
          <w:szCs w:val="24"/>
          <w:vertAlign w:val="superscript"/>
        </w:rPr>
        <w:t>th</w:t>
      </w:r>
      <w:r>
        <w:rPr>
          <w:rFonts w:ascii="Times New Roman" w:hAnsi="Times New Roman"/>
          <w:sz w:val="24"/>
          <w:szCs w:val="24"/>
        </w:rPr>
        <w:t xml:space="preserve"> percentile temperature from long-term monthly state 90</w:t>
      </w:r>
      <w:r w:rsidRPr="00413062">
        <w:rPr>
          <w:rFonts w:ascii="Times New Roman" w:hAnsi="Times New Roman"/>
          <w:sz w:val="24"/>
          <w:szCs w:val="24"/>
          <w:vertAlign w:val="superscript"/>
        </w:rPr>
        <w:t>th</w:t>
      </w:r>
      <w:r>
        <w:rPr>
          <w:rFonts w:ascii="Times New Roman" w:hAnsi="Times New Roman"/>
          <w:sz w:val="24"/>
          <w:szCs w:val="24"/>
        </w:rPr>
        <w:t xml:space="preserve"> percentile (1980-2009), by age and sex</w:t>
      </w:r>
      <w:r>
        <w:rPr>
          <w:rFonts w:ascii="Times New Roman" w:hAnsi="Times New Roman"/>
          <w:color w:val="000000" w:themeColor="text1"/>
          <w:sz w:val="24"/>
          <w:szCs w:val="24"/>
        </w:rPr>
        <w:t>. Men are coloured red, with women blue.</w:t>
      </w:r>
    </w:p>
    <w:p w14:paraId="0891EEF8" w14:textId="77777777" w:rsidR="00D04A37" w:rsidRDefault="00D04A37" w:rsidP="002754D2">
      <w:pPr>
        <w:spacing w:after="0" w:line="240" w:lineRule="auto"/>
        <w:jc w:val="both"/>
        <w:outlineLvl w:val="0"/>
        <w:rPr>
          <w:rFonts w:ascii="Times New Roman" w:hAnsi="Times New Roman"/>
          <w:sz w:val="24"/>
          <w:szCs w:val="24"/>
        </w:rPr>
      </w:pPr>
    </w:p>
    <w:p w14:paraId="6D324FE1" w14:textId="05DC81D2" w:rsidR="00D04A37" w:rsidRDefault="00D04A37" w:rsidP="00D04A37">
      <w:pPr>
        <w:spacing w:after="0" w:line="240" w:lineRule="auto"/>
        <w:jc w:val="both"/>
        <w:outlineLvl w:val="0"/>
        <w:rPr>
          <w:rFonts w:ascii="Times New Roman" w:hAnsi="Times New Roman"/>
          <w:color w:val="000000" w:themeColor="text1"/>
          <w:sz w:val="24"/>
          <w:szCs w:val="24"/>
        </w:rPr>
      </w:pPr>
      <w:r>
        <w:rPr>
          <w:rFonts w:ascii="Times New Roman" w:hAnsi="Times New Roman"/>
          <w:b/>
          <w:color w:val="000000" w:themeColor="text1"/>
          <w:sz w:val="24"/>
          <w:szCs w:val="24"/>
        </w:rPr>
        <w:t>Figure 4</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sidR="00BC0491">
        <w:rPr>
          <w:rFonts w:ascii="Times New Roman" w:hAnsi="Times New Roman"/>
          <w:bCs/>
          <w:sz w:val="24"/>
          <w:szCs w:val="24"/>
        </w:rPr>
        <w:t xml:space="preserve">number of episodes of </w:t>
      </w:r>
      <w:r w:rsidR="00714847">
        <w:rPr>
          <w:rFonts w:ascii="Times New Roman" w:hAnsi="Times New Roman"/>
          <w:bCs/>
          <w:sz w:val="24"/>
          <w:szCs w:val="24"/>
        </w:rPr>
        <w:t>Relative Warm Anomaly</w:t>
      </w:r>
      <w:r w:rsidR="00BC0491">
        <w:rPr>
          <w:rFonts w:ascii="Times New Roman" w:hAnsi="Times New Roman"/>
          <w:bCs/>
          <w:sz w:val="24"/>
          <w:szCs w:val="24"/>
        </w:rPr>
        <w:t>,</w:t>
      </w:r>
      <w:r>
        <w:rPr>
          <w:rFonts w:ascii="Times New Roman" w:hAnsi="Times New Roman"/>
          <w:sz w:val="24"/>
          <w:szCs w:val="24"/>
        </w:rPr>
        <w:t xml:space="preserve"> by age and sex</w:t>
      </w:r>
      <w:r>
        <w:rPr>
          <w:rFonts w:ascii="Times New Roman" w:hAnsi="Times New Roman"/>
          <w:color w:val="000000" w:themeColor="text1"/>
          <w:sz w:val="24"/>
          <w:szCs w:val="24"/>
        </w:rPr>
        <w:t>. Men are coloured red, with women blue.</w:t>
      </w:r>
    </w:p>
    <w:p w14:paraId="3F710D51" w14:textId="77777777" w:rsidR="00BC0491" w:rsidRDefault="00BC0491" w:rsidP="00D04A37">
      <w:pPr>
        <w:spacing w:after="0" w:line="240" w:lineRule="auto"/>
        <w:jc w:val="both"/>
        <w:outlineLvl w:val="0"/>
        <w:rPr>
          <w:rFonts w:ascii="Times New Roman" w:hAnsi="Times New Roman"/>
          <w:color w:val="000000" w:themeColor="text1"/>
          <w:sz w:val="24"/>
          <w:szCs w:val="24"/>
        </w:rPr>
      </w:pPr>
    </w:p>
    <w:p w14:paraId="1FBF3B47" w14:textId="78984328" w:rsidR="00BC0491" w:rsidRDefault="00BC0491" w:rsidP="00BC0491">
      <w:pPr>
        <w:spacing w:after="0" w:line="240" w:lineRule="auto"/>
        <w:jc w:val="both"/>
        <w:outlineLvl w:val="0"/>
        <w:rPr>
          <w:rFonts w:ascii="Times New Roman" w:hAnsi="Times New Roman"/>
          <w:color w:val="000000" w:themeColor="text1"/>
          <w:sz w:val="24"/>
          <w:szCs w:val="24"/>
        </w:rPr>
      </w:pPr>
      <w:r>
        <w:rPr>
          <w:rFonts w:ascii="Times New Roman" w:hAnsi="Times New Roman"/>
          <w:b/>
          <w:color w:val="000000" w:themeColor="text1"/>
          <w:sz w:val="24"/>
          <w:szCs w:val="24"/>
        </w:rPr>
        <w:t>Figure 5</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Pr>
          <w:rFonts w:ascii="Times New Roman" w:hAnsi="Times New Roman"/>
          <w:bCs/>
          <w:sz w:val="24"/>
          <w:szCs w:val="24"/>
        </w:rPr>
        <w:t>number of episodes</w:t>
      </w:r>
      <w:r w:rsidR="00BC3F26">
        <w:rPr>
          <w:rFonts w:ascii="Times New Roman" w:hAnsi="Times New Roman"/>
          <w:bCs/>
          <w:sz w:val="24"/>
          <w:szCs w:val="24"/>
        </w:rPr>
        <w:t xml:space="preserve"> of </w:t>
      </w:r>
      <w:r w:rsidR="00714847">
        <w:rPr>
          <w:rFonts w:ascii="Times New Roman" w:hAnsi="Times New Roman"/>
          <w:bCs/>
          <w:sz w:val="24"/>
          <w:szCs w:val="24"/>
        </w:rPr>
        <w:t>Absolute</w:t>
      </w:r>
      <w:r w:rsidR="00FC16DF">
        <w:rPr>
          <w:rFonts w:ascii="Times New Roman" w:hAnsi="Times New Roman"/>
          <w:bCs/>
          <w:sz w:val="24"/>
          <w:szCs w:val="24"/>
        </w:rPr>
        <w:t xml:space="preserve"> Warm Anomaly</w:t>
      </w:r>
      <w:r>
        <w:rPr>
          <w:rFonts w:ascii="Times New Roman" w:hAnsi="Times New Roman"/>
          <w:bCs/>
          <w:sz w:val="24"/>
          <w:szCs w:val="24"/>
        </w:rPr>
        <w:t>,</w:t>
      </w:r>
      <w:r>
        <w:rPr>
          <w:rFonts w:ascii="Times New Roman" w:hAnsi="Times New Roman"/>
          <w:sz w:val="24"/>
          <w:szCs w:val="24"/>
        </w:rPr>
        <w:t xml:space="preserve"> by age and sex</w:t>
      </w:r>
      <w:r>
        <w:rPr>
          <w:rFonts w:ascii="Times New Roman" w:hAnsi="Times New Roman"/>
          <w:color w:val="000000" w:themeColor="text1"/>
          <w:sz w:val="24"/>
          <w:szCs w:val="24"/>
        </w:rPr>
        <w:t>. Men are coloured red, with women blue.</w:t>
      </w:r>
    </w:p>
    <w:p w14:paraId="6B58130D" w14:textId="77777777" w:rsidR="002412E5" w:rsidRDefault="002412E5" w:rsidP="00BC0491">
      <w:pPr>
        <w:spacing w:after="0" w:line="240" w:lineRule="auto"/>
        <w:jc w:val="both"/>
        <w:outlineLvl w:val="0"/>
        <w:rPr>
          <w:rFonts w:ascii="Times New Roman" w:hAnsi="Times New Roman"/>
          <w:color w:val="000000" w:themeColor="text1"/>
          <w:sz w:val="24"/>
          <w:szCs w:val="24"/>
        </w:rPr>
      </w:pPr>
    </w:p>
    <w:p w14:paraId="1E515D8B" w14:textId="5FA09EC5" w:rsidR="002412E5" w:rsidRDefault="002412E5" w:rsidP="002412E5">
      <w:pPr>
        <w:spacing w:after="0" w:line="240" w:lineRule="auto"/>
        <w:jc w:val="both"/>
        <w:outlineLvl w:val="0"/>
        <w:rPr>
          <w:rFonts w:ascii="Times New Roman" w:hAnsi="Times New Roman"/>
          <w:color w:val="000000" w:themeColor="text1"/>
          <w:sz w:val="24"/>
          <w:szCs w:val="24"/>
        </w:rPr>
      </w:pPr>
      <w:r>
        <w:rPr>
          <w:rFonts w:ascii="Times New Roman" w:hAnsi="Times New Roman"/>
          <w:b/>
          <w:color w:val="000000" w:themeColor="text1"/>
          <w:sz w:val="24"/>
          <w:szCs w:val="24"/>
        </w:rPr>
        <w:t>Figure 6</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Pr>
          <w:rFonts w:ascii="Times New Roman" w:hAnsi="Times New Roman"/>
          <w:bCs/>
          <w:sz w:val="24"/>
          <w:szCs w:val="24"/>
        </w:rPr>
        <w:t xml:space="preserve">number of episodes of </w:t>
      </w:r>
      <w:r w:rsidR="00714847">
        <w:rPr>
          <w:rFonts w:ascii="Times New Roman" w:hAnsi="Times New Roman"/>
          <w:bCs/>
          <w:sz w:val="24"/>
          <w:szCs w:val="24"/>
        </w:rPr>
        <w:t>Relative Cold Anomaly</w:t>
      </w:r>
      <w:r>
        <w:rPr>
          <w:rFonts w:ascii="Times New Roman" w:hAnsi="Times New Roman"/>
          <w:bCs/>
          <w:sz w:val="24"/>
          <w:szCs w:val="24"/>
        </w:rPr>
        <w:t>,</w:t>
      </w:r>
      <w:r>
        <w:rPr>
          <w:rFonts w:ascii="Times New Roman" w:hAnsi="Times New Roman"/>
          <w:sz w:val="24"/>
          <w:szCs w:val="24"/>
        </w:rPr>
        <w:t xml:space="preserve"> by age and sex</w:t>
      </w:r>
      <w:r>
        <w:rPr>
          <w:rFonts w:ascii="Times New Roman" w:hAnsi="Times New Roman"/>
          <w:color w:val="000000" w:themeColor="text1"/>
          <w:sz w:val="24"/>
          <w:szCs w:val="24"/>
        </w:rPr>
        <w:t>. Men are coloured red, with women blue.</w:t>
      </w:r>
    </w:p>
    <w:p w14:paraId="327E5BB0" w14:textId="77777777" w:rsidR="002412E5" w:rsidRDefault="002412E5" w:rsidP="002412E5">
      <w:pPr>
        <w:spacing w:after="0" w:line="240" w:lineRule="auto"/>
        <w:jc w:val="both"/>
        <w:outlineLvl w:val="0"/>
        <w:rPr>
          <w:rFonts w:ascii="Times New Roman" w:hAnsi="Times New Roman"/>
          <w:color w:val="000000" w:themeColor="text1"/>
          <w:sz w:val="24"/>
          <w:szCs w:val="24"/>
        </w:rPr>
      </w:pPr>
    </w:p>
    <w:p w14:paraId="34903FA3" w14:textId="7FFB26AC" w:rsidR="002412E5" w:rsidRPr="000210D1" w:rsidRDefault="002412E5" w:rsidP="002412E5">
      <w:pPr>
        <w:spacing w:after="0" w:line="240" w:lineRule="auto"/>
        <w:jc w:val="both"/>
        <w:outlineLvl w:val="0"/>
        <w:rPr>
          <w:rFonts w:ascii="Times New Roman" w:hAnsi="Times New Roman"/>
          <w:sz w:val="24"/>
          <w:szCs w:val="24"/>
        </w:rPr>
      </w:pPr>
      <w:r>
        <w:rPr>
          <w:rFonts w:ascii="Times New Roman" w:hAnsi="Times New Roman"/>
          <w:b/>
          <w:color w:val="000000" w:themeColor="text1"/>
          <w:sz w:val="24"/>
          <w:szCs w:val="24"/>
        </w:rPr>
        <w:t>Figure 7</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Pr>
          <w:rFonts w:ascii="Times New Roman" w:hAnsi="Times New Roman"/>
          <w:bCs/>
          <w:sz w:val="24"/>
          <w:szCs w:val="24"/>
        </w:rPr>
        <w:t xml:space="preserve">number of episodes of </w:t>
      </w:r>
      <w:r w:rsidR="00714847">
        <w:rPr>
          <w:rFonts w:ascii="Times New Roman" w:hAnsi="Times New Roman"/>
          <w:bCs/>
          <w:sz w:val="24"/>
          <w:szCs w:val="24"/>
        </w:rPr>
        <w:t>Absolute Cold Anomaly</w:t>
      </w:r>
      <w:r>
        <w:rPr>
          <w:rFonts w:ascii="Times New Roman" w:hAnsi="Times New Roman"/>
          <w:bCs/>
          <w:sz w:val="24"/>
          <w:szCs w:val="24"/>
        </w:rPr>
        <w:t>,</w:t>
      </w:r>
      <w:r>
        <w:rPr>
          <w:rFonts w:ascii="Times New Roman" w:hAnsi="Times New Roman"/>
          <w:sz w:val="24"/>
          <w:szCs w:val="24"/>
        </w:rPr>
        <w:t xml:space="preserve"> by age and sex</w:t>
      </w:r>
      <w:r>
        <w:rPr>
          <w:rFonts w:ascii="Times New Roman" w:hAnsi="Times New Roman"/>
          <w:color w:val="000000" w:themeColor="text1"/>
          <w:sz w:val="24"/>
          <w:szCs w:val="24"/>
        </w:rPr>
        <w:t>. Men are coloured red, with women blue.</w:t>
      </w:r>
    </w:p>
    <w:p w14:paraId="2CDFBC8E" w14:textId="77777777" w:rsidR="002412E5" w:rsidRPr="000210D1" w:rsidRDefault="002412E5" w:rsidP="00BC0491">
      <w:pPr>
        <w:spacing w:after="0" w:line="240" w:lineRule="auto"/>
        <w:jc w:val="both"/>
        <w:outlineLvl w:val="0"/>
        <w:rPr>
          <w:rFonts w:ascii="Times New Roman" w:hAnsi="Times New Roman"/>
          <w:sz w:val="24"/>
          <w:szCs w:val="24"/>
        </w:rPr>
      </w:pPr>
    </w:p>
    <w:p w14:paraId="6F18A6AD" w14:textId="77777777" w:rsidR="00BC0491" w:rsidRPr="000210D1" w:rsidRDefault="00BC0491" w:rsidP="00D04A37">
      <w:pPr>
        <w:spacing w:after="0" w:line="240" w:lineRule="auto"/>
        <w:jc w:val="both"/>
        <w:outlineLvl w:val="0"/>
        <w:rPr>
          <w:rFonts w:ascii="Times New Roman" w:hAnsi="Times New Roman"/>
          <w:sz w:val="24"/>
          <w:szCs w:val="24"/>
        </w:rPr>
      </w:pPr>
    </w:p>
    <w:p w14:paraId="61895943" w14:textId="3C8653CE" w:rsidR="00D04A37" w:rsidRPr="000210D1" w:rsidRDefault="00D04A37" w:rsidP="002754D2">
      <w:pPr>
        <w:spacing w:after="0" w:line="240" w:lineRule="auto"/>
        <w:jc w:val="both"/>
        <w:outlineLvl w:val="0"/>
        <w:rPr>
          <w:rFonts w:ascii="Times New Roman" w:hAnsi="Times New Roman"/>
          <w:sz w:val="24"/>
          <w:szCs w:val="24"/>
        </w:rPr>
      </w:pPr>
    </w:p>
    <w:sectPr w:rsidR="00D04A37" w:rsidRPr="000210D1" w:rsidSect="00795E96">
      <w:headerReference w:type="even" r:id="rId8"/>
      <w:headerReference w:type="default" r:id="rId9"/>
      <w:footerReference w:type="even" r:id="rId10"/>
      <w:footerReference w:type="default" r:id="rId11"/>
      <w:headerReference w:type="first" r:id="rId12"/>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2BA6365" w14:textId="77777777" w:rsidR="00D82295" w:rsidRDefault="00D82295">
      <w:pPr>
        <w:spacing w:after="0" w:line="240" w:lineRule="auto"/>
      </w:pPr>
      <w:r>
        <w:separator/>
      </w:r>
    </w:p>
  </w:endnote>
  <w:endnote w:type="continuationSeparator" w:id="0">
    <w:p w14:paraId="75BB55C0" w14:textId="77777777" w:rsidR="00D82295" w:rsidRDefault="00D82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1231D3E" w14:textId="77777777" w:rsidR="00705B84" w:rsidRDefault="00705B84"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05B84" w:rsidRDefault="00705B84"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41BB0A84" w14:textId="77777777" w:rsidR="00705B84" w:rsidRDefault="00705B84"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049D4">
      <w:rPr>
        <w:rStyle w:val="PageNumber"/>
        <w:noProof/>
      </w:rPr>
      <w:t>12</w:t>
    </w:r>
    <w:r>
      <w:rPr>
        <w:rStyle w:val="PageNumber"/>
      </w:rPr>
      <w:fldChar w:fldCharType="end"/>
    </w:r>
  </w:p>
  <w:p w14:paraId="3F8F309C" w14:textId="77777777" w:rsidR="00705B84" w:rsidRDefault="00705B84"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6D67D0C" w14:textId="77777777" w:rsidR="00D82295" w:rsidRDefault="00D82295">
      <w:pPr>
        <w:spacing w:after="0" w:line="240" w:lineRule="auto"/>
      </w:pPr>
      <w:r>
        <w:separator/>
      </w:r>
    </w:p>
  </w:footnote>
  <w:footnote w:type="continuationSeparator" w:id="0">
    <w:p w14:paraId="67F5669C" w14:textId="77777777" w:rsidR="00D82295" w:rsidRDefault="00D82295">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7B8F106E" w14:textId="2ACE5CDA" w:rsidR="0031601F" w:rsidRDefault="00D82295">
    <w:pPr>
      <w:pStyle w:val="Header"/>
    </w:pPr>
    <w:r>
      <w:rPr>
        <w:noProof/>
      </w:rPr>
      <w:pict w14:anchorId="699C434A">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margin-left:0;margin-top:0;width:451pt;height:225.5pt;z-index:-251655168;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8406E66" w14:textId="1B9C32CB" w:rsidR="0031601F" w:rsidRDefault="00D82295">
    <w:pPr>
      <w:pStyle w:val="Header"/>
    </w:pPr>
    <w:r>
      <w:rPr>
        <w:noProof/>
      </w:rPr>
      <w:pict w14:anchorId="3428C862">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451pt;height:225.5pt;z-index:-251657216;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2153A2F1" w14:textId="12F2FAA2" w:rsidR="0031601F" w:rsidRDefault="00D82295">
    <w:pPr>
      <w:pStyle w:val="Header"/>
    </w:pPr>
    <w:r>
      <w:rPr>
        <w:noProof/>
      </w:rPr>
      <w:pict w14:anchorId="31C2A2F9">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1" type="#_x0000_t136" style="position:absolute;margin-left:0;margin-top:0;width:451pt;height:225.5pt;z-index:-251653120;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3"/>
  </w:num>
  <w:num w:numId="4">
    <w:abstractNumId w:val="4"/>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3"/>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D82"/>
    <w:rsid w:val="00004888"/>
    <w:rsid w:val="00005365"/>
    <w:rsid w:val="00011D62"/>
    <w:rsid w:val="00012A91"/>
    <w:rsid w:val="00012E7D"/>
    <w:rsid w:val="00015AFF"/>
    <w:rsid w:val="000210D1"/>
    <w:rsid w:val="0002178B"/>
    <w:rsid w:val="00023FB5"/>
    <w:rsid w:val="000259CD"/>
    <w:rsid w:val="00025CAF"/>
    <w:rsid w:val="0002782B"/>
    <w:rsid w:val="00031324"/>
    <w:rsid w:val="0003657E"/>
    <w:rsid w:val="00040FE5"/>
    <w:rsid w:val="0004250C"/>
    <w:rsid w:val="00042FB2"/>
    <w:rsid w:val="0004316E"/>
    <w:rsid w:val="00044D40"/>
    <w:rsid w:val="00046D2C"/>
    <w:rsid w:val="000512E4"/>
    <w:rsid w:val="00051433"/>
    <w:rsid w:val="00051A12"/>
    <w:rsid w:val="00053283"/>
    <w:rsid w:val="00061E82"/>
    <w:rsid w:val="000632BD"/>
    <w:rsid w:val="00065E50"/>
    <w:rsid w:val="00066C53"/>
    <w:rsid w:val="00066D9C"/>
    <w:rsid w:val="00067A04"/>
    <w:rsid w:val="00067A14"/>
    <w:rsid w:val="000702D8"/>
    <w:rsid w:val="000711BB"/>
    <w:rsid w:val="00077792"/>
    <w:rsid w:val="000819BC"/>
    <w:rsid w:val="00082C81"/>
    <w:rsid w:val="0008315C"/>
    <w:rsid w:val="0008437C"/>
    <w:rsid w:val="000844F7"/>
    <w:rsid w:val="00086317"/>
    <w:rsid w:val="00091721"/>
    <w:rsid w:val="00091E48"/>
    <w:rsid w:val="000938C0"/>
    <w:rsid w:val="00093F25"/>
    <w:rsid w:val="00094F74"/>
    <w:rsid w:val="00095915"/>
    <w:rsid w:val="000962A3"/>
    <w:rsid w:val="00097348"/>
    <w:rsid w:val="000A084D"/>
    <w:rsid w:val="000A1061"/>
    <w:rsid w:val="000A2637"/>
    <w:rsid w:val="000A4BC4"/>
    <w:rsid w:val="000A6108"/>
    <w:rsid w:val="000A6BC8"/>
    <w:rsid w:val="000B0D4A"/>
    <w:rsid w:val="000B49C7"/>
    <w:rsid w:val="000B523F"/>
    <w:rsid w:val="000B57F2"/>
    <w:rsid w:val="000B5D70"/>
    <w:rsid w:val="000B634E"/>
    <w:rsid w:val="000B6495"/>
    <w:rsid w:val="000B7625"/>
    <w:rsid w:val="000B7A12"/>
    <w:rsid w:val="000C7277"/>
    <w:rsid w:val="000C791A"/>
    <w:rsid w:val="000C79CE"/>
    <w:rsid w:val="000C7E66"/>
    <w:rsid w:val="000D1253"/>
    <w:rsid w:val="000D3380"/>
    <w:rsid w:val="000E0A8A"/>
    <w:rsid w:val="000E0B8D"/>
    <w:rsid w:val="000E4726"/>
    <w:rsid w:val="000E48D7"/>
    <w:rsid w:val="000E6236"/>
    <w:rsid w:val="000F0C79"/>
    <w:rsid w:val="000F1DF7"/>
    <w:rsid w:val="000F503A"/>
    <w:rsid w:val="000F58BA"/>
    <w:rsid w:val="000F5DC3"/>
    <w:rsid w:val="00100FF8"/>
    <w:rsid w:val="00101D5D"/>
    <w:rsid w:val="00102EE5"/>
    <w:rsid w:val="00111694"/>
    <w:rsid w:val="00115F35"/>
    <w:rsid w:val="001171AC"/>
    <w:rsid w:val="00120F44"/>
    <w:rsid w:val="00130C47"/>
    <w:rsid w:val="00131404"/>
    <w:rsid w:val="00131AE8"/>
    <w:rsid w:val="00132C6C"/>
    <w:rsid w:val="001343C0"/>
    <w:rsid w:val="00136284"/>
    <w:rsid w:val="00141E26"/>
    <w:rsid w:val="00145E04"/>
    <w:rsid w:val="00146E70"/>
    <w:rsid w:val="00151901"/>
    <w:rsid w:val="00152658"/>
    <w:rsid w:val="00156FC7"/>
    <w:rsid w:val="00161E98"/>
    <w:rsid w:val="00162988"/>
    <w:rsid w:val="00165B58"/>
    <w:rsid w:val="001668BC"/>
    <w:rsid w:val="0016714C"/>
    <w:rsid w:val="0016746F"/>
    <w:rsid w:val="00167FBF"/>
    <w:rsid w:val="00174BA9"/>
    <w:rsid w:val="00174FAE"/>
    <w:rsid w:val="00176845"/>
    <w:rsid w:val="0017687E"/>
    <w:rsid w:val="00180791"/>
    <w:rsid w:val="00180945"/>
    <w:rsid w:val="00182817"/>
    <w:rsid w:val="00185879"/>
    <w:rsid w:val="001876DA"/>
    <w:rsid w:val="00190108"/>
    <w:rsid w:val="00194A92"/>
    <w:rsid w:val="001956B1"/>
    <w:rsid w:val="0019644B"/>
    <w:rsid w:val="00196C4A"/>
    <w:rsid w:val="00196E66"/>
    <w:rsid w:val="001A1F00"/>
    <w:rsid w:val="001A251A"/>
    <w:rsid w:val="001A2BB2"/>
    <w:rsid w:val="001A3594"/>
    <w:rsid w:val="001A3870"/>
    <w:rsid w:val="001A59CB"/>
    <w:rsid w:val="001A5AD8"/>
    <w:rsid w:val="001A7900"/>
    <w:rsid w:val="001B07C8"/>
    <w:rsid w:val="001B1614"/>
    <w:rsid w:val="001B1822"/>
    <w:rsid w:val="001B23D1"/>
    <w:rsid w:val="001B31F4"/>
    <w:rsid w:val="001B41BA"/>
    <w:rsid w:val="001B7FB3"/>
    <w:rsid w:val="001C38C2"/>
    <w:rsid w:val="001C3E28"/>
    <w:rsid w:val="001C613C"/>
    <w:rsid w:val="001D01A6"/>
    <w:rsid w:val="001D0A2C"/>
    <w:rsid w:val="001D0D5E"/>
    <w:rsid w:val="001D1463"/>
    <w:rsid w:val="001D2E79"/>
    <w:rsid w:val="001D36DD"/>
    <w:rsid w:val="001D450B"/>
    <w:rsid w:val="001D5918"/>
    <w:rsid w:val="001D78FC"/>
    <w:rsid w:val="001D7BA9"/>
    <w:rsid w:val="001E0FAC"/>
    <w:rsid w:val="001E184E"/>
    <w:rsid w:val="001E73A0"/>
    <w:rsid w:val="001F0274"/>
    <w:rsid w:val="001F07A4"/>
    <w:rsid w:val="001F0FFF"/>
    <w:rsid w:val="001F3665"/>
    <w:rsid w:val="001F4153"/>
    <w:rsid w:val="001F475B"/>
    <w:rsid w:val="001F5A2E"/>
    <w:rsid w:val="001F704E"/>
    <w:rsid w:val="002016BA"/>
    <w:rsid w:val="00202290"/>
    <w:rsid w:val="00203599"/>
    <w:rsid w:val="0020482E"/>
    <w:rsid w:val="00206EE5"/>
    <w:rsid w:val="00207B14"/>
    <w:rsid w:val="0021306D"/>
    <w:rsid w:val="002166AE"/>
    <w:rsid w:val="00216745"/>
    <w:rsid w:val="002172DD"/>
    <w:rsid w:val="00217529"/>
    <w:rsid w:val="00217F61"/>
    <w:rsid w:val="00220C4B"/>
    <w:rsid w:val="00221A47"/>
    <w:rsid w:val="00222168"/>
    <w:rsid w:val="002231AC"/>
    <w:rsid w:val="002242C8"/>
    <w:rsid w:val="00225657"/>
    <w:rsid w:val="0022709B"/>
    <w:rsid w:val="002322ED"/>
    <w:rsid w:val="00235CE2"/>
    <w:rsid w:val="00236869"/>
    <w:rsid w:val="0024077D"/>
    <w:rsid w:val="002412E5"/>
    <w:rsid w:val="00242F17"/>
    <w:rsid w:val="002452E3"/>
    <w:rsid w:val="0024593C"/>
    <w:rsid w:val="002545CA"/>
    <w:rsid w:val="002554A9"/>
    <w:rsid w:val="0025682D"/>
    <w:rsid w:val="00257B8E"/>
    <w:rsid w:val="0026033D"/>
    <w:rsid w:val="00260B02"/>
    <w:rsid w:val="00261076"/>
    <w:rsid w:val="002611BE"/>
    <w:rsid w:val="00266F8F"/>
    <w:rsid w:val="00273FC0"/>
    <w:rsid w:val="002754D2"/>
    <w:rsid w:val="00277143"/>
    <w:rsid w:val="00285791"/>
    <w:rsid w:val="00292A75"/>
    <w:rsid w:val="0029420D"/>
    <w:rsid w:val="00294C1D"/>
    <w:rsid w:val="00296A5E"/>
    <w:rsid w:val="002A17EC"/>
    <w:rsid w:val="002A4FB3"/>
    <w:rsid w:val="002A658E"/>
    <w:rsid w:val="002B2E37"/>
    <w:rsid w:val="002C5BFE"/>
    <w:rsid w:val="002C7D8D"/>
    <w:rsid w:val="002D1682"/>
    <w:rsid w:val="002D1F5C"/>
    <w:rsid w:val="002E33EC"/>
    <w:rsid w:val="002E3F81"/>
    <w:rsid w:val="002E44F0"/>
    <w:rsid w:val="002E4C60"/>
    <w:rsid w:val="002E4FAE"/>
    <w:rsid w:val="002E7D09"/>
    <w:rsid w:val="002F2B80"/>
    <w:rsid w:val="002F49F5"/>
    <w:rsid w:val="002F4A6E"/>
    <w:rsid w:val="002F4DC5"/>
    <w:rsid w:val="002F7093"/>
    <w:rsid w:val="00303180"/>
    <w:rsid w:val="00304262"/>
    <w:rsid w:val="0030587D"/>
    <w:rsid w:val="00306685"/>
    <w:rsid w:val="00306763"/>
    <w:rsid w:val="003108C5"/>
    <w:rsid w:val="00312E9A"/>
    <w:rsid w:val="0031463F"/>
    <w:rsid w:val="0031601F"/>
    <w:rsid w:val="003161F2"/>
    <w:rsid w:val="003165B1"/>
    <w:rsid w:val="00317024"/>
    <w:rsid w:val="00321373"/>
    <w:rsid w:val="00321590"/>
    <w:rsid w:val="0032273D"/>
    <w:rsid w:val="003301C2"/>
    <w:rsid w:val="00334F2A"/>
    <w:rsid w:val="003462A6"/>
    <w:rsid w:val="003464A7"/>
    <w:rsid w:val="003467F3"/>
    <w:rsid w:val="00353D25"/>
    <w:rsid w:val="00356025"/>
    <w:rsid w:val="0035659D"/>
    <w:rsid w:val="00357A10"/>
    <w:rsid w:val="00357D26"/>
    <w:rsid w:val="003625E9"/>
    <w:rsid w:val="00364E5E"/>
    <w:rsid w:val="00370A14"/>
    <w:rsid w:val="00373407"/>
    <w:rsid w:val="0037567B"/>
    <w:rsid w:val="003770F7"/>
    <w:rsid w:val="003774B4"/>
    <w:rsid w:val="00380F48"/>
    <w:rsid w:val="00381B16"/>
    <w:rsid w:val="003822BB"/>
    <w:rsid w:val="003830D8"/>
    <w:rsid w:val="003874DB"/>
    <w:rsid w:val="003906BD"/>
    <w:rsid w:val="00392C44"/>
    <w:rsid w:val="00392CC0"/>
    <w:rsid w:val="00395BA5"/>
    <w:rsid w:val="00395CB4"/>
    <w:rsid w:val="00396351"/>
    <w:rsid w:val="0039751B"/>
    <w:rsid w:val="003A006B"/>
    <w:rsid w:val="003A02EB"/>
    <w:rsid w:val="003A239F"/>
    <w:rsid w:val="003A3A3F"/>
    <w:rsid w:val="003A3DF2"/>
    <w:rsid w:val="003A4583"/>
    <w:rsid w:val="003A6601"/>
    <w:rsid w:val="003A7C72"/>
    <w:rsid w:val="003B1420"/>
    <w:rsid w:val="003B22D7"/>
    <w:rsid w:val="003C153C"/>
    <w:rsid w:val="003C214C"/>
    <w:rsid w:val="003C32BB"/>
    <w:rsid w:val="003C46F0"/>
    <w:rsid w:val="003C4FE4"/>
    <w:rsid w:val="003C6C93"/>
    <w:rsid w:val="003C7830"/>
    <w:rsid w:val="003D1392"/>
    <w:rsid w:val="003D71A7"/>
    <w:rsid w:val="003E1981"/>
    <w:rsid w:val="003E296F"/>
    <w:rsid w:val="003E2E6E"/>
    <w:rsid w:val="003E383D"/>
    <w:rsid w:val="003E4B21"/>
    <w:rsid w:val="003E5691"/>
    <w:rsid w:val="003E664F"/>
    <w:rsid w:val="003F1BCE"/>
    <w:rsid w:val="003F1E76"/>
    <w:rsid w:val="003F22B3"/>
    <w:rsid w:val="003F2DE8"/>
    <w:rsid w:val="003F383A"/>
    <w:rsid w:val="003F4B5A"/>
    <w:rsid w:val="003F5F47"/>
    <w:rsid w:val="003F75AF"/>
    <w:rsid w:val="004000D5"/>
    <w:rsid w:val="0040113C"/>
    <w:rsid w:val="004018CB"/>
    <w:rsid w:val="00401E00"/>
    <w:rsid w:val="0040261A"/>
    <w:rsid w:val="00402D6F"/>
    <w:rsid w:val="0040311B"/>
    <w:rsid w:val="0040449F"/>
    <w:rsid w:val="00411019"/>
    <w:rsid w:val="0041265F"/>
    <w:rsid w:val="00413062"/>
    <w:rsid w:val="00416A32"/>
    <w:rsid w:val="00420EA0"/>
    <w:rsid w:val="00427EA4"/>
    <w:rsid w:val="004313A3"/>
    <w:rsid w:val="00431E5E"/>
    <w:rsid w:val="004337CB"/>
    <w:rsid w:val="00433EDB"/>
    <w:rsid w:val="00436EFD"/>
    <w:rsid w:val="00442AF2"/>
    <w:rsid w:val="00443AA8"/>
    <w:rsid w:val="004508FE"/>
    <w:rsid w:val="00452DCF"/>
    <w:rsid w:val="00453854"/>
    <w:rsid w:val="00453A9A"/>
    <w:rsid w:val="004566FC"/>
    <w:rsid w:val="004613C7"/>
    <w:rsid w:val="00462AFB"/>
    <w:rsid w:val="00463270"/>
    <w:rsid w:val="00467302"/>
    <w:rsid w:val="00475FD8"/>
    <w:rsid w:val="00486F73"/>
    <w:rsid w:val="00492230"/>
    <w:rsid w:val="00494A58"/>
    <w:rsid w:val="00495116"/>
    <w:rsid w:val="004A04FD"/>
    <w:rsid w:val="004A11D9"/>
    <w:rsid w:val="004A1BC7"/>
    <w:rsid w:val="004A2551"/>
    <w:rsid w:val="004A4077"/>
    <w:rsid w:val="004A5074"/>
    <w:rsid w:val="004A5369"/>
    <w:rsid w:val="004B16A0"/>
    <w:rsid w:val="004B6C03"/>
    <w:rsid w:val="004C0459"/>
    <w:rsid w:val="004C3449"/>
    <w:rsid w:val="004C44F5"/>
    <w:rsid w:val="004D0817"/>
    <w:rsid w:val="004D134D"/>
    <w:rsid w:val="004D14C7"/>
    <w:rsid w:val="004D2A65"/>
    <w:rsid w:val="004D3AAB"/>
    <w:rsid w:val="004D5642"/>
    <w:rsid w:val="004E697F"/>
    <w:rsid w:val="004F225A"/>
    <w:rsid w:val="004F3685"/>
    <w:rsid w:val="004F404D"/>
    <w:rsid w:val="004F42B5"/>
    <w:rsid w:val="004F60F9"/>
    <w:rsid w:val="004F688A"/>
    <w:rsid w:val="004F6928"/>
    <w:rsid w:val="004F6D96"/>
    <w:rsid w:val="004F7FD8"/>
    <w:rsid w:val="005024A4"/>
    <w:rsid w:val="005028B3"/>
    <w:rsid w:val="00503D85"/>
    <w:rsid w:val="00503DE0"/>
    <w:rsid w:val="00506AF4"/>
    <w:rsid w:val="00510463"/>
    <w:rsid w:val="0051105A"/>
    <w:rsid w:val="0051208B"/>
    <w:rsid w:val="005130C5"/>
    <w:rsid w:val="00516469"/>
    <w:rsid w:val="00517A53"/>
    <w:rsid w:val="0052102A"/>
    <w:rsid w:val="00530793"/>
    <w:rsid w:val="0053420F"/>
    <w:rsid w:val="0053508A"/>
    <w:rsid w:val="005357E1"/>
    <w:rsid w:val="00541571"/>
    <w:rsid w:val="005450E2"/>
    <w:rsid w:val="00552A75"/>
    <w:rsid w:val="00552C1A"/>
    <w:rsid w:val="00553BFB"/>
    <w:rsid w:val="00554728"/>
    <w:rsid w:val="0055543E"/>
    <w:rsid w:val="00556DC9"/>
    <w:rsid w:val="00557131"/>
    <w:rsid w:val="0056051E"/>
    <w:rsid w:val="00561E45"/>
    <w:rsid w:val="00563464"/>
    <w:rsid w:val="00564FC2"/>
    <w:rsid w:val="005651E1"/>
    <w:rsid w:val="00565B41"/>
    <w:rsid w:val="005738F2"/>
    <w:rsid w:val="00577C4A"/>
    <w:rsid w:val="0058211A"/>
    <w:rsid w:val="0058338A"/>
    <w:rsid w:val="00584286"/>
    <w:rsid w:val="0058439A"/>
    <w:rsid w:val="00584D18"/>
    <w:rsid w:val="00585001"/>
    <w:rsid w:val="00587150"/>
    <w:rsid w:val="00593EAA"/>
    <w:rsid w:val="0059496D"/>
    <w:rsid w:val="00594B8C"/>
    <w:rsid w:val="005950DE"/>
    <w:rsid w:val="00595227"/>
    <w:rsid w:val="00596525"/>
    <w:rsid w:val="005976AB"/>
    <w:rsid w:val="005A2445"/>
    <w:rsid w:val="005A2455"/>
    <w:rsid w:val="005A3530"/>
    <w:rsid w:val="005A3B20"/>
    <w:rsid w:val="005A3FD0"/>
    <w:rsid w:val="005A490F"/>
    <w:rsid w:val="005A7A30"/>
    <w:rsid w:val="005B03DF"/>
    <w:rsid w:val="005B25ED"/>
    <w:rsid w:val="005B5156"/>
    <w:rsid w:val="005B71EA"/>
    <w:rsid w:val="005B744E"/>
    <w:rsid w:val="005B771B"/>
    <w:rsid w:val="005C2298"/>
    <w:rsid w:val="005C41BF"/>
    <w:rsid w:val="005C6E29"/>
    <w:rsid w:val="005C776A"/>
    <w:rsid w:val="005D0E66"/>
    <w:rsid w:val="005D2340"/>
    <w:rsid w:val="005D23BE"/>
    <w:rsid w:val="005D4926"/>
    <w:rsid w:val="005D5BB7"/>
    <w:rsid w:val="005D7A85"/>
    <w:rsid w:val="005E0E67"/>
    <w:rsid w:val="005E329F"/>
    <w:rsid w:val="005E32A5"/>
    <w:rsid w:val="005E3707"/>
    <w:rsid w:val="005E7132"/>
    <w:rsid w:val="005F12EF"/>
    <w:rsid w:val="005F2A56"/>
    <w:rsid w:val="005F2B9B"/>
    <w:rsid w:val="005F2F3B"/>
    <w:rsid w:val="005F3783"/>
    <w:rsid w:val="005F3838"/>
    <w:rsid w:val="005F7E2C"/>
    <w:rsid w:val="0060130A"/>
    <w:rsid w:val="00602B6B"/>
    <w:rsid w:val="00603BCA"/>
    <w:rsid w:val="0060525A"/>
    <w:rsid w:val="00605BD6"/>
    <w:rsid w:val="00606AED"/>
    <w:rsid w:val="00611F5E"/>
    <w:rsid w:val="006124E6"/>
    <w:rsid w:val="00615A63"/>
    <w:rsid w:val="00617238"/>
    <w:rsid w:val="00622443"/>
    <w:rsid w:val="0062271A"/>
    <w:rsid w:val="00625474"/>
    <w:rsid w:val="00625B27"/>
    <w:rsid w:val="00626906"/>
    <w:rsid w:val="006306EA"/>
    <w:rsid w:val="0063232C"/>
    <w:rsid w:val="0063545F"/>
    <w:rsid w:val="006356EB"/>
    <w:rsid w:val="00637860"/>
    <w:rsid w:val="00641AF0"/>
    <w:rsid w:val="00643BB4"/>
    <w:rsid w:val="00644452"/>
    <w:rsid w:val="00647252"/>
    <w:rsid w:val="00650B40"/>
    <w:rsid w:val="00651062"/>
    <w:rsid w:val="00651564"/>
    <w:rsid w:val="00652AC7"/>
    <w:rsid w:val="00654669"/>
    <w:rsid w:val="00655358"/>
    <w:rsid w:val="006633AD"/>
    <w:rsid w:val="00664921"/>
    <w:rsid w:val="00670CE3"/>
    <w:rsid w:val="00670EC7"/>
    <w:rsid w:val="00671DC6"/>
    <w:rsid w:val="00671E7D"/>
    <w:rsid w:val="00673042"/>
    <w:rsid w:val="0067689E"/>
    <w:rsid w:val="00681F09"/>
    <w:rsid w:val="00682EB0"/>
    <w:rsid w:val="006854A4"/>
    <w:rsid w:val="006929D9"/>
    <w:rsid w:val="00692D95"/>
    <w:rsid w:val="006934E5"/>
    <w:rsid w:val="00694955"/>
    <w:rsid w:val="00696668"/>
    <w:rsid w:val="006A059D"/>
    <w:rsid w:val="006A09FB"/>
    <w:rsid w:val="006A1340"/>
    <w:rsid w:val="006A1F9B"/>
    <w:rsid w:val="006A473F"/>
    <w:rsid w:val="006A5B04"/>
    <w:rsid w:val="006B09B0"/>
    <w:rsid w:val="006C0235"/>
    <w:rsid w:val="006C19F5"/>
    <w:rsid w:val="006C1DBA"/>
    <w:rsid w:val="006C43A4"/>
    <w:rsid w:val="006C4D3F"/>
    <w:rsid w:val="006C50E6"/>
    <w:rsid w:val="006C518A"/>
    <w:rsid w:val="006C5870"/>
    <w:rsid w:val="006D0B0D"/>
    <w:rsid w:val="006D115E"/>
    <w:rsid w:val="006D1A39"/>
    <w:rsid w:val="006D1CDB"/>
    <w:rsid w:val="006D2083"/>
    <w:rsid w:val="006D2DB9"/>
    <w:rsid w:val="006D3143"/>
    <w:rsid w:val="006D7E94"/>
    <w:rsid w:val="006E1126"/>
    <w:rsid w:val="006E247C"/>
    <w:rsid w:val="006E2954"/>
    <w:rsid w:val="006E4318"/>
    <w:rsid w:val="006E6426"/>
    <w:rsid w:val="006E6916"/>
    <w:rsid w:val="006E730D"/>
    <w:rsid w:val="006F1EA9"/>
    <w:rsid w:val="006F382C"/>
    <w:rsid w:val="006F4CA6"/>
    <w:rsid w:val="006F56D4"/>
    <w:rsid w:val="006F59ED"/>
    <w:rsid w:val="006F7396"/>
    <w:rsid w:val="006F7C26"/>
    <w:rsid w:val="00702978"/>
    <w:rsid w:val="0070469D"/>
    <w:rsid w:val="007048AF"/>
    <w:rsid w:val="00705B84"/>
    <w:rsid w:val="00707A42"/>
    <w:rsid w:val="00707E3F"/>
    <w:rsid w:val="00712E39"/>
    <w:rsid w:val="00713F87"/>
    <w:rsid w:val="00714847"/>
    <w:rsid w:val="007223F0"/>
    <w:rsid w:val="00726356"/>
    <w:rsid w:val="00731F11"/>
    <w:rsid w:val="007343B8"/>
    <w:rsid w:val="00740128"/>
    <w:rsid w:val="00740505"/>
    <w:rsid w:val="00741F21"/>
    <w:rsid w:val="00746BF9"/>
    <w:rsid w:val="007471B0"/>
    <w:rsid w:val="007504B4"/>
    <w:rsid w:val="00750B80"/>
    <w:rsid w:val="0075393E"/>
    <w:rsid w:val="00762ABB"/>
    <w:rsid w:val="00764465"/>
    <w:rsid w:val="007657EB"/>
    <w:rsid w:val="00772531"/>
    <w:rsid w:val="0077284C"/>
    <w:rsid w:val="00774847"/>
    <w:rsid w:val="00776444"/>
    <w:rsid w:val="007816AA"/>
    <w:rsid w:val="00782319"/>
    <w:rsid w:val="007836E6"/>
    <w:rsid w:val="007862FA"/>
    <w:rsid w:val="00786405"/>
    <w:rsid w:val="00787227"/>
    <w:rsid w:val="007902A9"/>
    <w:rsid w:val="00791079"/>
    <w:rsid w:val="00795E96"/>
    <w:rsid w:val="00796152"/>
    <w:rsid w:val="007A02F0"/>
    <w:rsid w:val="007A3650"/>
    <w:rsid w:val="007A64A7"/>
    <w:rsid w:val="007B0103"/>
    <w:rsid w:val="007B6A95"/>
    <w:rsid w:val="007B7B7F"/>
    <w:rsid w:val="007C0AE5"/>
    <w:rsid w:val="007C122F"/>
    <w:rsid w:val="007C1278"/>
    <w:rsid w:val="007C39A5"/>
    <w:rsid w:val="007C6648"/>
    <w:rsid w:val="007D0628"/>
    <w:rsid w:val="007D17AC"/>
    <w:rsid w:val="007D3014"/>
    <w:rsid w:val="007D3C6D"/>
    <w:rsid w:val="007D5008"/>
    <w:rsid w:val="007D5C88"/>
    <w:rsid w:val="007E021F"/>
    <w:rsid w:val="007E03BF"/>
    <w:rsid w:val="007E0C39"/>
    <w:rsid w:val="007E13E7"/>
    <w:rsid w:val="007E2980"/>
    <w:rsid w:val="007E458C"/>
    <w:rsid w:val="007E4C5E"/>
    <w:rsid w:val="007F13BB"/>
    <w:rsid w:val="007F1EBD"/>
    <w:rsid w:val="007F2E1E"/>
    <w:rsid w:val="007F35DF"/>
    <w:rsid w:val="007F56A0"/>
    <w:rsid w:val="007F6BBD"/>
    <w:rsid w:val="008000BE"/>
    <w:rsid w:val="0080045E"/>
    <w:rsid w:val="008005B5"/>
    <w:rsid w:val="00800663"/>
    <w:rsid w:val="00800C70"/>
    <w:rsid w:val="008028FD"/>
    <w:rsid w:val="00802E81"/>
    <w:rsid w:val="008071E5"/>
    <w:rsid w:val="00807267"/>
    <w:rsid w:val="00807DD4"/>
    <w:rsid w:val="00814199"/>
    <w:rsid w:val="00815405"/>
    <w:rsid w:val="00816655"/>
    <w:rsid w:val="0082159D"/>
    <w:rsid w:val="00821D05"/>
    <w:rsid w:val="00822192"/>
    <w:rsid w:val="008224C8"/>
    <w:rsid w:val="00822CD2"/>
    <w:rsid w:val="008237C8"/>
    <w:rsid w:val="00823B30"/>
    <w:rsid w:val="00823EE6"/>
    <w:rsid w:val="008250CC"/>
    <w:rsid w:val="00825D81"/>
    <w:rsid w:val="0082697A"/>
    <w:rsid w:val="00827D08"/>
    <w:rsid w:val="00831E60"/>
    <w:rsid w:val="008327BB"/>
    <w:rsid w:val="00832F80"/>
    <w:rsid w:val="00833E99"/>
    <w:rsid w:val="00835A76"/>
    <w:rsid w:val="00841928"/>
    <w:rsid w:val="008432A9"/>
    <w:rsid w:val="00843A73"/>
    <w:rsid w:val="00846033"/>
    <w:rsid w:val="008474C9"/>
    <w:rsid w:val="00851625"/>
    <w:rsid w:val="008544FE"/>
    <w:rsid w:val="008625E9"/>
    <w:rsid w:val="00864403"/>
    <w:rsid w:val="00865A38"/>
    <w:rsid w:val="008708D3"/>
    <w:rsid w:val="00874745"/>
    <w:rsid w:val="00874830"/>
    <w:rsid w:val="00877510"/>
    <w:rsid w:val="0088177A"/>
    <w:rsid w:val="00883220"/>
    <w:rsid w:val="00883CAD"/>
    <w:rsid w:val="00884DB1"/>
    <w:rsid w:val="00891E4E"/>
    <w:rsid w:val="0089667E"/>
    <w:rsid w:val="00897847"/>
    <w:rsid w:val="008979DD"/>
    <w:rsid w:val="008A3AAD"/>
    <w:rsid w:val="008A6465"/>
    <w:rsid w:val="008B0475"/>
    <w:rsid w:val="008B09D9"/>
    <w:rsid w:val="008B2746"/>
    <w:rsid w:val="008B34D1"/>
    <w:rsid w:val="008B5845"/>
    <w:rsid w:val="008B7DDD"/>
    <w:rsid w:val="008C1D95"/>
    <w:rsid w:val="008C2083"/>
    <w:rsid w:val="008C253D"/>
    <w:rsid w:val="008C3BEE"/>
    <w:rsid w:val="008C4931"/>
    <w:rsid w:val="008C4B74"/>
    <w:rsid w:val="008C56CB"/>
    <w:rsid w:val="008C5C18"/>
    <w:rsid w:val="008C7EAE"/>
    <w:rsid w:val="008D3953"/>
    <w:rsid w:val="008D56BA"/>
    <w:rsid w:val="008D7ED7"/>
    <w:rsid w:val="008E28FB"/>
    <w:rsid w:val="008E4654"/>
    <w:rsid w:val="008E57DC"/>
    <w:rsid w:val="008E7BA0"/>
    <w:rsid w:val="008F00AD"/>
    <w:rsid w:val="008F16FF"/>
    <w:rsid w:val="008F2E65"/>
    <w:rsid w:val="008F43E0"/>
    <w:rsid w:val="008F5F5B"/>
    <w:rsid w:val="009011C5"/>
    <w:rsid w:val="0091147F"/>
    <w:rsid w:val="00911D26"/>
    <w:rsid w:val="00911EE8"/>
    <w:rsid w:val="0091337B"/>
    <w:rsid w:val="009134D2"/>
    <w:rsid w:val="00914307"/>
    <w:rsid w:val="009177FF"/>
    <w:rsid w:val="0092067E"/>
    <w:rsid w:val="00920FF1"/>
    <w:rsid w:val="00923BD5"/>
    <w:rsid w:val="00923C48"/>
    <w:rsid w:val="009325CE"/>
    <w:rsid w:val="00932BD5"/>
    <w:rsid w:val="00935167"/>
    <w:rsid w:val="00937AF1"/>
    <w:rsid w:val="009407EE"/>
    <w:rsid w:val="0094173C"/>
    <w:rsid w:val="00942430"/>
    <w:rsid w:val="0094330D"/>
    <w:rsid w:val="00950EDB"/>
    <w:rsid w:val="00950FA9"/>
    <w:rsid w:val="00952D9C"/>
    <w:rsid w:val="009542B2"/>
    <w:rsid w:val="0095438D"/>
    <w:rsid w:val="00954E62"/>
    <w:rsid w:val="0095697F"/>
    <w:rsid w:val="00956D2B"/>
    <w:rsid w:val="00957D9F"/>
    <w:rsid w:val="0096536C"/>
    <w:rsid w:val="00965843"/>
    <w:rsid w:val="0096626C"/>
    <w:rsid w:val="00971006"/>
    <w:rsid w:val="0097561D"/>
    <w:rsid w:val="00976F0A"/>
    <w:rsid w:val="009777B8"/>
    <w:rsid w:val="00983CEE"/>
    <w:rsid w:val="0098453F"/>
    <w:rsid w:val="0098603C"/>
    <w:rsid w:val="00986413"/>
    <w:rsid w:val="00987747"/>
    <w:rsid w:val="009917CE"/>
    <w:rsid w:val="00991C6F"/>
    <w:rsid w:val="00991C78"/>
    <w:rsid w:val="00995292"/>
    <w:rsid w:val="009952E8"/>
    <w:rsid w:val="009A08A6"/>
    <w:rsid w:val="009A1883"/>
    <w:rsid w:val="009A36CE"/>
    <w:rsid w:val="009A442F"/>
    <w:rsid w:val="009A475F"/>
    <w:rsid w:val="009A5D28"/>
    <w:rsid w:val="009B0615"/>
    <w:rsid w:val="009B1940"/>
    <w:rsid w:val="009B275D"/>
    <w:rsid w:val="009B283A"/>
    <w:rsid w:val="009B30D5"/>
    <w:rsid w:val="009B4781"/>
    <w:rsid w:val="009C0E80"/>
    <w:rsid w:val="009C1AC8"/>
    <w:rsid w:val="009C3975"/>
    <w:rsid w:val="009C3D92"/>
    <w:rsid w:val="009C4D03"/>
    <w:rsid w:val="009C52A5"/>
    <w:rsid w:val="009C5745"/>
    <w:rsid w:val="009C69F0"/>
    <w:rsid w:val="009D27BF"/>
    <w:rsid w:val="009D4F56"/>
    <w:rsid w:val="009D5647"/>
    <w:rsid w:val="009D6B29"/>
    <w:rsid w:val="009E25B4"/>
    <w:rsid w:val="009E450A"/>
    <w:rsid w:val="009E4AF1"/>
    <w:rsid w:val="009E4F95"/>
    <w:rsid w:val="009E66B1"/>
    <w:rsid w:val="009F13D7"/>
    <w:rsid w:val="009F16DD"/>
    <w:rsid w:val="009F2476"/>
    <w:rsid w:val="009F2FE1"/>
    <w:rsid w:val="009F3F56"/>
    <w:rsid w:val="009F41F2"/>
    <w:rsid w:val="00A00400"/>
    <w:rsid w:val="00A00953"/>
    <w:rsid w:val="00A02BF6"/>
    <w:rsid w:val="00A03F69"/>
    <w:rsid w:val="00A10491"/>
    <w:rsid w:val="00A106AC"/>
    <w:rsid w:val="00A10B0F"/>
    <w:rsid w:val="00A1135E"/>
    <w:rsid w:val="00A13D22"/>
    <w:rsid w:val="00A2095E"/>
    <w:rsid w:val="00A20EA3"/>
    <w:rsid w:val="00A237C7"/>
    <w:rsid w:val="00A24CA7"/>
    <w:rsid w:val="00A2504D"/>
    <w:rsid w:val="00A25BFD"/>
    <w:rsid w:val="00A27612"/>
    <w:rsid w:val="00A34256"/>
    <w:rsid w:val="00A343CC"/>
    <w:rsid w:val="00A36D28"/>
    <w:rsid w:val="00A36DAB"/>
    <w:rsid w:val="00A36DB1"/>
    <w:rsid w:val="00A41272"/>
    <w:rsid w:val="00A45F99"/>
    <w:rsid w:val="00A51CE1"/>
    <w:rsid w:val="00A550AC"/>
    <w:rsid w:val="00A55581"/>
    <w:rsid w:val="00A55A47"/>
    <w:rsid w:val="00A61AB2"/>
    <w:rsid w:val="00A63579"/>
    <w:rsid w:val="00A6523E"/>
    <w:rsid w:val="00A67760"/>
    <w:rsid w:val="00A71797"/>
    <w:rsid w:val="00A718C6"/>
    <w:rsid w:val="00A741D2"/>
    <w:rsid w:val="00A75F06"/>
    <w:rsid w:val="00A82F83"/>
    <w:rsid w:val="00A834C0"/>
    <w:rsid w:val="00A85AD2"/>
    <w:rsid w:val="00A860FB"/>
    <w:rsid w:val="00A87EFB"/>
    <w:rsid w:val="00A92649"/>
    <w:rsid w:val="00A92732"/>
    <w:rsid w:val="00A927F7"/>
    <w:rsid w:val="00A93465"/>
    <w:rsid w:val="00A94197"/>
    <w:rsid w:val="00A9605A"/>
    <w:rsid w:val="00AA1780"/>
    <w:rsid w:val="00AA2345"/>
    <w:rsid w:val="00AA353E"/>
    <w:rsid w:val="00AA5EC2"/>
    <w:rsid w:val="00AA6CF1"/>
    <w:rsid w:val="00AB01B6"/>
    <w:rsid w:val="00AB3C5A"/>
    <w:rsid w:val="00AB3D4C"/>
    <w:rsid w:val="00AB5221"/>
    <w:rsid w:val="00AB61AE"/>
    <w:rsid w:val="00AB76C0"/>
    <w:rsid w:val="00AC0413"/>
    <w:rsid w:val="00AC2FDE"/>
    <w:rsid w:val="00AC4D0E"/>
    <w:rsid w:val="00AC5EFA"/>
    <w:rsid w:val="00AC6A7C"/>
    <w:rsid w:val="00AC6B2D"/>
    <w:rsid w:val="00AD2D64"/>
    <w:rsid w:val="00AD2DD2"/>
    <w:rsid w:val="00AD4712"/>
    <w:rsid w:val="00AE0241"/>
    <w:rsid w:val="00AE4643"/>
    <w:rsid w:val="00AE5B81"/>
    <w:rsid w:val="00AE7643"/>
    <w:rsid w:val="00AF191B"/>
    <w:rsid w:val="00AF2479"/>
    <w:rsid w:val="00AF3AE1"/>
    <w:rsid w:val="00AF5B75"/>
    <w:rsid w:val="00AF664C"/>
    <w:rsid w:val="00AF7D87"/>
    <w:rsid w:val="00B001EE"/>
    <w:rsid w:val="00B007A6"/>
    <w:rsid w:val="00B007F7"/>
    <w:rsid w:val="00B05DC7"/>
    <w:rsid w:val="00B066BB"/>
    <w:rsid w:val="00B11556"/>
    <w:rsid w:val="00B128A3"/>
    <w:rsid w:val="00B143C0"/>
    <w:rsid w:val="00B17B1A"/>
    <w:rsid w:val="00B23634"/>
    <w:rsid w:val="00B26B68"/>
    <w:rsid w:val="00B31621"/>
    <w:rsid w:val="00B35131"/>
    <w:rsid w:val="00B3785E"/>
    <w:rsid w:val="00B40020"/>
    <w:rsid w:val="00B42937"/>
    <w:rsid w:val="00B45714"/>
    <w:rsid w:val="00B46D1D"/>
    <w:rsid w:val="00B46F83"/>
    <w:rsid w:val="00B5122E"/>
    <w:rsid w:val="00B51788"/>
    <w:rsid w:val="00B52347"/>
    <w:rsid w:val="00B60ACD"/>
    <w:rsid w:val="00B61943"/>
    <w:rsid w:val="00B629C2"/>
    <w:rsid w:val="00B6485E"/>
    <w:rsid w:val="00B654F3"/>
    <w:rsid w:val="00B675A5"/>
    <w:rsid w:val="00B70782"/>
    <w:rsid w:val="00B75C11"/>
    <w:rsid w:val="00B76C21"/>
    <w:rsid w:val="00B8677B"/>
    <w:rsid w:val="00B91584"/>
    <w:rsid w:val="00B94549"/>
    <w:rsid w:val="00B9455F"/>
    <w:rsid w:val="00B95EDC"/>
    <w:rsid w:val="00B96BA7"/>
    <w:rsid w:val="00B97049"/>
    <w:rsid w:val="00BA1EA5"/>
    <w:rsid w:val="00BA2C5F"/>
    <w:rsid w:val="00BA6511"/>
    <w:rsid w:val="00BA6BAA"/>
    <w:rsid w:val="00BA6CEE"/>
    <w:rsid w:val="00BA717C"/>
    <w:rsid w:val="00BB0E8E"/>
    <w:rsid w:val="00BB11F8"/>
    <w:rsid w:val="00BB1DF1"/>
    <w:rsid w:val="00BB465E"/>
    <w:rsid w:val="00BB6621"/>
    <w:rsid w:val="00BB6664"/>
    <w:rsid w:val="00BB739D"/>
    <w:rsid w:val="00BC0491"/>
    <w:rsid w:val="00BC0CCE"/>
    <w:rsid w:val="00BC1571"/>
    <w:rsid w:val="00BC2412"/>
    <w:rsid w:val="00BC2A9E"/>
    <w:rsid w:val="00BC3F26"/>
    <w:rsid w:val="00BC4DCA"/>
    <w:rsid w:val="00BC59CA"/>
    <w:rsid w:val="00BC7092"/>
    <w:rsid w:val="00BC7CC1"/>
    <w:rsid w:val="00BD0F84"/>
    <w:rsid w:val="00BD2507"/>
    <w:rsid w:val="00BD35C4"/>
    <w:rsid w:val="00BD463F"/>
    <w:rsid w:val="00BD57A3"/>
    <w:rsid w:val="00BD6258"/>
    <w:rsid w:val="00BE4125"/>
    <w:rsid w:val="00BE5840"/>
    <w:rsid w:val="00BE7C5B"/>
    <w:rsid w:val="00BF0B90"/>
    <w:rsid w:val="00BF1D1B"/>
    <w:rsid w:val="00BF362D"/>
    <w:rsid w:val="00BF4F62"/>
    <w:rsid w:val="00C00127"/>
    <w:rsid w:val="00C02149"/>
    <w:rsid w:val="00C023B9"/>
    <w:rsid w:val="00C031A2"/>
    <w:rsid w:val="00C05BF3"/>
    <w:rsid w:val="00C060D1"/>
    <w:rsid w:val="00C07275"/>
    <w:rsid w:val="00C072F3"/>
    <w:rsid w:val="00C1445B"/>
    <w:rsid w:val="00C14E6E"/>
    <w:rsid w:val="00C200FC"/>
    <w:rsid w:val="00C2345C"/>
    <w:rsid w:val="00C25541"/>
    <w:rsid w:val="00C27011"/>
    <w:rsid w:val="00C270D0"/>
    <w:rsid w:val="00C276B2"/>
    <w:rsid w:val="00C30799"/>
    <w:rsid w:val="00C33FFB"/>
    <w:rsid w:val="00C345AC"/>
    <w:rsid w:val="00C34B7F"/>
    <w:rsid w:val="00C40303"/>
    <w:rsid w:val="00C412F5"/>
    <w:rsid w:val="00C4447B"/>
    <w:rsid w:val="00C44565"/>
    <w:rsid w:val="00C45EE7"/>
    <w:rsid w:val="00C4665D"/>
    <w:rsid w:val="00C47C10"/>
    <w:rsid w:val="00C50DB0"/>
    <w:rsid w:val="00C52535"/>
    <w:rsid w:val="00C52AF6"/>
    <w:rsid w:val="00C52F46"/>
    <w:rsid w:val="00C5765A"/>
    <w:rsid w:val="00C62870"/>
    <w:rsid w:val="00C64DDC"/>
    <w:rsid w:val="00C65E56"/>
    <w:rsid w:val="00C757C4"/>
    <w:rsid w:val="00C77FA7"/>
    <w:rsid w:val="00C80001"/>
    <w:rsid w:val="00C8394A"/>
    <w:rsid w:val="00C844E2"/>
    <w:rsid w:val="00C8683B"/>
    <w:rsid w:val="00C86BC6"/>
    <w:rsid w:val="00C918AA"/>
    <w:rsid w:val="00C95829"/>
    <w:rsid w:val="00CA1682"/>
    <w:rsid w:val="00CA729E"/>
    <w:rsid w:val="00CA73F8"/>
    <w:rsid w:val="00CB0637"/>
    <w:rsid w:val="00CB1F90"/>
    <w:rsid w:val="00CB5002"/>
    <w:rsid w:val="00CB72A4"/>
    <w:rsid w:val="00CC012E"/>
    <w:rsid w:val="00CC019A"/>
    <w:rsid w:val="00CC01B1"/>
    <w:rsid w:val="00CC092F"/>
    <w:rsid w:val="00CC0E7E"/>
    <w:rsid w:val="00CC12D8"/>
    <w:rsid w:val="00CC2BEA"/>
    <w:rsid w:val="00CC7B7E"/>
    <w:rsid w:val="00CD0710"/>
    <w:rsid w:val="00CD0A63"/>
    <w:rsid w:val="00CD1702"/>
    <w:rsid w:val="00CD3165"/>
    <w:rsid w:val="00CD3864"/>
    <w:rsid w:val="00CD71F4"/>
    <w:rsid w:val="00CD7E87"/>
    <w:rsid w:val="00CE1DCB"/>
    <w:rsid w:val="00CE317B"/>
    <w:rsid w:val="00CE3E2E"/>
    <w:rsid w:val="00CE77F8"/>
    <w:rsid w:val="00CF138F"/>
    <w:rsid w:val="00CF318B"/>
    <w:rsid w:val="00CF3EBF"/>
    <w:rsid w:val="00D02388"/>
    <w:rsid w:val="00D03516"/>
    <w:rsid w:val="00D044D3"/>
    <w:rsid w:val="00D04A37"/>
    <w:rsid w:val="00D07FBB"/>
    <w:rsid w:val="00D117B9"/>
    <w:rsid w:val="00D11D68"/>
    <w:rsid w:val="00D1489B"/>
    <w:rsid w:val="00D16B0F"/>
    <w:rsid w:val="00D16B2E"/>
    <w:rsid w:val="00D208C5"/>
    <w:rsid w:val="00D225F7"/>
    <w:rsid w:val="00D22FD3"/>
    <w:rsid w:val="00D24DC4"/>
    <w:rsid w:val="00D26D29"/>
    <w:rsid w:val="00D31F7F"/>
    <w:rsid w:val="00D349E0"/>
    <w:rsid w:val="00D34A10"/>
    <w:rsid w:val="00D435B3"/>
    <w:rsid w:val="00D44595"/>
    <w:rsid w:val="00D502DF"/>
    <w:rsid w:val="00D52369"/>
    <w:rsid w:val="00D53010"/>
    <w:rsid w:val="00D54C9F"/>
    <w:rsid w:val="00D55EB9"/>
    <w:rsid w:val="00D56719"/>
    <w:rsid w:val="00D56CDF"/>
    <w:rsid w:val="00D57972"/>
    <w:rsid w:val="00D57BB1"/>
    <w:rsid w:val="00D57D10"/>
    <w:rsid w:val="00D61489"/>
    <w:rsid w:val="00D618BD"/>
    <w:rsid w:val="00D6392F"/>
    <w:rsid w:val="00D63B2B"/>
    <w:rsid w:val="00D64CF4"/>
    <w:rsid w:val="00D6607E"/>
    <w:rsid w:val="00D67BBD"/>
    <w:rsid w:val="00D716D5"/>
    <w:rsid w:val="00D718E9"/>
    <w:rsid w:val="00D71F03"/>
    <w:rsid w:val="00D7364D"/>
    <w:rsid w:val="00D74BA2"/>
    <w:rsid w:val="00D74F32"/>
    <w:rsid w:val="00D75325"/>
    <w:rsid w:val="00D82295"/>
    <w:rsid w:val="00D8274F"/>
    <w:rsid w:val="00D84009"/>
    <w:rsid w:val="00D8629D"/>
    <w:rsid w:val="00D865E0"/>
    <w:rsid w:val="00D86E85"/>
    <w:rsid w:val="00D86ECA"/>
    <w:rsid w:val="00D92294"/>
    <w:rsid w:val="00D92672"/>
    <w:rsid w:val="00D92A88"/>
    <w:rsid w:val="00D93B41"/>
    <w:rsid w:val="00D94822"/>
    <w:rsid w:val="00D953B7"/>
    <w:rsid w:val="00DA0B56"/>
    <w:rsid w:val="00DA7296"/>
    <w:rsid w:val="00DB1F30"/>
    <w:rsid w:val="00DB27D5"/>
    <w:rsid w:val="00DB45A4"/>
    <w:rsid w:val="00DB4B8F"/>
    <w:rsid w:val="00DB5757"/>
    <w:rsid w:val="00DB5AD4"/>
    <w:rsid w:val="00DB5E41"/>
    <w:rsid w:val="00DC1680"/>
    <w:rsid w:val="00DC1B4B"/>
    <w:rsid w:val="00DC2765"/>
    <w:rsid w:val="00DC4352"/>
    <w:rsid w:val="00DC662B"/>
    <w:rsid w:val="00DC7020"/>
    <w:rsid w:val="00DD303A"/>
    <w:rsid w:val="00DD3F33"/>
    <w:rsid w:val="00DD5199"/>
    <w:rsid w:val="00DD5A3A"/>
    <w:rsid w:val="00DD7CE7"/>
    <w:rsid w:val="00DE1306"/>
    <w:rsid w:val="00DE5F29"/>
    <w:rsid w:val="00DE6C99"/>
    <w:rsid w:val="00DF0F82"/>
    <w:rsid w:val="00DF21C5"/>
    <w:rsid w:val="00DF44C4"/>
    <w:rsid w:val="00DF4A03"/>
    <w:rsid w:val="00DF5653"/>
    <w:rsid w:val="00E00482"/>
    <w:rsid w:val="00E013C3"/>
    <w:rsid w:val="00E03995"/>
    <w:rsid w:val="00E0474D"/>
    <w:rsid w:val="00E049D4"/>
    <w:rsid w:val="00E138DA"/>
    <w:rsid w:val="00E151AE"/>
    <w:rsid w:val="00E20E63"/>
    <w:rsid w:val="00E22191"/>
    <w:rsid w:val="00E34FC6"/>
    <w:rsid w:val="00E3514E"/>
    <w:rsid w:val="00E35B0F"/>
    <w:rsid w:val="00E35BE5"/>
    <w:rsid w:val="00E35FDF"/>
    <w:rsid w:val="00E37AE4"/>
    <w:rsid w:val="00E40183"/>
    <w:rsid w:val="00E41099"/>
    <w:rsid w:val="00E41432"/>
    <w:rsid w:val="00E42A6B"/>
    <w:rsid w:val="00E42E99"/>
    <w:rsid w:val="00E433AE"/>
    <w:rsid w:val="00E47949"/>
    <w:rsid w:val="00E50E8E"/>
    <w:rsid w:val="00E531D1"/>
    <w:rsid w:val="00E54236"/>
    <w:rsid w:val="00E55B0A"/>
    <w:rsid w:val="00E60F2F"/>
    <w:rsid w:val="00E62B75"/>
    <w:rsid w:val="00E63F26"/>
    <w:rsid w:val="00E66B37"/>
    <w:rsid w:val="00E67D7F"/>
    <w:rsid w:val="00E72CB5"/>
    <w:rsid w:val="00E75CC4"/>
    <w:rsid w:val="00E8041A"/>
    <w:rsid w:val="00E80BC8"/>
    <w:rsid w:val="00E827DA"/>
    <w:rsid w:val="00E82AC6"/>
    <w:rsid w:val="00E82BDA"/>
    <w:rsid w:val="00E839B1"/>
    <w:rsid w:val="00E849C3"/>
    <w:rsid w:val="00E85A6C"/>
    <w:rsid w:val="00E85B65"/>
    <w:rsid w:val="00E878C3"/>
    <w:rsid w:val="00E948ED"/>
    <w:rsid w:val="00E97B3B"/>
    <w:rsid w:val="00EA1027"/>
    <w:rsid w:val="00EA2AAE"/>
    <w:rsid w:val="00EA579D"/>
    <w:rsid w:val="00EB1BB4"/>
    <w:rsid w:val="00EB2B16"/>
    <w:rsid w:val="00EB2F43"/>
    <w:rsid w:val="00EB36BD"/>
    <w:rsid w:val="00EB3BDB"/>
    <w:rsid w:val="00EB6477"/>
    <w:rsid w:val="00EB679A"/>
    <w:rsid w:val="00EC128A"/>
    <w:rsid w:val="00EC5C23"/>
    <w:rsid w:val="00EC6075"/>
    <w:rsid w:val="00EC687A"/>
    <w:rsid w:val="00ED00C3"/>
    <w:rsid w:val="00ED0AAC"/>
    <w:rsid w:val="00ED27AF"/>
    <w:rsid w:val="00ED3EB5"/>
    <w:rsid w:val="00ED6525"/>
    <w:rsid w:val="00ED673A"/>
    <w:rsid w:val="00ED6CCE"/>
    <w:rsid w:val="00ED7C0F"/>
    <w:rsid w:val="00EE0CA6"/>
    <w:rsid w:val="00EE41FE"/>
    <w:rsid w:val="00EE5F55"/>
    <w:rsid w:val="00EE6B7E"/>
    <w:rsid w:val="00EE6FFE"/>
    <w:rsid w:val="00EF0C40"/>
    <w:rsid w:val="00EF0DEC"/>
    <w:rsid w:val="00EF12B4"/>
    <w:rsid w:val="00EF16B2"/>
    <w:rsid w:val="00F00CDC"/>
    <w:rsid w:val="00F01090"/>
    <w:rsid w:val="00F01B41"/>
    <w:rsid w:val="00F03638"/>
    <w:rsid w:val="00F0641C"/>
    <w:rsid w:val="00F07326"/>
    <w:rsid w:val="00F07EFE"/>
    <w:rsid w:val="00F118A0"/>
    <w:rsid w:val="00F147B2"/>
    <w:rsid w:val="00F17760"/>
    <w:rsid w:val="00F17BC9"/>
    <w:rsid w:val="00F21C0D"/>
    <w:rsid w:val="00F30D29"/>
    <w:rsid w:val="00F31B02"/>
    <w:rsid w:val="00F346BC"/>
    <w:rsid w:val="00F3493A"/>
    <w:rsid w:val="00F350D3"/>
    <w:rsid w:val="00F416F9"/>
    <w:rsid w:val="00F43484"/>
    <w:rsid w:val="00F43908"/>
    <w:rsid w:val="00F44E3D"/>
    <w:rsid w:val="00F45468"/>
    <w:rsid w:val="00F54B6B"/>
    <w:rsid w:val="00F55A45"/>
    <w:rsid w:val="00F62450"/>
    <w:rsid w:val="00F636D9"/>
    <w:rsid w:val="00F63B6B"/>
    <w:rsid w:val="00F6506E"/>
    <w:rsid w:val="00F65391"/>
    <w:rsid w:val="00F6552A"/>
    <w:rsid w:val="00F667B5"/>
    <w:rsid w:val="00F67345"/>
    <w:rsid w:val="00F7024E"/>
    <w:rsid w:val="00F715A1"/>
    <w:rsid w:val="00F73CE1"/>
    <w:rsid w:val="00F73E4A"/>
    <w:rsid w:val="00F74DF5"/>
    <w:rsid w:val="00F80435"/>
    <w:rsid w:val="00F80A73"/>
    <w:rsid w:val="00F81DAD"/>
    <w:rsid w:val="00F82FB0"/>
    <w:rsid w:val="00F83395"/>
    <w:rsid w:val="00F8696F"/>
    <w:rsid w:val="00F90E96"/>
    <w:rsid w:val="00F92F33"/>
    <w:rsid w:val="00F93C04"/>
    <w:rsid w:val="00F959FB"/>
    <w:rsid w:val="00F96250"/>
    <w:rsid w:val="00F96B80"/>
    <w:rsid w:val="00FA24AD"/>
    <w:rsid w:val="00FA292F"/>
    <w:rsid w:val="00FA3045"/>
    <w:rsid w:val="00FA5554"/>
    <w:rsid w:val="00FA60A0"/>
    <w:rsid w:val="00FB162A"/>
    <w:rsid w:val="00FB32C1"/>
    <w:rsid w:val="00FB44F4"/>
    <w:rsid w:val="00FB460B"/>
    <w:rsid w:val="00FB6151"/>
    <w:rsid w:val="00FC1054"/>
    <w:rsid w:val="00FC1658"/>
    <w:rsid w:val="00FC16DF"/>
    <w:rsid w:val="00FC58FF"/>
    <w:rsid w:val="00FC7EF3"/>
    <w:rsid w:val="00FD1D75"/>
    <w:rsid w:val="00FE1193"/>
    <w:rsid w:val="00FE5FE6"/>
    <w:rsid w:val="00FF1578"/>
    <w:rsid w:val="00FF3A97"/>
    <w:rsid w:val="00FF479A"/>
    <w:rsid w:val="00FF5CF2"/>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5F493FF4-0A93-A94E-AD6E-B05BD6E5C6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14988</Words>
  <Characters>85435</Characters>
  <Application>Microsoft Macintosh Word</Application>
  <DocSecurity>0</DocSecurity>
  <Lines>711</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6</cp:revision>
  <dcterms:created xsi:type="dcterms:W3CDTF">2017-11-01T12:24:00Z</dcterms:created>
  <dcterms:modified xsi:type="dcterms:W3CDTF">2017-11-01T12:33:00Z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16th edition (author-date)</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