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31DB41" w14:textId="77777777" w:rsidR="006E6FC5" w:rsidRDefault="006E6FC5" w:rsidP="006E6FC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Background/phenotype of papers</w:t>
      </w:r>
    </w:p>
    <w:p w14:paraId="23B52C99" w14:textId="77777777" w:rsidR="006E6FC5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787CB734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Earlier studies have examined patterns and trends in seasonality both nationally and sub-nationally with a variety of methods. </w:t>
      </w:r>
      <w:commentRangeStart w:id="0"/>
      <w:r w:rsidRPr="004E7093">
        <w:rPr>
          <w:rFonts w:ascii="Arial" w:hAnsi="Arial" w:cs="Arial"/>
        </w:rPr>
        <w:t xml:space="preserve">Of these, some have employed algebraic techniques to </w:t>
      </w:r>
      <w:commentRangeEnd w:id="0"/>
      <w:r w:rsidR="00135994">
        <w:rPr>
          <w:rStyle w:val="CommentReference"/>
        </w:rPr>
        <w:commentReference w:id="0"/>
      </w:r>
      <w:r w:rsidRPr="004E7093">
        <w:rPr>
          <w:rFonts w:ascii="Arial" w:hAnsi="Arial" w:cs="Arial"/>
        </w:rPr>
        <w:t>differentiate seasonal mortality in the United States by demographic</w:t>
      </w: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EN.CITE &lt;EndNote&gt;&lt;Cite&gt;&lt;Author&gt;Rosenwaike&lt;/Author&gt;&lt;Year&gt;1966&lt;/Year&gt;&lt;RecNum&gt;355&lt;/RecNum&gt;&lt;DisplayText&gt;&lt;style face="superscript"&gt;1&lt;/style&gt;&lt;/DisplayText&gt;&lt;record&gt;&lt;rec-number&gt;355&lt;/rec-number&gt;&lt;foreign-keys&gt;&lt;key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1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cause of death</w:t>
      </w: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EN.CITE &lt;EndNote&gt;&lt;Cite&gt;&lt;Author&gt;Feinstein&lt;/Author&gt;&lt;Year&gt;2002&lt;/Year&gt;&lt;RecNum&gt;361&lt;/RecNum&gt;&lt;DisplayText&gt;&lt;style face="superscript"&gt;2&lt;/style&gt;&lt;/DisplayText&gt;&lt;record&gt;&lt;rec-number&gt;361&lt;/rec-number&gt;&lt;foreign-keys&gt;&lt;key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2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or metropolitan areas</w:t>
      </w: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EN.CITE &lt;EndNote&gt;&lt;Cite&gt;&lt;Author&gt;Kalkstein&lt;/Author&gt;&lt;Year&gt;2013&lt;/Year&gt;&lt;RecNum&gt;440&lt;/RecNum&gt;&lt;DisplayText&gt;&lt;style face="superscript"&gt;3&lt;/style&gt;&lt;/DisplayText&gt;&lt;record&gt;&lt;rec-number&gt;440&lt;/rec-number&gt;&lt;foreign-keys&gt;&lt;key app="EN" db-id="t0tw0zzvgt0wf4erero5steu5rx5tpas22wa" timestamp="1480015840"&gt;440&lt;/key&gt;&lt;/foreign-keys&gt;&lt;ref-type name="Journal Article"&gt;17&lt;/ref-type&gt;&lt;contributors&gt;&lt;authors&gt;&lt;author&gt;Kalkstein, Adam J&lt;/author&gt;&lt;/authors&gt;&lt;/contributors&gt;&lt;titles&gt;&lt;title&gt;Regional similarities in seasonal mortality across the United States: an examination of 28 metropolitan statistical areas&lt;/title&gt;&lt;secondary-title&gt;PloS one&lt;/secondary-title&gt;&lt;/titles&gt;&lt;periodical&gt;&lt;full-title&gt;Plos One&lt;/full-title&gt;&lt;/periodical&gt;&lt;pages&gt;e63971&lt;/pages&gt;&lt;volume&gt;8&lt;/volume&gt;&lt;number&gt;5&lt;/number&gt;&lt;dates&gt;&lt;year&gt;2013&lt;/year&gt;&lt;/dates&gt;&lt;isbn&gt;1932-6203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3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. Some of these studies have also analysed trends in seasonality by comparing </w:t>
      </w:r>
      <w:commentRangeStart w:id="1"/>
      <w:r w:rsidRPr="004E7093">
        <w:rPr>
          <w:rFonts w:ascii="Arial" w:hAnsi="Arial" w:cs="Arial"/>
        </w:rPr>
        <w:t>two collected time periods</w:t>
      </w: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EN.CITE &lt;EndNote&gt;&lt;Cite&gt;&lt;Author&gt;Rosenwaike&lt;/Author&gt;&lt;Year&gt;1966&lt;/Year&gt;&lt;RecNum&gt;355&lt;/RecNum&gt;&lt;DisplayText&gt;&lt;style face="superscript"&gt;1&lt;/style&gt;&lt;/DisplayText&gt;&lt;record&gt;&lt;rec-number&gt;355&lt;/rec-number&gt;&lt;foreign-keys&gt;&lt;key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1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or nationally by year</w:t>
      </w: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EN.CITE &lt;EndNote&gt;&lt;Cite&gt;&lt;Author&gt;Feinstein&lt;/Author&gt;&lt;Year&gt;2002&lt;/Year&gt;&lt;RecNum&gt;361&lt;/RecNum&gt;&lt;DisplayText&gt;&lt;style face="superscript"&gt;2&lt;/style&gt;&lt;/DisplayText&gt;&lt;record&gt;&lt;rec-number&gt;361&lt;/rec-number&gt;&lt;foreign-keys&gt;&lt;key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2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. </w:t>
      </w:r>
      <w:commentRangeEnd w:id="1"/>
      <w:r w:rsidR="00135994">
        <w:rPr>
          <w:rStyle w:val="CommentReference"/>
        </w:rPr>
        <w:commentReference w:id="1"/>
      </w:r>
      <w:r w:rsidRPr="004E7093">
        <w:rPr>
          <w:rFonts w:ascii="Arial" w:hAnsi="Arial" w:cs="Arial"/>
        </w:rPr>
        <w:t xml:space="preserve">Examining seasonality of mortality both by age and sub-nationally over time, as this study does, further adds to the knowledge base of seasonal mortality. </w:t>
      </w:r>
    </w:p>
    <w:p w14:paraId="638D4CFC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3ECF4C91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bookmarkStart w:id="2" w:name="_GoBack"/>
      <w:r w:rsidRPr="004E7093">
        <w:rPr>
          <w:rFonts w:ascii="Arial" w:hAnsi="Arial" w:cs="Arial"/>
        </w:rPr>
        <w:t xml:space="preserve">Other work has fit </w:t>
      </w:r>
      <w:commentRangeStart w:id="3"/>
      <w:r w:rsidRPr="004E7093">
        <w:rPr>
          <w:rFonts w:ascii="Arial" w:hAnsi="Arial" w:cs="Arial"/>
        </w:rPr>
        <w:t xml:space="preserve">seasonal models </w:t>
      </w:r>
      <w:commentRangeEnd w:id="3"/>
      <w:r w:rsidR="00135994">
        <w:rPr>
          <w:rStyle w:val="CommentReference"/>
        </w:rPr>
        <w:commentReference w:id="3"/>
      </w:r>
      <w:r w:rsidRPr="004E7093">
        <w:rPr>
          <w:rFonts w:ascii="Arial" w:hAnsi="Arial" w:cs="Arial"/>
        </w:rPr>
        <w:t xml:space="preserve">which examined how well assuming </w:t>
      </w:r>
      <w:proofErr w:type="gramStart"/>
      <w:r w:rsidRPr="004E7093">
        <w:rPr>
          <w:rFonts w:ascii="Arial" w:hAnsi="Arial" w:cs="Arial"/>
        </w:rPr>
        <w:t>a 12</w:t>
      </w:r>
      <w:proofErr w:type="gramEnd"/>
      <w:r w:rsidRPr="004E7093">
        <w:rPr>
          <w:rFonts w:ascii="Arial" w:hAnsi="Arial" w:cs="Arial"/>
        </w:rPr>
        <w:t>-month seasonality can explain variation in death rates throughout the year, in Scotland</w:t>
      </w:r>
      <w:r w:rsidRPr="004E7093">
        <w:rPr>
          <w:rFonts w:ascii="Arial" w:hAnsi="Arial" w:cs="Arial"/>
        </w:rPr>
        <w:fldChar w:fldCharType="begin">
          <w:fldData xml:space="preserve">PEVuZE5vdGU+PENpdGU+PEF1dGhvcj5HZW1tZWxsPC9BdXRob3I+PFllYXI+MjAwMDwvWWVhcj48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</w:fldData>
        </w:fldChar>
      </w:r>
      <w:r w:rsidRPr="004E7093">
        <w:rPr>
          <w:rFonts w:ascii="Arial" w:hAnsi="Arial" w:cs="Arial"/>
        </w:rPr>
        <w:instrText xml:space="preserve"> ADDIN EN.CITE </w:instrText>
      </w:r>
      <w:r w:rsidRPr="004E7093">
        <w:rPr>
          <w:rFonts w:ascii="Arial" w:hAnsi="Arial" w:cs="Arial"/>
        </w:rPr>
        <w:fldChar w:fldCharType="begin">
          <w:fldData xml:space="preserve">PEVuZE5vdGU+PENpdGU+PEF1dGhvcj5HZW1tZWxsPC9BdXRob3I+PFllYXI+MjAwMDwvWWVhcj48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</w:fldData>
        </w:fldChar>
      </w:r>
      <w:r w:rsidRPr="004E7093">
        <w:rPr>
          <w:rFonts w:ascii="Arial" w:hAnsi="Arial" w:cs="Arial"/>
        </w:rPr>
        <w:instrText xml:space="preserve"> ADDIN EN.CITE.DATA </w:instrText>
      </w:r>
      <w:r w:rsidRPr="004E7093">
        <w:rPr>
          <w:rFonts w:ascii="Arial" w:hAnsi="Arial" w:cs="Arial"/>
        </w:rPr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4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and multi-nationally</w:t>
      </w:r>
      <w:r w:rsidRPr="004E7093">
        <w:rPr>
          <w:rFonts w:ascii="Arial" w:hAnsi="Arial" w:cs="Arial"/>
        </w:rPr>
        <w:fldChar w:fldCharType="begin">
          <w:fldData xml:space="preserve">PEVuZE5vdGU+PENpdGU+PEF1dGhvcj5NYXJ0aS1Tb2xlcjwvQXV0aG9yPjxZZWFyPjIwMTQ8L1ll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</w:fldData>
        </w:fldChar>
      </w:r>
      <w:r w:rsidRPr="004E7093">
        <w:rPr>
          <w:rFonts w:ascii="Arial" w:hAnsi="Arial" w:cs="Arial"/>
        </w:rPr>
        <w:instrText xml:space="preserve"> ADDIN EN.CITE </w:instrText>
      </w:r>
      <w:r w:rsidRPr="004E7093">
        <w:rPr>
          <w:rFonts w:ascii="Arial" w:hAnsi="Arial" w:cs="Arial"/>
        </w:rPr>
        <w:fldChar w:fldCharType="begin">
          <w:fldData xml:space="preserve">PEVuZE5vdGU+PENpdGU+PEF1dGhvcj5NYXJ0aS1Tb2xlcjwvQXV0aG9yPjxZZWFyPjIwMTQ8L1ll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</w:fldData>
        </w:fldChar>
      </w:r>
      <w:r w:rsidRPr="004E7093">
        <w:rPr>
          <w:rFonts w:ascii="Arial" w:hAnsi="Arial" w:cs="Arial"/>
        </w:rPr>
        <w:instrText xml:space="preserve"> ADDIN EN.CITE.DATA </w:instrText>
      </w:r>
      <w:r w:rsidRPr="004E7093">
        <w:rPr>
          <w:rFonts w:ascii="Arial" w:hAnsi="Arial" w:cs="Arial"/>
        </w:rPr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5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. Another study was more flexible in </w:t>
      </w:r>
      <w:commentRangeStart w:id="4"/>
      <w:r w:rsidRPr="004E7093">
        <w:rPr>
          <w:rFonts w:ascii="Arial" w:hAnsi="Arial" w:cs="Arial"/>
        </w:rPr>
        <w:t>including certain other periods of wave in the model for Japan</w:t>
      </w: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EN.CITE &lt;EndNote&gt;&lt;Cite&gt;&lt;Author&gt;Nakaji&lt;/Author&gt;&lt;Year&gt;2004&lt;/Year&gt;&lt;RecNum&gt;250&lt;/RecNum&gt;&lt;DisplayText&gt;&lt;style face="superscript"&gt;6&lt;/style&gt;&lt;/DisplayText&gt;&lt;record&gt;&lt;rec-number&gt;250&lt;/rec-number&gt;&lt;foreign-keys&gt;&lt;key app="EN" db-id="t0tw0zzvgt0wf4erero5steu5rx5tpas22wa" timestamp="1476194335"&gt;250&lt;/key&gt;&lt;/foreign-keys&gt;&lt;ref-type name="Journal Article"&gt;17&lt;/ref-type&gt;&lt;contributors&gt;&lt;authors&gt;&lt;author&gt;Nakaji, Shigeyuki&lt;/author&gt;&lt;author&gt;Parodi, Stefano&lt;/author&gt;&lt;author&gt;Fontana, Vincenzo&lt;/author&gt;&lt;author&gt;Umeda, Takashi&lt;/author&gt;&lt;author&gt;Suzuki, Katsuhiko&lt;/author&gt;&lt;author&gt;Sakamoto, Juichi&lt;/author&gt;&lt;author&gt;Fukuda, Shinsaku&lt;/author&gt;&lt;author&gt;Wada, Seiko&lt;/author&gt;&lt;author&gt;Sugawara, Kazuo&lt;/author&gt;&lt;/authors&gt;&lt;/contributors&gt;&lt;titles&gt;&lt;title&gt;Seasonal changes in mortality rates from main causes of death in Japan&lt;/title&gt;&lt;secondary-title&gt;European journal of epidemiology&lt;/secondary-title&gt;&lt;/titles&gt;&lt;periodical&gt;&lt;full-title&gt;European Journal of Epidemiology&lt;/full-title&gt;&lt;/periodical&gt;&lt;pages&gt;905-913&lt;/pages&gt;&lt;volume&gt;19&lt;/volume&gt;&lt;number&gt;10&lt;/number&gt;&lt;dates&gt;&lt;year&gt;2004&lt;/year&gt;&lt;/dates&gt;&lt;isbn&gt;0393-2990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6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. </w:t>
      </w:r>
      <w:commentRangeEnd w:id="4"/>
      <w:r w:rsidR="00135994">
        <w:rPr>
          <w:rStyle w:val="CommentReference"/>
        </w:rPr>
        <w:commentReference w:id="4"/>
      </w:r>
      <w:r w:rsidRPr="004E7093">
        <w:rPr>
          <w:rFonts w:ascii="Arial" w:hAnsi="Arial" w:cs="Arial"/>
        </w:rPr>
        <w:t>In contrast, our study assumes no prior seasonality and uses the latest wavelet methods enables further periodicity analysis over time, while considering the possible non-stationary nature of any mortality rate time series. Our non-conventional Fourier analysis allows the dominant periodic components to present themselves from the analysis, and how their presence evolves over time.</w:t>
      </w:r>
    </w:p>
    <w:p w14:paraId="31B93B88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2A2D969E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Studies have explored how excess </w:t>
      </w:r>
      <w:commentRangeStart w:id="5"/>
      <w:r w:rsidRPr="004E7093">
        <w:rPr>
          <w:rFonts w:ascii="Arial" w:hAnsi="Arial" w:cs="Arial"/>
        </w:rPr>
        <w:t xml:space="preserve">mortality is present in certain parts of the year </w:t>
      </w:r>
      <w:commentRangeEnd w:id="5"/>
      <w:r w:rsidR="00135994">
        <w:rPr>
          <w:rStyle w:val="CommentReference"/>
        </w:rPr>
        <w:commentReference w:id="5"/>
      </w:r>
      <w:r w:rsidRPr="004E7093">
        <w:rPr>
          <w:rFonts w:ascii="Arial" w:hAnsi="Arial" w:cs="Arial"/>
        </w:rPr>
        <w:t>in some groups</w:t>
      </w: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EN.CITE &lt;EndNote&gt;&lt;Cite&gt;&lt;Author&gt;Feinstein&lt;/Author&gt;&lt;Year&gt;2002&lt;/Year&gt;&lt;RecNum&gt;361&lt;/RecNum&gt;&lt;DisplayText&gt;&lt;style face="superscript"&gt;2,6&lt;/style&gt;&lt;/DisplayText&gt;&lt;record&gt;&lt;rec-number&gt;361&lt;/rec-number&gt;&lt;foreign-keys&gt;&lt;key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Cite&gt;&lt;Author&gt;Nakaji&lt;/Author&gt;&lt;Year&gt;2004&lt;/Year&gt;&lt;RecNum&gt;250&lt;/RecNum&gt;&lt;record&gt;&lt;rec-number&gt;250&lt;/rec-number&gt;&lt;foreign-keys&gt;&lt;key app="EN" db-id="t0tw0zzvgt0wf4erero5steu5rx5tpas22wa" timestamp="1476194335"&gt;250&lt;/key&gt;&lt;/foreign-keys&gt;&lt;ref-type name="Journal Article"&gt;17&lt;/ref-type&gt;&lt;contributors&gt;&lt;authors&gt;&lt;author&gt;Nakaji, Shigeyuki&lt;/author&gt;&lt;author&gt;Parodi, Stefano&lt;/author&gt;&lt;author&gt;Fontana, Vincenzo&lt;/author&gt;&lt;author&gt;Umeda, Takashi&lt;/author&gt;&lt;author&gt;Suzuki, Katsuhiko&lt;/author&gt;&lt;author&gt;Sakamoto, Juichi&lt;/author&gt;&lt;author&gt;Fukuda, Shinsaku&lt;/author&gt;&lt;author&gt;Wada, Seiko&lt;/author&gt;&lt;author&gt;Sugawara, Kazuo&lt;/author&gt;&lt;/authors&gt;&lt;/contributors&gt;&lt;titles&gt;&lt;title&gt;Seasonal changes in mortality rates from main causes of death in Japan&lt;/title&gt;&lt;secondary-title&gt;European journal of epidemiology&lt;/secondary-title&gt;&lt;/titles&gt;&lt;periodical&gt;&lt;full-title&gt;European Journal of Epidemiology&lt;/full-title&gt;&lt;/periodical&gt;&lt;pages&gt;905-913&lt;/pages&gt;&lt;volume&gt;19&lt;/volume&gt;&lt;number&gt;10&lt;/number&gt;&lt;dates&gt;&lt;year&gt;2004&lt;/year&gt;&lt;/dates&gt;&lt;isbn&gt;0393-2990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2,6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, and with association with temperature </w:t>
      </w: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EN.CITE &lt;EndNote&gt;&lt;Cite&gt;&lt;Author&gt;LAAKE&lt;/Author&gt;&lt;Year&gt;1996&lt;/Year&gt;&lt;RecNum&gt;446&lt;/RecNum&gt;&lt;DisplayText&gt;&lt;style face="superscript"&gt;7,8&lt;/style&gt;&lt;/DisplayText&gt;&lt;record&gt;&lt;rec-number&gt;446&lt;/rec-number&gt;&lt;foreign-keys&gt;&lt;key app="EN" db-id="t0tw0zzvgt0wf4erero5steu5rx5tpas22wa" timestamp="1480015903"&gt;446&lt;/key&gt;&lt;/foreign-keys&gt;&lt;ref-type name="Journal Article"&gt;17&lt;/ref-type&gt;&lt;contributors&gt;&lt;authors&gt;&lt;author&gt;LAAKE, KNUT&lt;/author&gt;&lt;author&gt;SVERRE, JAN MARCUS&lt;/author&gt;&lt;/authors&gt;&lt;/contributors&gt;&lt;titles&gt;&lt;title&gt;Winter excess mortality: a comparison between Norway and England plus Wales&lt;/title&gt;&lt;secondary-title&gt;Age and ageing&lt;/secondary-title&gt;&lt;/titles&gt;&lt;periodical&gt;&lt;full-title&gt;Age and ageing&lt;/full-title&gt;&lt;/periodical&gt;&lt;pages&gt;343-348&lt;/pages&gt;&lt;volume&gt;25&lt;/volume&gt;&lt;number&gt;5&lt;/number&gt;&lt;dates&gt;&lt;year&gt;1996&lt;/year&gt;&lt;/dates&gt;&lt;isbn&gt;0002-0729&lt;/isbn&gt;&lt;urls&gt;&lt;/urls&gt;&lt;/record&gt;&lt;/Cite&gt;&lt;Cite&gt;&lt;Author&gt;Davis&lt;/Author&gt;&lt;Year&gt;2002&lt;/Year&gt;&lt;RecNum&gt;448&lt;/RecNum&gt;&lt;record&gt;&lt;rec-number&gt;448&lt;/rec-number&gt;&lt;foreign-keys&gt;&lt;key app="EN" db-id="t0tw0zzvgt0wf4erero5steu5rx5tpas22wa" timestamp="1480015944"&gt;448&lt;/key&gt;&lt;/foreign-keys&gt;&lt;ref-type name="Journal Article"&gt;17&lt;/ref-type&gt;&lt;contributors&gt;&lt;authors&gt;&lt;author&gt;Davis, Robert E&lt;/author&gt;&lt;author&gt;Knappenberger, Paul C&lt;/author&gt;&lt;author&gt;Novicoff, Wendy M&lt;/author&gt;&lt;author&gt;Michaels, Patrick J&lt;/author&gt;&lt;/authors&gt;&lt;/contributors&gt;&lt;titles&gt;&lt;title&gt;Decadal changes in heat-related human mortality in the eastern United States&lt;/title&gt;&lt;secondary-title&gt;Climate Research&lt;/secondary-title&gt;&lt;/titles&gt;&lt;periodical&gt;&lt;full-title&gt;Climate Research&lt;/full-title&gt;&lt;/periodical&gt;&lt;pages&gt;175-184&lt;/pages&gt;&lt;volume&gt;22&lt;/volume&gt;&lt;number&gt;2&lt;/number&gt;&lt;dates&gt;&lt;year&gt;2002&lt;/year&gt;&lt;/dates&gt;&lt;isbn&gt;0936-577X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7,8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. Our study assumes no location of excess mortality a </w:t>
      </w:r>
      <w:proofErr w:type="gramStart"/>
      <w:r w:rsidRPr="004E7093">
        <w:rPr>
          <w:rFonts w:ascii="Arial" w:hAnsi="Arial" w:cs="Arial"/>
        </w:rPr>
        <w:t>priori,</w:t>
      </w:r>
      <w:proofErr w:type="gramEnd"/>
      <w:r w:rsidRPr="004E7093">
        <w:rPr>
          <w:rFonts w:ascii="Arial" w:hAnsi="Arial" w:cs="Arial"/>
        </w:rPr>
        <w:t xml:space="preserve"> and instead provides a robust framework to locate maximum and minimum mortality in a year once 12-month seasonality is significantly demonstrated. In this way, a seasonal excess can be calculated without assuming any period of the year would have a higher mortality than another.</w:t>
      </w:r>
    </w:p>
    <w:p w14:paraId="31F7E671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0E505BFD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Wavelet analysis has been invoked while investigating disease dynamics for several infectious diseases </w:t>
      </w:r>
      <w:r w:rsidRPr="004E7093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Ij45LTExPC9zdHlsZT48L0Rpc3BsYXlUZXh0PjxyZWNvcmQ+PHJlYy1udW1iZXI+NDQ0PC9yZWMt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==
</w:fldData>
        </w:fldChar>
      </w:r>
      <w:r w:rsidRPr="004E7093">
        <w:rPr>
          <w:rFonts w:ascii="Arial" w:hAnsi="Arial" w:cs="Arial"/>
        </w:rPr>
        <w:instrText xml:space="preserve"> ADDIN EN.CITE </w:instrText>
      </w:r>
      <w:r w:rsidRPr="004E7093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Ij45LTExPC9zdHlsZT48L0Rpc3BsYXlUZXh0PjxyZWNvcmQ+PHJlYy1udW1iZXI+NDQ0PC9yZWMt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==
</w:fldData>
        </w:fldChar>
      </w:r>
      <w:r w:rsidRPr="004E7093">
        <w:rPr>
          <w:rFonts w:ascii="Arial" w:hAnsi="Arial" w:cs="Arial"/>
        </w:rPr>
        <w:instrText xml:space="preserve"> ADDIN EN.CITE.DATA </w:instrText>
      </w:r>
      <w:r w:rsidRPr="004E7093">
        <w:rPr>
          <w:rFonts w:ascii="Arial" w:hAnsi="Arial" w:cs="Arial"/>
        </w:rPr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9-11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 . By applying this method to all-cause mortality in the United States in </w:t>
      </w:r>
      <w:r w:rsidRPr="004E7093">
        <w:rPr>
          <w:rFonts w:ascii="Arial" w:hAnsi="Arial" w:cs="Arial"/>
        </w:rPr>
        <w:lastRenderedPageBreak/>
        <w:t>this way, a better understanding of seasonal dynamics of mortality could help better our understanding of the drivers of what may be behind the differences between demographic groups over time.</w:t>
      </w:r>
    </w:p>
    <w:p w14:paraId="3BE5B1B5" w14:textId="77777777" w:rsidR="006E6FC5" w:rsidRPr="004E7093" w:rsidRDefault="006E6FC5" w:rsidP="006E6FC5">
      <w:pPr>
        <w:spacing w:after="0" w:line="240" w:lineRule="auto"/>
        <w:rPr>
          <w:rFonts w:ascii="Arial" w:hAnsi="Arial" w:cs="Arial"/>
        </w:rPr>
      </w:pPr>
      <w:r w:rsidRPr="004E7093">
        <w:rPr>
          <w:rFonts w:ascii="Arial" w:hAnsi="Arial" w:cs="Arial"/>
        </w:rPr>
        <w:br w:type="page"/>
      </w:r>
      <w:bookmarkEnd w:id="2"/>
      <w:r w:rsidRPr="004E7093">
        <w:rPr>
          <w:rFonts w:ascii="Arial" w:hAnsi="Arial" w:cs="Arial"/>
          <w:b/>
        </w:rPr>
        <w:lastRenderedPageBreak/>
        <w:t>References</w:t>
      </w:r>
    </w:p>
    <w:p w14:paraId="75DF3A74" w14:textId="77777777" w:rsidR="006E6FC5" w:rsidRPr="004E7093" w:rsidRDefault="006E6FC5" w:rsidP="006E6FC5">
      <w:pPr>
        <w:spacing w:after="0" w:line="240" w:lineRule="auto"/>
        <w:rPr>
          <w:rFonts w:ascii="Arial" w:hAnsi="Arial" w:cs="Arial"/>
          <w:b/>
        </w:rPr>
      </w:pPr>
    </w:p>
    <w:p w14:paraId="0FD25BD8" w14:textId="77777777" w:rsidR="006E6FC5" w:rsidRPr="004E7093" w:rsidRDefault="006E6FC5" w:rsidP="006E6FC5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EN.REFLIST 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</w:rPr>
        <w:t>1</w:t>
      </w:r>
      <w:r w:rsidRPr="004E7093">
        <w:rPr>
          <w:rFonts w:ascii="Arial" w:hAnsi="Arial" w:cs="Arial"/>
          <w:noProof/>
        </w:rPr>
        <w:tab/>
        <w:t xml:space="preserve">Rosenwaike, I. Seasonal variation of deaths in the United States, 1951–1960. </w:t>
      </w:r>
      <w:r w:rsidRPr="004E7093">
        <w:rPr>
          <w:rFonts w:ascii="Arial" w:hAnsi="Arial" w:cs="Arial"/>
          <w:i/>
          <w:noProof/>
        </w:rPr>
        <w:t>Journal of the American Statistical Association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61</w:t>
      </w:r>
      <w:r w:rsidRPr="004E7093">
        <w:rPr>
          <w:rFonts w:ascii="Arial" w:hAnsi="Arial" w:cs="Arial"/>
          <w:noProof/>
        </w:rPr>
        <w:t>, 706-719 (1966).</w:t>
      </w:r>
    </w:p>
    <w:p w14:paraId="141A2FEF" w14:textId="77777777" w:rsidR="006E6FC5" w:rsidRPr="004E7093" w:rsidRDefault="006E6FC5" w:rsidP="006E6FC5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2</w:t>
      </w:r>
      <w:r w:rsidRPr="004E7093">
        <w:rPr>
          <w:rFonts w:ascii="Arial" w:hAnsi="Arial" w:cs="Arial"/>
          <w:noProof/>
        </w:rPr>
        <w:tab/>
        <w:t xml:space="preserve">Feinstein, C. A. Seasonality of deaths in the US by age and cause. </w:t>
      </w:r>
      <w:r w:rsidRPr="004E7093">
        <w:rPr>
          <w:rFonts w:ascii="Arial" w:hAnsi="Arial" w:cs="Arial"/>
          <w:i/>
          <w:noProof/>
        </w:rPr>
        <w:t>Demographic Research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6</w:t>
      </w:r>
      <w:r w:rsidRPr="004E7093">
        <w:rPr>
          <w:rFonts w:ascii="Arial" w:hAnsi="Arial" w:cs="Arial"/>
          <w:noProof/>
        </w:rPr>
        <w:t>, 469-486 (2002).</w:t>
      </w:r>
    </w:p>
    <w:p w14:paraId="4BAD9BB8" w14:textId="77777777" w:rsidR="006E6FC5" w:rsidRPr="004E7093" w:rsidRDefault="006E6FC5" w:rsidP="006E6FC5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3</w:t>
      </w:r>
      <w:r w:rsidRPr="004E7093">
        <w:rPr>
          <w:rFonts w:ascii="Arial" w:hAnsi="Arial" w:cs="Arial"/>
          <w:noProof/>
        </w:rPr>
        <w:tab/>
        <w:t xml:space="preserve">Kalkstein, A. J. Regional similarities in seasonal mortality across the United States: an examination of 28 metropolitan statistical areas. </w:t>
      </w:r>
      <w:r w:rsidRPr="004E7093">
        <w:rPr>
          <w:rFonts w:ascii="Arial" w:hAnsi="Arial" w:cs="Arial"/>
          <w:i/>
          <w:noProof/>
        </w:rPr>
        <w:t>PloS one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8</w:t>
      </w:r>
      <w:r w:rsidRPr="004E7093">
        <w:rPr>
          <w:rFonts w:ascii="Arial" w:hAnsi="Arial" w:cs="Arial"/>
          <w:noProof/>
        </w:rPr>
        <w:t>, e63971 (2013).</w:t>
      </w:r>
    </w:p>
    <w:p w14:paraId="5E3BCF03" w14:textId="77777777" w:rsidR="006E6FC5" w:rsidRPr="004E7093" w:rsidRDefault="006E6FC5" w:rsidP="006E6FC5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4</w:t>
      </w:r>
      <w:r w:rsidRPr="004E7093">
        <w:rPr>
          <w:rFonts w:ascii="Arial" w:hAnsi="Arial" w:cs="Arial"/>
          <w:noProof/>
        </w:rPr>
        <w:tab/>
        <w:t xml:space="preserve">Gemmell, I., McLoone, P., Boddy, F. A., Dickinson, G. J. &amp; Watt, G. C. M. Seasonal variation in mortality in Scotland. </w:t>
      </w:r>
      <w:r w:rsidRPr="004E7093">
        <w:rPr>
          <w:rFonts w:ascii="Arial" w:hAnsi="Arial" w:cs="Arial"/>
          <w:i/>
          <w:noProof/>
        </w:rPr>
        <w:t>International Journal of Epidemiology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29</w:t>
      </w:r>
      <w:r w:rsidRPr="004E7093">
        <w:rPr>
          <w:rFonts w:ascii="Arial" w:hAnsi="Arial" w:cs="Arial"/>
          <w:noProof/>
        </w:rPr>
        <w:t>, 274-279, doi:10.1093/ije/29.2.274 (2000).</w:t>
      </w:r>
    </w:p>
    <w:p w14:paraId="378198E1" w14:textId="77777777" w:rsidR="006E6FC5" w:rsidRPr="004E7093" w:rsidRDefault="006E6FC5" w:rsidP="006E6FC5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5</w:t>
      </w:r>
      <w:r w:rsidRPr="004E7093">
        <w:rPr>
          <w:rFonts w:ascii="Arial" w:hAnsi="Arial" w:cs="Arial"/>
          <w:noProof/>
        </w:rPr>
        <w:tab/>
        <w:t>Marti-Soler, H.</w:t>
      </w:r>
      <w:r w:rsidRPr="004E7093">
        <w:rPr>
          <w:rFonts w:ascii="Arial" w:hAnsi="Arial" w:cs="Arial"/>
          <w:i/>
          <w:noProof/>
        </w:rPr>
        <w:t xml:space="preserve"> et al.</w:t>
      </w:r>
      <w:r w:rsidRPr="004E7093">
        <w:rPr>
          <w:rFonts w:ascii="Arial" w:hAnsi="Arial" w:cs="Arial"/>
          <w:noProof/>
        </w:rPr>
        <w:t xml:space="preserve"> Seasonal Variation of Overall and Cardiovascular Mortality: A Study in 19 Countries from Different Geographic Locations. </w:t>
      </w:r>
      <w:r w:rsidRPr="004E7093">
        <w:rPr>
          <w:rFonts w:ascii="Arial" w:hAnsi="Arial" w:cs="Arial"/>
          <w:i/>
          <w:noProof/>
        </w:rPr>
        <w:t>Plos One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9</w:t>
      </w:r>
      <w:r w:rsidRPr="004E7093">
        <w:rPr>
          <w:rFonts w:ascii="Arial" w:hAnsi="Arial" w:cs="Arial"/>
          <w:noProof/>
        </w:rPr>
        <w:t>, 13, doi:10.1371/journal.pone.0113500 (2014).</w:t>
      </w:r>
    </w:p>
    <w:p w14:paraId="01D2D412" w14:textId="77777777" w:rsidR="006E6FC5" w:rsidRPr="004E7093" w:rsidRDefault="006E6FC5" w:rsidP="006E6FC5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6</w:t>
      </w:r>
      <w:r w:rsidRPr="004E7093">
        <w:rPr>
          <w:rFonts w:ascii="Arial" w:hAnsi="Arial" w:cs="Arial"/>
          <w:noProof/>
        </w:rPr>
        <w:tab/>
        <w:t>Nakaji, S.</w:t>
      </w:r>
      <w:r w:rsidRPr="004E7093">
        <w:rPr>
          <w:rFonts w:ascii="Arial" w:hAnsi="Arial" w:cs="Arial"/>
          <w:i/>
          <w:noProof/>
        </w:rPr>
        <w:t xml:space="preserve"> et al.</w:t>
      </w:r>
      <w:r w:rsidRPr="004E7093">
        <w:rPr>
          <w:rFonts w:ascii="Arial" w:hAnsi="Arial" w:cs="Arial"/>
          <w:noProof/>
        </w:rPr>
        <w:t xml:space="preserve"> Seasonal changes in mortality rates from main causes of death in Japan. </w:t>
      </w:r>
      <w:r w:rsidRPr="004E7093">
        <w:rPr>
          <w:rFonts w:ascii="Arial" w:hAnsi="Arial" w:cs="Arial"/>
          <w:i/>
          <w:noProof/>
        </w:rPr>
        <w:t>European journal of epidemiology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19</w:t>
      </w:r>
      <w:r w:rsidRPr="004E7093">
        <w:rPr>
          <w:rFonts w:ascii="Arial" w:hAnsi="Arial" w:cs="Arial"/>
          <w:noProof/>
        </w:rPr>
        <w:t>, 905-913 (2004).</w:t>
      </w:r>
    </w:p>
    <w:p w14:paraId="101E7256" w14:textId="77777777" w:rsidR="006E6FC5" w:rsidRPr="004E7093" w:rsidRDefault="006E6FC5" w:rsidP="006E6FC5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7</w:t>
      </w:r>
      <w:r w:rsidRPr="004E7093">
        <w:rPr>
          <w:rFonts w:ascii="Arial" w:hAnsi="Arial" w:cs="Arial"/>
          <w:noProof/>
        </w:rPr>
        <w:tab/>
        <w:t xml:space="preserve">LAAKE, K. &amp; SVERRE, J. M. Winter excess mortality: a comparison between Norway and England plus Wales. </w:t>
      </w:r>
      <w:r w:rsidRPr="004E7093">
        <w:rPr>
          <w:rFonts w:ascii="Arial" w:hAnsi="Arial" w:cs="Arial"/>
          <w:i/>
          <w:noProof/>
        </w:rPr>
        <w:t>Age and ageing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25</w:t>
      </w:r>
      <w:r w:rsidRPr="004E7093">
        <w:rPr>
          <w:rFonts w:ascii="Arial" w:hAnsi="Arial" w:cs="Arial"/>
          <w:noProof/>
        </w:rPr>
        <w:t>, 343-348 (1996).</w:t>
      </w:r>
    </w:p>
    <w:p w14:paraId="7B14FEC5" w14:textId="77777777" w:rsidR="006E6FC5" w:rsidRPr="004E7093" w:rsidRDefault="006E6FC5" w:rsidP="006E6FC5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8</w:t>
      </w:r>
      <w:r w:rsidRPr="004E7093">
        <w:rPr>
          <w:rFonts w:ascii="Arial" w:hAnsi="Arial" w:cs="Arial"/>
          <w:noProof/>
        </w:rPr>
        <w:tab/>
        <w:t xml:space="preserve">Davis, R. E., Knappenberger, P. C., Novicoff, W. M. &amp; Michaels, P. J. Decadal changes in heat-related human mortality in the eastern United States. </w:t>
      </w:r>
      <w:r w:rsidRPr="004E7093">
        <w:rPr>
          <w:rFonts w:ascii="Arial" w:hAnsi="Arial" w:cs="Arial"/>
          <w:i/>
          <w:noProof/>
        </w:rPr>
        <w:t>Climate Research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22</w:t>
      </w:r>
      <w:r w:rsidRPr="004E7093">
        <w:rPr>
          <w:rFonts w:ascii="Arial" w:hAnsi="Arial" w:cs="Arial"/>
          <w:noProof/>
        </w:rPr>
        <w:t>, 175-184 (2002).</w:t>
      </w:r>
    </w:p>
    <w:p w14:paraId="6F7EBEE1" w14:textId="77777777" w:rsidR="006E6FC5" w:rsidRPr="004E7093" w:rsidRDefault="006E6FC5" w:rsidP="006E6FC5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9</w:t>
      </w:r>
      <w:r w:rsidRPr="004E7093">
        <w:rPr>
          <w:rFonts w:ascii="Arial" w:hAnsi="Arial" w:cs="Arial"/>
          <w:noProof/>
        </w:rPr>
        <w:tab/>
        <w:t xml:space="preserve">Grenfell, B., Bjørnstad, O. &amp; Kappey, J. Travelling waves and spatial hierarchies in measles epidemics. </w:t>
      </w:r>
      <w:r w:rsidRPr="004E7093">
        <w:rPr>
          <w:rFonts w:ascii="Arial" w:hAnsi="Arial" w:cs="Arial"/>
          <w:i/>
          <w:noProof/>
        </w:rPr>
        <w:t>Nature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414</w:t>
      </w:r>
      <w:r w:rsidRPr="004E7093">
        <w:rPr>
          <w:rFonts w:ascii="Arial" w:hAnsi="Arial" w:cs="Arial"/>
          <w:noProof/>
        </w:rPr>
        <w:t>, 716-723 (2001).</w:t>
      </w:r>
    </w:p>
    <w:p w14:paraId="6C6DAC8E" w14:textId="77777777" w:rsidR="006E6FC5" w:rsidRPr="004E7093" w:rsidRDefault="006E6FC5" w:rsidP="006E6FC5">
      <w:pPr>
        <w:pStyle w:val="EndNoteBibliography"/>
        <w:spacing w:after="0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10</w:t>
      </w:r>
      <w:r w:rsidRPr="004E7093">
        <w:rPr>
          <w:rFonts w:ascii="Arial" w:hAnsi="Arial" w:cs="Arial"/>
          <w:noProof/>
        </w:rPr>
        <w:tab/>
        <w:t xml:space="preserve">Broutin, H., Guégan, J.-F., Elguero, E., Simondon, F. &amp; Cazelles, B. Large-scale comparative analysis of pertussis population dynamics: periodicity, synchrony, and impact of vaccination. </w:t>
      </w:r>
      <w:r w:rsidRPr="004E7093">
        <w:rPr>
          <w:rFonts w:ascii="Arial" w:hAnsi="Arial" w:cs="Arial"/>
          <w:i/>
          <w:noProof/>
        </w:rPr>
        <w:t>American journal of epidemiology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161</w:t>
      </w:r>
      <w:r w:rsidRPr="004E7093">
        <w:rPr>
          <w:rFonts w:ascii="Arial" w:hAnsi="Arial" w:cs="Arial"/>
          <w:noProof/>
        </w:rPr>
        <w:t>, 1159-1167 (2005).</w:t>
      </w:r>
    </w:p>
    <w:p w14:paraId="4681B64D" w14:textId="77777777" w:rsidR="006E6FC5" w:rsidRPr="004E7093" w:rsidRDefault="006E6FC5" w:rsidP="006E6FC5">
      <w:pPr>
        <w:pStyle w:val="EndNoteBibliography"/>
        <w:ind w:left="720" w:hanging="720"/>
        <w:rPr>
          <w:rFonts w:ascii="Arial" w:hAnsi="Arial" w:cs="Arial"/>
          <w:noProof/>
        </w:rPr>
      </w:pPr>
      <w:r w:rsidRPr="004E7093">
        <w:rPr>
          <w:rFonts w:ascii="Arial" w:hAnsi="Arial" w:cs="Arial"/>
          <w:noProof/>
        </w:rPr>
        <w:t>11</w:t>
      </w:r>
      <w:r w:rsidRPr="004E7093">
        <w:rPr>
          <w:rFonts w:ascii="Arial" w:hAnsi="Arial" w:cs="Arial"/>
          <w:noProof/>
        </w:rPr>
        <w:tab/>
        <w:t>Broutin, H.</w:t>
      </w:r>
      <w:r w:rsidRPr="004E7093">
        <w:rPr>
          <w:rFonts w:ascii="Arial" w:hAnsi="Arial" w:cs="Arial"/>
          <w:i/>
          <w:noProof/>
        </w:rPr>
        <w:t xml:space="preserve"> et al.</w:t>
      </w:r>
      <w:r w:rsidRPr="004E7093">
        <w:rPr>
          <w:rFonts w:ascii="Arial" w:hAnsi="Arial" w:cs="Arial"/>
          <w:noProof/>
        </w:rPr>
        <w:t xml:space="preserve"> Comparative study of meningitis dynamics across nine African countries: a global perspective. </w:t>
      </w:r>
      <w:r w:rsidRPr="004E7093">
        <w:rPr>
          <w:rFonts w:ascii="Arial" w:hAnsi="Arial" w:cs="Arial"/>
          <w:i/>
          <w:noProof/>
        </w:rPr>
        <w:t>International journal of health geographics</w:t>
      </w:r>
      <w:r w:rsidRPr="004E7093">
        <w:rPr>
          <w:rFonts w:ascii="Arial" w:hAnsi="Arial" w:cs="Arial"/>
          <w:noProof/>
        </w:rPr>
        <w:t xml:space="preserve"> </w:t>
      </w:r>
      <w:r w:rsidRPr="004E7093">
        <w:rPr>
          <w:rFonts w:ascii="Arial" w:hAnsi="Arial" w:cs="Arial"/>
          <w:b/>
          <w:noProof/>
        </w:rPr>
        <w:t>6</w:t>
      </w:r>
      <w:r w:rsidRPr="004E7093">
        <w:rPr>
          <w:rFonts w:ascii="Arial" w:hAnsi="Arial" w:cs="Arial"/>
          <w:noProof/>
        </w:rPr>
        <w:t>, 1 (2007).</w:t>
      </w:r>
    </w:p>
    <w:p w14:paraId="793B8568" w14:textId="77777777" w:rsidR="006E6FC5" w:rsidRPr="004E7093" w:rsidRDefault="006E6FC5" w:rsidP="006E6FC5">
      <w:pPr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fldChar w:fldCharType="end"/>
      </w:r>
    </w:p>
    <w:p w14:paraId="7B79D406" w14:textId="77777777" w:rsidR="006E6FC5" w:rsidRDefault="006E6FC5" w:rsidP="006E6FC5">
      <w:pPr>
        <w:rPr>
          <w:rFonts w:asciiTheme="minorHAnsi" w:eastAsiaTheme="minorHAnsi" w:hAnsiTheme="minorHAnsi" w:cstheme="minorBidi"/>
          <w:sz w:val="24"/>
          <w:szCs w:val="24"/>
          <w:lang w:val="en-US"/>
        </w:rPr>
      </w:pPr>
    </w:p>
    <w:p w14:paraId="6317C9EC" w14:textId="77777777" w:rsidR="00E36439" w:rsidRPr="006E6FC5" w:rsidRDefault="00E36439" w:rsidP="006E6FC5"/>
    <w:sectPr w:rsidR="00E36439" w:rsidRPr="006E6FC5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ajid" w:date="2016-11-25T09:53:00Z" w:initials="M">
    <w:p w14:paraId="224DF6DB" w14:textId="737981B1" w:rsidR="00135994" w:rsidRDefault="00135994">
      <w:pPr>
        <w:pStyle w:val="CommentText"/>
      </w:pPr>
      <w:r>
        <w:rPr>
          <w:rStyle w:val="CommentReference"/>
        </w:rPr>
        <w:annotationRef/>
      </w:r>
      <w:r>
        <w:t>I think I know what you mean but let us discuss and see if we can be more specific</w:t>
      </w:r>
    </w:p>
  </w:comment>
  <w:comment w:id="1" w:author="Majid" w:date="2016-11-25T09:54:00Z" w:initials="M">
    <w:p w14:paraId="17714649" w14:textId="73ECB949" w:rsidR="00135994" w:rsidRDefault="00135994">
      <w:pPr>
        <w:pStyle w:val="CommentText"/>
      </w:pPr>
      <w:r>
        <w:rPr>
          <w:rStyle w:val="CommentReference"/>
        </w:rPr>
        <w:annotationRef/>
      </w:r>
      <w:proofErr w:type="gramStart"/>
      <w:r>
        <w:t>again</w:t>
      </w:r>
      <w:proofErr w:type="gramEnd"/>
      <w:r>
        <w:t xml:space="preserve"> to discuss to make sure I know the precise meaning</w:t>
      </w:r>
    </w:p>
  </w:comment>
  <w:comment w:id="3" w:author="Majid" w:date="2016-11-25T09:55:00Z" w:initials="M">
    <w:p w14:paraId="5B8D1683" w14:textId="7A62AF43" w:rsidR="00135994" w:rsidRDefault="00135994">
      <w:pPr>
        <w:pStyle w:val="CommentText"/>
      </w:pPr>
      <w:r>
        <w:rPr>
          <w:rStyle w:val="CommentReference"/>
        </w:rPr>
        <w:annotationRef/>
      </w:r>
      <w:proofErr w:type="gramStart"/>
      <w:r>
        <w:t>let’s</w:t>
      </w:r>
      <w:proofErr w:type="gramEnd"/>
      <w:r>
        <w:t xml:space="preserve"> discuss their models</w:t>
      </w:r>
    </w:p>
  </w:comment>
  <w:comment w:id="4" w:author="Majid" w:date="2016-11-25T09:57:00Z" w:initials="M">
    <w:p w14:paraId="36EAA7F5" w14:textId="137AFC2E" w:rsidR="00135994" w:rsidRDefault="00135994">
      <w:pPr>
        <w:pStyle w:val="CommentText"/>
      </w:pPr>
      <w:r>
        <w:rPr>
          <w:rStyle w:val="CommentReference"/>
        </w:rPr>
        <w:annotationRef/>
      </w:r>
      <w:proofErr w:type="gramStart"/>
      <w:r>
        <w:t>again</w:t>
      </w:r>
      <w:proofErr w:type="gramEnd"/>
      <w:r>
        <w:t xml:space="preserve"> to discuss but I think I know what you mean</w:t>
      </w:r>
    </w:p>
  </w:comment>
  <w:comment w:id="5" w:author="Majid" w:date="2016-11-25T09:59:00Z" w:initials="M">
    <w:p w14:paraId="702936EB" w14:textId="666CCF3A" w:rsidR="00135994" w:rsidRDefault="00135994">
      <w:pPr>
        <w:pStyle w:val="CommentText"/>
      </w:pPr>
      <w:r>
        <w:rPr>
          <w:rStyle w:val="CommentReference"/>
        </w:rPr>
        <w:annotationRef/>
      </w:r>
      <w:proofErr w:type="gramStart"/>
      <w:r>
        <w:t>to</w:t>
      </w:r>
      <w:proofErr w:type="gramEnd"/>
      <w:r>
        <w:t xml:space="preserve"> discuss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D51"/>
    <w:rsid w:val="00011D76"/>
    <w:rsid w:val="0004212A"/>
    <w:rsid w:val="00045836"/>
    <w:rsid w:val="0005575A"/>
    <w:rsid w:val="00056848"/>
    <w:rsid w:val="00076C18"/>
    <w:rsid w:val="00094C5C"/>
    <w:rsid w:val="000A661A"/>
    <w:rsid w:val="000B6495"/>
    <w:rsid w:val="000B7625"/>
    <w:rsid w:val="000C0ECE"/>
    <w:rsid w:val="000C7277"/>
    <w:rsid w:val="001030B3"/>
    <w:rsid w:val="00132C6C"/>
    <w:rsid w:val="00134BC3"/>
    <w:rsid w:val="00135994"/>
    <w:rsid w:val="001776A2"/>
    <w:rsid w:val="001804AC"/>
    <w:rsid w:val="001A6832"/>
    <w:rsid w:val="001B23D1"/>
    <w:rsid w:val="00240EB4"/>
    <w:rsid w:val="00284309"/>
    <w:rsid w:val="00296A5E"/>
    <w:rsid w:val="002B4877"/>
    <w:rsid w:val="002D522E"/>
    <w:rsid w:val="002E041E"/>
    <w:rsid w:val="002F4DC5"/>
    <w:rsid w:val="00356AD6"/>
    <w:rsid w:val="003809FF"/>
    <w:rsid w:val="00381442"/>
    <w:rsid w:val="0039751B"/>
    <w:rsid w:val="003A0B89"/>
    <w:rsid w:val="003D4008"/>
    <w:rsid w:val="003E1B4D"/>
    <w:rsid w:val="00417006"/>
    <w:rsid w:val="00433EDB"/>
    <w:rsid w:val="00434577"/>
    <w:rsid w:val="00482D51"/>
    <w:rsid w:val="004A5369"/>
    <w:rsid w:val="004E7EC4"/>
    <w:rsid w:val="004F7FD8"/>
    <w:rsid w:val="00511D20"/>
    <w:rsid w:val="00516C72"/>
    <w:rsid w:val="00520C4B"/>
    <w:rsid w:val="0055499D"/>
    <w:rsid w:val="00563BDF"/>
    <w:rsid w:val="005A5DB0"/>
    <w:rsid w:val="005B5156"/>
    <w:rsid w:val="005B6F61"/>
    <w:rsid w:val="005E10E4"/>
    <w:rsid w:val="005F49C5"/>
    <w:rsid w:val="006124E6"/>
    <w:rsid w:val="00641AF0"/>
    <w:rsid w:val="00654329"/>
    <w:rsid w:val="00654A11"/>
    <w:rsid w:val="00654BB7"/>
    <w:rsid w:val="006557F6"/>
    <w:rsid w:val="006A3E8B"/>
    <w:rsid w:val="006B356C"/>
    <w:rsid w:val="006C30E0"/>
    <w:rsid w:val="006E6FC5"/>
    <w:rsid w:val="00714D92"/>
    <w:rsid w:val="00725C10"/>
    <w:rsid w:val="007436D7"/>
    <w:rsid w:val="00781265"/>
    <w:rsid w:val="00792165"/>
    <w:rsid w:val="00795E96"/>
    <w:rsid w:val="007F2E1E"/>
    <w:rsid w:val="007F7BFF"/>
    <w:rsid w:val="008245F0"/>
    <w:rsid w:val="00846A02"/>
    <w:rsid w:val="00847AF8"/>
    <w:rsid w:val="008A7468"/>
    <w:rsid w:val="00903AEA"/>
    <w:rsid w:val="00935607"/>
    <w:rsid w:val="00936272"/>
    <w:rsid w:val="00937AF1"/>
    <w:rsid w:val="0094016A"/>
    <w:rsid w:val="00954E5E"/>
    <w:rsid w:val="009B275D"/>
    <w:rsid w:val="009D7B53"/>
    <w:rsid w:val="009E25B4"/>
    <w:rsid w:val="009F2E5A"/>
    <w:rsid w:val="00A10491"/>
    <w:rsid w:val="00A40231"/>
    <w:rsid w:val="00A53ECA"/>
    <w:rsid w:val="00A572FC"/>
    <w:rsid w:val="00A6434A"/>
    <w:rsid w:val="00A67A78"/>
    <w:rsid w:val="00A718C6"/>
    <w:rsid w:val="00A74934"/>
    <w:rsid w:val="00AA1780"/>
    <w:rsid w:val="00AD5E23"/>
    <w:rsid w:val="00AE62E4"/>
    <w:rsid w:val="00AF536A"/>
    <w:rsid w:val="00B17B65"/>
    <w:rsid w:val="00B60DA1"/>
    <w:rsid w:val="00B76378"/>
    <w:rsid w:val="00BC441D"/>
    <w:rsid w:val="00BD30E9"/>
    <w:rsid w:val="00BE2768"/>
    <w:rsid w:val="00BE7C5B"/>
    <w:rsid w:val="00C040DD"/>
    <w:rsid w:val="00C04F00"/>
    <w:rsid w:val="00C45215"/>
    <w:rsid w:val="00CA40A6"/>
    <w:rsid w:val="00CA6F73"/>
    <w:rsid w:val="00CE1DCB"/>
    <w:rsid w:val="00CF318B"/>
    <w:rsid w:val="00D066CD"/>
    <w:rsid w:val="00D070E7"/>
    <w:rsid w:val="00D627C4"/>
    <w:rsid w:val="00D64CF4"/>
    <w:rsid w:val="00D92672"/>
    <w:rsid w:val="00D96DE9"/>
    <w:rsid w:val="00E137F4"/>
    <w:rsid w:val="00E36439"/>
    <w:rsid w:val="00E55163"/>
    <w:rsid w:val="00E812B7"/>
    <w:rsid w:val="00F01B41"/>
    <w:rsid w:val="00F147B2"/>
    <w:rsid w:val="00F43484"/>
    <w:rsid w:val="00F45AAF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26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0E0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paragraph" w:customStyle="1" w:styleId="EndNoteBibliography">
    <w:name w:val="EndNote Bibliography"/>
    <w:basedOn w:val="Normal"/>
    <w:rsid w:val="006C30E0"/>
    <w:pPr>
      <w:spacing w:line="240" w:lineRule="auto"/>
      <w:jc w:val="both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359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59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5994"/>
    <w:rPr>
      <w:rFonts w:ascii="Calibri" w:eastAsia="Calibri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9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5994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994"/>
    <w:rPr>
      <w:rFonts w:ascii="Tahoma" w:eastAsia="Calibri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0E0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paragraph" w:customStyle="1" w:styleId="EndNoteBibliography">
    <w:name w:val="EndNote Bibliography"/>
    <w:basedOn w:val="Normal"/>
    <w:rsid w:val="006C30E0"/>
    <w:pPr>
      <w:spacing w:line="240" w:lineRule="auto"/>
      <w:jc w:val="both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359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59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5994"/>
    <w:rPr>
      <w:rFonts w:ascii="Calibri" w:eastAsia="Calibri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9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5994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994"/>
    <w:rPr>
      <w:rFonts w:ascii="Tahoma" w:eastAsia="Calibr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1917</Words>
  <Characters>10930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Majid</cp:lastModifiedBy>
  <cp:revision>81</cp:revision>
  <dcterms:created xsi:type="dcterms:W3CDTF">2016-11-14T16:15:00Z</dcterms:created>
  <dcterms:modified xsi:type="dcterms:W3CDTF">2016-11-25T09:59:00Z</dcterms:modified>
</cp:coreProperties>
</file>