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3F6B5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Robbie M </w:t>
      </w:r>
      <w:proofErr w:type="spellStart"/>
      <w:r w:rsidRPr="00CF4E04">
        <w:rPr>
          <w:rFonts w:ascii="Times New Roman" w:hAnsi="Times New Roman"/>
          <w:color w:val="000000" w:themeColor="text1"/>
          <w:sz w:val="24"/>
          <w:szCs w:val="24"/>
          <w:lang w:val="it-IT"/>
        </w:rPr>
        <w:t>Parks</w:t>
      </w:r>
      <w:proofErr w:type="spellEnd"/>
      <w:r w:rsidRPr="00CF4E04">
        <w:rPr>
          <w:rFonts w:ascii="Times New Roman" w:hAnsi="Times New Roman"/>
          <w:color w:val="000000" w:themeColor="text1"/>
          <w:sz w:val="24"/>
          <w:szCs w:val="24"/>
          <w:lang w:val="it-IT"/>
        </w:rPr>
        <w:t>: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Ralf </w:t>
      </w:r>
      <w:proofErr w:type="spellStart"/>
      <w:r w:rsidRPr="00CF4E04">
        <w:rPr>
          <w:rFonts w:ascii="Times New Roman" w:hAnsi="Times New Roman"/>
          <w:color w:val="000000" w:themeColor="text1"/>
          <w:sz w:val="24"/>
          <w:szCs w:val="24"/>
          <w:lang w:val="it-IT"/>
        </w:rPr>
        <w:t>Toumi</w:t>
      </w:r>
      <w:proofErr w:type="spellEnd"/>
      <w:r w:rsidRPr="00CF4E04">
        <w:rPr>
          <w:rFonts w:ascii="Times New Roman" w:hAnsi="Times New Roman"/>
          <w:color w:val="000000" w:themeColor="text1"/>
          <w:sz w:val="24"/>
          <w:szCs w:val="24"/>
          <w:lang w:val="it-IT"/>
        </w:rPr>
        <w:t>: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Ezzati</w:t>
      </w:r>
      <w:proofErr w:type="spellEnd"/>
      <w:r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Majid </w:t>
      </w:r>
      <w:proofErr w:type="spellStart"/>
      <w:r w:rsidRPr="00CF4E04">
        <w:rPr>
          <w:rFonts w:ascii="Times New Roman" w:hAnsi="Times New Roman"/>
          <w:color w:val="000000" w:themeColor="text1"/>
          <w:sz w:val="24"/>
          <w:szCs w:val="24"/>
        </w:rPr>
        <w:t>Ezzati</w:t>
      </w:r>
      <w:proofErr w:type="spellEnd"/>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12AD1988" w:rsidR="007C782D" w:rsidRPr="00CF4E04" w:rsidRDefault="007C782D" w:rsidP="007C782D">
      <w:pPr>
        <w:spacing w:after="0" w:line="480" w:lineRule="auto"/>
        <w:rPr>
          <w:rFonts w:ascii="Times New Roman" w:hAnsi="Times New Roman"/>
          <w:b/>
          <w:color w:val="000000" w:themeColor="text1"/>
          <w:sz w:val="24"/>
          <w:szCs w:val="24"/>
        </w:rPr>
      </w:pPr>
      <w:commentRangeStart w:id="0"/>
      <w:r w:rsidRPr="00CF4E04">
        <w:rPr>
          <w:rFonts w:ascii="Times New Roman" w:hAnsi="Times New Roman"/>
          <w:b/>
          <w:color w:val="000000" w:themeColor="text1"/>
          <w:sz w:val="24"/>
          <w:szCs w:val="24"/>
        </w:rPr>
        <w:lastRenderedPageBreak/>
        <w:t>It</w:t>
      </w:r>
      <w:commentRangeEnd w:id="0"/>
      <w:r w:rsidR="00D74CC3">
        <w:rPr>
          <w:rStyle w:val="CommentReference"/>
          <w:rFonts w:asciiTheme="minorHAnsi" w:eastAsiaTheme="minorHAnsi" w:hAnsiTheme="minorHAnsi" w:cstheme="minorBidi"/>
        </w:rPr>
        <w:commentReference w:id="0"/>
      </w:r>
      <w:r w:rsidRPr="00CF4E04">
        <w:rPr>
          <w:rFonts w:ascii="Times New Roman" w:hAnsi="Times New Roman"/>
          <w:b/>
          <w:color w:val="000000" w:themeColor="text1"/>
          <w:sz w:val="24"/>
          <w:szCs w:val="24"/>
        </w:rPr>
        <w:t xml:space="preserve"> has been hypothesised that a warmer world may lower excess winter deaths in temperate climates</w:t>
      </w:r>
      <w:ins w:id="1" w:author="Parks, Robbie M" w:date="2017-01-22T19:53:00Z">
        <w:r w:rsidR="00D06A28">
          <w:rPr>
            <w:rFonts w:ascii="Times New Roman" w:hAnsi="Times New Roman"/>
            <w:b/>
            <w:color w:val="000000" w:themeColor="text1"/>
            <w:sz w:val="24"/>
            <w:szCs w:val="24"/>
          </w:rPr>
          <w:t>.</w:t>
        </w:r>
      </w:ins>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analyse the seasonality of mortality by age group and sex from 1982 to 2013, nationally and in subnational climatic regions. </w:t>
      </w:r>
      <w:del w:id="2" w:author="Parks, Robbie M" w:date="2017-01-17T15:57:00Z">
        <w:r w:rsidR="00DD21D5" w:rsidDel="002D31F0">
          <w:rPr>
            <w:rFonts w:ascii="Times New Roman" w:hAnsi="Times New Roman"/>
            <w:b/>
            <w:color w:val="000000" w:themeColor="text1"/>
            <w:sz w:val="24"/>
            <w:szCs w:val="24"/>
          </w:rPr>
          <w:delText>Here we show</w:delText>
        </w:r>
      </w:del>
      <w:ins w:id="3" w:author="Parks, Robbie M" w:date="2017-01-17T15:57:00Z">
        <w:r w:rsidR="002D31F0">
          <w:rPr>
            <w:rFonts w:ascii="Times New Roman" w:hAnsi="Times New Roman"/>
            <w:b/>
            <w:color w:val="000000" w:themeColor="text1"/>
            <w:sz w:val="24"/>
            <w:szCs w:val="24"/>
          </w:rPr>
          <w:t>Here we show</w:t>
        </w:r>
      </w:ins>
      <w:r w:rsidR="00DD21D5">
        <w:rPr>
          <w:rFonts w:ascii="Times New Roman" w:hAnsi="Times New Roman"/>
          <w:b/>
          <w:color w:val="000000" w:themeColor="text1"/>
          <w:sz w:val="24"/>
          <w:szCs w:val="24"/>
        </w:rPr>
        <w:t xml:space="preserve"> d</w:t>
      </w:r>
      <w:r w:rsidRPr="00CF4E04">
        <w:rPr>
          <w:rFonts w:ascii="Times New Roman" w:hAnsi="Times New Roman"/>
          <w:b/>
          <w:color w:val="000000" w:themeColor="text1"/>
          <w:sz w:val="24"/>
          <w:szCs w:val="24"/>
        </w:rPr>
        <w:t xml:space="preserve">eath rates in men and women older than 45 years </w:t>
      </w:r>
      <w:commentRangeStart w:id="4"/>
      <w:r w:rsidRPr="00CF4E04">
        <w:rPr>
          <w:rFonts w:ascii="Times New Roman" w:hAnsi="Times New Roman"/>
          <w:b/>
          <w:color w:val="000000" w:themeColor="text1"/>
          <w:sz w:val="24"/>
          <w:szCs w:val="24"/>
        </w:rPr>
        <w:t>exhibited</w:t>
      </w:r>
      <w:commentRangeEnd w:id="4"/>
      <w:r w:rsidR="000B42BD">
        <w:rPr>
          <w:rStyle w:val="CommentReference"/>
          <w:rFonts w:asciiTheme="minorHAnsi" w:eastAsiaTheme="minorHAnsi" w:hAnsiTheme="minorHAnsi" w:cstheme="minorBidi"/>
        </w:rPr>
        <w:commentReference w:id="4"/>
      </w:r>
      <w:r w:rsidRPr="00CF4E04">
        <w:rPr>
          <w:rFonts w:ascii="Times New Roman" w:hAnsi="Times New Roman"/>
          <w:b/>
          <w:color w:val="000000" w:themeColor="text1"/>
          <w:sz w:val="24"/>
          <w:szCs w:val="24"/>
        </w:rPr>
        <w:t xml:space="preserve">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The percent excess mortality in peak month, relative to the minimum, declined by less than 10 percentage points for people older than 55 years of age from 19</w:t>
      </w:r>
      <w:ins w:id="5" w:author="Parks, Robbie M" w:date="2017-01-22T20:27:00Z">
        <w:r w:rsidR="00CE0DEE">
          <w:rPr>
            <w:rFonts w:ascii="Times New Roman" w:hAnsi="Times New Roman"/>
            <w:b/>
            <w:color w:val="000000" w:themeColor="text1"/>
            <w:sz w:val="24"/>
            <w:szCs w:val="24"/>
          </w:rPr>
          <w:t>a</w:t>
        </w:r>
      </w:ins>
      <w:r w:rsidRPr="00CF4E04">
        <w:rPr>
          <w:rFonts w:ascii="Times New Roman" w:hAnsi="Times New Roman"/>
          <w:b/>
          <w:color w:val="000000" w:themeColor="text1"/>
          <w:sz w:val="24"/>
          <w:szCs w:val="24"/>
        </w:rPr>
        <w:t xml:space="preserve">82 to 2013. Under five years of age, seasonality of mortality largely disappeared after the 1990s. In adolescent and young adults, especially in males, death rates </w:t>
      </w:r>
      <w:commentRangeStart w:id="6"/>
      <w:r w:rsidRPr="00CF4E04">
        <w:rPr>
          <w:rFonts w:ascii="Times New Roman" w:hAnsi="Times New Roman"/>
          <w:b/>
          <w:color w:val="000000" w:themeColor="text1"/>
          <w:sz w:val="24"/>
          <w:szCs w:val="24"/>
        </w:rPr>
        <w:t xml:space="preserve">peaked </w:t>
      </w:r>
      <w:commentRangeEnd w:id="6"/>
      <w:r w:rsidR="000B42BD">
        <w:rPr>
          <w:rStyle w:val="CommentReference"/>
          <w:rFonts w:asciiTheme="minorHAnsi" w:eastAsiaTheme="minorHAnsi" w:hAnsiTheme="minorHAnsi" w:cstheme="minorBidi"/>
        </w:rPr>
        <w:commentReference w:id="6"/>
      </w:r>
      <w:r w:rsidRPr="00CF4E04">
        <w:rPr>
          <w:rFonts w:ascii="Times New Roman" w:hAnsi="Times New Roman"/>
          <w:b/>
          <w:color w:val="000000" w:themeColor="text1"/>
          <w:sz w:val="24"/>
          <w:szCs w:val="24"/>
        </w:rPr>
        <w:t xml:space="preserve">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were 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was an excess summer mortality, which shrank over time. </w:t>
      </w:r>
      <w:commentRangeStart w:id="7"/>
      <w:ins w:id="8" w:author="Parks, Robbie M" w:date="2017-01-22T19:38:00Z">
        <w:r w:rsidR="0087537F">
          <w:rPr>
            <w:rFonts w:ascii="Times New Roman" w:hAnsi="Times New Roman"/>
            <w:b/>
            <w:color w:val="000000" w:themeColor="text1"/>
            <w:sz w:val="24"/>
            <w:szCs w:val="24"/>
          </w:rPr>
          <w:t>V</w:t>
        </w:r>
        <w:r w:rsidR="00E01D2A">
          <w:rPr>
            <w:rFonts w:ascii="Times New Roman" w:hAnsi="Times New Roman"/>
            <w:b/>
            <w:color w:val="000000" w:themeColor="text1"/>
            <w:sz w:val="24"/>
            <w:szCs w:val="24"/>
          </w:rPr>
          <w:t>ariation of</w:t>
        </w:r>
        <w:r w:rsidR="0087537F">
          <w:rPr>
            <w:rFonts w:ascii="Times New Roman" w:hAnsi="Times New Roman"/>
            <w:b/>
            <w:color w:val="000000" w:themeColor="text1"/>
            <w:sz w:val="24"/>
            <w:szCs w:val="24"/>
          </w:rPr>
          <w:t xml:space="preserve"> </w:t>
        </w:r>
      </w:ins>
      <w:ins w:id="9" w:author="Parks, Robbie M" w:date="2017-01-22T20:15:00Z">
        <w:r w:rsidR="00995F32">
          <w:rPr>
            <w:rFonts w:ascii="Times New Roman" w:hAnsi="Times New Roman"/>
            <w:b/>
            <w:color w:val="000000" w:themeColor="text1"/>
            <w:sz w:val="24"/>
            <w:szCs w:val="24"/>
          </w:rPr>
          <w:t xml:space="preserve">within-year </w:t>
        </w:r>
      </w:ins>
      <w:ins w:id="10" w:author="Parks, Robbie M" w:date="2017-01-22T19:34:00Z">
        <w:r w:rsidR="0087537F">
          <w:rPr>
            <w:rFonts w:ascii="Times New Roman" w:hAnsi="Times New Roman"/>
            <w:b/>
            <w:color w:val="000000" w:themeColor="text1"/>
            <w:sz w:val="24"/>
            <w:szCs w:val="24"/>
          </w:rPr>
          <w:t>t</w:t>
        </w:r>
        <w:r w:rsidR="00981E4C">
          <w:rPr>
            <w:rFonts w:ascii="Times New Roman" w:hAnsi="Times New Roman"/>
            <w:b/>
            <w:color w:val="000000" w:themeColor="text1"/>
            <w:sz w:val="24"/>
            <w:szCs w:val="24"/>
          </w:rPr>
          <w:t xml:space="preserve">emperature </w:t>
        </w:r>
      </w:ins>
      <w:ins w:id="11" w:author="Parks, Robbie M" w:date="2017-01-22T20:15:00Z">
        <w:r w:rsidR="001D479A">
          <w:rPr>
            <w:rFonts w:ascii="Times New Roman" w:hAnsi="Times New Roman"/>
            <w:b/>
            <w:color w:val="000000" w:themeColor="text1"/>
            <w:sz w:val="24"/>
            <w:szCs w:val="24"/>
          </w:rPr>
          <w:t>has no significant association</w:t>
        </w:r>
      </w:ins>
      <w:ins w:id="12" w:author="Parks, Robbie M" w:date="2017-01-22T19:38:00Z">
        <w:r w:rsidR="0087537F">
          <w:rPr>
            <w:rFonts w:ascii="Times New Roman" w:hAnsi="Times New Roman"/>
            <w:b/>
            <w:color w:val="000000" w:themeColor="text1"/>
            <w:sz w:val="24"/>
            <w:szCs w:val="24"/>
          </w:rPr>
          <w:t xml:space="preserve"> with </w:t>
        </w:r>
      </w:ins>
      <w:ins w:id="13" w:author="Parks, Robbie M" w:date="2017-01-22T19:35:00Z">
        <w:r w:rsidR="0087537F">
          <w:rPr>
            <w:rFonts w:ascii="Times New Roman" w:hAnsi="Times New Roman"/>
            <w:b/>
            <w:color w:val="000000" w:themeColor="text1"/>
            <w:sz w:val="24"/>
            <w:szCs w:val="24"/>
          </w:rPr>
          <w:t xml:space="preserve">variation in </w:t>
        </w:r>
      </w:ins>
      <w:ins w:id="14" w:author="Parks, Robbie M" w:date="2017-01-22T19:39:00Z">
        <w:r w:rsidR="00925037">
          <w:rPr>
            <w:rFonts w:ascii="Times New Roman" w:hAnsi="Times New Roman"/>
            <w:b/>
            <w:color w:val="000000" w:themeColor="text1"/>
            <w:sz w:val="24"/>
            <w:szCs w:val="24"/>
          </w:rPr>
          <w:t>excess winter</w:t>
        </w:r>
      </w:ins>
      <w:ins w:id="15" w:author="Parks, Robbie M" w:date="2017-01-22T19:35:00Z">
        <w:r w:rsidR="0087537F">
          <w:rPr>
            <w:rFonts w:ascii="Times New Roman" w:hAnsi="Times New Roman"/>
            <w:b/>
            <w:color w:val="000000" w:themeColor="text1"/>
            <w:sz w:val="24"/>
            <w:szCs w:val="24"/>
          </w:rPr>
          <w:t xml:space="preserve"> mortality across the United States, </w:t>
        </w:r>
      </w:ins>
      <w:ins w:id="16" w:author="Parks, Robbie M" w:date="2017-01-22T20:09:00Z">
        <w:r w:rsidR="007050A2">
          <w:rPr>
            <w:rFonts w:ascii="Times New Roman" w:hAnsi="Times New Roman"/>
            <w:b/>
            <w:color w:val="000000" w:themeColor="text1"/>
            <w:sz w:val="24"/>
            <w:szCs w:val="24"/>
          </w:rPr>
          <w:t xml:space="preserve">adding further evidence that </w:t>
        </w:r>
        <w:r w:rsidR="00FB13EA">
          <w:rPr>
            <w:rFonts w:ascii="Times New Roman" w:hAnsi="Times New Roman"/>
            <w:b/>
            <w:color w:val="000000" w:themeColor="text1"/>
            <w:sz w:val="24"/>
            <w:szCs w:val="24"/>
          </w:rPr>
          <w:t>e</w:t>
        </w:r>
        <w:r w:rsidR="002962CE">
          <w:rPr>
            <w:rFonts w:ascii="Times New Roman" w:hAnsi="Times New Roman"/>
            <w:b/>
            <w:color w:val="000000" w:themeColor="text1"/>
            <w:sz w:val="24"/>
            <w:szCs w:val="24"/>
          </w:rPr>
          <w:t>xcess winter mortality will</w:t>
        </w:r>
        <w:r w:rsidR="00FB13EA">
          <w:rPr>
            <w:rFonts w:ascii="Times New Roman" w:hAnsi="Times New Roman"/>
            <w:b/>
            <w:color w:val="000000" w:themeColor="text1"/>
            <w:sz w:val="24"/>
            <w:szCs w:val="24"/>
          </w:rPr>
          <w:t xml:space="preserve"> not be </w:t>
        </w:r>
      </w:ins>
      <w:ins w:id="17" w:author="Parks, Robbie M" w:date="2017-01-22T20:16:00Z">
        <w:r w:rsidR="000D3FD7">
          <w:rPr>
            <w:rFonts w:ascii="Times New Roman" w:hAnsi="Times New Roman"/>
            <w:b/>
            <w:color w:val="000000" w:themeColor="text1"/>
            <w:sz w:val="24"/>
            <w:szCs w:val="24"/>
          </w:rPr>
          <w:t>improved</w:t>
        </w:r>
      </w:ins>
      <w:ins w:id="18" w:author="Parks, Robbie M" w:date="2017-01-22T20:09:00Z">
        <w:r w:rsidR="00A53E69">
          <w:rPr>
            <w:rFonts w:ascii="Times New Roman" w:hAnsi="Times New Roman"/>
            <w:b/>
            <w:color w:val="000000" w:themeColor="text1"/>
            <w:sz w:val="24"/>
            <w:szCs w:val="24"/>
          </w:rPr>
          <w:t xml:space="preserve"> by climate ch</w:t>
        </w:r>
      </w:ins>
      <w:ins w:id="19" w:author="Parks, Robbie M" w:date="2017-01-22T20:11:00Z">
        <w:r w:rsidR="00F6485E">
          <w:rPr>
            <w:rFonts w:ascii="Times New Roman" w:hAnsi="Times New Roman"/>
            <w:b/>
            <w:color w:val="000000" w:themeColor="text1"/>
            <w:sz w:val="24"/>
            <w:szCs w:val="24"/>
          </w:rPr>
          <w:t>a</w:t>
        </w:r>
      </w:ins>
      <w:ins w:id="20" w:author="Parks, Robbie M" w:date="2017-01-22T20:09:00Z">
        <w:r w:rsidR="00F6485E">
          <w:rPr>
            <w:rFonts w:ascii="Times New Roman" w:hAnsi="Times New Roman"/>
            <w:b/>
            <w:color w:val="000000" w:themeColor="text1"/>
            <w:sz w:val="24"/>
            <w:szCs w:val="24"/>
          </w:rPr>
          <w:t>n</w:t>
        </w:r>
        <w:r w:rsidR="00A53E69">
          <w:rPr>
            <w:rFonts w:ascii="Times New Roman" w:hAnsi="Times New Roman"/>
            <w:b/>
            <w:color w:val="000000" w:themeColor="text1"/>
            <w:sz w:val="24"/>
            <w:szCs w:val="24"/>
          </w:rPr>
          <w:t>ge</w:t>
        </w:r>
      </w:ins>
      <w:ins w:id="21" w:author="Parks, Robbie M" w:date="2017-01-22T19:38:00Z">
        <w:r w:rsidR="0087537F">
          <w:rPr>
            <w:rFonts w:ascii="Times New Roman" w:hAnsi="Times New Roman"/>
            <w:b/>
            <w:color w:val="000000" w:themeColor="text1"/>
            <w:sz w:val="24"/>
            <w:szCs w:val="24"/>
          </w:rPr>
          <w:t>.</w:t>
        </w:r>
      </w:ins>
      <w:commentRangeEnd w:id="7"/>
      <w:r w:rsidR="001D1DD2">
        <w:rPr>
          <w:rFonts w:ascii="Times New Roman" w:hAnsi="Times New Roman"/>
          <w:b/>
          <w:color w:val="000000" w:themeColor="text1"/>
          <w:sz w:val="24"/>
          <w:szCs w:val="24"/>
        </w:rPr>
        <w:fldChar w:fldCharType="begin"/>
      </w:r>
      <w:r w:rsidR="001D1DD2">
        <w:rPr>
          <w:rFonts w:ascii="Times New Roman" w:hAnsi="Times New Roman"/>
          <w:b/>
          <w:color w:val="000000" w:themeColor="text1"/>
          <w:sz w:val="24"/>
          <w:szCs w:val="24"/>
        </w:rPr>
        <w:instrText xml:space="preserve"> ADDIN EN.CITE &lt;EndNote&gt;&lt;Cite&gt;&lt;Author&gt;Kinney&lt;/Author&gt;&lt;Year&gt;2015&lt;/Year&gt;&lt;RecNum&gt;79&lt;/RecNum&gt;&lt;DisplayText&gt;&lt;style face="superscript"&gt;3&lt;/style&gt;&lt;/DisplayText&gt;&lt;record&gt;&lt;rec-number&gt;79&lt;/rec-number&gt;&lt;foreign-keys&gt;&lt;key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1D1DD2">
        <w:rPr>
          <w:rFonts w:ascii="Times New Roman" w:hAnsi="Times New Roman"/>
          <w:b/>
          <w:color w:val="000000" w:themeColor="text1"/>
          <w:sz w:val="24"/>
          <w:szCs w:val="24"/>
        </w:rPr>
        <w:fldChar w:fldCharType="separate"/>
      </w:r>
      <w:r w:rsidR="001D1DD2" w:rsidRPr="001D1DD2">
        <w:rPr>
          <w:rFonts w:ascii="Times New Roman" w:hAnsi="Times New Roman"/>
          <w:b/>
          <w:noProof/>
          <w:color w:val="000000" w:themeColor="text1"/>
          <w:sz w:val="24"/>
          <w:szCs w:val="24"/>
          <w:vertAlign w:val="superscript"/>
        </w:rPr>
        <w:t>3</w:t>
      </w:r>
      <w:r w:rsidR="001D1DD2">
        <w:rPr>
          <w:rFonts w:ascii="Times New Roman" w:hAnsi="Times New Roman"/>
          <w:b/>
          <w:color w:val="000000" w:themeColor="text1"/>
          <w:sz w:val="24"/>
          <w:szCs w:val="24"/>
        </w:rPr>
        <w:fldChar w:fldCharType="end"/>
      </w:r>
      <w:ins w:id="22" w:author="Parks, Robbie M" w:date="2017-01-22T19:39:00Z">
        <w:r w:rsidR="008F4196">
          <w:rPr>
            <w:rStyle w:val="CommentReference"/>
            <w:rFonts w:asciiTheme="minorHAnsi" w:eastAsiaTheme="minorHAnsi" w:hAnsiTheme="minorHAnsi" w:cstheme="minorBidi"/>
          </w:rPr>
          <w:commentReference w:id="7"/>
        </w:r>
        <w:r w:rsidR="00C61F47">
          <w:rPr>
            <w:rFonts w:ascii="Times New Roman" w:hAnsi="Times New Roman"/>
            <w:b/>
            <w:color w:val="000000" w:themeColor="text1"/>
            <w:sz w:val="24"/>
            <w:szCs w:val="24"/>
          </w:rPr>
          <w:t xml:space="preserve"> </w:t>
        </w:r>
      </w:ins>
      <w:r w:rsidR="00A46C53" w:rsidRPr="00CF4E04">
        <w:rPr>
          <w:rFonts w:ascii="Times New Roman" w:hAnsi="Times New Roman"/>
          <w:b/>
          <w:color w:val="000000" w:themeColor="text1"/>
          <w:sz w:val="24"/>
          <w:szCs w:val="24"/>
        </w:rPr>
        <w:t>The findings allow identifying at-risk groups, plan responses at the present time, and envision how changes in regional climate may influence seasonal mortality.</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6743F43A"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Y051bT45MzY8L1JlY051bT48RGlzcGxheVRleHQ+PHN0eWxlIGZhY2U9InN1cGVyc2NyaXB0Ij40
LTc8L3N0eWxlPjwvRGlzcGxheVRleHQ+PHJlY29yZD48cmVjLW51bWJlcj45MzY8L3JlYy1udW1i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1D1DD2">
        <w:rPr>
          <w:rFonts w:ascii="Times New Roman" w:hAnsi="Times New Roman"/>
          <w:color w:val="000000" w:themeColor="text1"/>
          <w:sz w:val="24"/>
          <w:szCs w:val="24"/>
        </w:rPr>
        <w:instrText xml:space="preserve"> ADDIN EN.CITE </w:instrText>
      </w:r>
      <w:r w:rsidR="001D1DD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Y051bT45MzY8L1JlY051bT48RGlzcGxheVRleHQ+PHN0eWxlIGZhY2U9InN1cGVyc2NyaXB0Ij40
LTc8L3N0eWxlPjwvRGlzcGxheVRleHQ+PHJlY29yZD48cmVjLW51bWJlcj45MzY8L3JlYy1udW1i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1D1DD2">
        <w:rPr>
          <w:rFonts w:ascii="Times New Roman" w:hAnsi="Times New Roman"/>
          <w:color w:val="000000" w:themeColor="text1"/>
          <w:sz w:val="24"/>
          <w:szCs w:val="24"/>
        </w:rPr>
        <w:instrText xml:space="preserve"> ADDIN EN.CITE.DATA </w:instrText>
      </w:r>
      <w:r w:rsidR="001D1DD2">
        <w:rPr>
          <w:rFonts w:ascii="Times New Roman" w:hAnsi="Times New Roman"/>
          <w:color w:val="000000" w:themeColor="text1"/>
          <w:sz w:val="24"/>
          <w:szCs w:val="24"/>
        </w:rPr>
      </w:r>
      <w:r w:rsidR="001D1DD2">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4-7</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PjgtMTA8L3N0eWxlPjwvRGlzcGxheVRleHQ+PHJlY29yZD48cmVjLW51bWJlcj4xNzU8L3JlYy1u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=
</w:fldData>
        </w:fldChar>
      </w:r>
      <w:r w:rsidR="001D1DD2">
        <w:rPr>
          <w:rFonts w:ascii="Times New Roman" w:hAnsi="Times New Roman"/>
          <w:color w:val="000000" w:themeColor="text1"/>
          <w:sz w:val="24"/>
          <w:szCs w:val="24"/>
        </w:rPr>
        <w:instrText xml:space="preserve"> ADDIN EN.CITE </w:instrText>
      </w:r>
      <w:r w:rsidR="001D1DD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PjgtMTA8L3N0eWxlPjwvRGlzcGxheVRleHQ+PHJlY29yZD48cmVjLW51bWJlcj4xNzU8L3JlYy1u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=
</w:fldData>
        </w:fldChar>
      </w:r>
      <w:r w:rsidR="001D1DD2">
        <w:rPr>
          <w:rFonts w:ascii="Times New Roman" w:hAnsi="Times New Roman"/>
          <w:color w:val="000000" w:themeColor="text1"/>
          <w:sz w:val="24"/>
          <w:szCs w:val="24"/>
        </w:rPr>
        <w:instrText xml:space="preserve"> ADDIN EN.CITE.DATA </w:instrText>
      </w:r>
      <w:r w:rsidR="001D1DD2">
        <w:rPr>
          <w:rFonts w:ascii="Times New Roman" w:hAnsi="Times New Roman"/>
          <w:color w:val="000000" w:themeColor="text1"/>
          <w:sz w:val="24"/>
          <w:szCs w:val="24"/>
        </w:rPr>
      </w:r>
      <w:r w:rsidR="001D1DD2">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8-10</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xml:space="preserve">, but also the seasonality of mortality may vary, due to both localised weather patterns and regional differences in measures such as heating, air conditioning, and healthcare which can reduce the adverse effects of warm and cold </w:t>
      </w:r>
      <w:r w:rsidRPr="00CF4E04">
        <w:rPr>
          <w:rFonts w:ascii="Times New Roman" w:hAnsi="Times New Roman"/>
          <w:color w:val="000000" w:themeColor="text1"/>
          <w:sz w:val="24"/>
          <w:szCs w:val="24"/>
        </w:rPr>
        <w:lastRenderedPageBreak/>
        <w:t>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MS0xNDwvc3R5bGU+PC9EaXNwbGF5VGV4dD48cmVjb3JkPjxyZWMtbnVtYmVyPjU2OTwvcmVjLW51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1D1DD2">
        <w:rPr>
          <w:rFonts w:ascii="Times New Roman" w:hAnsi="Times New Roman"/>
          <w:color w:val="000000" w:themeColor="text1"/>
          <w:sz w:val="24"/>
          <w:szCs w:val="24"/>
        </w:rPr>
        <w:instrText xml:space="preserve"> ADDIN EN.CITE </w:instrText>
      </w:r>
      <w:r w:rsidR="001D1DD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MS0xNDwvc3R5bGU+PC9EaXNwbGF5VGV4dD48cmVjb3JkPjxyZWMtbnVtYmVyPjU2OTwvcmVjLW51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1D1DD2">
        <w:rPr>
          <w:rFonts w:ascii="Times New Roman" w:hAnsi="Times New Roman"/>
          <w:color w:val="000000" w:themeColor="text1"/>
          <w:sz w:val="24"/>
          <w:szCs w:val="24"/>
        </w:rPr>
        <w:instrText xml:space="preserve"> ADDIN EN.CITE.DATA </w:instrText>
      </w:r>
      <w:r w:rsidR="001D1DD2">
        <w:rPr>
          <w:rFonts w:ascii="Times New Roman" w:hAnsi="Times New Roman"/>
          <w:color w:val="000000" w:themeColor="text1"/>
          <w:sz w:val="24"/>
          <w:szCs w:val="24"/>
        </w:rPr>
      </w:r>
      <w:r w:rsidR="001D1DD2">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11-14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MTUtMTc8L3N0eWxlPjwvRGlzcGxheVRleHQ+PHJlY29yZD48cmVjLW51bWJlcj4yNTE8L3JlYy1u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1D1DD2">
        <w:rPr>
          <w:rFonts w:ascii="Times New Roman" w:hAnsi="Times New Roman"/>
          <w:color w:val="000000" w:themeColor="text1"/>
          <w:sz w:val="24"/>
          <w:szCs w:val="24"/>
        </w:rPr>
        <w:instrText xml:space="preserve"> ADDIN EN.CITE </w:instrText>
      </w:r>
      <w:r w:rsidR="001D1DD2">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MTUtMTc8L3N0eWxlPjwvRGlzcGxheVRleHQ+PHJlY29yZD48cmVjLW51bWJlcj4yNTE8L3JlYy1u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1D1DD2">
        <w:rPr>
          <w:rFonts w:ascii="Times New Roman" w:hAnsi="Times New Roman"/>
          <w:color w:val="000000" w:themeColor="text1"/>
          <w:sz w:val="24"/>
          <w:szCs w:val="24"/>
        </w:rPr>
        <w:instrText xml:space="preserve"> ADDIN EN.CITE.DATA </w:instrText>
      </w:r>
      <w:r w:rsidR="001D1DD2">
        <w:rPr>
          <w:rFonts w:ascii="Times New Roman" w:hAnsi="Times New Roman"/>
          <w:color w:val="000000" w:themeColor="text1"/>
          <w:sz w:val="24"/>
          <w:szCs w:val="24"/>
        </w:rPr>
      </w:r>
      <w:r w:rsidR="001D1DD2">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15-17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3D7512C2"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cHQiPjQtMTEsMTMsMTgtMjU8L3N0eWxlPjwvRGlzcGxheVRleHQ+PHJlY29yZD48cmVjLW51bWJl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1D1DD2">
        <w:rPr>
          <w:rFonts w:ascii="Times New Roman" w:hAnsi="Times New Roman"/>
          <w:color w:val="000000" w:themeColor="text1"/>
          <w:sz w:val="24"/>
          <w:szCs w:val="24"/>
        </w:rPr>
        <w:instrText xml:space="preserve"> ADDIN EN.CITE </w:instrText>
      </w:r>
      <w:r w:rsidR="001D1DD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cHQiPjQtMTEsMTMsMTgtMjU8L3N0eWxlPjwvRGlzcGxheVRleHQ+PHJlY29yZD48cmVjLW51bWJl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1D1DD2">
        <w:rPr>
          <w:rFonts w:ascii="Times New Roman" w:hAnsi="Times New Roman"/>
          <w:color w:val="000000" w:themeColor="text1"/>
          <w:sz w:val="24"/>
          <w:szCs w:val="24"/>
        </w:rPr>
        <w:instrText xml:space="preserve"> ADDIN EN.CITE.DATA </w:instrText>
      </w:r>
      <w:r w:rsidR="001D1DD2">
        <w:rPr>
          <w:rFonts w:ascii="Times New Roman" w:hAnsi="Times New Roman"/>
          <w:color w:val="000000" w:themeColor="text1"/>
          <w:sz w:val="24"/>
          <w:szCs w:val="24"/>
        </w:rPr>
      </w:r>
      <w:r w:rsidR="001D1DD2">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4-11,13,18-25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face="superscript"&gt;9,18&lt;/style&gt;&lt;/DisplayText&gt;&lt;record&gt;&lt;rec-number&gt;355&lt;/rec-number&gt;&lt;foreign-keys&gt;&lt;key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9,18</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cHQiPjgsMTksMjAsMjMsMjU8L3N0eWxlPjwvRGlzcGxheVRleHQ+PHJlY29yZD48cmVjLW51bWJl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1D1DD2">
        <w:rPr>
          <w:rFonts w:ascii="Times New Roman" w:hAnsi="Times New Roman"/>
          <w:color w:val="000000" w:themeColor="text1"/>
          <w:sz w:val="24"/>
          <w:szCs w:val="24"/>
        </w:rPr>
        <w:instrText xml:space="preserve"> ADDIN EN.CITE </w:instrText>
      </w:r>
      <w:r w:rsidR="001D1DD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cHQiPjgsMTksMjAsMjMsMjU8L3N0eWxlPjwvRGlzcGxheVRleHQ+PHJlY29yZD48cmVjLW51bWJl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1D1DD2">
        <w:rPr>
          <w:rFonts w:ascii="Times New Roman" w:hAnsi="Times New Roman"/>
          <w:color w:val="000000" w:themeColor="text1"/>
          <w:sz w:val="24"/>
          <w:szCs w:val="24"/>
        </w:rPr>
        <w:instrText xml:space="preserve"> ADDIN EN.CITE.DATA </w:instrText>
      </w:r>
      <w:r w:rsidR="001D1DD2">
        <w:rPr>
          <w:rFonts w:ascii="Times New Roman" w:hAnsi="Times New Roman"/>
          <w:color w:val="000000" w:themeColor="text1"/>
          <w:sz w:val="24"/>
          <w:szCs w:val="24"/>
        </w:rPr>
      </w:r>
      <w:r w:rsidR="001D1DD2">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8,19,20,23,25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PjgtMTA8L3N0eWxlPjwvRGlzcGxheVRleHQ+PHJlY29yZD48cmVjLW51bWJlcj4xNzU8L3JlYy1u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=
</w:fldData>
        </w:fldChar>
      </w:r>
      <w:r w:rsidR="001D1DD2">
        <w:rPr>
          <w:rFonts w:ascii="Times New Roman" w:hAnsi="Times New Roman"/>
          <w:color w:val="000000" w:themeColor="text1"/>
          <w:sz w:val="24"/>
          <w:szCs w:val="24"/>
        </w:rPr>
        <w:instrText xml:space="preserve"> ADDIN EN.CITE </w:instrText>
      </w:r>
      <w:r w:rsidR="001D1DD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PjgtMTA8L3N0eWxlPjwvRGlzcGxheVRleHQ+PHJlY29yZD48cmVjLW51bWJlcj4xNzU8L3JlYy1u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=
</w:fldData>
        </w:fldChar>
      </w:r>
      <w:r w:rsidR="001D1DD2">
        <w:rPr>
          <w:rFonts w:ascii="Times New Roman" w:hAnsi="Times New Roman"/>
          <w:color w:val="000000" w:themeColor="text1"/>
          <w:sz w:val="24"/>
          <w:szCs w:val="24"/>
        </w:rPr>
        <w:instrText xml:space="preserve"> ADDIN EN.CITE.DATA </w:instrText>
      </w:r>
      <w:r w:rsidR="001D1DD2">
        <w:rPr>
          <w:rFonts w:ascii="Times New Roman" w:hAnsi="Times New Roman"/>
          <w:color w:val="000000" w:themeColor="text1"/>
          <w:sz w:val="24"/>
          <w:szCs w:val="24"/>
        </w:rPr>
      </w:r>
      <w:r w:rsidR="001D1DD2">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8-10</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aXB0Ij4xMS0xMywyNjwvc3R5bGU+PC9EaXNwbGF5VGV4dD48cmVjb3JkPjxyZWMtbnVtYmVyPjI4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1D1DD2">
        <w:rPr>
          <w:rFonts w:ascii="Times New Roman" w:hAnsi="Times New Roman"/>
          <w:color w:val="000000" w:themeColor="text1"/>
          <w:sz w:val="24"/>
          <w:szCs w:val="24"/>
        </w:rPr>
        <w:instrText xml:space="preserve"> ADDIN EN.CITE </w:instrText>
      </w:r>
      <w:r w:rsidR="001D1DD2">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aXB0Ij4xMS0xMywyNjwvc3R5bGU+PC9EaXNwbGF5VGV4dD48cmVjb3JkPjxyZWMtbnVtYmVyPjI4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1D1DD2">
        <w:rPr>
          <w:rFonts w:ascii="Times New Roman" w:hAnsi="Times New Roman"/>
          <w:color w:val="000000" w:themeColor="text1"/>
          <w:sz w:val="24"/>
          <w:szCs w:val="24"/>
        </w:rPr>
        <w:instrText xml:space="preserve"> ADDIN EN.CITE.DATA </w:instrText>
      </w:r>
      <w:r w:rsidR="001D1DD2">
        <w:rPr>
          <w:rFonts w:ascii="Times New Roman" w:hAnsi="Times New Roman"/>
          <w:color w:val="000000" w:themeColor="text1"/>
          <w:sz w:val="24"/>
          <w:szCs w:val="24"/>
        </w:rPr>
      </w:r>
      <w:r w:rsidR="001D1DD2">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11-13,26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commentRangeStart w:id="23"/>
      <w:r w:rsidR="004E6709" w:rsidRPr="00CF4E04">
        <w:rPr>
          <w:rFonts w:ascii="Times New Roman" w:hAnsi="Times New Roman"/>
          <w:color w:val="000000" w:themeColor="text1"/>
          <w:sz w:val="24"/>
          <w:szCs w:val="24"/>
        </w:rPr>
        <w:t>To</w:t>
      </w:r>
      <w:commentRangeEnd w:id="23"/>
      <w:r w:rsidR="000B42BD">
        <w:rPr>
          <w:rStyle w:val="CommentReference"/>
          <w:rFonts w:asciiTheme="minorHAnsi" w:eastAsiaTheme="minorHAnsi" w:hAnsiTheme="minorHAnsi" w:cstheme="minorBidi"/>
        </w:rPr>
        <w:commentReference w:id="23"/>
      </w:r>
      <w:r w:rsidR="004E6709" w:rsidRPr="00CF4E04">
        <w:rPr>
          <w:rFonts w:ascii="Times New Roman" w:hAnsi="Times New Roman"/>
          <w:color w:val="000000" w:themeColor="text1"/>
          <w:sz w:val="24"/>
          <w:szCs w:val="24"/>
        </w:rPr>
        <w:t xml:space="preserve"> 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3F6B5D" w:rsidRPr="00CF4E04">
        <w:rPr>
          <w:rFonts w:ascii="Times New Roman" w:hAnsi="Times New Roman"/>
          <w:color w:val="000000" w:themeColor="text1"/>
          <w:sz w:val="24"/>
          <w:szCs w:val="24"/>
        </w:rPr>
        <w:t xml:space="preserve">we applied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face="superscript"&gt;27&lt;/style&gt;&lt;/DisplayText&gt;&lt;record&gt;&lt;rec-number&gt;631&lt;/rec-number&gt;&lt;foreign-keys&gt;&lt;key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face="superscript"&gt;28&lt;/style&gt;&lt;/DisplayText&gt;&lt;record&gt;&lt;rec-number&gt;444&lt;/rec-number&gt;&lt;foreign-keys&gt;&lt;key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28</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1E24B052" w:rsidR="0007260F" w:rsidRPr="00CF4E04" w:rsidRDefault="0007260F" w:rsidP="000A2B50">
      <w:pPr>
        <w:spacing w:after="0" w:line="480" w:lineRule="auto"/>
        <w:rPr>
          <w:rFonts w:ascii="Times New Roman" w:hAnsi="Times New Roman"/>
          <w:sz w:val="24"/>
          <w:szCs w:val="24"/>
        </w:rPr>
      </w:pPr>
      <w:commentRangeStart w:id="24"/>
      <w:commentRangeStart w:id="25"/>
      <w:r w:rsidRPr="00CF4E04">
        <w:rPr>
          <w:rFonts w:ascii="Times New Roman" w:hAnsi="Times New Roman"/>
          <w:sz w:val="24"/>
          <w:szCs w:val="24"/>
        </w:rPr>
        <w:t xml:space="preserve">Male mortality </w:t>
      </w:r>
      <w:commentRangeEnd w:id="24"/>
      <w:r w:rsidR="000B42BD">
        <w:rPr>
          <w:rStyle w:val="CommentReference"/>
          <w:rFonts w:asciiTheme="minorHAnsi" w:eastAsiaTheme="minorHAnsi" w:hAnsiTheme="minorHAnsi" w:cstheme="minorBidi"/>
        </w:rPr>
        <w:commentReference w:id="24"/>
      </w:r>
      <w:commentRangeEnd w:id="25"/>
      <w:r w:rsidR="000B42BD">
        <w:rPr>
          <w:rStyle w:val="CommentReference"/>
          <w:rFonts w:asciiTheme="minorHAnsi" w:eastAsiaTheme="minorHAnsi" w:hAnsiTheme="minorHAnsi" w:cstheme="minorBidi"/>
        </w:rPr>
        <w:commentReference w:id="25"/>
      </w:r>
      <w:r w:rsidRPr="00CF4E04">
        <w:rPr>
          <w:rFonts w:ascii="Times New Roman" w:hAnsi="Times New Roman"/>
          <w:sz w:val="24"/>
          <w:szCs w:val="24"/>
        </w:rPr>
        <w:t xml:space="preserve">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Pr="00CF4E04">
        <w:rPr>
          <w:rFonts w:ascii="Times New Roman" w:hAnsi="Times New Roman"/>
          <w:sz w:val="24"/>
          <w:szCs w:val="24"/>
        </w:rPr>
        <w:t xml:space="preserve">. While </w:t>
      </w:r>
      <w:r w:rsidRPr="00CF4E04">
        <w:rPr>
          <w:rFonts w:ascii="Times New Roman" w:hAnsi="Times New Roman"/>
          <w:sz w:val="24"/>
          <w:szCs w:val="24"/>
        </w:rPr>
        <w:lastRenderedPageBreak/>
        <w:t>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B938DB" w:rsidRPr="00CF4E04">
        <w:rPr>
          <w:rFonts w:ascii="Times New Roman" w:hAnsi="Times New Roman"/>
          <w:sz w:val="24"/>
          <w:szCs w:val="24"/>
        </w:rPr>
        <w:t xml:space="preserve">1990s </w:t>
      </w:r>
      <w:r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66885F79"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Death rates in men aged 45</w:t>
      </w:r>
      <w:r w:rsidR="00BC6AB1" w:rsidRPr="00CF4E04">
        <w:rPr>
          <w:rFonts w:ascii="Times New Roman" w:hAnsi="Times New Roman"/>
          <w:sz w:val="24"/>
          <w:szCs w:val="24"/>
        </w:rPr>
        <w:t xml:space="preserve"> </w:t>
      </w:r>
      <w:r w:rsidRPr="00CF4E04">
        <w:rPr>
          <w:rFonts w:ascii="Times New Roman" w:hAnsi="Times New Roman"/>
          <w:sz w:val="24"/>
          <w:szCs w:val="24"/>
        </w:rPr>
        <w:t>years and older and women aged 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and older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4C91C167"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Percent excess mortality in peak month, relative to the minimum, declined by less than 10 percentag</w:t>
      </w:r>
      <w:r w:rsidR="00E512DF" w:rsidRPr="00CF4E04">
        <w:rPr>
          <w:rFonts w:ascii="Times New Roman" w:hAnsi="Times New Roman"/>
          <w:sz w:val="24"/>
          <w:szCs w:val="24"/>
        </w:rPr>
        <w:t>e points for people older than 5</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3B5E766D" w14:textId="1E21D49A" w:rsidR="00146224" w:rsidRPr="00CF4E04"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w:t>
      </w:r>
      <w:r w:rsidR="00490CB6" w:rsidRPr="00CF4E04">
        <w:rPr>
          <w:rFonts w:ascii="Times New Roman" w:hAnsi="Times New Roman"/>
          <w:sz w:val="24"/>
          <w:szCs w:val="24"/>
        </w:rPr>
        <w:lastRenderedPageBreak/>
        <w:t>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ins w:id="26" w:author="Parks, Robbie M" w:date="2017-01-13T16:54:00Z">
        <w:r w:rsidR="007F7C38">
          <w:rPr>
            <w:rFonts w:ascii="Times New Roman" w:hAnsi="Times New Roman"/>
            <w:sz w:val="24"/>
            <w:szCs w:val="24"/>
          </w:rPr>
          <w:t>little</w:t>
        </w:r>
      </w:ins>
      <w:r w:rsidR="0050434E" w:rsidRPr="00CF4E04">
        <w:rPr>
          <w:rFonts w:ascii="Times New Roman" w:hAnsi="Times New Roman"/>
          <w:sz w:val="24"/>
          <w:szCs w:val="24"/>
        </w:rPr>
        <w:t xml:space="preserve"> variation in the magnitude of excess mortality, despite large </w:t>
      </w:r>
      <w:r w:rsidR="00282BF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w:t>
      </w:r>
      <w:commentRangeStart w:id="27"/>
      <w:commentRangeStart w:id="28"/>
      <w:commentRangeStart w:id="29"/>
      <w:r w:rsidR="009548C7" w:rsidRPr="00CF4E04">
        <w:rPr>
          <w:rFonts w:ascii="Times New Roman" w:hAnsi="Times New Roman"/>
          <w:sz w:val="24"/>
          <w:szCs w:val="24"/>
        </w:rPr>
        <w:t xml:space="preserve">(Figure </w:t>
      </w:r>
      <w:r w:rsidR="00282BF0" w:rsidRPr="00CF4E04">
        <w:rPr>
          <w:rFonts w:ascii="Times New Roman" w:hAnsi="Times New Roman"/>
          <w:sz w:val="24"/>
          <w:szCs w:val="24"/>
        </w:rPr>
        <w:t>5</w:t>
      </w:r>
      <w:commentRangeEnd w:id="27"/>
      <w:r w:rsidR="000B42BD">
        <w:rPr>
          <w:rStyle w:val="CommentReference"/>
          <w:rFonts w:asciiTheme="minorHAnsi" w:eastAsiaTheme="minorHAnsi" w:hAnsiTheme="minorHAnsi" w:cstheme="minorBidi"/>
        </w:rPr>
        <w:commentReference w:id="27"/>
      </w:r>
      <w:commentRangeEnd w:id="28"/>
      <w:r w:rsidR="00BC43ED">
        <w:rPr>
          <w:rStyle w:val="CommentReference"/>
          <w:rFonts w:asciiTheme="minorHAnsi" w:eastAsiaTheme="minorHAnsi" w:hAnsiTheme="minorHAnsi" w:cstheme="minorBidi"/>
        </w:rPr>
        <w:commentReference w:id="28"/>
      </w:r>
      <w:r w:rsidR="00995D68" w:rsidRPr="00CF4E04">
        <w:rPr>
          <w:rFonts w:ascii="Times New Roman" w:hAnsi="Times New Roman"/>
          <w:sz w:val="24"/>
          <w:szCs w:val="24"/>
        </w:rPr>
        <w:t>)</w:t>
      </w:r>
      <w:r w:rsidR="00D16348" w:rsidRPr="00CF4E04">
        <w:rPr>
          <w:rFonts w:ascii="Times New Roman" w:hAnsi="Times New Roman"/>
          <w:sz w:val="24"/>
          <w:szCs w:val="24"/>
        </w:rPr>
        <w:t xml:space="preserve">. </w:t>
      </w:r>
      <w:r w:rsidR="00792B0B">
        <w:rPr>
          <w:rFonts w:ascii="Times New Roman" w:hAnsi="Times New Roman"/>
          <w:sz w:val="24"/>
          <w:szCs w:val="24"/>
        </w:rPr>
        <w:t xml:space="preserve"> </w:t>
      </w:r>
      <w:commentRangeEnd w:id="29"/>
      <w:r w:rsidR="00DA753D">
        <w:rPr>
          <w:rStyle w:val="CommentReference"/>
          <w:rFonts w:asciiTheme="minorHAnsi" w:eastAsiaTheme="minorHAnsi" w:hAnsiTheme="minorHAnsi" w:cstheme="minorBidi"/>
        </w:rPr>
        <w:commentReference w:id="29"/>
      </w:r>
      <w:r w:rsidR="00792B0B">
        <w:rPr>
          <w:rFonts w:ascii="Times New Roman" w:hAnsi="Times New Roman"/>
          <w:sz w:val="24"/>
          <w:szCs w:val="24"/>
        </w:rPr>
        <w:t xml:space="preserve">The observed geographical consistency within the USA is different from the pattern observed across Europe, where excess winter mortality tends to be lower in the colder northern nations than in warmer southern European countries, possibly because the former </w:t>
      </w:r>
      <w:proofErr w:type="gramStart"/>
      <w:r w:rsidR="00792B0B">
        <w:rPr>
          <w:rFonts w:ascii="Times New Roman" w:hAnsi="Times New Roman"/>
          <w:sz w:val="24"/>
          <w:szCs w:val="24"/>
        </w:rPr>
        <w:t>have</w:t>
      </w:r>
      <w:proofErr w:type="gramEnd"/>
      <w:r w:rsidR="00792B0B">
        <w:rPr>
          <w:rFonts w:ascii="Times New Roman" w:hAnsi="Times New Roman"/>
          <w:sz w:val="24"/>
          <w:szCs w:val="24"/>
        </w:rPr>
        <w:t xml:space="preser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Y051bT45MzY8L1JlY051bT48RGlzcGxheVRleHQ+PHN0eWxlIGZhY2U9InN1cGVyc2NyaXB0Ij40
LDUsNzwvc3R5bGU+PC9EaXNwbGF5VGV4dD48cmVjb3JkPjxyZWMtbnVtYmVyPjkzNjwvcmVjLW51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1D1DD2">
        <w:rPr>
          <w:rFonts w:ascii="Times New Roman" w:hAnsi="Times New Roman"/>
          <w:sz w:val="24"/>
          <w:szCs w:val="24"/>
        </w:rPr>
        <w:instrText xml:space="preserve"> ADDIN EN.CITE </w:instrText>
      </w:r>
      <w:r w:rsidR="001D1DD2">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Y051bT45MzY8L1JlY051bT48RGlzcGxheVRleHQ+PHN0eWxlIGZhY2U9InN1cGVyc2NyaXB0Ij40
LDUsNzwvc3R5bGU+PC9EaXNwbGF5VGV4dD48cmVjb3JkPjxyZWMtbnVtYmVyPjkzNjwvcmVjLW51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1D1DD2">
        <w:rPr>
          <w:rFonts w:ascii="Times New Roman" w:hAnsi="Times New Roman"/>
          <w:sz w:val="24"/>
          <w:szCs w:val="24"/>
        </w:rPr>
        <w:instrText xml:space="preserve"> ADDIN EN.CITE.DATA </w:instrText>
      </w:r>
      <w:r w:rsidR="001D1DD2">
        <w:rPr>
          <w:rFonts w:ascii="Times New Roman" w:hAnsi="Times New Roman"/>
          <w:sz w:val="24"/>
          <w:szCs w:val="24"/>
        </w:rPr>
      </w:r>
      <w:r w:rsidR="001D1DD2">
        <w:rPr>
          <w:rFonts w:ascii="Times New Roman" w:hAnsi="Times New Roman"/>
          <w:sz w:val="24"/>
          <w:szCs w:val="24"/>
        </w:rPr>
        <w:fldChar w:fldCharType="end"/>
      </w:r>
      <w:r w:rsidR="00016654">
        <w:rPr>
          <w:rFonts w:ascii="Times New Roman" w:hAnsi="Times New Roman"/>
          <w:sz w:val="24"/>
          <w:szCs w:val="24"/>
        </w:rPr>
        <w:fldChar w:fldCharType="separate"/>
      </w:r>
      <w:r w:rsidR="001D1DD2" w:rsidRPr="001D1DD2">
        <w:rPr>
          <w:rFonts w:ascii="Times New Roman" w:hAnsi="Times New Roman"/>
          <w:noProof/>
          <w:sz w:val="24"/>
          <w:szCs w:val="24"/>
          <w:vertAlign w:val="superscript"/>
        </w:rPr>
        <w:t>4,5,7</w:t>
      </w:r>
      <w:r w:rsidR="00016654">
        <w:rPr>
          <w:rFonts w:ascii="Times New Roman" w:hAnsi="Times New Roman"/>
          <w:sz w:val="24"/>
          <w:szCs w:val="24"/>
        </w:rPr>
        <w:fldChar w:fldCharType="end"/>
      </w: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694CFD0C"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w:t>
      </w:r>
      <w:del w:id="30" w:author="Parks, Robbie M" w:date="2017-01-17T16:07:00Z">
        <w:r w:rsidRPr="00CF4E04" w:rsidDel="00462B00">
          <w:rPr>
            <w:rFonts w:ascii="Times New Roman" w:hAnsi="Times New Roman"/>
            <w:sz w:val="24"/>
            <w:szCs w:val="24"/>
          </w:rPr>
          <w:delText xml:space="preserve"> of</w:delText>
        </w:r>
      </w:del>
      <w:r w:rsidRPr="00CF4E04">
        <w:rPr>
          <w:rFonts w:ascii="Times New Roman" w:hAnsi="Times New Roman"/>
          <w:sz w:val="24"/>
          <w:szCs w:val="24"/>
        </w:rPr>
        <w:t xml:space="preserve">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typically goes </w:t>
      </w:r>
      <w:commentRangeStart w:id="31"/>
      <w:r w:rsidRPr="00CF4E04">
        <w:rPr>
          <w:rFonts w:ascii="Times New Roman" w:hAnsi="Times New Roman"/>
          <w:sz w:val="24"/>
          <w:szCs w:val="24"/>
        </w:rPr>
        <w:t>unnoticed</w:t>
      </w:r>
      <w:commentRangeEnd w:id="31"/>
      <w:r w:rsidR="000B42BD">
        <w:rPr>
          <w:rStyle w:val="CommentReference"/>
          <w:rFonts w:asciiTheme="minorHAnsi" w:eastAsiaTheme="minorHAnsi" w:hAnsiTheme="minorHAnsi" w:cstheme="minorBidi"/>
        </w:rPr>
        <w:commentReference w:id="31"/>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are techniques </w:t>
      </w:r>
      <w:r w:rsidRPr="00CF4E04">
        <w:rPr>
          <w:rFonts w:ascii="Times New Roman" w:hAnsi="Times New Roman"/>
          <w:sz w:val="24"/>
          <w:szCs w:val="24"/>
        </w:rPr>
        <w:t xml:space="preserve">designed to identify the presence and characteristics of periodicity in time series data, including 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3F41EC" w:rsidRPr="00CF4E04">
        <w:rPr>
          <w:rFonts w:ascii="Times New Roman" w:hAnsi="Times New Roman"/>
          <w:sz w:val="24"/>
          <w:szCs w:val="24"/>
        </w:rPr>
        <w:t xml:space="preserve">set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7B93B942"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&lt;EndNote&gt;&lt;Cite&gt;&lt;Author&gt;Feinstein&lt;/Author&gt;&lt;Year&gt;2002&lt;/Year&gt;&lt;RecNum&gt;361&lt;/RecNum&gt;&lt;DisplayText&gt;&lt;style face="superscript"&gt;9,21&lt;/style&gt;&lt;/DisplayText&gt;&lt;record&gt;&lt;rec-number&gt;361&lt;/rec-number&gt;&lt;foreign-keys&gt;&lt;key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9,21</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&lt;EndNote&gt;&lt;Cite&gt;&lt;Author&gt;Mackenbach&lt;/Author&gt;&lt;Year&gt;1992&lt;/Year&gt;&lt;RecNum&gt;457&lt;/RecNum&gt;&lt;DisplayText&gt;&lt;style face="superscript"&gt;19&lt;/style&gt;&lt;/DisplayText&gt;&lt;record&gt;&lt;rec-number&gt;457&lt;/rec-number&gt;&lt;foreign-keys&gt;&lt;key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19</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&lt;EndNote&gt;&lt;Cite&gt;&lt;Author&gt;Rosenwaike&lt;/Author&gt;&lt;Year&gt;1966&lt;/Year&gt;&lt;RecNum&gt;355&lt;/RecNum&gt;&lt;DisplayText&gt;&lt;style face="superscript"&gt;18&lt;/style&gt;&lt;/DisplayText&gt;&lt;record&gt;&lt;rec-number&gt;355&lt;/rec-number&gt;&lt;foreign-keys&gt;&lt;key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w:t>
      </w:r>
      <w:r w:rsidR="00475BFB" w:rsidRPr="00CF4E04">
        <w:rPr>
          <w:rFonts w:ascii="Times New Roman" w:hAnsi="Times New Roman"/>
          <w:sz w:val="24"/>
          <w:szCs w:val="24"/>
        </w:rPr>
        <w:lastRenderedPageBreak/>
        <w:t xml:space="preserve">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3B0CA229"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65E1A880"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the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which has</w:t>
      </w:r>
      <w:r w:rsidR="00BD6E46" w:rsidRPr="00CF4E04">
        <w:rPr>
          <w:rFonts w:ascii="Times New Roman" w:hAnsi="Times New Roman"/>
          <w:sz w:val="24"/>
          <w:szCs w:val="24"/>
        </w:rPr>
        <w:t xml:space="preserve"> 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does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cHQiPjksMzAsMzIsMzM8L3N0eWxlPjwvRGlzcGxheVRleHQ+PHJlY29yZD48cmVjLW51bWJlcj45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1D1DD2">
        <w:rPr>
          <w:rFonts w:ascii="Times New Roman" w:hAnsi="Times New Roman"/>
          <w:sz w:val="24"/>
          <w:szCs w:val="24"/>
        </w:rPr>
        <w:instrText xml:space="preserve"> ADDIN EN.CITE </w:instrText>
      </w:r>
      <w:r w:rsidR="001D1DD2">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cHQiPjksMzAsMzIsMzM8L3N0eWxlPjwvRGlzcGxheVRleHQ+PHJlY29yZD48cmVjLW51bWJlcj45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1D1DD2">
        <w:rPr>
          <w:rFonts w:ascii="Times New Roman" w:hAnsi="Times New Roman"/>
          <w:sz w:val="24"/>
          <w:szCs w:val="24"/>
        </w:rPr>
        <w:instrText xml:space="preserve"> ADDIN EN.CITE.DATA </w:instrText>
      </w:r>
      <w:r w:rsidR="001D1DD2">
        <w:rPr>
          <w:rFonts w:ascii="Times New Roman" w:hAnsi="Times New Roman"/>
          <w:sz w:val="24"/>
          <w:szCs w:val="24"/>
        </w:rPr>
      </w:r>
      <w:r w:rsidR="001D1DD2">
        <w:rPr>
          <w:rFonts w:ascii="Times New Roman" w:hAnsi="Times New Roman"/>
          <w:sz w:val="24"/>
          <w:szCs w:val="24"/>
        </w:rPr>
        <w:fldChar w:fldCharType="end"/>
      </w:r>
      <w:r w:rsidR="00805AB6"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9,30,32,33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3B18892B"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lastRenderedPageBreak/>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e note that although the percent excess mortality has remained largely unchanged in these ages, the absolute difference in death rates between the peak and minimum months has declined because total 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ins w:id="32" w:author="Parks, Robbie M" w:date="2017-01-22T19:58:00Z">
        <w:r w:rsidR="00253174">
          <w:rPr>
            <w:rFonts w:ascii="Times New Roman" w:hAnsi="Times New Roman"/>
            <w:sz w:val="24"/>
            <w:szCs w:val="24"/>
          </w:rPr>
          <w:t xml:space="preserve">This </w:t>
        </w:r>
      </w:ins>
      <w:ins w:id="33" w:author="Parks, Robbie M" w:date="2017-01-22T20:01:00Z">
        <w:r w:rsidR="00B54134">
          <w:rPr>
            <w:rFonts w:ascii="Times New Roman" w:hAnsi="Times New Roman"/>
            <w:sz w:val="24"/>
            <w:szCs w:val="24"/>
          </w:rPr>
          <w:t xml:space="preserve">also </w:t>
        </w:r>
      </w:ins>
      <w:ins w:id="34" w:author="Parks, Robbie M" w:date="2017-01-22T19:58:00Z">
        <w:r w:rsidR="00253174">
          <w:rPr>
            <w:rFonts w:ascii="Times New Roman" w:hAnsi="Times New Roman"/>
            <w:sz w:val="24"/>
            <w:szCs w:val="24"/>
          </w:rPr>
          <w:t>agre</w:t>
        </w:r>
        <w:r w:rsidR="008E5AF8">
          <w:rPr>
            <w:rFonts w:ascii="Times New Roman" w:hAnsi="Times New Roman"/>
            <w:sz w:val="24"/>
            <w:szCs w:val="24"/>
          </w:rPr>
          <w:t xml:space="preserve">es with previous work, which has found </w:t>
        </w:r>
      </w:ins>
      <w:ins w:id="35" w:author="Parks, Robbie M" w:date="2017-01-22T19:59:00Z">
        <w:r w:rsidR="00901774">
          <w:rPr>
            <w:rFonts w:ascii="Times New Roman" w:hAnsi="Times New Roman"/>
            <w:sz w:val="24"/>
            <w:szCs w:val="24"/>
          </w:rPr>
          <w:t xml:space="preserve">that winter excess mortality </w:t>
        </w:r>
        <w:r w:rsidR="0020636A">
          <w:rPr>
            <w:rFonts w:ascii="Times New Roman" w:hAnsi="Times New Roman"/>
            <w:sz w:val="24"/>
            <w:szCs w:val="24"/>
          </w:rPr>
          <w:t>in several countries wa</w:t>
        </w:r>
        <w:r w:rsidR="00901774">
          <w:rPr>
            <w:rFonts w:ascii="Times New Roman" w:hAnsi="Times New Roman"/>
            <w:sz w:val="24"/>
            <w:szCs w:val="24"/>
          </w:rPr>
          <w:t>s not</w:t>
        </w:r>
        <w:r w:rsidR="003F5189">
          <w:rPr>
            <w:rFonts w:ascii="Times New Roman" w:hAnsi="Times New Roman"/>
            <w:sz w:val="24"/>
            <w:szCs w:val="24"/>
          </w:rPr>
          <w:t xml:space="preserve"> driven by </w:t>
        </w:r>
      </w:ins>
      <w:ins w:id="36" w:author="Parks, Robbie M" w:date="2017-01-22T20:00:00Z">
        <w:r w:rsidR="00286911">
          <w:rPr>
            <w:rFonts w:ascii="Times New Roman" w:hAnsi="Times New Roman"/>
            <w:sz w:val="24"/>
            <w:szCs w:val="24"/>
          </w:rPr>
          <w:t>cold temperature</w:t>
        </w:r>
      </w:ins>
      <w:ins w:id="37" w:author="Parks, Robbie M" w:date="2017-01-22T20:20:00Z">
        <w:r w:rsidR="00AF5351">
          <w:rPr>
            <w:rFonts w:ascii="Times New Roman" w:hAnsi="Times New Roman"/>
            <w:sz w:val="24"/>
            <w:szCs w:val="24"/>
          </w:rPr>
          <w:t xml:space="preserve"> values</w:t>
        </w:r>
      </w:ins>
      <w:bookmarkStart w:id="38" w:name="_GoBack"/>
      <w:bookmarkEnd w:id="38"/>
      <w:ins w:id="39" w:author="Parks, Robbie M" w:date="2017-01-22T20:00:00Z">
        <w:r w:rsidR="00286911">
          <w:rPr>
            <w:rFonts w:ascii="Times New Roman" w:hAnsi="Times New Roman"/>
            <w:sz w:val="24"/>
            <w:szCs w:val="24"/>
          </w:rPr>
          <w:t>.</w:t>
        </w:r>
      </w:ins>
      <w:r w:rsidR="00FC5682">
        <w:rPr>
          <w:rFonts w:ascii="Times New Roman" w:hAnsi="Times New Roman"/>
          <w:sz w:val="24"/>
          <w:szCs w:val="24"/>
        </w:rPr>
        <w:fldChar w:fldCharType="begin">
          <w:fldData xml:space="preserve">PEVuZE5vdGU+PENpdGU+PEF1dGhvcj5LaW5uZXk8L0F1dGhvcj48WWVhcj4yMDE1PC9ZZWFyPjxS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</w:fldData>
        </w:fldChar>
      </w:r>
      <w:r w:rsidR="00595360">
        <w:rPr>
          <w:rFonts w:ascii="Times New Roman" w:hAnsi="Times New Roman"/>
          <w:sz w:val="24"/>
          <w:szCs w:val="24"/>
        </w:rPr>
        <w:instrText xml:space="preserve"> ADDIN EN.CITE </w:instrText>
      </w:r>
      <w:r w:rsidR="00595360">
        <w:rPr>
          <w:rFonts w:ascii="Times New Roman" w:hAnsi="Times New Roman"/>
          <w:sz w:val="24"/>
          <w:szCs w:val="24"/>
        </w:rPr>
        <w:fldChar w:fldCharType="begin">
          <w:fldData xml:space="preserve">PEVuZE5vdGU+PENpdGU+PEF1dGhvcj5LaW5uZXk8L0F1dGhvcj48WWVhcj4yMDE1PC9ZZWFyPjxS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</w:fldData>
        </w:fldChar>
      </w:r>
      <w:r w:rsidR="00595360">
        <w:rPr>
          <w:rFonts w:ascii="Times New Roman" w:hAnsi="Times New Roman"/>
          <w:sz w:val="24"/>
          <w:szCs w:val="24"/>
        </w:rPr>
        <w:instrText xml:space="preserve"> ADDIN EN.CITE.DATA </w:instrText>
      </w:r>
      <w:r w:rsidR="00595360">
        <w:rPr>
          <w:rFonts w:ascii="Times New Roman" w:hAnsi="Times New Roman"/>
          <w:sz w:val="24"/>
          <w:szCs w:val="24"/>
        </w:rPr>
      </w:r>
      <w:r w:rsidR="00595360">
        <w:rPr>
          <w:rFonts w:ascii="Times New Roman" w:hAnsi="Times New Roman"/>
          <w:sz w:val="24"/>
          <w:szCs w:val="24"/>
        </w:rPr>
        <w:fldChar w:fldCharType="end"/>
      </w:r>
      <w:r w:rsidR="00FC5682">
        <w:rPr>
          <w:rFonts w:ascii="Times New Roman" w:hAnsi="Times New Roman"/>
          <w:sz w:val="24"/>
          <w:szCs w:val="24"/>
        </w:rPr>
        <w:fldChar w:fldCharType="separate"/>
      </w:r>
      <w:r w:rsidR="00595360" w:rsidRPr="00595360">
        <w:rPr>
          <w:rFonts w:ascii="Times New Roman" w:hAnsi="Times New Roman"/>
          <w:noProof/>
          <w:sz w:val="24"/>
          <w:szCs w:val="24"/>
          <w:vertAlign w:val="superscript"/>
        </w:rPr>
        <w:t>3,5</w:t>
      </w:r>
      <w:r w:rsidR="00FC5682">
        <w:rPr>
          <w:rFonts w:ascii="Times New Roman" w:hAnsi="Times New Roman"/>
          <w:sz w:val="24"/>
          <w:szCs w:val="24"/>
        </w:rPr>
        <w:fldChar w:fldCharType="end"/>
      </w:r>
      <w:ins w:id="40" w:author="Parks, Robbie M" w:date="2017-01-22T19:59:00Z">
        <w:r w:rsidR="00901774">
          <w:rPr>
            <w:rFonts w:ascii="Times New Roman" w:hAnsi="Times New Roman"/>
            <w:sz w:val="24"/>
            <w:szCs w:val="24"/>
          </w:rPr>
          <w:t xml:space="preserve"> </w:t>
        </w:r>
      </w:ins>
      <w:ins w:id="41" w:author="Parks, Robbie M" w:date="2017-01-22T20:01:00Z">
        <w:r w:rsidR="005E5748">
          <w:rPr>
            <w:rFonts w:ascii="Times New Roman" w:hAnsi="Times New Roman"/>
            <w:sz w:val="24"/>
            <w:szCs w:val="24"/>
          </w:rPr>
          <w:t xml:space="preserve">As such, changes in temperature patterns </w:t>
        </w:r>
        <w:r w:rsidR="00EA0C89">
          <w:rPr>
            <w:rFonts w:ascii="Times New Roman" w:hAnsi="Times New Roman"/>
            <w:sz w:val="24"/>
            <w:szCs w:val="24"/>
          </w:rPr>
          <w:t xml:space="preserve">due to climate change </w:t>
        </w:r>
        <w:r w:rsidR="005E5748">
          <w:rPr>
            <w:rFonts w:ascii="Times New Roman" w:hAnsi="Times New Roman"/>
            <w:sz w:val="24"/>
            <w:szCs w:val="24"/>
          </w:rPr>
          <w:t xml:space="preserve">will not necessarily bring benefits to the excess </w:t>
        </w:r>
        <w:r w:rsidR="00752D76">
          <w:rPr>
            <w:rFonts w:ascii="Times New Roman" w:hAnsi="Times New Roman"/>
            <w:sz w:val="24"/>
            <w:szCs w:val="24"/>
          </w:rPr>
          <w:t>mortality in winter for older age groups</w:t>
        </w:r>
        <w:r w:rsidR="00DA4527">
          <w:rPr>
            <w:rFonts w:ascii="Times New Roman" w:hAnsi="Times New Roman"/>
            <w:sz w:val="24"/>
            <w:szCs w:val="24"/>
          </w:rPr>
          <w:t xml:space="preserve">. </w:t>
        </w:r>
      </w:ins>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PjUsMjIsMzQ8L3N0eWxlPjwvRGlzcGxheVRleHQ+PHJlY29yZD48cmVjLW51bWJlcj45NTM8L3Jl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1D1DD2">
        <w:rPr>
          <w:rFonts w:ascii="Times New Roman" w:hAnsi="Times New Roman"/>
          <w:sz w:val="24"/>
          <w:szCs w:val="24"/>
        </w:rPr>
        <w:instrText xml:space="preserve"> ADDIN EN.CITE </w:instrText>
      </w:r>
      <w:r w:rsidR="001D1DD2">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PjUsMjIsMzQ8L3N0eWxlPjwvRGlzcGxheVRleHQ+PHJlY29yZD48cmVjLW51bWJlcj45NTM8L3Jl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1D1DD2">
        <w:rPr>
          <w:rFonts w:ascii="Times New Roman" w:hAnsi="Times New Roman"/>
          <w:sz w:val="24"/>
          <w:szCs w:val="24"/>
        </w:rPr>
        <w:instrText xml:space="preserve"> ADDIN EN.CITE.DATA </w:instrText>
      </w:r>
      <w:r w:rsidR="001D1DD2">
        <w:rPr>
          <w:rFonts w:ascii="Times New Roman" w:hAnsi="Times New Roman"/>
          <w:sz w:val="24"/>
          <w:szCs w:val="24"/>
        </w:rPr>
      </w:r>
      <w:r w:rsidR="001D1DD2">
        <w:rPr>
          <w:rFonts w:ascii="Times New Roman" w:hAnsi="Times New Roman"/>
          <w:sz w:val="24"/>
          <w:szCs w:val="24"/>
        </w:rPr>
        <w:fldChar w:fldCharType="end"/>
      </w:r>
      <w:r w:rsidR="008B1C81"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5,22,34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ins w:id="42" w:author="Parks, Robbie M" w:date="2017-01-18T17:31:00Z">
        <w:r w:rsidR="00B42C4B">
          <w:rPr>
            <w:rFonts w:ascii="Times New Roman" w:hAnsi="Times New Roman"/>
            <w:sz w:val="24"/>
            <w:szCs w:val="24"/>
          </w:rPr>
          <w:t>,</w:t>
        </w:r>
      </w:ins>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0D8BFB3A"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3F6B5D">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4908DB37"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lastRenderedPageBreak/>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Pr="00CF4E04"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06CCAF4E" w14:textId="77777777" w:rsidR="0007260F" w:rsidRPr="00CF4E04" w:rsidRDefault="0007260F">
      <w:pPr>
        <w:spacing w:after="0" w:line="480" w:lineRule="auto"/>
        <w:rPr>
          <w:rFonts w:ascii="Times New Roman" w:hAnsi="Times New Roman"/>
          <w:color w:val="000000" w:themeColor="text1"/>
          <w:sz w:val="24"/>
          <w:szCs w:val="24"/>
        </w:rPr>
      </w:pPr>
    </w:p>
    <w:p w14:paraId="756E0785" w14:textId="77777777" w:rsidR="0007260F" w:rsidRPr="00CF4E04" w:rsidRDefault="0007260F">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7EF5CB5C"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proofErr w:type="gramStart"/>
      <w:r w:rsidR="00290FD5" w:rsidRPr="00CF4E04">
        <w:rPr>
          <w:rFonts w:ascii="Times New Roman" w:hAnsi="Times New Roman"/>
          <w:color w:val="000000" w:themeColor="text1"/>
          <w:sz w:val="24"/>
          <w:szCs w:val="24"/>
        </w:rPr>
        <w:t>is able to</w:t>
      </w:r>
      <w:proofErr w:type="gramEnd"/>
      <w:r w:rsidR="00290FD5"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 xml:space="preserve">measure dynamic seasonal behaviour, in which the periodicity of death rates may disappear, emerge, or change over time. This is not possible in standard </w:t>
      </w:r>
      <w:r w:rsidRPr="00CF4E04">
        <w:rPr>
          <w:rFonts w:ascii="Times New Roman" w:hAnsi="Times New Roman"/>
          <w:color w:val="000000" w:themeColor="text1"/>
          <w:sz w:val="24"/>
          <w:szCs w:val="24"/>
        </w:rPr>
        <w:lastRenderedPageBreak/>
        <w:t>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normalised each all-cause mortality death rate time series </w:t>
      </w:r>
      <w:proofErr w:type="gramStart"/>
      <w:r w:rsidRPr="00CF4E04">
        <w:rPr>
          <w:rFonts w:ascii="Times New Roman" w:hAnsi="Times New Roman"/>
          <w:color w:val="000000" w:themeColor="text1"/>
          <w:sz w:val="24"/>
          <w:szCs w:val="24"/>
        </w:rPr>
        <w:t>so as to</w:t>
      </w:r>
      <w:proofErr w:type="gramEnd"/>
      <w:r w:rsidRPr="00CF4E04">
        <w:rPr>
          <w:rFonts w:ascii="Times New Roman" w:hAnsi="Times New Roman"/>
          <w:color w:val="000000" w:themeColor="text1"/>
          <w:sz w:val="24"/>
          <w:szCs w:val="24"/>
        </w:rPr>
        <w:t xml:space="preserve">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E4EE1C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with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33DD5C5F" w14:textId="525B15F9" w:rsidR="0007260F"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For each age-sex group</w:t>
      </w:r>
      <w:r w:rsidR="00514C8F" w:rsidRPr="00CF4E04">
        <w:rPr>
          <w:rFonts w:ascii="Times New Roman" w:hAnsi="Times New Roman"/>
          <w:color w:val="000000" w:themeColor="text1"/>
          <w:sz w:val="24"/>
          <w:szCs w:val="24"/>
        </w:rPr>
        <w:t xml:space="preserve"> and year</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C2086"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 xml:space="preserve">mortality </w:t>
      </w:r>
      <w:r w:rsidRPr="00CF4E04">
        <w:rPr>
          <w:rFonts w:ascii="Times New Roman" w:hAnsi="Times New Roman"/>
          <w:color w:val="000000" w:themeColor="text1"/>
          <w:sz w:val="24"/>
          <w:szCs w:val="24"/>
        </w:rPr>
        <w:t xml:space="preserve">between the maximum and minimum mortality months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 xml:space="preserve">and its </w:t>
      </w:r>
      <w:del w:id="43" w:author="Parks, Robbie M" w:date="2017-01-17T16:07:00Z">
        <w:r w:rsidR="00B71A20" w:rsidRPr="00CF4E04" w:rsidDel="00462B00">
          <w:rPr>
            <w:rFonts w:ascii="Times New Roman" w:hAnsi="Times New Roman"/>
            <w:color w:val="000000" w:themeColor="text1"/>
            <w:sz w:val="24"/>
            <w:szCs w:val="24"/>
          </w:rPr>
          <w:delText xml:space="preserve">variance </w:delText>
        </w:r>
      </w:del>
      <w:ins w:id="44" w:author="Parks, Robbie M" w:date="2017-01-17T16:07:00Z">
        <w:r w:rsidR="00462B00">
          <w:rPr>
            <w:rFonts w:ascii="Times New Roman" w:hAnsi="Times New Roman"/>
            <w:color w:val="000000" w:themeColor="text1"/>
            <w:sz w:val="24"/>
            <w:szCs w:val="24"/>
          </w:rPr>
          <w:t>standard error</w:t>
        </w:r>
        <w:r w:rsidR="00462B00" w:rsidRPr="00CF4E04">
          <w:rPr>
            <w:rFonts w:ascii="Times New Roman" w:hAnsi="Times New Roman"/>
            <w:color w:val="000000" w:themeColor="text1"/>
            <w:sz w:val="24"/>
            <w:szCs w:val="24"/>
          </w:rPr>
          <w:t xml:space="preserve"> </w:t>
        </w:r>
      </w:ins>
      <w:r w:rsidR="00B71A20" w:rsidRPr="00CF4E04">
        <w:rPr>
          <w:rFonts w:ascii="Times New Roman" w:hAnsi="Times New Roman"/>
          <w:color w:val="000000" w:themeColor="text1"/>
          <w:sz w:val="24"/>
          <w:szCs w:val="24"/>
        </w:rPr>
        <w:t>which accounts for</w:t>
      </w:r>
      <w:r w:rsidR="00275579" w:rsidRPr="00CF4E04">
        <w:rPr>
          <w:rFonts w:ascii="Times New Roman" w:hAnsi="Times New Roman"/>
          <w:color w:val="000000" w:themeColor="text1"/>
          <w:sz w:val="24"/>
          <w:szCs w:val="24"/>
        </w:rPr>
        <w:t xml:space="preserve"> population size</w:t>
      </w:r>
      <w:r w:rsidRPr="00CF4E04">
        <w:rPr>
          <w:rFonts w:ascii="Times New Roman" w:hAnsi="Times New Roman"/>
          <w:color w:val="000000" w:themeColor="text1"/>
          <w:sz w:val="24"/>
          <w:szCs w:val="24"/>
        </w:rPr>
        <w:t xml:space="preserve">. We then fitted a linear regression to the time series of seasonal </w:t>
      </w:r>
      <w:r w:rsidR="00B71A20"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w:t>
      </w:r>
      <w:ins w:id="45" w:author="Parks, Robbie M" w:date="2017-01-17T16:07:00Z">
        <w:r w:rsidR="00462B00">
          <w:rPr>
            <w:rFonts w:ascii="Times New Roman" w:hAnsi="Times New Roman"/>
            <w:color w:val="000000" w:themeColor="text1"/>
            <w:sz w:val="24"/>
            <w:szCs w:val="24"/>
          </w:rPr>
          <w:t xml:space="preserve">the square of </w:t>
        </w:r>
      </w:ins>
      <w:r w:rsidRPr="00CF4E04">
        <w:rPr>
          <w:rFonts w:ascii="Times New Roman" w:hAnsi="Times New Roman"/>
          <w:color w:val="000000" w:themeColor="text1"/>
          <w:sz w:val="24"/>
          <w:szCs w:val="24"/>
        </w:rPr>
        <w:t xml:space="preserve">its </w:t>
      </w:r>
      <w:del w:id="46" w:author="Parks, Robbie M" w:date="2017-01-17T16:07:00Z">
        <w:r w:rsidRPr="00CF4E04" w:rsidDel="00462B00">
          <w:rPr>
            <w:rFonts w:ascii="Times New Roman" w:hAnsi="Times New Roman"/>
            <w:color w:val="000000" w:themeColor="text1"/>
            <w:sz w:val="24"/>
            <w:szCs w:val="24"/>
          </w:rPr>
          <w:delText>variance</w:delText>
        </w:r>
      </w:del>
      <w:ins w:id="47" w:author="Parks, Robbie M" w:date="2017-01-17T16:07:00Z">
        <w:r w:rsidR="00462B00">
          <w:rPr>
            <w:rFonts w:ascii="Times New Roman" w:hAnsi="Times New Roman"/>
            <w:color w:val="000000" w:themeColor="text1"/>
            <w:sz w:val="24"/>
            <w:szCs w:val="24"/>
          </w:rPr>
          <w:t>standard error</w:t>
        </w:r>
      </w:ins>
      <w:r w:rsidRPr="00CF4E04">
        <w:rPr>
          <w:rFonts w:ascii="Times New Roman" w:hAnsi="Times New Roman"/>
          <w:color w:val="000000" w:themeColor="text1"/>
          <w:sz w:val="24"/>
          <w:szCs w:val="24"/>
        </w:rPr>
        <w:t xml:space="preserve">. We </w:t>
      </w:r>
      <w:r w:rsidR="0053738C" w:rsidRPr="00CF4E04">
        <w:rPr>
          <w:rFonts w:ascii="Times New Roman" w:hAnsi="Times New Roman"/>
          <w:color w:val="000000" w:themeColor="text1"/>
          <w:sz w:val="24"/>
          <w:szCs w:val="24"/>
        </w:rPr>
        <w:t xml:space="preserve">calculated </w:t>
      </w:r>
      <w:r w:rsidR="0053738C" w:rsidRPr="00CF4E04">
        <w:rPr>
          <w:rFonts w:ascii="Times New Roman" w:hAnsi="Times New Roman"/>
          <w:color w:val="000000" w:themeColor="text1"/>
          <w:sz w:val="24"/>
          <w:szCs w:val="24"/>
        </w:rPr>
        <w:lastRenderedPageBreak/>
        <w:t>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 xml:space="preserve">values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 reported as</w:t>
      </w:r>
      <w:r w:rsidR="00515033" w:rsidRPr="00CF4E04">
        <w:rPr>
          <w:rFonts w:ascii="Times New Roman" w:hAnsi="Times New Roman"/>
          <w:color w:val="000000" w:themeColor="text1"/>
          <w:sz w:val="24"/>
          <w:szCs w:val="24"/>
        </w:rPr>
        <w:t xml:space="preserve"> percentage point difference</w:t>
      </w: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p>
    <w:p w14:paraId="5C1783A6" w14:textId="38D4A48F"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pPr>
        <w:spacing w:after="0" w:line="24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53DA55D7" w14:textId="77777777" w:rsidR="00595360" w:rsidRPr="00595360" w:rsidRDefault="002C5FB9" w:rsidP="00595360">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595360" w:rsidRPr="00595360">
        <w:rPr>
          <w:noProof/>
        </w:rPr>
        <w:t>1</w:t>
      </w:r>
      <w:r w:rsidR="00595360" w:rsidRPr="00595360">
        <w:rPr>
          <w:noProof/>
        </w:rPr>
        <w:tab/>
        <w:t xml:space="preserve">Langford, I. H. &amp; Bentham, G. The potential effects of climate change on winter mortality in England and Wales. </w:t>
      </w:r>
      <w:r w:rsidR="00595360" w:rsidRPr="00595360">
        <w:rPr>
          <w:i/>
          <w:noProof/>
        </w:rPr>
        <w:t>Int J Biometeorol</w:t>
      </w:r>
      <w:r w:rsidR="00595360" w:rsidRPr="00595360">
        <w:rPr>
          <w:noProof/>
        </w:rPr>
        <w:t xml:space="preserve"> </w:t>
      </w:r>
      <w:r w:rsidR="00595360" w:rsidRPr="00595360">
        <w:rPr>
          <w:b/>
          <w:noProof/>
        </w:rPr>
        <w:t>38</w:t>
      </w:r>
      <w:r w:rsidR="00595360" w:rsidRPr="00595360">
        <w:rPr>
          <w:noProof/>
        </w:rPr>
        <w:t>, 141-147 (1995).</w:t>
      </w:r>
    </w:p>
    <w:p w14:paraId="2096D94F" w14:textId="77777777" w:rsidR="00595360" w:rsidRPr="00595360" w:rsidRDefault="00595360" w:rsidP="00595360">
      <w:pPr>
        <w:pStyle w:val="EndNoteBibliography"/>
        <w:spacing w:after="0"/>
        <w:ind w:left="720" w:hanging="720"/>
        <w:rPr>
          <w:noProof/>
        </w:rPr>
      </w:pPr>
      <w:r w:rsidRPr="00595360">
        <w:rPr>
          <w:noProof/>
        </w:rPr>
        <w:t>2</w:t>
      </w:r>
      <w:r w:rsidRPr="00595360">
        <w:rPr>
          <w:noProof/>
        </w:rPr>
        <w:tab/>
        <w:t xml:space="preserve">Martens, W. J. Climate change, thermal stress and mortality changes. </w:t>
      </w:r>
      <w:r w:rsidRPr="00595360">
        <w:rPr>
          <w:i/>
          <w:noProof/>
        </w:rPr>
        <w:t>Soc Sci Med</w:t>
      </w:r>
      <w:r w:rsidRPr="00595360">
        <w:rPr>
          <w:noProof/>
        </w:rPr>
        <w:t xml:space="preserve"> </w:t>
      </w:r>
      <w:r w:rsidRPr="00595360">
        <w:rPr>
          <w:b/>
          <w:noProof/>
        </w:rPr>
        <w:t>46</w:t>
      </w:r>
      <w:r w:rsidRPr="00595360">
        <w:rPr>
          <w:noProof/>
        </w:rPr>
        <w:t>, 331-344 (1998).</w:t>
      </w:r>
    </w:p>
    <w:p w14:paraId="743E8616" w14:textId="77777777" w:rsidR="00595360" w:rsidRPr="00595360" w:rsidRDefault="00595360" w:rsidP="00595360">
      <w:pPr>
        <w:pStyle w:val="EndNoteBibliography"/>
        <w:spacing w:after="0"/>
        <w:ind w:left="720" w:hanging="720"/>
        <w:rPr>
          <w:noProof/>
        </w:rPr>
      </w:pPr>
      <w:r w:rsidRPr="00595360">
        <w:rPr>
          <w:noProof/>
        </w:rPr>
        <w:t>3</w:t>
      </w:r>
      <w:r w:rsidRPr="00595360">
        <w:rPr>
          <w:noProof/>
        </w:rPr>
        <w:tab/>
        <w:t>Kinney, P. L.</w:t>
      </w:r>
      <w:r w:rsidRPr="00595360">
        <w:rPr>
          <w:i/>
          <w:noProof/>
        </w:rPr>
        <w:t xml:space="preserve"> et al.</w:t>
      </w:r>
      <w:r w:rsidRPr="00595360">
        <w:rPr>
          <w:noProof/>
        </w:rPr>
        <w:t xml:space="preserve"> Winter season mortality: will climate warming bring benefits? </w:t>
      </w:r>
      <w:r w:rsidRPr="00595360">
        <w:rPr>
          <w:i/>
          <w:noProof/>
        </w:rPr>
        <w:t>Environmental Research Letters</w:t>
      </w:r>
      <w:r w:rsidRPr="00595360">
        <w:rPr>
          <w:noProof/>
        </w:rPr>
        <w:t xml:space="preserve"> </w:t>
      </w:r>
      <w:r w:rsidRPr="00595360">
        <w:rPr>
          <w:b/>
          <w:noProof/>
        </w:rPr>
        <w:t>10</w:t>
      </w:r>
      <w:r w:rsidRPr="00595360">
        <w:rPr>
          <w:noProof/>
        </w:rPr>
        <w:t>, doi:10.1088/1748-9326/10/6/064016 (2015).</w:t>
      </w:r>
    </w:p>
    <w:p w14:paraId="3AEF1E35" w14:textId="77777777" w:rsidR="00595360" w:rsidRPr="00595360" w:rsidRDefault="00595360" w:rsidP="00595360">
      <w:pPr>
        <w:pStyle w:val="EndNoteBibliography"/>
        <w:spacing w:after="0"/>
        <w:ind w:left="720" w:hanging="720"/>
        <w:rPr>
          <w:noProof/>
        </w:rPr>
      </w:pPr>
      <w:r w:rsidRPr="00595360">
        <w:rPr>
          <w:noProof/>
        </w:rPr>
        <w:t>4</w:t>
      </w:r>
      <w:r w:rsidRPr="00595360">
        <w:rPr>
          <w:noProof/>
        </w:rPr>
        <w:tab/>
        <w:t xml:space="preserve">McKee, C. Deaths in winter: can Britain learn from Europe? </w:t>
      </w:r>
      <w:r w:rsidRPr="00595360">
        <w:rPr>
          <w:i/>
          <w:noProof/>
        </w:rPr>
        <w:t>European journal of epidemiology</w:t>
      </w:r>
      <w:r w:rsidRPr="00595360">
        <w:rPr>
          <w:noProof/>
        </w:rPr>
        <w:t xml:space="preserve"> </w:t>
      </w:r>
      <w:r w:rsidRPr="00595360">
        <w:rPr>
          <w:b/>
          <w:noProof/>
        </w:rPr>
        <w:t>5</w:t>
      </w:r>
      <w:r w:rsidRPr="00595360">
        <w:rPr>
          <w:noProof/>
        </w:rPr>
        <w:t>, 178-182 (1989).</w:t>
      </w:r>
    </w:p>
    <w:p w14:paraId="379C434A" w14:textId="77777777" w:rsidR="00595360" w:rsidRPr="00595360" w:rsidRDefault="00595360" w:rsidP="00595360">
      <w:pPr>
        <w:pStyle w:val="EndNoteBibliography"/>
        <w:spacing w:after="0"/>
        <w:ind w:left="720" w:hanging="720"/>
        <w:rPr>
          <w:noProof/>
        </w:rPr>
      </w:pPr>
      <w:r w:rsidRPr="00595360">
        <w:rPr>
          <w:noProof/>
        </w:rPr>
        <w:t>5</w:t>
      </w:r>
      <w:r w:rsidRPr="00595360">
        <w:rPr>
          <w:noProof/>
        </w:rPr>
        <w:tab/>
        <w:t xml:space="preserve">Healy, J. D. Excess winter mortality in Europe: a cross country analysis identifying key risk factors. </w:t>
      </w:r>
      <w:r w:rsidRPr="00595360">
        <w:rPr>
          <w:i/>
          <w:noProof/>
        </w:rPr>
        <w:t>Journal of epidemiology and community health</w:t>
      </w:r>
      <w:r w:rsidRPr="00595360">
        <w:rPr>
          <w:noProof/>
        </w:rPr>
        <w:t xml:space="preserve"> </w:t>
      </w:r>
      <w:r w:rsidRPr="00595360">
        <w:rPr>
          <w:b/>
          <w:noProof/>
        </w:rPr>
        <w:t>57</w:t>
      </w:r>
      <w:r w:rsidRPr="00595360">
        <w:rPr>
          <w:noProof/>
        </w:rPr>
        <w:t>, 784-789 (2003).</w:t>
      </w:r>
    </w:p>
    <w:p w14:paraId="78109DA4" w14:textId="77777777" w:rsidR="00595360" w:rsidRPr="00595360" w:rsidRDefault="00595360" w:rsidP="00595360">
      <w:pPr>
        <w:pStyle w:val="EndNoteBibliography"/>
        <w:spacing w:after="0"/>
        <w:ind w:left="720" w:hanging="720"/>
        <w:rPr>
          <w:noProof/>
        </w:rPr>
      </w:pPr>
      <w:r w:rsidRPr="00595360">
        <w:rPr>
          <w:noProof/>
        </w:rPr>
        <w:t>6</w:t>
      </w:r>
      <w:r w:rsidRPr="00595360">
        <w:rPr>
          <w:noProof/>
        </w:rPr>
        <w:tab/>
        <w:t xml:space="preserve">Campbell, A. Excess winter mortality in England and Wales: 2015/16 (provisional) and 2014/15 (final). </w:t>
      </w:r>
      <w:r w:rsidRPr="00595360">
        <w:rPr>
          <w:i/>
          <w:noProof/>
        </w:rPr>
        <w:t>Statistical bulletin, Office for National Statistics</w:t>
      </w:r>
      <w:r w:rsidRPr="00595360">
        <w:rPr>
          <w:noProof/>
        </w:rPr>
        <w:t xml:space="preserve"> (2016).</w:t>
      </w:r>
    </w:p>
    <w:p w14:paraId="329B1B29" w14:textId="77777777" w:rsidR="00595360" w:rsidRPr="00595360" w:rsidRDefault="00595360" w:rsidP="00595360">
      <w:pPr>
        <w:pStyle w:val="EndNoteBibliography"/>
        <w:spacing w:after="0"/>
        <w:ind w:left="720" w:hanging="720"/>
        <w:rPr>
          <w:noProof/>
        </w:rPr>
      </w:pPr>
      <w:r w:rsidRPr="00595360">
        <w:rPr>
          <w:noProof/>
        </w:rPr>
        <w:t>7</w:t>
      </w:r>
      <w:r w:rsidRPr="00595360">
        <w:rPr>
          <w:noProof/>
        </w:rPr>
        <w:tab/>
        <w:t>Fowler, T.</w:t>
      </w:r>
      <w:r w:rsidRPr="00595360">
        <w:rPr>
          <w:i/>
          <w:noProof/>
        </w:rPr>
        <w:t xml:space="preserve"> et al.</w:t>
      </w:r>
      <w:r w:rsidRPr="00595360">
        <w:rPr>
          <w:noProof/>
        </w:rPr>
        <w:t xml:space="preserve"> Excess winter deaths in Europe: a multi-country descriptive analysis. </w:t>
      </w:r>
      <w:r w:rsidRPr="00595360">
        <w:rPr>
          <w:i/>
          <w:noProof/>
        </w:rPr>
        <w:t>Eur J Public Health</w:t>
      </w:r>
      <w:r w:rsidRPr="00595360">
        <w:rPr>
          <w:noProof/>
        </w:rPr>
        <w:t xml:space="preserve"> </w:t>
      </w:r>
      <w:r w:rsidRPr="00595360">
        <w:rPr>
          <w:b/>
          <w:noProof/>
        </w:rPr>
        <w:t>25</w:t>
      </w:r>
      <w:r w:rsidRPr="00595360">
        <w:rPr>
          <w:noProof/>
        </w:rPr>
        <w:t>, 339-345, doi:10.1093/eurpub/cku073 (2015).</w:t>
      </w:r>
    </w:p>
    <w:p w14:paraId="25B14006" w14:textId="77777777" w:rsidR="00595360" w:rsidRPr="00595360" w:rsidRDefault="00595360" w:rsidP="00595360">
      <w:pPr>
        <w:pStyle w:val="EndNoteBibliography"/>
        <w:spacing w:after="0"/>
        <w:ind w:left="720" w:hanging="720"/>
        <w:rPr>
          <w:noProof/>
        </w:rPr>
      </w:pPr>
      <w:r w:rsidRPr="00595360">
        <w:rPr>
          <w:noProof/>
        </w:rPr>
        <w:t>8</w:t>
      </w:r>
      <w:r w:rsidRPr="00595360">
        <w:rPr>
          <w:noProof/>
        </w:rPr>
        <w:tab/>
        <w:t xml:space="preserve">Gemmell, I., McLoone, P., Boddy, F. A., Dickinson, G. J. &amp; Watt, G. C. M. Seasonal variation in mortality in Scotland. </w:t>
      </w:r>
      <w:r w:rsidRPr="00595360">
        <w:rPr>
          <w:i/>
          <w:noProof/>
        </w:rPr>
        <w:t>International Journal of Epidemiology</w:t>
      </w:r>
      <w:r w:rsidRPr="00595360">
        <w:rPr>
          <w:noProof/>
        </w:rPr>
        <w:t xml:space="preserve"> </w:t>
      </w:r>
      <w:r w:rsidRPr="00595360">
        <w:rPr>
          <w:b/>
          <w:noProof/>
        </w:rPr>
        <w:t>29</w:t>
      </w:r>
      <w:r w:rsidRPr="00595360">
        <w:rPr>
          <w:noProof/>
        </w:rPr>
        <w:t>, 274-279, doi:10.1093/ije/29.2.274 (2000).</w:t>
      </w:r>
    </w:p>
    <w:p w14:paraId="0045055B" w14:textId="77777777" w:rsidR="00595360" w:rsidRPr="00595360" w:rsidRDefault="00595360" w:rsidP="00595360">
      <w:pPr>
        <w:pStyle w:val="EndNoteBibliography"/>
        <w:spacing w:after="0"/>
        <w:ind w:left="720" w:hanging="720"/>
        <w:rPr>
          <w:noProof/>
        </w:rPr>
      </w:pPr>
      <w:r w:rsidRPr="00595360">
        <w:rPr>
          <w:noProof/>
        </w:rPr>
        <w:t>9</w:t>
      </w:r>
      <w:r w:rsidRPr="00595360">
        <w:rPr>
          <w:noProof/>
        </w:rPr>
        <w:tab/>
        <w:t xml:space="preserve">Feinstein, C. A. Seasonality of deaths in the US by age and cause. </w:t>
      </w:r>
      <w:r w:rsidRPr="00595360">
        <w:rPr>
          <w:i/>
          <w:noProof/>
        </w:rPr>
        <w:t>Demographic Research</w:t>
      </w:r>
      <w:r w:rsidRPr="00595360">
        <w:rPr>
          <w:noProof/>
        </w:rPr>
        <w:t xml:space="preserve"> </w:t>
      </w:r>
      <w:r w:rsidRPr="00595360">
        <w:rPr>
          <w:b/>
          <w:noProof/>
        </w:rPr>
        <w:t>6</w:t>
      </w:r>
      <w:r w:rsidRPr="00595360">
        <w:rPr>
          <w:noProof/>
        </w:rPr>
        <w:t>, 469-486 (2002).</w:t>
      </w:r>
    </w:p>
    <w:p w14:paraId="43B454CB" w14:textId="77777777" w:rsidR="00595360" w:rsidRPr="00595360" w:rsidRDefault="00595360" w:rsidP="00595360">
      <w:pPr>
        <w:pStyle w:val="EndNoteBibliography"/>
        <w:spacing w:after="0"/>
        <w:ind w:left="720" w:hanging="720"/>
        <w:rPr>
          <w:noProof/>
        </w:rPr>
      </w:pPr>
      <w:r w:rsidRPr="00595360">
        <w:rPr>
          <w:noProof/>
        </w:rPr>
        <w:t>10</w:t>
      </w:r>
      <w:r w:rsidRPr="00595360">
        <w:rPr>
          <w:noProof/>
        </w:rPr>
        <w:tab/>
        <w:t xml:space="preserve">Rau, R. &amp; Doblhammer, G. Seasonal mortality in Denmark: the role of sex and age. </w:t>
      </w:r>
      <w:r w:rsidRPr="00595360">
        <w:rPr>
          <w:i/>
          <w:noProof/>
        </w:rPr>
        <w:t>Demographic Research</w:t>
      </w:r>
      <w:r w:rsidRPr="00595360">
        <w:rPr>
          <w:noProof/>
        </w:rPr>
        <w:t xml:space="preserve"> </w:t>
      </w:r>
      <w:r w:rsidRPr="00595360">
        <w:rPr>
          <w:b/>
          <w:noProof/>
        </w:rPr>
        <w:t>9</w:t>
      </w:r>
      <w:r w:rsidRPr="00595360">
        <w:rPr>
          <w:noProof/>
        </w:rPr>
        <w:t>, 197-222 (2003).</w:t>
      </w:r>
    </w:p>
    <w:p w14:paraId="61F3553D" w14:textId="77777777" w:rsidR="00595360" w:rsidRPr="00595360" w:rsidRDefault="00595360" w:rsidP="00595360">
      <w:pPr>
        <w:pStyle w:val="EndNoteBibliography"/>
        <w:spacing w:after="0"/>
        <w:ind w:left="720" w:hanging="720"/>
        <w:rPr>
          <w:noProof/>
        </w:rPr>
      </w:pPr>
      <w:r w:rsidRPr="00595360">
        <w:rPr>
          <w:noProof/>
        </w:rPr>
        <w:t>11</w:t>
      </w:r>
      <w:r w:rsidRPr="00595360">
        <w:rPr>
          <w:noProof/>
        </w:rPr>
        <w:tab/>
        <w:t xml:space="preserve">Davis, R. E., Knappenberger, P. C., Michaels, P. J. &amp; Novicoff, W. M. Seasonality of climate-human mortality relationships in US cities and impacts of climate change. </w:t>
      </w:r>
      <w:r w:rsidRPr="00595360">
        <w:rPr>
          <w:i/>
          <w:noProof/>
        </w:rPr>
        <w:t>Climate Research</w:t>
      </w:r>
      <w:r w:rsidRPr="00595360">
        <w:rPr>
          <w:noProof/>
        </w:rPr>
        <w:t xml:space="preserve"> </w:t>
      </w:r>
      <w:r w:rsidRPr="00595360">
        <w:rPr>
          <w:b/>
          <w:noProof/>
        </w:rPr>
        <w:t>26</w:t>
      </w:r>
      <w:r w:rsidRPr="00595360">
        <w:rPr>
          <w:noProof/>
        </w:rPr>
        <w:t>, 61-76 (2004).</w:t>
      </w:r>
    </w:p>
    <w:p w14:paraId="24077FB1" w14:textId="77777777" w:rsidR="00595360" w:rsidRPr="00595360" w:rsidRDefault="00595360" w:rsidP="00595360">
      <w:pPr>
        <w:pStyle w:val="EndNoteBibliography"/>
        <w:spacing w:after="0"/>
        <w:ind w:left="720" w:hanging="720"/>
        <w:rPr>
          <w:noProof/>
        </w:rPr>
      </w:pPr>
      <w:r w:rsidRPr="00595360">
        <w:rPr>
          <w:noProof/>
        </w:rPr>
        <w:t>12</w:t>
      </w:r>
      <w:r w:rsidRPr="00595360">
        <w:rPr>
          <w:noProof/>
        </w:rPr>
        <w:tab/>
        <w:t xml:space="preserve">Medina-Ramon, M. &amp; Schwartz, J. Temperature, temperature extremes, and mortality: a study of acclimatisation and effect modification in 50 US cities. </w:t>
      </w:r>
      <w:r w:rsidRPr="00595360">
        <w:rPr>
          <w:i/>
          <w:noProof/>
        </w:rPr>
        <w:t>Occupational and Environmental Medicine</w:t>
      </w:r>
      <w:r w:rsidRPr="00595360">
        <w:rPr>
          <w:noProof/>
        </w:rPr>
        <w:t xml:space="preserve"> </w:t>
      </w:r>
      <w:r w:rsidRPr="00595360">
        <w:rPr>
          <w:b/>
          <w:noProof/>
        </w:rPr>
        <w:t>64</w:t>
      </w:r>
      <w:r w:rsidRPr="00595360">
        <w:rPr>
          <w:noProof/>
        </w:rPr>
        <w:t>, 827-833, doi:10.1136/oem.2007.033175 (2007).</w:t>
      </w:r>
    </w:p>
    <w:p w14:paraId="796D5E0F" w14:textId="77777777" w:rsidR="00595360" w:rsidRPr="00595360" w:rsidRDefault="00595360" w:rsidP="00595360">
      <w:pPr>
        <w:pStyle w:val="EndNoteBibliography"/>
        <w:spacing w:after="0"/>
        <w:ind w:left="720" w:hanging="720"/>
        <w:rPr>
          <w:noProof/>
        </w:rPr>
      </w:pPr>
      <w:r w:rsidRPr="00595360">
        <w:rPr>
          <w:noProof/>
        </w:rPr>
        <w:t>13</w:t>
      </w:r>
      <w:r w:rsidRPr="00595360">
        <w:rPr>
          <w:noProof/>
        </w:rPr>
        <w:tab/>
        <w:t xml:space="preserve">Kalkstein, A. J. Regional similarities in seasonal mortality across the United States: an examination of 28 metropolitan statistical areas. </w:t>
      </w:r>
      <w:r w:rsidRPr="00595360">
        <w:rPr>
          <w:i/>
          <w:noProof/>
        </w:rPr>
        <w:t>PloS one</w:t>
      </w:r>
      <w:r w:rsidRPr="00595360">
        <w:rPr>
          <w:noProof/>
        </w:rPr>
        <w:t xml:space="preserve"> </w:t>
      </w:r>
      <w:r w:rsidRPr="00595360">
        <w:rPr>
          <w:b/>
          <w:noProof/>
        </w:rPr>
        <w:t>8</w:t>
      </w:r>
      <w:r w:rsidRPr="00595360">
        <w:rPr>
          <w:noProof/>
        </w:rPr>
        <w:t>, e63971 (2013).</w:t>
      </w:r>
    </w:p>
    <w:p w14:paraId="67FB841C" w14:textId="77777777" w:rsidR="00595360" w:rsidRPr="00595360" w:rsidRDefault="00595360" w:rsidP="00595360">
      <w:pPr>
        <w:pStyle w:val="EndNoteBibliography"/>
        <w:spacing w:after="0"/>
        <w:ind w:left="720" w:hanging="720"/>
        <w:rPr>
          <w:noProof/>
        </w:rPr>
      </w:pPr>
      <w:r w:rsidRPr="00595360">
        <w:rPr>
          <w:noProof/>
        </w:rPr>
        <w:t>14</w:t>
      </w:r>
      <w:r w:rsidRPr="00595360">
        <w:rPr>
          <w:noProof/>
        </w:rPr>
        <w:tab/>
        <w:t xml:space="preserve">Braga, A. L., Zanobetti, A. &amp; Schwartz, J. The time course of weather-related deaths. </w:t>
      </w:r>
      <w:r w:rsidRPr="00595360">
        <w:rPr>
          <w:i/>
          <w:noProof/>
        </w:rPr>
        <w:t>Epidemiology</w:t>
      </w:r>
      <w:r w:rsidRPr="00595360">
        <w:rPr>
          <w:noProof/>
        </w:rPr>
        <w:t xml:space="preserve"> </w:t>
      </w:r>
      <w:r w:rsidRPr="00595360">
        <w:rPr>
          <w:b/>
          <w:noProof/>
        </w:rPr>
        <w:t>12</w:t>
      </w:r>
      <w:r w:rsidRPr="00595360">
        <w:rPr>
          <w:noProof/>
        </w:rPr>
        <w:t>, 662-667 (2001).</w:t>
      </w:r>
    </w:p>
    <w:p w14:paraId="7C43C18B" w14:textId="77777777" w:rsidR="00595360" w:rsidRPr="00595360" w:rsidRDefault="00595360" w:rsidP="00595360">
      <w:pPr>
        <w:pStyle w:val="EndNoteBibliography"/>
        <w:spacing w:after="0"/>
        <w:ind w:left="720" w:hanging="720"/>
        <w:rPr>
          <w:noProof/>
        </w:rPr>
      </w:pPr>
      <w:r w:rsidRPr="00595360">
        <w:rPr>
          <w:noProof/>
        </w:rPr>
        <w:t>15</w:t>
      </w:r>
      <w:r w:rsidRPr="00595360">
        <w:rPr>
          <w:noProof/>
        </w:rPr>
        <w:tab/>
        <w:t xml:space="preserve">Carson, C., Hajat, S., Armstrong, B. &amp; Wilkinson, P. Declining vulnerability to temperature-related mortality in London over the 20th century. </w:t>
      </w:r>
      <w:r w:rsidRPr="00595360">
        <w:rPr>
          <w:i/>
          <w:noProof/>
        </w:rPr>
        <w:t>American Journal of Epidemiology</w:t>
      </w:r>
      <w:r w:rsidRPr="00595360">
        <w:rPr>
          <w:noProof/>
        </w:rPr>
        <w:t xml:space="preserve"> </w:t>
      </w:r>
      <w:r w:rsidRPr="00595360">
        <w:rPr>
          <w:b/>
          <w:noProof/>
        </w:rPr>
        <w:t>164</w:t>
      </w:r>
      <w:r w:rsidRPr="00595360">
        <w:rPr>
          <w:noProof/>
        </w:rPr>
        <w:t>, 77-84, doi:10.1093/aje/kwj147 (2006).</w:t>
      </w:r>
    </w:p>
    <w:p w14:paraId="43267CEE" w14:textId="77777777" w:rsidR="00595360" w:rsidRPr="00595360" w:rsidRDefault="00595360" w:rsidP="00595360">
      <w:pPr>
        <w:pStyle w:val="EndNoteBibliography"/>
        <w:spacing w:after="0"/>
        <w:ind w:left="720" w:hanging="720"/>
        <w:rPr>
          <w:noProof/>
        </w:rPr>
      </w:pPr>
      <w:r w:rsidRPr="00595360">
        <w:rPr>
          <w:noProof/>
        </w:rPr>
        <w:t>16</w:t>
      </w:r>
      <w:r w:rsidRPr="00595360">
        <w:rPr>
          <w:noProof/>
        </w:rPr>
        <w:tab/>
        <w:t xml:space="preserve">Sheridan, S. C., Kalkstein, A. J. &amp; Kalkstein, L. S. Trends in heat-related mortality in the United States, 1975-2004. </w:t>
      </w:r>
      <w:r w:rsidRPr="00595360">
        <w:rPr>
          <w:i/>
          <w:noProof/>
        </w:rPr>
        <w:t>Natural Hazards</w:t>
      </w:r>
      <w:r w:rsidRPr="00595360">
        <w:rPr>
          <w:noProof/>
        </w:rPr>
        <w:t xml:space="preserve"> </w:t>
      </w:r>
      <w:r w:rsidRPr="00595360">
        <w:rPr>
          <w:b/>
          <w:noProof/>
        </w:rPr>
        <w:t>50</w:t>
      </w:r>
      <w:r w:rsidRPr="00595360">
        <w:rPr>
          <w:noProof/>
        </w:rPr>
        <w:t>, 145-160, doi:10.1007/s11069-008-9327-2 (2009).</w:t>
      </w:r>
    </w:p>
    <w:p w14:paraId="553375BB" w14:textId="77777777" w:rsidR="00595360" w:rsidRPr="00595360" w:rsidRDefault="00595360" w:rsidP="00595360">
      <w:pPr>
        <w:pStyle w:val="EndNoteBibliography"/>
        <w:spacing w:after="0"/>
        <w:ind w:left="720" w:hanging="720"/>
        <w:rPr>
          <w:noProof/>
        </w:rPr>
      </w:pPr>
      <w:r w:rsidRPr="00595360">
        <w:rPr>
          <w:noProof/>
        </w:rPr>
        <w:t>17</w:t>
      </w:r>
      <w:r w:rsidRPr="00595360">
        <w:rPr>
          <w:noProof/>
        </w:rPr>
        <w:tab/>
        <w:t xml:space="preserve">Bobb, J. F., Peng, R. D., Bell, M. L. &amp; Dominici, F. Heat-related mortality and adaptation to heat in the United States. </w:t>
      </w:r>
      <w:r w:rsidRPr="00595360">
        <w:rPr>
          <w:i/>
          <w:noProof/>
        </w:rPr>
        <w:t>Environ Health Perspect</w:t>
      </w:r>
      <w:r w:rsidRPr="00595360">
        <w:rPr>
          <w:noProof/>
        </w:rPr>
        <w:t xml:space="preserve"> </w:t>
      </w:r>
      <w:r w:rsidRPr="00595360">
        <w:rPr>
          <w:b/>
          <w:noProof/>
        </w:rPr>
        <w:t>122</w:t>
      </w:r>
      <w:r w:rsidRPr="00595360">
        <w:rPr>
          <w:noProof/>
        </w:rPr>
        <w:t>, 811-816, doi:10.1289/ehp.1307392 (2014).</w:t>
      </w:r>
    </w:p>
    <w:p w14:paraId="70FA79C7" w14:textId="77777777" w:rsidR="00595360" w:rsidRPr="00595360" w:rsidRDefault="00595360" w:rsidP="00595360">
      <w:pPr>
        <w:pStyle w:val="EndNoteBibliography"/>
        <w:spacing w:after="0"/>
        <w:ind w:left="720" w:hanging="720"/>
        <w:rPr>
          <w:noProof/>
        </w:rPr>
      </w:pPr>
      <w:r w:rsidRPr="00595360">
        <w:rPr>
          <w:noProof/>
        </w:rPr>
        <w:t>18</w:t>
      </w:r>
      <w:r w:rsidRPr="00595360">
        <w:rPr>
          <w:noProof/>
        </w:rPr>
        <w:tab/>
        <w:t xml:space="preserve">Rosenwaike, I. Seasonal variation of deaths in the United States, 1951–1960. </w:t>
      </w:r>
      <w:r w:rsidRPr="00595360">
        <w:rPr>
          <w:i/>
          <w:noProof/>
        </w:rPr>
        <w:t>Journal of the American Statistical Association</w:t>
      </w:r>
      <w:r w:rsidRPr="00595360">
        <w:rPr>
          <w:noProof/>
        </w:rPr>
        <w:t xml:space="preserve"> </w:t>
      </w:r>
      <w:r w:rsidRPr="00595360">
        <w:rPr>
          <w:b/>
          <w:noProof/>
        </w:rPr>
        <w:t>61</w:t>
      </w:r>
      <w:r w:rsidRPr="00595360">
        <w:rPr>
          <w:noProof/>
        </w:rPr>
        <w:t>, 706-719 (1966).</w:t>
      </w:r>
    </w:p>
    <w:p w14:paraId="7A4C16B8" w14:textId="77777777" w:rsidR="00595360" w:rsidRPr="00595360" w:rsidRDefault="00595360" w:rsidP="00595360">
      <w:pPr>
        <w:pStyle w:val="EndNoteBibliography"/>
        <w:spacing w:after="0"/>
        <w:ind w:left="720" w:hanging="720"/>
        <w:rPr>
          <w:noProof/>
        </w:rPr>
      </w:pPr>
      <w:r w:rsidRPr="00595360">
        <w:rPr>
          <w:noProof/>
        </w:rPr>
        <w:t>19</w:t>
      </w:r>
      <w:r w:rsidRPr="00595360">
        <w:rPr>
          <w:noProof/>
        </w:rPr>
        <w:tab/>
        <w:t xml:space="preserve">Mackenbach, J., Kunst, A. &amp; Looman, C. Seasonal variation in mortality in The Netherlands. </w:t>
      </w:r>
      <w:r w:rsidRPr="00595360">
        <w:rPr>
          <w:i/>
          <w:noProof/>
        </w:rPr>
        <w:t>Journal of Epidemiology and Community Health</w:t>
      </w:r>
      <w:r w:rsidRPr="00595360">
        <w:rPr>
          <w:noProof/>
        </w:rPr>
        <w:t xml:space="preserve"> </w:t>
      </w:r>
      <w:r w:rsidRPr="00595360">
        <w:rPr>
          <w:b/>
          <w:noProof/>
        </w:rPr>
        <w:t>46</w:t>
      </w:r>
      <w:r w:rsidRPr="00595360">
        <w:rPr>
          <w:noProof/>
        </w:rPr>
        <w:t>, 261-265 (1992).</w:t>
      </w:r>
    </w:p>
    <w:p w14:paraId="16F03545" w14:textId="77777777" w:rsidR="00595360" w:rsidRPr="00595360" w:rsidRDefault="00595360" w:rsidP="00595360">
      <w:pPr>
        <w:pStyle w:val="EndNoteBibliography"/>
        <w:spacing w:after="0"/>
        <w:ind w:left="720" w:hanging="720"/>
        <w:rPr>
          <w:noProof/>
        </w:rPr>
      </w:pPr>
      <w:r w:rsidRPr="00595360">
        <w:rPr>
          <w:noProof/>
        </w:rPr>
        <w:t>20</w:t>
      </w:r>
      <w:r w:rsidRPr="00595360">
        <w:rPr>
          <w:noProof/>
        </w:rPr>
        <w:tab/>
        <w:t xml:space="preserve">Laake, K. &amp; Sverre, J. M. Winter excess mortality: a comparison between Norway and England plus Wales. </w:t>
      </w:r>
      <w:r w:rsidRPr="00595360">
        <w:rPr>
          <w:i/>
          <w:noProof/>
        </w:rPr>
        <w:t>Age and ageing</w:t>
      </w:r>
      <w:r w:rsidRPr="00595360">
        <w:rPr>
          <w:noProof/>
        </w:rPr>
        <w:t xml:space="preserve"> </w:t>
      </w:r>
      <w:r w:rsidRPr="00595360">
        <w:rPr>
          <w:b/>
          <w:noProof/>
        </w:rPr>
        <w:t>25</w:t>
      </w:r>
      <w:r w:rsidRPr="00595360">
        <w:rPr>
          <w:noProof/>
        </w:rPr>
        <w:t>, 343-348 (1996).</w:t>
      </w:r>
    </w:p>
    <w:p w14:paraId="46309B68" w14:textId="77777777" w:rsidR="00595360" w:rsidRPr="00595360" w:rsidRDefault="00595360" w:rsidP="00595360">
      <w:pPr>
        <w:pStyle w:val="EndNoteBibliography"/>
        <w:spacing w:after="0"/>
        <w:ind w:left="720" w:hanging="720"/>
        <w:rPr>
          <w:noProof/>
        </w:rPr>
      </w:pPr>
      <w:r w:rsidRPr="00595360">
        <w:rPr>
          <w:noProof/>
        </w:rPr>
        <w:t>21</w:t>
      </w:r>
      <w:r w:rsidRPr="00595360">
        <w:rPr>
          <w:noProof/>
        </w:rPr>
        <w:tab/>
        <w:t xml:space="preserve">Trudeau, R. Monthly and daily patterns of death. </w:t>
      </w:r>
      <w:r w:rsidRPr="00595360">
        <w:rPr>
          <w:i/>
          <w:noProof/>
        </w:rPr>
        <w:t>Health Reports-Statistics Canada</w:t>
      </w:r>
      <w:r w:rsidRPr="00595360">
        <w:rPr>
          <w:noProof/>
        </w:rPr>
        <w:t xml:space="preserve"> </w:t>
      </w:r>
      <w:r w:rsidRPr="00595360">
        <w:rPr>
          <w:b/>
          <w:noProof/>
        </w:rPr>
        <w:t>9</w:t>
      </w:r>
      <w:r w:rsidRPr="00595360">
        <w:rPr>
          <w:noProof/>
        </w:rPr>
        <w:t>, 43-52 (1997).</w:t>
      </w:r>
    </w:p>
    <w:p w14:paraId="4E8082F8" w14:textId="77777777" w:rsidR="00595360" w:rsidRPr="00595360" w:rsidRDefault="00595360" w:rsidP="00595360">
      <w:pPr>
        <w:pStyle w:val="EndNoteBibliography"/>
        <w:spacing w:after="0"/>
        <w:ind w:left="720" w:hanging="720"/>
        <w:rPr>
          <w:noProof/>
        </w:rPr>
      </w:pPr>
      <w:r w:rsidRPr="00595360">
        <w:rPr>
          <w:noProof/>
        </w:rPr>
        <w:lastRenderedPageBreak/>
        <w:t>22</w:t>
      </w:r>
      <w:r w:rsidRPr="00595360">
        <w:rPr>
          <w:noProof/>
        </w:rPr>
        <w:tab/>
        <w:t xml:space="preserve">Lerchl, A. Changes in the seasonality of mortality in Germany from 1946 to 1995: the role of temperature. </w:t>
      </w:r>
      <w:r w:rsidRPr="00595360">
        <w:rPr>
          <w:i/>
          <w:noProof/>
        </w:rPr>
        <w:t>International Journal of Biometeorology</w:t>
      </w:r>
      <w:r w:rsidRPr="00595360">
        <w:rPr>
          <w:noProof/>
        </w:rPr>
        <w:t xml:space="preserve"> </w:t>
      </w:r>
      <w:r w:rsidRPr="00595360">
        <w:rPr>
          <w:b/>
          <w:noProof/>
        </w:rPr>
        <w:t>42</w:t>
      </w:r>
      <w:r w:rsidRPr="00595360">
        <w:rPr>
          <w:noProof/>
        </w:rPr>
        <w:t>, 84-88, doi:DOI 10.1007/s004840050089 (1998).</w:t>
      </w:r>
    </w:p>
    <w:p w14:paraId="2F4ECA5A" w14:textId="77777777" w:rsidR="00595360" w:rsidRPr="00595360" w:rsidRDefault="00595360" w:rsidP="00595360">
      <w:pPr>
        <w:pStyle w:val="EndNoteBibliography"/>
        <w:spacing w:after="0"/>
        <w:ind w:left="720" w:hanging="720"/>
        <w:rPr>
          <w:noProof/>
        </w:rPr>
      </w:pPr>
      <w:r w:rsidRPr="00595360">
        <w:rPr>
          <w:noProof/>
        </w:rPr>
        <w:t>23</w:t>
      </w:r>
      <w:r w:rsidRPr="00595360">
        <w:rPr>
          <w:noProof/>
        </w:rPr>
        <w:tab/>
        <w:t>Nakaji, S.</w:t>
      </w:r>
      <w:r w:rsidRPr="00595360">
        <w:rPr>
          <w:i/>
          <w:noProof/>
        </w:rPr>
        <w:t xml:space="preserve"> et al.</w:t>
      </w:r>
      <w:r w:rsidRPr="00595360">
        <w:rPr>
          <w:noProof/>
        </w:rPr>
        <w:t xml:space="preserve"> Seasonal changes in mortality rates from main causes of death in Japan. </w:t>
      </w:r>
      <w:r w:rsidRPr="00595360">
        <w:rPr>
          <w:i/>
          <w:noProof/>
        </w:rPr>
        <w:t>European journal of epidemiology</w:t>
      </w:r>
      <w:r w:rsidRPr="00595360">
        <w:rPr>
          <w:noProof/>
        </w:rPr>
        <w:t xml:space="preserve"> </w:t>
      </w:r>
      <w:r w:rsidRPr="00595360">
        <w:rPr>
          <w:b/>
          <w:noProof/>
        </w:rPr>
        <w:t>19</w:t>
      </w:r>
      <w:r w:rsidRPr="00595360">
        <w:rPr>
          <w:noProof/>
        </w:rPr>
        <w:t>, 905-913 (2004).</w:t>
      </w:r>
    </w:p>
    <w:p w14:paraId="3BB25B56" w14:textId="77777777" w:rsidR="00595360" w:rsidRPr="00595360" w:rsidRDefault="00595360" w:rsidP="00595360">
      <w:pPr>
        <w:pStyle w:val="EndNoteBibliography"/>
        <w:spacing w:after="0"/>
        <w:ind w:left="720" w:hanging="720"/>
        <w:rPr>
          <w:noProof/>
        </w:rPr>
      </w:pPr>
      <w:r w:rsidRPr="00595360">
        <w:rPr>
          <w:noProof/>
        </w:rPr>
        <w:t>24</w:t>
      </w:r>
      <w:r w:rsidRPr="00595360">
        <w:rPr>
          <w:noProof/>
        </w:rPr>
        <w:tab/>
        <w:t xml:space="preserve">Brown, G., Fearn, V. &amp; Wells, C. Exploratory analysis of seasonal mortality in England and Wales, 1998 to 2007. </w:t>
      </w:r>
      <w:r w:rsidRPr="00595360">
        <w:rPr>
          <w:i/>
          <w:noProof/>
        </w:rPr>
        <w:t>Health Statistics Quarterly</w:t>
      </w:r>
      <w:r w:rsidRPr="00595360">
        <w:rPr>
          <w:noProof/>
        </w:rPr>
        <w:t>, 58 (2010).</w:t>
      </w:r>
    </w:p>
    <w:p w14:paraId="34CA4928" w14:textId="77777777" w:rsidR="00595360" w:rsidRPr="00595360" w:rsidRDefault="00595360" w:rsidP="00595360">
      <w:pPr>
        <w:pStyle w:val="EndNoteBibliography"/>
        <w:spacing w:after="0"/>
        <w:ind w:left="720" w:hanging="720"/>
        <w:rPr>
          <w:noProof/>
        </w:rPr>
      </w:pPr>
      <w:r w:rsidRPr="00595360">
        <w:rPr>
          <w:noProof/>
        </w:rPr>
        <w:t>25</w:t>
      </w:r>
      <w:r w:rsidRPr="00595360">
        <w:rPr>
          <w:noProof/>
        </w:rPr>
        <w:tab/>
        <w:t>Marti-Soler, H.</w:t>
      </w:r>
      <w:r w:rsidRPr="00595360">
        <w:rPr>
          <w:i/>
          <w:noProof/>
        </w:rPr>
        <w:t xml:space="preserve"> et al.</w:t>
      </w:r>
      <w:r w:rsidRPr="00595360">
        <w:rPr>
          <w:noProof/>
        </w:rPr>
        <w:t xml:space="preserve"> Seasonal Variation of Overall and Cardiovascular Mortality: A Study in 19 Countries from Different Geographic Locations. </w:t>
      </w:r>
      <w:r w:rsidRPr="00595360">
        <w:rPr>
          <w:i/>
          <w:noProof/>
        </w:rPr>
        <w:t>Plos One</w:t>
      </w:r>
      <w:r w:rsidRPr="00595360">
        <w:rPr>
          <w:noProof/>
        </w:rPr>
        <w:t xml:space="preserve"> </w:t>
      </w:r>
      <w:r w:rsidRPr="00595360">
        <w:rPr>
          <w:b/>
          <w:noProof/>
        </w:rPr>
        <w:t>9</w:t>
      </w:r>
      <w:r w:rsidRPr="00595360">
        <w:rPr>
          <w:noProof/>
        </w:rPr>
        <w:t>, 13, doi:10.1371/journal.pone.0113500 (2014).</w:t>
      </w:r>
    </w:p>
    <w:p w14:paraId="794F317B" w14:textId="77777777" w:rsidR="00595360" w:rsidRPr="00595360" w:rsidRDefault="00595360" w:rsidP="00595360">
      <w:pPr>
        <w:pStyle w:val="EndNoteBibliography"/>
        <w:spacing w:after="0"/>
        <w:ind w:left="720" w:hanging="720"/>
        <w:rPr>
          <w:noProof/>
        </w:rPr>
      </w:pPr>
      <w:r w:rsidRPr="00595360">
        <w:rPr>
          <w:noProof/>
        </w:rPr>
        <w:t>26</w:t>
      </w:r>
      <w:r w:rsidRPr="00595360">
        <w:rPr>
          <w:noProof/>
        </w:rPr>
        <w:tab/>
        <w:t xml:space="preserve">Bennett, J. E., Blangiardo, M., Fecht, D., Elliott, P. &amp; Ezzati, M. Vulnerability to the mortality effects of warm temperature in the districts of England and Wales. </w:t>
      </w:r>
      <w:r w:rsidRPr="00595360">
        <w:rPr>
          <w:i/>
          <w:noProof/>
        </w:rPr>
        <w:t>Nature Climate Change</w:t>
      </w:r>
      <w:r w:rsidRPr="00595360">
        <w:rPr>
          <w:noProof/>
        </w:rPr>
        <w:t xml:space="preserve"> </w:t>
      </w:r>
      <w:r w:rsidRPr="00595360">
        <w:rPr>
          <w:b/>
          <w:noProof/>
        </w:rPr>
        <w:t>4</w:t>
      </w:r>
      <w:r w:rsidRPr="00595360">
        <w:rPr>
          <w:noProof/>
        </w:rPr>
        <w:t>, 269-273, doi:10.1038/nclimate2123 (2014).</w:t>
      </w:r>
    </w:p>
    <w:p w14:paraId="660FF1D9" w14:textId="77777777" w:rsidR="00595360" w:rsidRPr="00595360" w:rsidRDefault="00595360" w:rsidP="00595360">
      <w:pPr>
        <w:pStyle w:val="EndNoteBibliography"/>
        <w:spacing w:after="0"/>
        <w:ind w:left="720" w:hanging="720"/>
        <w:rPr>
          <w:noProof/>
        </w:rPr>
      </w:pPr>
      <w:r w:rsidRPr="00595360">
        <w:rPr>
          <w:noProof/>
        </w:rPr>
        <w:t>27</w:t>
      </w:r>
      <w:r w:rsidRPr="00595360">
        <w:rPr>
          <w:noProof/>
        </w:rPr>
        <w:tab/>
        <w:t xml:space="preserve">Moy, C. M., Seltzer, G. O., Rodbell, D. T. &amp; Anderson, D. M. Variability of El Nino/Southern Oscillation activity at millennial timescales during the Holocene epoch. </w:t>
      </w:r>
      <w:r w:rsidRPr="00595360">
        <w:rPr>
          <w:i/>
          <w:noProof/>
        </w:rPr>
        <w:t>Nature</w:t>
      </w:r>
      <w:r w:rsidRPr="00595360">
        <w:rPr>
          <w:noProof/>
        </w:rPr>
        <w:t xml:space="preserve"> </w:t>
      </w:r>
      <w:r w:rsidRPr="00595360">
        <w:rPr>
          <w:b/>
          <w:noProof/>
        </w:rPr>
        <w:t>420</w:t>
      </w:r>
      <w:r w:rsidRPr="00595360">
        <w:rPr>
          <w:noProof/>
        </w:rPr>
        <w:t>, 162-165, doi:10.1038/nature01194 (2002).</w:t>
      </w:r>
    </w:p>
    <w:p w14:paraId="67D0D9CB" w14:textId="77777777" w:rsidR="00595360" w:rsidRPr="00595360" w:rsidRDefault="00595360" w:rsidP="00595360">
      <w:pPr>
        <w:pStyle w:val="EndNoteBibliography"/>
        <w:spacing w:after="0"/>
        <w:ind w:left="720" w:hanging="720"/>
        <w:rPr>
          <w:noProof/>
        </w:rPr>
      </w:pPr>
      <w:r w:rsidRPr="00595360">
        <w:rPr>
          <w:noProof/>
        </w:rPr>
        <w:t>28</w:t>
      </w:r>
      <w:r w:rsidRPr="00595360">
        <w:rPr>
          <w:noProof/>
        </w:rPr>
        <w:tab/>
        <w:t xml:space="preserve">Grenfell, B., Bjørnstad, O. &amp; Kappey, J. Travelling waves and spatial hierarchies in measles epidemics. </w:t>
      </w:r>
      <w:r w:rsidRPr="00595360">
        <w:rPr>
          <w:i/>
          <w:noProof/>
        </w:rPr>
        <w:t>Nature</w:t>
      </w:r>
      <w:r w:rsidRPr="00595360">
        <w:rPr>
          <w:noProof/>
        </w:rPr>
        <w:t xml:space="preserve"> </w:t>
      </w:r>
      <w:r w:rsidRPr="00595360">
        <w:rPr>
          <w:b/>
          <w:noProof/>
        </w:rPr>
        <w:t>414</w:t>
      </w:r>
      <w:r w:rsidRPr="00595360">
        <w:rPr>
          <w:noProof/>
        </w:rPr>
        <w:t>, 716-723 (2001).</w:t>
      </w:r>
    </w:p>
    <w:p w14:paraId="057E8229" w14:textId="77777777" w:rsidR="00595360" w:rsidRPr="00595360" w:rsidRDefault="00595360" w:rsidP="00595360">
      <w:pPr>
        <w:pStyle w:val="EndNoteBibliography"/>
        <w:spacing w:after="0"/>
        <w:ind w:left="720" w:hanging="720"/>
        <w:rPr>
          <w:noProof/>
        </w:rPr>
      </w:pPr>
      <w:r w:rsidRPr="00595360">
        <w:rPr>
          <w:noProof/>
        </w:rPr>
        <w:t>29</w:t>
      </w:r>
      <w:r w:rsidRPr="00595360">
        <w:rPr>
          <w:noProof/>
        </w:rPr>
        <w:tab/>
        <w:t>Cazelles, B.</w:t>
      </w:r>
      <w:r w:rsidRPr="00595360">
        <w:rPr>
          <w:i/>
          <w:noProof/>
        </w:rPr>
        <w:t xml:space="preserve"> et al.</w:t>
      </w:r>
      <w:r w:rsidRPr="00595360">
        <w:rPr>
          <w:noProof/>
        </w:rPr>
        <w:t xml:space="preserve"> Wavelet analysis of ecological time series. </w:t>
      </w:r>
      <w:r w:rsidRPr="00595360">
        <w:rPr>
          <w:i/>
          <w:noProof/>
        </w:rPr>
        <w:t>Oecologia</w:t>
      </w:r>
      <w:r w:rsidRPr="00595360">
        <w:rPr>
          <w:noProof/>
        </w:rPr>
        <w:t xml:space="preserve"> </w:t>
      </w:r>
      <w:r w:rsidRPr="00595360">
        <w:rPr>
          <w:b/>
          <w:noProof/>
        </w:rPr>
        <w:t>156</w:t>
      </w:r>
      <w:r w:rsidRPr="00595360">
        <w:rPr>
          <w:noProof/>
        </w:rPr>
        <w:t>, 287-304 (2008).</w:t>
      </w:r>
    </w:p>
    <w:p w14:paraId="42A2B85F" w14:textId="77777777" w:rsidR="00595360" w:rsidRPr="00595360" w:rsidRDefault="00595360" w:rsidP="00595360">
      <w:pPr>
        <w:pStyle w:val="EndNoteBibliography"/>
        <w:spacing w:after="0"/>
        <w:ind w:left="720" w:hanging="720"/>
        <w:rPr>
          <w:noProof/>
        </w:rPr>
      </w:pPr>
      <w:r w:rsidRPr="00595360">
        <w:rPr>
          <w:noProof/>
        </w:rPr>
        <w:t>30</w:t>
      </w:r>
      <w:r w:rsidRPr="00595360">
        <w:rPr>
          <w:noProof/>
        </w:rPr>
        <w:tab/>
        <w:t xml:space="preserve">National Center for Health Statistics. Leading causes of death and numbers of deaths, by sex, race, and Hispanic origin: United States, 1980 and 2010. </w:t>
      </w:r>
      <w:r w:rsidRPr="00595360">
        <w:rPr>
          <w:i/>
          <w:noProof/>
        </w:rPr>
        <w:t>National Center for Health Statistics (NCHS)</w:t>
      </w:r>
      <w:r w:rsidRPr="00595360">
        <w:rPr>
          <w:noProof/>
        </w:rPr>
        <w:t xml:space="preserve"> (2012).</w:t>
      </w:r>
    </w:p>
    <w:p w14:paraId="2D167C13" w14:textId="77777777" w:rsidR="00595360" w:rsidRPr="00595360" w:rsidRDefault="00595360" w:rsidP="00595360">
      <w:pPr>
        <w:pStyle w:val="EndNoteBibliography"/>
        <w:spacing w:after="0"/>
        <w:ind w:left="720" w:hanging="720"/>
        <w:rPr>
          <w:noProof/>
        </w:rPr>
      </w:pPr>
      <w:r w:rsidRPr="00595360">
        <w:rPr>
          <w:noProof/>
        </w:rPr>
        <w:t>31</w:t>
      </w:r>
      <w:r w:rsidRPr="00595360">
        <w:rPr>
          <w:noProof/>
        </w:rPr>
        <w:tab/>
        <w:t xml:space="preserve">National Highway Traffic Safety Administration. Trend and Pattern Analysis of Highway Crash Fatality By Month and Day. </w:t>
      </w:r>
      <w:r w:rsidRPr="00595360">
        <w:rPr>
          <w:i/>
          <w:noProof/>
        </w:rPr>
        <w:t>National Center for Statistics and Analysis</w:t>
      </w:r>
      <w:r w:rsidRPr="00595360">
        <w:rPr>
          <w:noProof/>
        </w:rPr>
        <w:t xml:space="preserve"> (2005).</w:t>
      </w:r>
    </w:p>
    <w:p w14:paraId="43B6A7A9" w14:textId="77777777" w:rsidR="00595360" w:rsidRPr="00595360" w:rsidRDefault="00595360" w:rsidP="00595360">
      <w:pPr>
        <w:pStyle w:val="EndNoteBibliography"/>
        <w:spacing w:after="0"/>
        <w:ind w:left="720" w:hanging="720"/>
        <w:rPr>
          <w:noProof/>
        </w:rPr>
      </w:pPr>
      <w:r w:rsidRPr="00595360">
        <w:rPr>
          <w:noProof/>
        </w:rPr>
        <w:t>32</w:t>
      </w:r>
      <w:r w:rsidRPr="00595360">
        <w:rPr>
          <w:noProof/>
        </w:rPr>
        <w:tab/>
        <w:t xml:space="preserve">MacDorman, M. F. &amp; Rosenberg, H. M. Trends in infant mortality by cause of death and other characteristics, 1960-88. </w:t>
      </w:r>
      <w:r w:rsidRPr="00595360">
        <w:rPr>
          <w:i/>
          <w:noProof/>
        </w:rPr>
        <w:t>Vital Health Stat 20</w:t>
      </w:r>
      <w:r w:rsidRPr="00595360">
        <w:rPr>
          <w:noProof/>
        </w:rPr>
        <w:t>, 1-57 (1993).</w:t>
      </w:r>
    </w:p>
    <w:p w14:paraId="17AAEDFF" w14:textId="77777777" w:rsidR="00595360" w:rsidRPr="00595360" w:rsidRDefault="00595360" w:rsidP="00595360">
      <w:pPr>
        <w:pStyle w:val="EndNoteBibliography"/>
        <w:spacing w:after="0"/>
        <w:ind w:left="720" w:hanging="720"/>
        <w:rPr>
          <w:noProof/>
        </w:rPr>
      </w:pPr>
      <w:r w:rsidRPr="00595360">
        <w:rPr>
          <w:noProof/>
        </w:rPr>
        <w:t>33</w:t>
      </w:r>
      <w:r w:rsidRPr="00595360">
        <w:rPr>
          <w:noProof/>
        </w:rPr>
        <w:tab/>
        <w:t xml:space="preserve">Matthews, T. J., MacDorman, M. F. &amp; Thoma, M. E. Infant Mortality Statistics From the 2013 Period Linked Birth/Infant Death Data Set. </w:t>
      </w:r>
      <w:r w:rsidRPr="00595360">
        <w:rPr>
          <w:i/>
          <w:noProof/>
        </w:rPr>
        <w:t>Natl Vital Stat Rep</w:t>
      </w:r>
      <w:r w:rsidRPr="00595360">
        <w:rPr>
          <w:noProof/>
        </w:rPr>
        <w:t xml:space="preserve"> </w:t>
      </w:r>
      <w:r w:rsidRPr="00595360">
        <w:rPr>
          <w:b/>
          <w:noProof/>
        </w:rPr>
        <w:t>64</w:t>
      </w:r>
      <w:r w:rsidRPr="00595360">
        <w:rPr>
          <w:noProof/>
        </w:rPr>
        <w:t>, 1-30 (2015).</w:t>
      </w:r>
    </w:p>
    <w:p w14:paraId="23F50728" w14:textId="77777777" w:rsidR="00595360" w:rsidRPr="00595360" w:rsidRDefault="00595360" w:rsidP="00595360">
      <w:pPr>
        <w:pStyle w:val="EndNoteBibliography"/>
        <w:spacing w:after="0"/>
        <w:ind w:left="720" w:hanging="720"/>
        <w:rPr>
          <w:noProof/>
        </w:rPr>
      </w:pPr>
      <w:r w:rsidRPr="00595360">
        <w:rPr>
          <w:noProof/>
        </w:rPr>
        <w:t>34</w:t>
      </w:r>
      <w:r w:rsidRPr="00595360">
        <w:rPr>
          <w:noProof/>
        </w:rPr>
        <w:tab/>
        <w:t xml:space="preserve">Public Health England. The cold weather plan for England. </w:t>
      </w:r>
      <w:r w:rsidRPr="00595360">
        <w:rPr>
          <w:i/>
          <w:noProof/>
        </w:rPr>
        <w:t>Public Health England</w:t>
      </w:r>
      <w:r w:rsidRPr="00595360">
        <w:rPr>
          <w:noProof/>
        </w:rPr>
        <w:t xml:space="preserve"> (2016).</w:t>
      </w:r>
    </w:p>
    <w:p w14:paraId="2F99D167" w14:textId="77777777" w:rsidR="00595360" w:rsidRPr="00595360" w:rsidRDefault="00595360" w:rsidP="00595360">
      <w:pPr>
        <w:pStyle w:val="EndNoteBibliography"/>
        <w:spacing w:after="0"/>
        <w:ind w:left="720" w:hanging="720"/>
        <w:rPr>
          <w:noProof/>
        </w:rPr>
      </w:pPr>
      <w:r w:rsidRPr="00595360">
        <w:rPr>
          <w:noProof/>
        </w:rPr>
        <w:t>35</w:t>
      </w:r>
      <w:r w:rsidRPr="00595360">
        <w:rPr>
          <w:noProof/>
        </w:rPr>
        <w:tab/>
        <w:t>Morris, M. E.</w:t>
      </w:r>
      <w:r w:rsidRPr="00595360">
        <w:rPr>
          <w:i/>
          <w:noProof/>
        </w:rPr>
        <w:t xml:space="preserve"> et al.</w:t>
      </w:r>
      <w:r w:rsidRPr="00595360">
        <w:rPr>
          <w:noProof/>
        </w:rPr>
        <w:t xml:space="preserve"> Smart-home technologies to assist older people to live well at home. </w:t>
      </w:r>
      <w:r w:rsidRPr="00595360">
        <w:rPr>
          <w:i/>
          <w:noProof/>
        </w:rPr>
        <w:t>Journal of aging science</w:t>
      </w:r>
      <w:r w:rsidRPr="00595360">
        <w:rPr>
          <w:noProof/>
        </w:rPr>
        <w:t xml:space="preserve"> </w:t>
      </w:r>
      <w:r w:rsidRPr="00595360">
        <w:rPr>
          <w:b/>
          <w:noProof/>
        </w:rPr>
        <w:t>1</w:t>
      </w:r>
      <w:r w:rsidRPr="00595360">
        <w:rPr>
          <w:noProof/>
        </w:rPr>
        <w:t>, 1-9 (2013).</w:t>
      </w:r>
    </w:p>
    <w:p w14:paraId="01825EFA" w14:textId="77777777" w:rsidR="00595360" w:rsidRPr="00595360" w:rsidRDefault="00595360" w:rsidP="00595360">
      <w:pPr>
        <w:pStyle w:val="EndNoteBibliography"/>
        <w:spacing w:after="0"/>
        <w:ind w:left="720" w:hanging="720"/>
        <w:rPr>
          <w:noProof/>
        </w:rPr>
      </w:pPr>
      <w:r w:rsidRPr="00595360">
        <w:rPr>
          <w:noProof/>
        </w:rPr>
        <w:t>36</w:t>
      </w:r>
      <w:r w:rsidRPr="00595360">
        <w:rPr>
          <w:noProof/>
        </w:rPr>
        <w:tab/>
        <w:t>Ingram, D. D.</w:t>
      </w:r>
      <w:r w:rsidRPr="00595360">
        <w:rPr>
          <w:i/>
          <w:noProof/>
        </w:rPr>
        <w:t xml:space="preserve"> et al.</w:t>
      </w:r>
      <w:r w:rsidRPr="00595360">
        <w:rPr>
          <w:noProof/>
        </w:rPr>
        <w:t xml:space="preserve"> United States Census 2000 population with bridged race categories. </w:t>
      </w:r>
      <w:r w:rsidRPr="00595360">
        <w:rPr>
          <w:i/>
          <w:noProof/>
        </w:rPr>
        <w:t>Vital and health statistics. Series 2, Data evaluation and methods research</w:t>
      </w:r>
      <w:r w:rsidRPr="00595360">
        <w:rPr>
          <w:noProof/>
        </w:rPr>
        <w:t>, 1-55 (2003).</w:t>
      </w:r>
    </w:p>
    <w:p w14:paraId="058E5F78" w14:textId="77777777" w:rsidR="00595360" w:rsidRPr="00595360" w:rsidRDefault="00595360" w:rsidP="00595360">
      <w:pPr>
        <w:pStyle w:val="EndNoteBibliography"/>
        <w:ind w:left="720" w:hanging="720"/>
        <w:rPr>
          <w:noProof/>
        </w:rPr>
      </w:pPr>
      <w:r w:rsidRPr="00595360">
        <w:rPr>
          <w:noProof/>
        </w:rPr>
        <w:t>37</w:t>
      </w:r>
      <w:r w:rsidRPr="00595360">
        <w:rPr>
          <w:noProof/>
        </w:rPr>
        <w:tab/>
        <w:t xml:space="preserve">Karl, T. &amp; Koss, W. J. Regional and national monthly, seasonal, and annual temperature weighted by area, 1895-1983. </w:t>
      </w:r>
      <w:r w:rsidRPr="00595360">
        <w:rPr>
          <w:i/>
          <w:noProof/>
        </w:rPr>
        <w:t>National Climatic Data Center</w:t>
      </w:r>
      <w:r w:rsidRPr="00595360">
        <w:rPr>
          <w:noProof/>
        </w:rPr>
        <w:t xml:space="preserve"> (1984).</w:t>
      </w:r>
    </w:p>
    <w:p w14:paraId="6317C9EC" w14:textId="7F29E6F6"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88197D">
      <w:pPr>
        <w:spacing w:after="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B938DB">
      <w:pPr>
        <w:spacing w:after="0" w:line="480" w:lineRule="auto"/>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pPr>
        <w:spacing w:after="0" w:line="480" w:lineRule="auto"/>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08718A3D"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7D025D64" w:rsidR="00971550" w:rsidRPr="00CF4E04" w:rsidRDefault="00971550" w:rsidP="0088197D">
      <w:pPr>
        <w:spacing w:after="0" w:line="480" w:lineRule="auto"/>
        <w:rPr>
          <w:rFonts w:ascii="Times New Roman" w:hAnsi="Times New Roman"/>
          <w:color w:val="000000" w:themeColor="text1"/>
          <w:sz w:val="24"/>
          <w:szCs w:val="24"/>
        </w:rPr>
      </w:pPr>
      <w:bookmarkStart w:id="48" w:name="_Ref468360496"/>
      <w:r w:rsidRPr="00CF4E04">
        <w:rPr>
          <w:rFonts w:ascii="Times New Roman" w:hAnsi="Times New Roman"/>
          <w:b/>
          <w:color w:val="000000" w:themeColor="text1"/>
          <w:sz w:val="24"/>
          <w:szCs w:val="24"/>
        </w:rPr>
        <w:lastRenderedPageBreak/>
        <w:t xml:space="preserve">Figure </w:t>
      </w:r>
      <w:bookmarkEnd w:id="48"/>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5EF2535D"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del w:id="49" w:author="Parks, Robbie M" w:date="2017-01-17T16:07:00Z">
        <w:r w:rsidR="00C32485" w:rsidRPr="00CF4E04" w:rsidDel="00C500DF">
          <w:rPr>
            <w:rFonts w:ascii="Times New Roman" w:hAnsi="Times New Roman"/>
            <w:i w:val="0"/>
            <w:color w:val="000000" w:themeColor="text1"/>
            <w:sz w:val="24"/>
            <w:szCs w:val="24"/>
          </w:rPr>
          <w:delText xml:space="preserve">bottoms </w:delText>
        </w:r>
      </w:del>
      <w:ins w:id="50" w:author="Parks, Robbie M" w:date="2017-01-17T16:07:00Z">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ins>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72C5D031"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7-01-22T20:11:00Z" w:initials="PRM">
    <w:p w14:paraId="41D4B511" w14:textId="1A72AC11" w:rsidR="00D74CC3" w:rsidRDefault="00D74CC3">
      <w:pPr>
        <w:pStyle w:val="CommentText"/>
      </w:pPr>
      <w:r>
        <w:rPr>
          <w:rStyle w:val="CommentReference"/>
        </w:rPr>
        <w:annotationRef/>
      </w:r>
      <w:r>
        <w:t xml:space="preserve">Abstract </w:t>
      </w:r>
      <w:r>
        <w:rPr>
          <w:rStyle w:val="CommentReference"/>
        </w:rPr>
        <w:annotationRef/>
      </w:r>
      <w:r>
        <w:t>n</w:t>
      </w:r>
      <w:r>
        <w:t>eeds to be 200 words max. Currently 230ish.</w:t>
      </w:r>
    </w:p>
  </w:comment>
  <w:comment w:id="4" w:author="Parks, Robbie M" w:date="2017-01-17T16:01:00Z" w:initials="PRM">
    <w:p w14:paraId="4BE39093" w14:textId="71DBC667" w:rsidR="000B42BD" w:rsidRDefault="000B42BD">
      <w:pPr>
        <w:pStyle w:val="CommentText"/>
      </w:pPr>
      <w:r>
        <w:rPr>
          <w:rStyle w:val="CommentReference"/>
        </w:rPr>
        <w:annotationRef/>
      </w:r>
      <w:r w:rsidR="004F5A7D">
        <w:t xml:space="preserve">Ralf: </w:t>
      </w:r>
      <w:r>
        <w:t>Present tense?</w:t>
      </w:r>
    </w:p>
  </w:comment>
  <w:comment w:id="6" w:author="Parks, Robbie M" w:date="2017-01-17T16:02:00Z" w:initials="PRM">
    <w:p w14:paraId="14B8D7F5" w14:textId="31890D9B" w:rsidR="000B42BD" w:rsidRDefault="000B42BD">
      <w:pPr>
        <w:pStyle w:val="CommentText"/>
      </w:pPr>
      <w:r>
        <w:rPr>
          <w:rStyle w:val="CommentReference"/>
        </w:rPr>
        <w:annotationRef/>
      </w:r>
      <w:r w:rsidR="004F5A7D">
        <w:t xml:space="preserve">Ralf: </w:t>
      </w:r>
      <w:r>
        <w:t>They still do?</w:t>
      </w:r>
    </w:p>
  </w:comment>
  <w:comment w:id="7" w:author="Parks, Robbie M" w:date="2017-01-22T19:39:00Z" w:initials="PRM">
    <w:p w14:paraId="5D1EB6F0" w14:textId="694E029D" w:rsidR="008F4196" w:rsidRDefault="008F4196">
      <w:pPr>
        <w:pStyle w:val="CommentText"/>
      </w:pPr>
      <w:r>
        <w:rPr>
          <w:rStyle w:val="CommentReference"/>
        </w:rPr>
        <w:annotationRef/>
      </w:r>
      <w:r>
        <w:t>I’ve attempted to elaborate on figure 5 in the abstract. We didn’</w:t>
      </w:r>
      <w:r w:rsidR="005226C3">
        <w:t xml:space="preserve">t </w:t>
      </w:r>
      <w:r>
        <w:t>have anything about it before and Ralf thinks that the findings are key to making it relevant for Nature CC.</w:t>
      </w:r>
      <w:r w:rsidR="005226C3">
        <w:t xml:space="preserve"> I agree so am placing this here.</w:t>
      </w:r>
    </w:p>
  </w:comment>
  <w:comment w:id="23" w:author="Parks, Robbie M" w:date="2017-01-17T16:03:00Z" w:initials="PRM">
    <w:p w14:paraId="5497D636" w14:textId="1757481E" w:rsidR="000B42BD" w:rsidRPr="000B42BD" w:rsidRDefault="000B42BD" w:rsidP="000B42BD">
      <w:pPr>
        <w:pStyle w:val="p1"/>
        <w:rPr>
          <w:color w:val="000000"/>
          <w:sz w:val="15"/>
          <w:szCs w:val="15"/>
        </w:rPr>
      </w:pPr>
      <w:r>
        <w:rPr>
          <w:rStyle w:val="CommentReference"/>
        </w:rPr>
        <w:annotationRef/>
      </w:r>
      <w:r w:rsidR="004F5A7D">
        <w:rPr>
          <w:color w:val="000000"/>
          <w:sz w:val="15"/>
          <w:szCs w:val="15"/>
        </w:rPr>
        <w:t xml:space="preserve">Ralf: </w:t>
      </w:r>
      <w:r w:rsidRPr="000B42BD">
        <w:rPr>
          <w:color w:val="000000"/>
          <w:sz w:val="15"/>
          <w:szCs w:val="15"/>
        </w:rPr>
        <w:t>Here for the first time we show that ....</w:t>
      </w:r>
    </w:p>
    <w:p w14:paraId="23B416C6" w14:textId="4EDA608D" w:rsidR="000B42BD" w:rsidRDefault="000B42BD">
      <w:pPr>
        <w:pStyle w:val="CommentText"/>
      </w:pPr>
    </w:p>
  </w:comment>
  <w:comment w:id="24" w:author="Parks, Robbie M" w:date="2017-01-17T16:03:00Z" w:initials="PRM">
    <w:p w14:paraId="2ECE0F96" w14:textId="5A095504" w:rsidR="000B42BD" w:rsidRPr="000B42BD" w:rsidRDefault="000B42BD" w:rsidP="000B42BD">
      <w:pPr>
        <w:pStyle w:val="p1"/>
        <w:rPr>
          <w:color w:val="000000"/>
          <w:sz w:val="15"/>
          <w:szCs w:val="15"/>
        </w:rPr>
      </w:pPr>
      <w:r>
        <w:rPr>
          <w:rStyle w:val="CommentReference"/>
        </w:rPr>
        <w:annotationRef/>
      </w:r>
      <w:r w:rsidR="004F5A7D">
        <w:rPr>
          <w:color w:val="000000"/>
          <w:sz w:val="15"/>
          <w:szCs w:val="15"/>
        </w:rPr>
        <w:t xml:space="preserve">Ralf: </w:t>
      </w:r>
      <w:r w:rsidR="006D390C">
        <w:rPr>
          <w:color w:val="000000"/>
          <w:sz w:val="15"/>
          <w:szCs w:val="15"/>
        </w:rPr>
        <w:t>Why results next</w:t>
      </w:r>
      <w:r w:rsidRPr="000B42BD">
        <w:rPr>
          <w:color w:val="000000"/>
          <w:sz w:val="15"/>
          <w:szCs w:val="15"/>
        </w:rPr>
        <w:t xml:space="preserve"> </w:t>
      </w:r>
      <w:proofErr w:type="gramStart"/>
      <w:r w:rsidRPr="000B42BD">
        <w:rPr>
          <w:color w:val="000000"/>
          <w:sz w:val="15"/>
          <w:szCs w:val="15"/>
        </w:rPr>
        <w:t>here ?</w:t>
      </w:r>
      <w:proofErr w:type="gramEnd"/>
    </w:p>
    <w:p w14:paraId="5E2B1E9C" w14:textId="37422E39" w:rsidR="000B42BD" w:rsidRDefault="000B42BD">
      <w:pPr>
        <w:pStyle w:val="CommentText"/>
      </w:pPr>
    </w:p>
  </w:comment>
  <w:comment w:id="25" w:author="Parks, Robbie M" w:date="2017-01-17T16:03:00Z" w:initials="PRM">
    <w:p w14:paraId="46CDFEDA" w14:textId="4A2F8908" w:rsidR="000B42BD" w:rsidRDefault="000B42BD">
      <w:pPr>
        <w:pStyle w:val="CommentText"/>
      </w:pPr>
      <w:r>
        <w:rPr>
          <w:rStyle w:val="CommentReference"/>
        </w:rPr>
        <w:annotationRef/>
      </w:r>
      <w:r>
        <w:t>It’s the format of Nature CC letters</w:t>
      </w:r>
    </w:p>
  </w:comment>
  <w:comment w:id="27" w:author="Parks, Robbie M" w:date="2017-01-17T16:04:00Z" w:initials="PRM">
    <w:p w14:paraId="30EE0FFE" w14:textId="0F2F92B8" w:rsidR="000B42BD" w:rsidRPr="000B42BD" w:rsidRDefault="000B42BD" w:rsidP="000B42BD">
      <w:pPr>
        <w:pStyle w:val="p1"/>
        <w:rPr>
          <w:color w:val="000000"/>
          <w:sz w:val="15"/>
          <w:szCs w:val="15"/>
        </w:rPr>
      </w:pPr>
      <w:r>
        <w:rPr>
          <w:rStyle w:val="CommentReference"/>
        </w:rPr>
        <w:annotationRef/>
      </w:r>
      <w:r w:rsidR="009F1B41">
        <w:rPr>
          <w:color w:val="000000"/>
          <w:sz w:val="15"/>
          <w:szCs w:val="15"/>
        </w:rPr>
        <w:t>Ralf:</w:t>
      </w:r>
      <w:r w:rsidR="00BC43ED">
        <w:rPr>
          <w:color w:val="000000"/>
          <w:sz w:val="15"/>
          <w:szCs w:val="15"/>
        </w:rPr>
        <w:t xml:space="preserve"> I</w:t>
      </w:r>
      <w:r w:rsidRPr="000B42BD">
        <w:rPr>
          <w:color w:val="000000"/>
          <w:sz w:val="15"/>
          <w:szCs w:val="15"/>
        </w:rPr>
        <w:t xml:space="preserve"> do not see the point of this figure and it seem not intuitive. Can you not</w:t>
      </w:r>
      <w:r>
        <w:rPr>
          <w:color w:val="000000"/>
          <w:sz w:val="15"/>
          <w:szCs w:val="15"/>
        </w:rPr>
        <w:t> </w:t>
      </w:r>
      <w:r w:rsidRPr="000B42BD">
        <w:rPr>
          <w:color w:val="000000"/>
          <w:sz w:val="15"/>
          <w:szCs w:val="15"/>
        </w:rPr>
        <w:t>say that without showing a lot of dat</w:t>
      </w:r>
      <w:r>
        <w:rPr>
          <w:color w:val="000000"/>
          <w:sz w:val="15"/>
          <w:szCs w:val="15"/>
        </w:rPr>
        <w:t xml:space="preserve">a which is no is not </w:t>
      </w:r>
      <w:proofErr w:type="gramStart"/>
      <w:r>
        <w:rPr>
          <w:color w:val="000000"/>
          <w:sz w:val="15"/>
          <w:szCs w:val="15"/>
        </w:rPr>
        <w:t>discussed.</w:t>
      </w:r>
      <w:proofErr w:type="gramEnd"/>
      <w:r>
        <w:rPr>
          <w:color w:val="000000"/>
          <w:sz w:val="15"/>
          <w:szCs w:val="15"/>
        </w:rPr>
        <w:t xml:space="preserve"> </w:t>
      </w:r>
      <w:r w:rsidRPr="000B42BD">
        <w:rPr>
          <w:color w:val="000000"/>
          <w:sz w:val="15"/>
          <w:szCs w:val="15"/>
        </w:rPr>
        <w:t>Are you saying there is threshold but after that it doesn't matter what the actual size of the annu</w:t>
      </w:r>
      <w:r>
        <w:rPr>
          <w:color w:val="000000"/>
          <w:sz w:val="15"/>
          <w:szCs w:val="15"/>
        </w:rPr>
        <w:t>al cycle is</w:t>
      </w:r>
      <w:r w:rsidRPr="000B42BD">
        <w:rPr>
          <w:color w:val="000000"/>
          <w:sz w:val="15"/>
          <w:szCs w:val="15"/>
        </w:rPr>
        <w:t>?</w:t>
      </w:r>
    </w:p>
    <w:p w14:paraId="1CA8C430" w14:textId="117B1578" w:rsidR="000B42BD" w:rsidRDefault="000B42BD">
      <w:pPr>
        <w:pStyle w:val="CommentText"/>
      </w:pPr>
    </w:p>
  </w:comment>
  <w:comment w:id="28" w:author="Parks, Robbie M" w:date="2017-01-22T19:36:00Z" w:initials="PRM">
    <w:p w14:paraId="6D72DDC0" w14:textId="06469962" w:rsidR="00BC43ED" w:rsidRDefault="00BC43ED">
      <w:pPr>
        <w:pStyle w:val="CommentText"/>
      </w:pPr>
      <w:r>
        <w:rPr>
          <w:rStyle w:val="CommentReference"/>
        </w:rPr>
        <w:annotationRef/>
      </w:r>
      <w:r>
        <w:t xml:space="preserve">I’ve spoken to Ralf and </w:t>
      </w:r>
      <w:r w:rsidR="00AD45AE">
        <w:t>explained the fi</w:t>
      </w:r>
      <w:r w:rsidR="002C3D4C">
        <w:t>gure. As abstract reflects, he thinks more should be made of figure 5 in general to add relevance to the fact that it’s for Nature CC</w:t>
      </w:r>
    </w:p>
  </w:comment>
  <w:comment w:id="29" w:author="Parks, Robbie M" w:date="2017-01-22T20:17:00Z" w:initials="PRM">
    <w:p w14:paraId="7B74B516" w14:textId="40367584" w:rsidR="00DA753D" w:rsidRDefault="00DA753D">
      <w:pPr>
        <w:pStyle w:val="CommentText"/>
      </w:pPr>
      <w:r>
        <w:rPr>
          <w:rStyle w:val="CommentReference"/>
        </w:rPr>
        <w:annotationRef/>
      </w:r>
      <w:r>
        <w:t>Do you think I need to perform a linear regression for each age group, showing that the gradient is not significantly non-zero, especially for older age groups? This would be one way of quantifying the graph.</w:t>
      </w:r>
    </w:p>
  </w:comment>
  <w:comment w:id="31" w:author="Parks, Robbie M" w:date="2017-01-17T16:05:00Z" w:initials="PRM">
    <w:p w14:paraId="086FFBCA" w14:textId="0C32E66D" w:rsidR="000B42BD" w:rsidRDefault="000B42BD">
      <w:pPr>
        <w:pStyle w:val="CommentText"/>
      </w:pPr>
      <w:r>
        <w:rPr>
          <w:rStyle w:val="CommentReference"/>
        </w:rPr>
        <w:annotationRef/>
      </w:r>
      <w:r w:rsidR="008658B9">
        <w:t xml:space="preserve">Ralf: </w:t>
      </w:r>
      <w:r>
        <w:t>Reported here for the first time?</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1D4B511" w15:done="0"/>
  <w15:commentEx w15:paraId="4BE39093" w15:done="0"/>
  <w15:commentEx w15:paraId="14B8D7F5" w15:done="0"/>
  <w15:commentEx w15:paraId="5D1EB6F0" w15:done="0"/>
  <w15:commentEx w15:paraId="23B416C6" w15:done="0"/>
  <w15:commentEx w15:paraId="5E2B1E9C" w15:done="0"/>
  <w15:commentEx w15:paraId="46CDFEDA" w15:paraIdParent="5E2B1E9C" w15:done="0"/>
  <w15:commentEx w15:paraId="1CA8C430" w15:done="0"/>
  <w15:commentEx w15:paraId="6D72DDC0" w15:paraIdParent="1CA8C430" w15:done="0"/>
  <w15:commentEx w15:paraId="7B74B516" w15:done="0"/>
  <w15:commentEx w15:paraId="086FFBC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79&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482D51"/>
    <w:rsid w:val="00002C90"/>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5BC0"/>
    <w:rsid w:val="000760B6"/>
    <w:rsid w:val="0007673F"/>
    <w:rsid w:val="00076B33"/>
    <w:rsid w:val="00076C18"/>
    <w:rsid w:val="0007728F"/>
    <w:rsid w:val="00080D83"/>
    <w:rsid w:val="0008276D"/>
    <w:rsid w:val="00082CE2"/>
    <w:rsid w:val="000833D7"/>
    <w:rsid w:val="00083926"/>
    <w:rsid w:val="00085916"/>
    <w:rsid w:val="00086313"/>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5BB"/>
    <w:rsid w:val="000B42BD"/>
    <w:rsid w:val="000B42BF"/>
    <w:rsid w:val="000B5930"/>
    <w:rsid w:val="000B6495"/>
    <w:rsid w:val="000B7625"/>
    <w:rsid w:val="000B7DBF"/>
    <w:rsid w:val="000C0ECE"/>
    <w:rsid w:val="000C240B"/>
    <w:rsid w:val="000C2B3D"/>
    <w:rsid w:val="000C2D01"/>
    <w:rsid w:val="000C6D21"/>
    <w:rsid w:val="000C7277"/>
    <w:rsid w:val="000C7D48"/>
    <w:rsid w:val="000D36C1"/>
    <w:rsid w:val="000D3FD7"/>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32B6"/>
    <w:rsid w:val="001048ED"/>
    <w:rsid w:val="00107D0B"/>
    <w:rsid w:val="001102E0"/>
    <w:rsid w:val="00111002"/>
    <w:rsid w:val="00113607"/>
    <w:rsid w:val="00113C44"/>
    <w:rsid w:val="00120385"/>
    <w:rsid w:val="00120479"/>
    <w:rsid w:val="001218B3"/>
    <w:rsid w:val="00126334"/>
    <w:rsid w:val="001309AB"/>
    <w:rsid w:val="00130E5F"/>
    <w:rsid w:val="00132C6C"/>
    <w:rsid w:val="0013450E"/>
    <w:rsid w:val="00134BC3"/>
    <w:rsid w:val="001371EE"/>
    <w:rsid w:val="001404CF"/>
    <w:rsid w:val="00140ABF"/>
    <w:rsid w:val="00146224"/>
    <w:rsid w:val="00150077"/>
    <w:rsid w:val="00151E7F"/>
    <w:rsid w:val="00152476"/>
    <w:rsid w:val="00154145"/>
    <w:rsid w:val="00154238"/>
    <w:rsid w:val="00155FAB"/>
    <w:rsid w:val="00162AB7"/>
    <w:rsid w:val="001649B2"/>
    <w:rsid w:val="001654F0"/>
    <w:rsid w:val="001667C6"/>
    <w:rsid w:val="00167E56"/>
    <w:rsid w:val="0017087D"/>
    <w:rsid w:val="0017329C"/>
    <w:rsid w:val="0017419B"/>
    <w:rsid w:val="00177281"/>
    <w:rsid w:val="001776A2"/>
    <w:rsid w:val="0018033A"/>
    <w:rsid w:val="001804AC"/>
    <w:rsid w:val="00180E15"/>
    <w:rsid w:val="001815D7"/>
    <w:rsid w:val="00181D55"/>
    <w:rsid w:val="00182C38"/>
    <w:rsid w:val="00183441"/>
    <w:rsid w:val="0018351F"/>
    <w:rsid w:val="00184548"/>
    <w:rsid w:val="001849C7"/>
    <w:rsid w:val="00186415"/>
    <w:rsid w:val="001903A4"/>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F1"/>
    <w:rsid w:val="001E3CED"/>
    <w:rsid w:val="001E44DA"/>
    <w:rsid w:val="001E5FCA"/>
    <w:rsid w:val="001E6320"/>
    <w:rsid w:val="001F32FF"/>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4348"/>
    <w:rsid w:val="00227503"/>
    <w:rsid w:val="00230932"/>
    <w:rsid w:val="00232E93"/>
    <w:rsid w:val="00232F41"/>
    <w:rsid w:val="00234C10"/>
    <w:rsid w:val="002369F6"/>
    <w:rsid w:val="002407AF"/>
    <w:rsid w:val="00240EB4"/>
    <w:rsid w:val="0024125E"/>
    <w:rsid w:val="00241832"/>
    <w:rsid w:val="002426B6"/>
    <w:rsid w:val="002426C9"/>
    <w:rsid w:val="00242781"/>
    <w:rsid w:val="00242A8A"/>
    <w:rsid w:val="002448B1"/>
    <w:rsid w:val="00244B6F"/>
    <w:rsid w:val="00245E04"/>
    <w:rsid w:val="00251CB7"/>
    <w:rsid w:val="00253174"/>
    <w:rsid w:val="00253B85"/>
    <w:rsid w:val="00256FC1"/>
    <w:rsid w:val="002571B5"/>
    <w:rsid w:val="00257A52"/>
    <w:rsid w:val="00261272"/>
    <w:rsid w:val="0026280A"/>
    <w:rsid w:val="00263689"/>
    <w:rsid w:val="00265FEA"/>
    <w:rsid w:val="00267F49"/>
    <w:rsid w:val="00270B4B"/>
    <w:rsid w:val="002715D6"/>
    <w:rsid w:val="002719DF"/>
    <w:rsid w:val="00274E12"/>
    <w:rsid w:val="00275579"/>
    <w:rsid w:val="002761F7"/>
    <w:rsid w:val="00276E84"/>
    <w:rsid w:val="0027795F"/>
    <w:rsid w:val="002807DD"/>
    <w:rsid w:val="002808D5"/>
    <w:rsid w:val="00282A26"/>
    <w:rsid w:val="00282BF0"/>
    <w:rsid w:val="00284309"/>
    <w:rsid w:val="0028660C"/>
    <w:rsid w:val="00286911"/>
    <w:rsid w:val="00286B2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3D4C"/>
    <w:rsid w:val="002C46A3"/>
    <w:rsid w:val="002C4E8C"/>
    <w:rsid w:val="002C5FB9"/>
    <w:rsid w:val="002C69CD"/>
    <w:rsid w:val="002C7535"/>
    <w:rsid w:val="002C7D5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05CA"/>
    <w:rsid w:val="0032104A"/>
    <w:rsid w:val="00323445"/>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66D17"/>
    <w:rsid w:val="003674D8"/>
    <w:rsid w:val="003700D9"/>
    <w:rsid w:val="00373A9B"/>
    <w:rsid w:val="00377B40"/>
    <w:rsid w:val="00380176"/>
    <w:rsid w:val="003809FF"/>
    <w:rsid w:val="00381442"/>
    <w:rsid w:val="003841B2"/>
    <w:rsid w:val="00391767"/>
    <w:rsid w:val="00393A4F"/>
    <w:rsid w:val="00393B92"/>
    <w:rsid w:val="00396EEE"/>
    <w:rsid w:val="0039751B"/>
    <w:rsid w:val="00397D6A"/>
    <w:rsid w:val="003A0B89"/>
    <w:rsid w:val="003A12B6"/>
    <w:rsid w:val="003A1F8F"/>
    <w:rsid w:val="003A2E1C"/>
    <w:rsid w:val="003A4CC1"/>
    <w:rsid w:val="003A61E6"/>
    <w:rsid w:val="003A6DA5"/>
    <w:rsid w:val="003A7C8D"/>
    <w:rsid w:val="003B0301"/>
    <w:rsid w:val="003B2232"/>
    <w:rsid w:val="003B29FF"/>
    <w:rsid w:val="003B49F1"/>
    <w:rsid w:val="003B5D97"/>
    <w:rsid w:val="003B7A99"/>
    <w:rsid w:val="003C12EF"/>
    <w:rsid w:val="003C1BBC"/>
    <w:rsid w:val="003C2BF3"/>
    <w:rsid w:val="003C3F17"/>
    <w:rsid w:val="003D0931"/>
    <w:rsid w:val="003D0AA8"/>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55BF"/>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20C"/>
    <w:rsid w:val="00434577"/>
    <w:rsid w:val="00434ACE"/>
    <w:rsid w:val="004412C7"/>
    <w:rsid w:val="004416DF"/>
    <w:rsid w:val="004429ED"/>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1404"/>
    <w:rsid w:val="004625AD"/>
    <w:rsid w:val="00462B00"/>
    <w:rsid w:val="0046623D"/>
    <w:rsid w:val="00466E11"/>
    <w:rsid w:val="0047194E"/>
    <w:rsid w:val="004720DB"/>
    <w:rsid w:val="00472EC1"/>
    <w:rsid w:val="00473407"/>
    <w:rsid w:val="00474509"/>
    <w:rsid w:val="00474B2C"/>
    <w:rsid w:val="0047590C"/>
    <w:rsid w:val="00475B71"/>
    <w:rsid w:val="00475BFB"/>
    <w:rsid w:val="00475DDE"/>
    <w:rsid w:val="004774DF"/>
    <w:rsid w:val="004778FB"/>
    <w:rsid w:val="00480715"/>
    <w:rsid w:val="0048183C"/>
    <w:rsid w:val="00482D51"/>
    <w:rsid w:val="00483666"/>
    <w:rsid w:val="00484658"/>
    <w:rsid w:val="0048630A"/>
    <w:rsid w:val="004875C3"/>
    <w:rsid w:val="00487889"/>
    <w:rsid w:val="00490CB6"/>
    <w:rsid w:val="0049110E"/>
    <w:rsid w:val="004914E0"/>
    <w:rsid w:val="00491DCF"/>
    <w:rsid w:val="004979E7"/>
    <w:rsid w:val="004A0AF3"/>
    <w:rsid w:val="004A2976"/>
    <w:rsid w:val="004A5369"/>
    <w:rsid w:val="004A5B2C"/>
    <w:rsid w:val="004A638D"/>
    <w:rsid w:val="004A7A00"/>
    <w:rsid w:val="004A7C76"/>
    <w:rsid w:val="004B07CB"/>
    <w:rsid w:val="004B07DD"/>
    <w:rsid w:val="004B1615"/>
    <w:rsid w:val="004B2F85"/>
    <w:rsid w:val="004B6051"/>
    <w:rsid w:val="004B610C"/>
    <w:rsid w:val="004B7154"/>
    <w:rsid w:val="004B7609"/>
    <w:rsid w:val="004C02DD"/>
    <w:rsid w:val="004C06A5"/>
    <w:rsid w:val="004C0C71"/>
    <w:rsid w:val="004C2124"/>
    <w:rsid w:val="004C2A06"/>
    <w:rsid w:val="004C5A3B"/>
    <w:rsid w:val="004C5E37"/>
    <w:rsid w:val="004C7DCA"/>
    <w:rsid w:val="004D00D5"/>
    <w:rsid w:val="004D18B5"/>
    <w:rsid w:val="004D29EF"/>
    <w:rsid w:val="004D2D52"/>
    <w:rsid w:val="004D70E4"/>
    <w:rsid w:val="004E0482"/>
    <w:rsid w:val="004E0B0B"/>
    <w:rsid w:val="004E387E"/>
    <w:rsid w:val="004E6709"/>
    <w:rsid w:val="004E7E7C"/>
    <w:rsid w:val="004E7EC4"/>
    <w:rsid w:val="004F0C02"/>
    <w:rsid w:val="004F1360"/>
    <w:rsid w:val="004F2A07"/>
    <w:rsid w:val="004F5A7D"/>
    <w:rsid w:val="004F6749"/>
    <w:rsid w:val="004F7FD8"/>
    <w:rsid w:val="00503AEB"/>
    <w:rsid w:val="0050434E"/>
    <w:rsid w:val="00505A63"/>
    <w:rsid w:val="005066A6"/>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6037"/>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6BD4"/>
    <w:rsid w:val="005D7877"/>
    <w:rsid w:val="005E100B"/>
    <w:rsid w:val="005E10E4"/>
    <w:rsid w:val="005E181A"/>
    <w:rsid w:val="005E33A1"/>
    <w:rsid w:val="005E5748"/>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71F"/>
    <w:rsid w:val="006069F2"/>
    <w:rsid w:val="00606FFC"/>
    <w:rsid w:val="00607FA8"/>
    <w:rsid w:val="006120D3"/>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462A4"/>
    <w:rsid w:val="006500A7"/>
    <w:rsid w:val="006501F5"/>
    <w:rsid w:val="00650681"/>
    <w:rsid w:val="00653728"/>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27F"/>
    <w:rsid w:val="0069695F"/>
    <w:rsid w:val="006A00CF"/>
    <w:rsid w:val="006A2543"/>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7133"/>
    <w:rsid w:val="00717418"/>
    <w:rsid w:val="00717527"/>
    <w:rsid w:val="007176EE"/>
    <w:rsid w:val="00717C72"/>
    <w:rsid w:val="0072296E"/>
    <w:rsid w:val="00723770"/>
    <w:rsid w:val="007243DA"/>
    <w:rsid w:val="00725C10"/>
    <w:rsid w:val="00726C6B"/>
    <w:rsid w:val="007303C9"/>
    <w:rsid w:val="00731128"/>
    <w:rsid w:val="0073503A"/>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686A"/>
    <w:rsid w:val="00771EA4"/>
    <w:rsid w:val="00772B97"/>
    <w:rsid w:val="0077413A"/>
    <w:rsid w:val="007752DB"/>
    <w:rsid w:val="00775936"/>
    <w:rsid w:val="00776990"/>
    <w:rsid w:val="007769B9"/>
    <w:rsid w:val="00776D59"/>
    <w:rsid w:val="007800AF"/>
    <w:rsid w:val="00781265"/>
    <w:rsid w:val="007825A4"/>
    <w:rsid w:val="0078333E"/>
    <w:rsid w:val="00785D32"/>
    <w:rsid w:val="007860C4"/>
    <w:rsid w:val="00791713"/>
    <w:rsid w:val="00791D9C"/>
    <w:rsid w:val="00792165"/>
    <w:rsid w:val="00792B0B"/>
    <w:rsid w:val="00792C98"/>
    <w:rsid w:val="00793750"/>
    <w:rsid w:val="00793D6E"/>
    <w:rsid w:val="00793EAB"/>
    <w:rsid w:val="00795E96"/>
    <w:rsid w:val="0079658A"/>
    <w:rsid w:val="0079743E"/>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7770"/>
    <w:rsid w:val="007C782D"/>
    <w:rsid w:val="007D3C53"/>
    <w:rsid w:val="007E1161"/>
    <w:rsid w:val="007E2DBE"/>
    <w:rsid w:val="007E3679"/>
    <w:rsid w:val="007E69F1"/>
    <w:rsid w:val="007F1DCB"/>
    <w:rsid w:val="007F22D2"/>
    <w:rsid w:val="007F2E1E"/>
    <w:rsid w:val="007F3BC8"/>
    <w:rsid w:val="007F45D6"/>
    <w:rsid w:val="007F4B6E"/>
    <w:rsid w:val="007F7BFF"/>
    <w:rsid w:val="007F7C38"/>
    <w:rsid w:val="00801D92"/>
    <w:rsid w:val="00802437"/>
    <w:rsid w:val="0080293E"/>
    <w:rsid w:val="00803355"/>
    <w:rsid w:val="00803FD0"/>
    <w:rsid w:val="00805AB6"/>
    <w:rsid w:val="0080737F"/>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15AE"/>
    <w:rsid w:val="00831703"/>
    <w:rsid w:val="00831748"/>
    <w:rsid w:val="00832E24"/>
    <w:rsid w:val="0083342C"/>
    <w:rsid w:val="00833790"/>
    <w:rsid w:val="00834711"/>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E2E"/>
    <w:rsid w:val="00852B36"/>
    <w:rsid w:val="008555BF"/>
    <w:rsid w:val="00857C52"/>
    <w:rsid w:val="00860396"/>
    <w:rsid w:val="008658B9"/>
    <w:rsid w:val="0086792C"/>
    <w:rsid w:val="00870AD7"/>
    <w:rsid w:val="00870F41"/>
    <w:rsid w:val="00872725"/>
    <w:rsid w:val="00873F50"/>
    <w:rsid w:val="00874124"/>
    <w:rsid w:val="0087537F"/>
    <w:rsid w:val="008762DA"/>
    <w:rsid w:val="0088197D"/>
    <w:rsid w:val="0088729F"/>
    <w:rsid w:val="008908FE"/>
    <w:rsid w:val="00892077"/>
    <w:rsid w:val="00893673"/>
    <w:rsid w:val="008937C1"/>
    <w:rsid w:val="008946C6"/>
    <w:rsid w:val="00896BF3"/>
    <w:rsid w:val="008A1BCE"/>
    <w:rsid w:val="008A3348"/>
    <w:rsid w:val="008A4D12"/>
    <w:rsid w:val="008A526D"/>
    <w:rsid w:val="008A55E6"/>
    <w:rsid w:val="008A7047"/>
    <w:rsid w:val="008A7182"/>
    <w:rsid w:val="008A7468"/>
    <w:rsid w:val="008A785D"/>
    <w:rsid w:val="008B1C81"/>
    <w:rsid w:val="008B746F"/>
    <w:rsid w:val="008C2086"/>
    <w:rsid w:val="008C22F3"/>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7EF9"/>
    <w:rsid w:val="008F1CB0"/>
    <w:rsid w:val="008F3D07"/>
    <w:rsid w:val="008F4155"/>
    <w:rsid w:val="008F4196"/>
    <w:rsid w:val="008F4FBB"/>
    <w:rsid w:val="009015E8"/>
    <w:rsid w:val="00901774"/>
    <w:rsid w:val="00903AEA"/>
    <w:rsid w:val="009042AC"/>
    <w:rsid w:val="00905D72"/>
    <w:rsid w:val="00907217"/>
    <w:rsid w:val="0091075A"/>
    <w:rsid w:val="00911391"/>
    <w:rsid w:val="00911634"/>
    <w:rsid w:val="009118C4"/>
    <w:rsid w:val="0091242B"/>
    <w:rsid w:val="00914B6C"/>
    <w:rsid w:val="00915FB9"/>
    <w:rsid w:val="009221D5"/>
    <w:rsid w:val="00925037"/>
    <w:rsid w:val="00927F54"/>
    <w:rsid w:val="009321F1"/>
    <w:rsid w:val="0093232F"/>
    <w:rsid w:val="009334A8"/>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50D39"/>
    <w:rsid w:val="0095247F"/>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1384"/>
    <w:rsid w:val="00981E4C"/>
    <w:rsid w:val="00981E5B"/>
    <w:rsid w:val="00981FCD"/>
    <w:rsid w:val="00984221"/>
    <w:rsid w:val="009865BF"/>
    <w:rsid w:val="0098685A"/>
    <w:rsid w:val="009868FE"/>
    <w:rsid w:val="00987398"/>
    <w:rsid w:val="009905A0"/>
    <w:rsid w:val="00990ED1"/>
    <w:rsid w:val="00991ED2"/>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D42E4"/>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5B05"/>
    <w:rsid w:val="00A4612D"/>
    <w:rsid w:val="00A4662F"/>
    <w:rsid w:val="00A46C53"/>
    <w:rsid w:val="00A51046"/>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A7F"/>
    <w:rsid w:val="00A86B63"/>
    <w:rsid w:val="00A8740F"/>
    <w:rsid w:val="00A8770A"/>
    <w:rsid w:val="00A90A32"/>
    <w:rsid w:val="00A92ED5"/>
    <w:rsid w:val="00A96F0F"/>
    <w:rsid w:val="00AA1780"/>
    <w:rsid w:val="00AA7301"/>
    <w:rsid w:val="00AB01A1"/>
    <w:rsid w:val="00AB12C5"/>
    <w:rsid w:val="00AB2DE0"/>
    <w:rsid w:val="00AB3ABA"/>
    <w:rsid w:val="00AB540F"/>
    <w:rsid w:val="00AC16D0"/>
    <w:rsid w:val="00AC62E0"/>
    <w:rsid w:val="00AC6A94"/>
    <w:rsid w:val="00AD0224"/>
    <w:rsid w:val="00AD05A3"/>
    <w:rsid w:val="00AD2E70"/>
    <w:rsid w:val="00AD2EAA"/>
    <w:rsid w:val="00AD39FF"/>
    <w:rsid w:val="00AD3DC6"/>
    <w:rsid w:val="00AD3F0B"/>
    <w:rsid w:val="00AD45AE"/>
    <w:rsid w:val="00AD5E23"/>
    <w:rsid w:val="00AD7256"/>
    <w:rsid w:val="00AE1AFE"/>
    <w:rsid w:val="00AE34A2"/>
    <w:rsid w:val="00AE4224"/>
    <w:rsid w:val="00AE48D9"/>
    <w:rsid w:val="00AE4F67"/>
    <w:rsid w:val="00AE62E4"/>
    <w:rsid w:val="00AF0EE0"/>
    <w:rsid w:val="00AF1444"/>
    <w:rsid w:val="00AF3603"/>
    <w:rsid w:val="00AF52C5"/>
    <w:rsid w:val="00AF5351"/>
    <w:rsid w:val="00AF536A"/>
    <w:rsid w:val="00B00667"/>
    <w:rsid w:val="00B0135B"/>
    <w:rsid w:val="00B01D71"/>
    <w:rsid w:val="00B02192"/>
    <w:rsid w:val="00B02A6E"/>
    <w:rsid w:val="00B05D10"/>
    <w:rsid w:val="00B11DC8"/>
    <w:rsid w:val="00B12045"/>
    <w:rsid w:val="00B1250C"/>
    <w:rsid w:val="00B12C82"/>
    <w:rsid w:val="00B13E9E"/>
    <w:rsid w:val="00B1413B"/>
    <w:rsid w:val="00B158B1"/>
    <w:rsid w:val="00B1677E"/>
    <w:rsid w:val="00B16867"/>
    <w:rsid w:val="00B17B65"/>
    <w:rsid w:val="00B20DCE"/>
    <w:rsid w:val="00B22775"/>
    <w:rsid w:val="00B23DAD"/>
    <w:rsid w:val="00B2656B"/>
    <w:rsid w:val="00B3245F"/>
    <w:rsid w:val="00B35265"/>
    <w:rsid w:val="00B41680"/>
    <w:rsid w:val="00B42C4B"/>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FAD"/>
    <w:rsid w:val="00B76107"/>
    <w:rsid w:val="00B76378"/>
    <w:rsid w:val="00B77C3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5E5A"/>
    <w:rsid w:val="00BE6CCC"/>
    <w:rsid w:val="00BE76D8"/>
    <w:rsid w:val="00BE7C5B"/>
    <w:rsid w:val="00BF1DBE"/>
    <w:rsid w:val="00BF3B32"/>
    <w:rsid w:val="00BF5ED2"/>
    <w:rsid w:val="00BF7DDC"/>
    <w:rsid w:val="00C02ACF"/>
    <w:rsid w:val="00C040DD"/>
    <w:rsid w:val="00C04F00"/>
    <w:rsid w:val="00C05695"/>
    <w:rsid w:val="00C078B2"/>
    <w:rsid w:val="00C1351B"/>
    <w:rsid w:val="00C13A67"/>
    <w:rsid w:val="00C174B2"/>
    <w:rsid w:val="00C21B0A"/>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1728"/>
    <w:rsid w:val="00CB2B62"/>
    <w:rsid w:val="00CB31C8"/>
    <w:rsid w:val="00CB4E84"/>
    <w:rsid w:val="00CC15D5"/>
    <w:rsid w:val="00CC1653"/>
    <w:rsid w:val="00CC1DBE"/>
    <w:rsid w:val="00CC407B"/>
    <w:rsid w:val="00CC40CC"/>
    <w:rsid w:val="00CC5C93"/>
    <w:rsid w:val="00CC75BA"/>
    <w:rsid w:val="00CD40C6"/>
    <w:rsid w:val="00CD5FF4"/>
    <w:rsid w:val="00CD7B5F"/>
    <w:rsid w:val="00CE006B"/>
    <w:rsid w:val="00CE0658"/>
    <w:rsid w:val="00CE0DEE"/>
    <w:rsid w:val="00CE1DCB"/>
    <w:rsid w:val="00CE1EE0"/>
    <w:rsid w:val="00CE2B18"/>
    <w:rsid w:val="00CE64B3"/>
    <w:rsid w:val="00CF10DE"/>
    <w:rsid w:val="00CF1263"/>
    <w:rsid w:val="00CF2214"/>
    <w:rsid w:val="00CF318B"/>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A04"/>
    <w:rsid w:val="00D13714"/>
    <w:rsid w:val="00D14671"/>
    <w:rsid w:val="00D14DB1"/>
    <w:rsid w:val="00D16348"/>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3266"/>
    <w:rsid w:val="00D57452"/>
    <w:rsid w:val="00D576D4"/>
    <w:rsid w:val="00D604B5"/>
    <w:rsid w:val="00D6186C"/>
    <w:rsid w:val="00D627C4"/>
    <w:rsid w:val="00D64A46"/>
    <w:rsid w:val="00D64CF4"/>
    <w:rsid w:val="00D656A1"/>
    <w:rsid w:val="00D70DC8"/>
    <w:rsid w:val="00D71354"/>
    <w:rsid w:val="00D719C6"/>
    <w:rsid w:val="00D74CC3"/>
    <w:rsid w:val="00D773DD"/>
    <w:rsid w:val="00D84F6D"/>
    <w:rsid w:val="00D85C36"/>
    <w:rsid w:val="00D85F98"/>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7088"/>
    <w:rsid w:val="00DB71CC"/>
    <w:rsid w:val="00DC265F"/>
    <w:rsid w:val="00DC2CF1"/>
    <w:rsid w:val="00DC473B"/>
    <w:rsid w:val="00DC5874"/>
    <w:rsid w:val="00DC66AF"/>
    <w:rsid w:val="00DC67D2"/>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F0D69"/>
    <w:rsid w:val="00DF172D"/>
    <w:rsid w:val="00DF210F"/>
    <w:rsid w:val="00E01502"/>
    <w:rsid w:val="00E01D2A"/>
    <w:rsid w:val="00E02AFE"/>
    <w:rsid w:val="00E068E0"/>
    <w:rsid w:val="00E07717"/>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0C89"/>
    <w:rsid w:val="00EA37CD"/>
    <w:rsid w:val="00EA38A0"/>
    <w:rsid w:val="00EA59D2"/>
    <w:rsid w:val="00EA7F08"/>
    <w:rsid w:val="00EB0B20"/>
    <w:rsid w:val="00EB4BF9"/>
    <w:rsid w:val="00EB5CC4"/>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20E5D"/>
    <w:rsid w:val="00F22339"/>
    <w:rsid w:val="00F2319B"/>
    <w:rsid w:val="00F2613D"/>
    <w:rsid w:val="00F3001B"/>
    <w:rsid w:val="00F31476"/>
    <w:rsid w:val="00F31625"/>
    <w:rsid w:val="00F32B91"/>
    <w:rsid w:val="00F35FBE"/>
    <w:rsid w:val="00F4128C"/>
    <w:rsid w:val="00F41467"/>
    <w:rsid w:val="00F42B27"/>
    <w:rsid w:val="00F43484"/>
    <w:rsid w:val="00F45973"/>
    <w:rsid w:val="00F45AAF"/>
    <w:rsid w:val="00F46F05"/>
    <w:rsid w:val="00F5138B"/>
    <w:rsid w:val="00F51CCD"/>
    <w:rsid w:val="00F5231E"/>
    <w:rsid w:val="00F60636"/>
    <w:rsid w:val="00F61089"/>
    <w:rsid w:val="00F613FE"/>
    <w:rsid w:val="00F61742"/>
    <w:rsid w:val="00F62EBA"/>
    <w:rsid w:val="00F62FD7"/>
    <w:rsid w:val="00F6366F"/>
    <w:rsid w:val="00F6485E"/>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623A"/>
    <w:rsid w:val="00F96A1B"/>
    <w:rsid w:val="00FA0046"/>
    <w:rsid w:val="00FA19E5"/>
    <w:rsid w:val="00FA722E"/>
    <w:rsid w:val="00FB13EA"/>
    <w:rsid w:val="00FB1825"/>
    <w:rsid w:val="00FB35F9"/>
    <w:rsid w:val="00FB4297"/>
    <w:rsid w:val="00FB4BAC"/>
    <w:rsid w:val="00FB5656"/>
    <w:rsid w:val="00FB5C64"/>
    <w:rsid w:val="00FB6911"/>
    <w:rsid w:val="00FB6A8E"/>
    <w:rsid w:val="00FC0927"/>
    <w:rsid w:val="00FC5682"/>
    <w:rsid w:val="00FC5718"/>
    <w:rsid w:val="00FC5843"/>
    <w:rsid w:val="00FD1A95"/>
    <w:rsid w:val="00FD5404"/>
    <w:rsid w:val="00FE1F20"/>
    <w:rsid w:val="00FE237B"/>
    <w:rsid w:val="00FE389A"/>
    <w:rsid w:val="00FE46E5"/>
    <w:rsid w:val="00FE5292"/>
    <w:rsid w:val="00FE5FE6"/>
    <w:rsid w:val="00FE7546"/>
    <w:rsid w:val="00FF0176"/>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C7DC5CA-4BCF-0141-B4D6-013282096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18</Pages>
  <Words>6221</Words>
  <Characters>35465</Characters>
  <Application>Microsoft Macintosh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148</cp:revision>
  <dcterms:created xsi:type="dcterms:W3CDTF">2017-01-12T14:32:00Z</dcterms:created>
  <dcterms:modified xsi:type="dcterms:W3CDTF">2017-01-22T20:37:00Z</dcterms:modified>
</cp:coreProperties>
</file>