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776179F9"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but also the seasonality of mortality may vary, due to both localised weather patterns and regional differences in measures such as heating, air conditioning, and healthcare which can reduce the adverse effects of warm and cold 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w:t>
      </w:r>
      <w:r w:rsidRPr="00CF4E04">
        <w:rPr>
          <w:rFonts w:ascii="Times New Roman" w:hAnsi="Times New Roman"/>
          <w:color w:val="000000" w:themeColor="text1"/>
          <w:sz w:val="24"/>
          <w:szCs w:val="24"/>
        </w:rPr>
        <w:lastRenderedPageBreak/>
        <w:t xml:space="preserve">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w:t>
      </w:r>
      <w:r w:rsidR="00B938DB" w:rsidRPr="00CF4E04">
        <w:rPr>
          <w:rFonts w:ascii="Times New Roman" w:hAnsi="Times New Roman"/>
          <w:sz w:val="24"/>
          <w:szCs w:val="24"/>
        </w:rPr>
        <w:lastRenderedPageBreak/>
        <w:t xml:space="preserve">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 xml:space="preserve">in death rates between mortality in peak </w:t>
      </w:r>
      <w:proofErr w:type="gramStart"/>
      <w:r w:rsidR="004978B1" w:rsidRPr="004978B1">
        <w:rPr>
          <w:rFonts w:ascii="Times New Roman" w:hAnsi="Times New Roman"/>
          <w:sz w:val="24"/>
          <w:szCs w:val="24"/>
        </w:rPr>
        <w:t>and  minimum</w:t>
      </w:r>
      <w:proofErr w:type="gramEnd"/>
      <w:r w:rsidR="004978B1" w:rsidRPr="004978B1">
        <w:rPr>
          <w:rFonts w:ascii="Times New Roman" w:hAnsi="Times New Roman"/>
          <w:sz w:val="24"/>
          <w:szCs w:val="24"/>
        </w:rPr>
        <w:t xml:space="preserve">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7AC40948"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w:t>
      </w:r>
      <w:r w:rsidR="0050434E" w:rsidRPr="00CF4E04">
        <w:rPr>
          <w:rFonts w:ascii="Times New Roman" w:hAnsi="Times New Roman"/>
          <w:sz w:val="24"/>
          <w:szCs w:val="24"/>
        </w:rPr>
        <w:lastRenderedPageBreak/>
        <w:t xml:space="preserve">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 xml:space="preserve">seasonal </w:t>
      </w:r>
      <w:proofErr w:type="gramStart"/>
      <w:r w:rsidR="004978B1">
        <w:rPr>
          <w:rFonts w:ascii="Times New Roman" w:hAnsi="Times New Roman"/>
          <w:sz w:val="24"/>
          <w:szCs w:val="24"/>
        </w:rPr>
        <w:t xml:space="preserve">difference </w:t>
      </w:r>
      <w:r w:rsidR="0050434E" w:rsidRPr="00CF4E04">
        <w:rPr>
          <w:rFonts w:ascii="Times New Roman" w:hAnsi="Times New Roman"/>
          <w:sz w:val="24"/>
          <w:szCs w:val="24"/>
        </w:rPr>
        <w:t>,</w:t>
      </w:r>
      <w:proofErr w:type="gramEnd"/>
      <w:r w:rsidR="0050434E" w:rsidRPr="00CF4E04">
        <w:rPr>
          <w:rFonts w:ascii="Times New Roman" w:hAnsi="Times New Roman"/>
          <w:sz w:val="24"/>
          <w:szCs w:val="24"/>
        </w:rPr>
        <w:t xml:space="preserve">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r w:rsidR="003A2708">
        <w:rPr>
          <w:rFonts w:ascii="Times New Roman" w:hAnsi="Times New Roman"/>
          <w:sz w:val="24"/>
          <w:szCs w:val="24"/>
        </w:rPr>
        <w:t xml:space="preserve">the so-called </w:t>
      </w:r>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075024">
        <w:rPr>
          <w:rFonts w:ascii="Times New Roman" w:hAnsi="Times New Roman"/>
          <w:sz w:val="24"/>
          <w:szCs w:val="24"/>
        </w:rPr>
        <w:t xml:space="preserve"> </w:t>
      </w:r>
      <w:r w:rsidR="004C6F20" w:rsidRPr="004C6F20">
        <w:rPr>
          <w:rFonts w:ascii="Times New Roman" w:hAnsi="Times New Roman"/>
          <w:sz w:val="24"/>
          <w:szCs w:val="24"/>
        </w:rPr>
        <w:t xml:space="preserve"> </w:t>
      </w:r>
      <w:r w:rsidR="00131FD9">
        <w:rPr>
          <w:rStyle w:val="CommentReference"/>
          <w:rFonts w:asciiTheme="minorHAnsi" w:eastAsiaTheme="minorHAnsi" w:hAnsiTheme="minorHAnsi" w:cstheme="minorBidi"/>
        </w:rPr>
        <w:commentReference w:id="0"/>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r w:rsidR="00131FD9">
        <w:rPr>
          <w:rFonts w:ascii="Times New Roman" w:hAnsi="Times New Roman"/>
          <w:sz w:val="24"/>
          <w:szCs w:val="24"/>
        </w:rPr>
        <w:t>USA</w:t>
      </w:r>
      <w:r w:rsidR="00B2557C">
        <w:rPr>
          <w:rFonts w:ascii="Times New Roman" w:hAnsi="Times New Roman"/>
          <w:sz w:val="24"/>
          <w:szCs w:val="24"/>
        </w:rPr>
        <w:t xml:space="preserve"> is </w:t>
      </w:r>
      <w:r w:rsidR="00131FD9">
        <w:rPr>
          <w:rFonts w:ascii="Times New Roman" w:hAnsi="Times New Roman"/>
          <w:sz w:val="24"/>
          <w:szCs w:val="24"/>
        </w:rPr>
        <w:t xml:space="preserve">uniformly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lastRenderedPageBreak/>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more 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 xml:space="preserve">The weakening of </w:t>
      </w:r>
      <w:r w:rsidR="00B02A6E" w:rsidRPr="00CF4E04">
        <w:rPr>
          <w:rFonts w:ascii="Times New Roman" w:hAnsi="Times New Roman"/>
          <w:sz w:val="24"/>
          <w:szCs w:val="24"/>
        </w:rPr>
        <w:lastRenderedPageBreak/>
        <w:t>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7B80C94C"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10BC4A1A"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r w:rsidR="0055086C">
        <w:rPr>
          <w:rFonts w:ascii="Times New Roman" w:hAnsi="Times New Roman"/>
          <w:sz w:val="24"/>
          <w:szCs w:val="24"/>
        </w:rPr>
        <w:t>process</w:t>
      </w:r>
      <w:r w:rsidR="007F622B">
        <w:rPr>
          <w:rFonts w:ascii="Times New Roman" w:hAnsi="Times New Roman"/>
          <w:sz w:val="24"/>
          <w:szCs w:val="24"/>
        </w:rPr>
        <w:t>es</w:t>
      </w:r>
      <w:r w:rsidR="009466E2">
        <w:rPr>
          <w:rFonts w:ascii="Times New Roman" w:hAnsi="Times New Roman"/>
          <w:sz w:val="24"/>
          <w:szCs w:val="24"/>
        </w:rPr>
        <w:t xml:space="preserve"> ground</w:t>
      </w:r>
      <w:r w:rsidR="0055086C">
        <w:rPr>
          <w:rFonts w:ascii="Times New Roman" w:hAnsi="Times New Roman"/>
          <w:sz w:val="24"/>
          <w:szCs w:val="24"/>
        </w:rPr>
        <w:t>-based</w:t>
      </w:r>
      <w:r w:rsidR="009466E2">
        <w:rPr>
          <w:rFonts w:ascii="Times New Roman" w:hAnsi="Times New Roman"/>
          <w:sz w:val="24"/>
          <w:szCs w:val="24"/>
        </w:rPr>
        <w:t xml:space="preserve"> </w:t>
      </w:r>
      <w:r w:rsidR="0055086C">
        <w:rPr>
          <w:rFonts w:ascii="Times New Roman" w:hAnsi="Times New Roman"/>
          <w:sz w:val="24"/>
          <w:szCs w:val="24"/>
        </w:rPr>
        <w:t xml:space="preserve">measurements through a </w:t>
      </w:r>
      <w:commentRangeStart w:id="1"/>
      <w:r w:rsidR="0055086C">
        <w:rPr>
          <w:rFonts w:ascii="Times New Roman" w:hAnsi="Times New Roman"/>
          <w:sz w:val="24"/>
          <w:szCs w:val="24"/>
        </w:rPr>
        <w:t>data cleansing process</w:t>
      </w:r>
      <w:commentRangeEnd w:id="1"/>
      <w:r w:rsidR="00506BDF">
        <w:rPr>
          <w:rStyle w:val="CommentReference"/>
          <w:rFonts w:asciiTheme="minorHAnsi" w:eastAsiaTheme="minorHAnsi" w:hAnsiTheme="minorHAnsi" w:cstheme="minorBidi"/>
        </w:rPr>
        <w:commentReference w:id="1"/>
      </w:r>
      <w:r>
        <w:rPr>
          <w:rFonts w:ascii="Times New Roman" w:hAnsi="Times New Roman"/>
          <w:sz w:val="24"/>
          <w:szCs w:val="24"/>
        </w:rPr>
        <w:t>.</w: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0EA46BFB" w14:textId="38BBB1C1" w:rsidR="000F594C" w:rsidRDefault="0007260F">
      <w:pPr>
        <w:spacing w:after="0" w:line="480" w:lineRule="auto"/>
        <w:rPr>
          <w:rFonts w:ascii="Times New Roman" w:hAnsi="Times New Roman"/>
          <w:color w:val="000000" w:themeColor="text1"/>
          <w:sz w:val="24"/>
          <w:szCs w:val="24"/>
        </w:rPr>
      </w:pPr>
      <w:commentRangeStart w:id="2"/>
      <w:r w:rsidRPr="00CF4E04">
        <w:rPr>
          <w:rFonts w:ascii="Times New Roman" w:hAnsi="Times New Roman"/>
          <w:color w:val="000000" w:themeColor="text1"/>
          <w:sz w:val="24"/>
          <w:szCs w:val="24"/>
        </w:rPr>
        <w:t>For each age</w:t>
      </w:r>
      <w:r w:rsidR="00506BDF">
        <w:rPr>
          <w:rFonts w:ascii="Times New Roman" w:hAnsi="Times New Roman"/>
          <w:color w:val="000000" w:themeColor="text1"/>
          <w:sz w:val="24"/>
          <w:szCs w:val="24"/>
        </w:rPr>
        <w:t xml:space="preserve"> group</w:t>
      </w:r>
      <w:r w:rsidR="00B11042">
        <w:rPr>
          <w:rFonts w:ascii="Times New Roman" w:hAnsi="Times New Roman"/>
          <w:color w:val="000000" w:themeColor="text1"/>
          <w:sz w:val="24"/>
          <w:szCs w:val="24"/>
        </w:rPr>
        <w:t xml:space="preserve"> </w:t>
      </w:r>
      <w:r w:rsidR="00B11042" w:rsidRPr="00506BDF">
        <w:rPr>
          <w:rFonts w:ascii="Times New Roman" w:hAnsi="Times New Roman"/>
          <w:color w:val="000000" w:themeColor="text1"/>
          <w:sz w:val="24"/>
          <w:szCs w:val="24"/>
        </w:rPr>
        <w:t>(</w:t>
      </w:r>
      <w:r w:rsidR="00B11042" w:rsidRPr="003A2708">
        <w:rPr>
          <w:rFonts w:ascii="Cambria Math" w:hAnsi="Cambria Math"/>
          <w:i/>
          <w:color w:val="000000" w:themeColor="text1"/>
          <w:sz w:val="24"/>
          <w:szCs w:val="24"/>
        </w:rPr>
        <w:t>a</w:t>
      </w:r>
      <w:r w:rsidR="00B11042" w:rsidRPr="00506BDF">
        <w:rPr>
          <w:rFonts w:ascii="Times New Roman" w:hAnsi="Times New Roman"/>
          <w:color w:val="000000" w:themeColor="text1"/>
          <w:sz w:val="24"/>
          <w:szCs w:val="24"/>
        </w:rPr>
        <w:t>)</w:t>
      </w:r>
      <w:r w:rsidR="00506BDF" w:rsidRPr="00506BDF">
        <w:rPr>
          <w:rFonts w:ascii="Times New Roman" w:hAnsi="Times New Roman"/>
          <w:color w:val="000000" w:themeColor="text1"/>
          <w:sz w:val="24"/>
          <w:szCs w:val="24"/>
        </w:rPr>
        <w:t>,</w:t>
      </w:r>
      <w:r w:rsidR="00B11042" w:rsidRPr="00506BDF">
        <w:rPr>
          <w:rFonts w:ascii="Times New Roman" w:hAnsi="Times New Roman"/>
          <w:color w:val="000000" w:themeColor="text1"/>
          <w:sz w:val="24"/>
          <w:szCs w:val="24"/>
        </w:rPr>
        <w:t xml:space="preserve"> </w:t>
      </w:r>
      <w:r w:rsidRPr="00506BDF">
        <w:rPr>
          <w:rFonts w:ascii="Times New Roman" w:hAnsi="Times New Roman"/>
          <w:color w:val="000000" w:themeColor="text1"/>
          <w:sz w:val="24"/>
          <w:szCs w:val="24"/>
        </w:rPr>
        <w:t xml:space="preserve">sex </w:t>
      </w:r>
      <w:r w:rsidR="00B11042" w:rsidRPr="00506BDF">
        <w:rPr>
          <w:rFonts w:ascii="Times New Roman" w:hAnsi="Times New Roman"/>
          <w:color w:val="000000" w:themeColor="text1"/>
          <w:sz w:val="24"/>
          <w:szCs w:val="24"/>
        </w:rPr>
        <w:t>(</w:t>
      </w:r>
      <w:r w:rsidR="00B11042" w:rsidRPr="003A2708">
        <w:rPr>
          <w:rFonts w:ascii="Cambria Math" w:hAnsi="Cambria Math"/>
          <w:i/>
          <w:color w:val="000000" w:themeColor="text1"/>
          <w:sz w:val="24"/>
          <w:szCs w:val="24"/>
        </w:rPr>
        <w:t>s</w:t>
      </w:r>
      <w:r w:rsidR="00B11042" w:rsidRPr="00506BDF">
        <w:rPr>
          <w:rFonts w:ascii="Times New Roman" w:hAnsi="Times New Roman"/>
          <w:color w:val="000000" w:themeColor="text1"/>
          <w:sz w:val="24"/>
          <w:szCs w:val="24"/>
        </w:rPr>
        <w:t>)</w:t>
      </w:r>
      <w:r w:rsidR="00514C8F" w:rsidRPr="00506BDF">
        <w:rPr>
          <w:rFonts w:ascii="Times New Roman" w:hAnsi="Times New Roman"/>
          <w:color w:val="000000" w:themeColor="text1"/>
          <w:sz w:val="24"/>
          <w:szCs w:val="24"/>
        </w:rPr>
        <w:t xml:space="preserve"> and year</w:t>
      </w:r>
      <w:r w:rsidR="00B11042" w:rsidRPr="00506BDF">
        <w:rPr>
          <w:rFonts w:ascii="Times New Roman" w:hAnsi="Times New Roman"/>
          <w:color w:val="000000" w:themeColor="text1"/>
          <w:sz w:val="24"/>
          <w:szCs w:val="24"/>
        </w:rPr>
        <w:t xml:space="preserve"> (</w:t>
      </w:r>
      <w:r w:rsidR="00B11042" w:rsidRPr="003A2708">
        <w:rPr>
          <w:rFonts w:ascii="Cambria Math" w:hAnsi="Cambria Math"/>
          <w:i/>
          <w:color w:val="000000" w:themeColor="text1"/>
          <w:sz w:val="24"/>
          <w:szCs w:val="24"/>
        </w:rPr>
        <w:t>y</w:t>
      </w:r>
      <w:r w:rsidR="00B11042" w:rsidRPr="00506BDF">
        <w:rPr>
          <w:rFonts w:ascii="Times New Roman" w:hAnsi="Times New Roman"/>
          <w:color w:val="000000" w:themeColor="text1"/>
          <w:sz w:val="24"/>
          <w:szCs w:val="24"/>
        </w:rPr>
        <w:t>)</w:t>
      </w:r>
      <w:r w:rsidR="008C2086" w:rsidRPr="00CF4E04">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we used </w:t>
      </w:r>
      <w:r w:rsidR="008C2086" w:rsidRPr="00CF4E04">
        <w:rPr>
          <w:rFonts w:ascii="Times New Roman" w:hAnsi="Times New Roman"/>
          <w:color w:val="000000" w:themeColor="text1"/>
          <w:sz w:val="24"/>
          <w:szCs w:val="24"/>
        </w:rPr>
        <w:t xml:space="preserve">a </w:t>
      </w:r>
      <w:r w:rsidRPr="00CF4E04">
        <w:rPr>
          <w:rFonts w:ascii="Times New Roman" w:hAnsi="Times New Roman"/>
          <w:color w:val="000000" w:themeColor="text1"/>
          <w:sz w:val="24"/>
          <w:szCs w:val="24"/>
        </w:rPr>
        <w:t xml:space="preserve">Poisson </w:t>
      </w:r>
      <w:r w:rsidR="00EB0B20" w:rsidRPr="00CF4E04">
        <w:rPr>
          <w:rFonts w:ascii="Times New Roman" w:hAnsi="Times New Roman"/>
          <w:color w:val="000000" w:themeColor="text1"/>
          <w:sz w:val="24"/>
          <w:szCs w:val="24"/>
        </w:rPr>
        <w:t xml:space="preserve">model </w:t>
      </w:r>
      <w:r w:rsidRPr="00CF4E04">
        <w:rPr>
          <w:rFonts w:ascii="Times New Roman" w:hAnsi="Times New Roman"/>
          <w:color w:val="000000" w:themeColor="text1"/>
          <w:sz w:val="24"/>
          <w:szCs w:val="24"/>
        </w:rPr>
        <w:t xml:space="preserve">to estimate the </w:t>
      </w:r>
      <w:r w:rsidR="008A3270">
        <w:rPr>
          <w:rFonts w:ascii="Times New Roman" w:hAnsi="Times New Roman"/>
          <w:color w:val="000000" w:themeColor="text1"/>
          <w:sz w:val="24"/>
          <w:szCs w:val="24"/>
        </w:rPr>
        <w:t>ratio</w:t>
      </w:r>
      <w:r w:rsidR="00506BDF">
        <w:rPr>
          <w:rFonts w:ascii="Times New Roman" w:hAnsi="Times New Roman"/>
          <w:color w:val="000000" w:themeColor="text1"/>
          <w:sz w:val="24"/>
          <w:szCs w:val="24"/>
        </w:rPr>
        <w:t xml:space="preserve"> of death rates</w:t>
      </w:r>
      <w:r w:rsidR="008A3270">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between the maximum and minimum mortality months</w:t>
      </w:r>
      <w:r w:rsidR="006208CA">
        <w:rPr>
          <w:rFonts w:ascii="Times New Roman" w:hAnsi="Times New Roman"/>
          <w:color w:val="000000" w:themeColor="text1"/>
          <w:sz w:val="24"/>
          <w:szCs w:val="24"/>
        </w:rPr>
        <w:t xml:space="preserve"> (</w:t>
      </w:r>
      <m:oMath>
        <m:r>
          <w:rPr>
            <w:rFonts w:ascii="Cambria Math" w:hAnsi="Cambria Math"/>
            <w:color w:val="000000" w:themeColor="text1"/>
            <w:sz w:val="24"/>
            <w:szCs w:val="24"/>
          </w:rPr>
          <m:t>month)</m:t>
        </m:r>
      </m:oMath>
      <w:r w:rsidRPr="00CF4E04">
        <w:rPr>
          <w:rFonts w:ascii="Times New Roman" w:hAnsi="Times New Roman"/>
          <w:color w:val="000000" w:themeColor="text1"/>
          <w:sz w:val="24"/>
          <w:szCs w:val="24"/>
        </w:rPr>
        <w:t xml:space="preserve"> for </w:t>
      </w:r>
      <w:r w:rsidR="008C2086" w:rsidRPr="00CF4E04">
        <w:rPr>
          <w:rFonts w:ascii="Times New Roman" w:hAnsi="Times New Roman"/>
          <w:color w:val="000000" w:themeColor="text1"/>
          <w:sz w:val="24"/>
          <w:szCs w:val="24"/>
        </w:rPr>
        <w:t xml:space="preserve">each </w:t>
      </w:r>
      <w:r w:rsidRPr="00CF4E04">
        <w:rPr>
          <w:rFonts w:ascii="Times New Roman" w:hAnsi="Times New Roman"/>
          <w:color w:val="000000" w:themeColor="text1"/>
          <w:sz w:val="24"/>
          <w:szCs w:val="24"/>
        </w:rPr>
        <w:t>year</w:t>
      </w:r>
      <w:r w:rsidR="00EB3804">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w:proofErr w:type="gramStart"/>
            <m:r>
              <w:rPr>
                <w:rFonts w:ascii="Cambria Math" w:hAnsi="Cambria Math"/>
                <w:color w:val="000000" w:themeColor="text1"/>
                <w:sz w:val="24"/>
                <w:szCs w:val="24"/>
              </w:rPr>
              <m:t>a,s</m:t>
            </m:r>
            <w:proofErr w:type="gramEnd"/>
            <m:r>
              <w:rPr>
                <w:rFonts w:ascii="Cambria Math" w:hAnsi="Cambria Math"/>
                <w:color w:val="000000" w:themeColor="text1"/>
                <w:sz w:val="24"/>
                <w:szCs w:val="24"/>
              </w:rPr>
              <m:t>,y</m:t>
            </m:r>
          </m:sub>
        </m:sSub>
        <m:r>
          <w:rPr>
            <w:rFonts w:ascii="Cambria Math" w:hAnsi="Cambria Math"/>
            <w:color w:val="000000" w:themeColor="text1"/>
            <w:sz w:val="24"/>
            <w:szCs w:val="24"/>
          </w:rPr>
          <m:t>)</m:t>
        </m:r>
      </m:oMath>
      <w:r w:rsidR="00275579"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 xml:space="preserve">and its </w:t>
      </w:r>
      <w:r w:rsidR="00462B00">
        <w:rPr>
          <w:rFonts w:ascii="Times New Roman" w:hAnsi="Times New Roman"/>
          <w:color w:val="000000" w:themeColor="text1"/>
          <w:sz w:val="24"/>
          <w:szCs w:val="24"/>
        </w:rPr>
        <w:t>standard error</w:t>
      </w:r>
      <w:r w:rsidR="00462B00" w:rsidRPr="00CF4E04">
        <w:rPr>
          <w:rFonts w:ascii="Times New Roman" w:hAnsi="Times New Roman"/>
          <w:color w:val="000000" w:themeColor="text1"/>
          <w:sz w:val="24"/>
          <w:szCs w:val="24"/>
        </w:rPr>
        <w:t xml:space="preserve"> </w:t>
      </w:r>
      <w:r w:rsidR="00B71A20" w:rsidRPr="00CF4E04">
        <w:rPr>
          <w:rFonts w:ascii="Times New Roman" w:hAnsi="Times New Roman"/>
          <w:color w:val="000000" w:themeColor="text1"/>
          <w:sz w:val="24"/>
          <w:szCs w:val="24"/>
        </w:rPr>
        <w:t>which accounts for</w:t>
      </w:r>
      <w:r w:rsidR="00275579" w:rsidRPr="00CF4E04">
        <w:rPr>
          <w:rFonts w:ascii="Times New Roman" w:hAnsi="Times New Roman"/>
          <w:color w:val="000000" w:themeColor="text1"/>
          <w:sz w:val="24"/>
          <w:szCs w:val="24"/>
        </w:rPr>
        <w:t xml:space="preserve"> population size</w:t>
      </w:r>
      <w:r w:rsidR="004A68D6">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a,s,y</m:t>
            </m:r>
          </m:sub>
        </m:sSub>
        <m:r>
          <w:rPr>
            <w:rFonts w:ascii="Cambria Math" w:hAnsi="Cambria Math"/>
            <w:color w:val="000000" w:themeColor="text1"/>
            <w:sz w:val="24"/>
            <w:szCs w:val="24"/>
          </w:rPr>
          <m:t>)</m:t>
        </m:r>
      </m:oMath>
      <w:r w:rsidR="00692EEB">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t>
      </w:r>
    </w:p>
    <w:p w14:paraId="6AF9CBCB" w14:textId="1DAF82F5" w:rsidR="00332935" w:rsidRPr="000F594C" w:rsidRDefault="004B0DDA" w:rsidP="00332935">
      <w:pPr>
        <w:spacing w:after="0" w:line="480" w:lineRule="auto"/>
        <w:rPr>
          <w:rFonts w:ascii="Times New Roman" w:hAnsi="Times New Roman"/>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Deaths</m:t>
              </m:r>
            </m:e>
            <m:sub>
              <m:r>
                <w:rPr>
                  <w:rFonts w:ascii="Cambria Math" w:hAnsi="Cambria Math"/>
                  <w:color w:val="000000" w:themeColor="text1"/>
                  <w:sz w:val="24"/>
                  <w:szCs w:val="24"/>
                  <w:vertAlign w:val="superscript"/>
                </w:rPr>
                <m:t>a,s,y</m:t>
              </m:r>
            </m:sub>
          </m:sSub>
          <m:r>
            <w:rPr>
              <w:rFonts w:ascii="Cambria Math" w:hAnsi="Cambria Math"/>
              <w:color w:val="000000" w:themeColor="text1"/>
              <w:sz w:val="24"/>
              <w:szCs w:val="24"/>
            </w:rPr>
            <m:t xml:space="preserve"> ~ Poisson</m:t>
          </m:r>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a,s,y</m:t>
                  </m:r>
                </m:sub>
              </m:sSub>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E</m:t>
                  </m:r>
                </m:e>
                <m:sub>
                  <m:r>
                    <w:rPr>
                      <w:rFonts w:ascii="Cambria Math" w:hAnsi="Cambria Math"/>
                      <w:color w:val="000000" w:themeColor="text1"/>
                      <w:sz w:val="24"/>
                      <w:szCs w:val="24"/>
                    </w:rPr>
                    <m:t>a,s,y</m:t>
                  </m:r>
                </m:sub>
              </m:sSub>
            </m:e>
          </m:d>
          <m:r>
            <w:rPr>
              <w:rFonts w:ascii="Cambria Math" w:hAnsi="Cambria Math"/>
              <w:color w:val="000000" w:themeColor="text1"/>
              <w:sz w:val="24"/>
              <w:szCs w:val="24"/>
            </w:rPr>
            <m:t>,</m:t>
          </m:r>
        </m:oMath>
      </m:oMathPara>
    </w:p>
    <w:p w14:paraId="15F36C8D" w14:textId="746C6B23" w:rsidR="002402B6" w:rsidRDefault="004B0DDA">
      <w:pPr>
        <w:spacing w:after="0" w:line="480" w:lineRule="auto"/>
        <w:rPr>
          <w:rFonts w:ascii="Times New Roman" w:hAnsi="Times New Roman"/>
          <w:color w:val="000000" w:themeColor="text1"/>
          <w:sz w:val="24"/>
          <w:szCs w:val="24"/>
        </w:rPr>
      </w:pPr>
      <m:oMathPara>
        <m:oMath>
          <m:func>
            <m:funcPr>
              <m:ctrlPr>
                <w:rPr>
                  <w:rFonts w:ascii="Cambria Math" w:hAnsi="Cambria Math"/>
                  <w:i/>
                  <w:color w:val="000000" w:themeColor="text1"/>
                  <w:sz w:val="24"/>
                  <w:szCs w:val="24"/>
                </w:rPr>
              </m:ctrlPr>
            </m:funcPr>
            <m:fName>
              <m:r>
                <m:rPr>
                  <m:sty m:val="p"/>
                </m:rPr>
                <w:rPr>
                  <w:rFonts w:ascii="Cambria Math" w:hAnsi="Cambria Math"/>
                  <w:color w:val="000000" w:themeColor="text1"/>
                  <w:sz w:val="24"/>
                  <w:szCs w:val="24"/>
                </w:rPr>
                <m:t>log</m:t>
              </m:r>
            </m:fName>
            <m:e>
              <m:d>
                <m:dPr>
                  <m:ctrlPr>
                    <w:rPr>
                      <w:rFonts w:ascii="Cambria Math" w:hAnsi="Cambria Math"/>
                      <w:i/>
                      <w:color w:val="000000" w:themeColor="text1"/>
                      <w:sz w:val="24"/>
                      <w:szCs w:val="24"/>
                    </w:rPr>
                  </m:ctrlPr>
                </m:d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λ</m:t>
                      </m:r>
                    </m:e>
                    <m:sub>
                      <m:r>
                        <w:rPr>
                          <w:rFonts w:ascii="Cambria Math" w:hAnsi="Cambria Math"/>
                          <w:color w:val="000000" w:themeColor="text1"/>
                          <w:sz w:val="24"/>
                          <w:szCs w:val="24"/>
                        </w:rPr>
                        <m:t>a,s,y</m:t>
                      </m:r>
                    </m:sub>
                  </m:sSub>
                </m:e>
              </m:d>
            </m:e>
          </m:func>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a,s,y</m:t>
              </m:r>
            </m:sub>
          </m:sSub>
          <m:r>
            <w:rPr>
              <w:rFonts w:ascii="Cambria Math" w:hAnsi="Cambria Math"/>
              <w:color w:val="000000" w:themeColor="text1"/>
              <w:sz w:val="24"/>
              <w:szCs w:val="24"/>
            </w:rPr>
            <m:t xml:space="preserve">* month. </m:t>
          </m:r>
          <w:commentRangeEnd w:id="2"/>
          <m:r>
            <m:rPr>
              <m:sty m:val="p"/>
            </m:rPr>
            <w:rPr>
              <w:rStyle w:val="CommentReference"/>
              <w:rFonts w:asciiTheme="minorHAnsi" w:eastAsiaTheme="minorHAnsi" w:hAnsiTheme="minorHAnsi" w:cstheme="minorBidi"/>
            </w:rPr>
            <w:commentReference w:id="2"/>
          </m:r>
        </m:oMath>
      </m:oMathPara>
      <w:bookmarkStart w:id="3" w:name="_GoBack"/>
      <w:bookmarkEnd w:id="3"/>
    </w:p>
    <w:p w14:paraId="3BFA1222" w14:textId="731A2071" w:rsidR="005B6837" w:rsidRDefault="0007260F">
      <w:pPr>
        <w:spacing w:after="0" w:line="480" w:lineRule="auto"/>
        <w:rPr>
          <w:rFonts w:ascii="Times New Roman" w:hAnsi="Times New Roman"/>
          <w:color w:val="000000" w:themeColor="text1"/>
          <w:sz w:val="24"/>
          <w:szCs w:val="24"/>
        </w:rPr>
      </w:pPr>
      <w:commentRangeStart w:id="4"/>
      <w:r w:rsidRPr="00CF4E04">
        <w:rPr>
          <w:rFonts w:ascii="Times New Roman" w:hAnsi="Times New Roman"/>
          <w:color w:val="000000" w:themeColor="text1"/>
          <w:sz w:val="24"/>
          <w:szCs w:val="24"/>
        </w:rPr>
        <w:t xml:space="preserve">We then fitted a linear regression to the time series of seasonal excess </w:t>
      </w:r>
      <w:r w:rsidR="00B71A20"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 xml:space="preserve"> for each age and sex group</w:t>
      </w:r>
      <w:r w:rsidR="00FA1BCE">
        <w:rPr>
          <w:rFonts w:ascii="Times New Roman" w:hAnsi="Times New Roman"/>
          <w:color w:val="000000" w:themeColor="text1"/>
          <w:sz w:val="24"/>
          <w:szCs w:val="24"/>
        </w:rPr>
        <w:t xml:space="preserve"> to calculate the rate of change of</w:t>
      </w:r>
      <w:r w:rsidR="00CC63E1">
        <w:rPr>
          <w:rFonts w:ascii="Times New Roman" w:hAnsi="Times New Roman"/>
          <w:color w:val="000000" w:themeColor="text1"/>
          <w:sz w:val="24"/>
          <w:szCs w:val="24"/>
        </w:rPr>
        <w:t xml:space="preserve"> </w:t>
      </w:r>
      <w:r w:rsidR="00866C4F">
        <w:rPr>
          <w:rFonts w:ascii="Times New Roman" w:hAnsi="Times New Roman"/>
          <w:color w:val="000000" w:themeColor="text1"/>
          <w:sz w:val="24"/>
          <w:szCs w:val="24"/>
        </w:rPr>
        <w:t>seasonal</w:t>
      </w:r>
      <w:r w:rsidR="00866D3F">
        <w:rPr>
          <w:rFonts w:ascii="Times New Roman" w:hAnsi="Times New Roman"/>
          <w:color w:val="000000" w:themeColor="text1"/>
          <w:sz w:val="24"/>
          <w:szCs w:val="24"/>
        </w:rPr>
        <w:t xml:space="preserve"> </w:t>
      </w:r>
      <w:r w:rsidR="00D6691E">
        <w:rPr>
          <w:rFonts w:ascii="Times New Roman" w:hAnsi="Times New Roman"/>
          <w:color w:val="000000" w:themeColor="text1"/>
          <w:sz w:val="24"/>
          <w:szCs w:val="24"/>
        </w:rPr>
        <w:t>excess mortality</w:t>
      </w:r>
      <w:r w:rsidR="00835568">
        <w:rPr>
          <w:rFonts w:ascii="Times New Roman" w:hAnsi="Times New Roman"/>
          <w:color w:val="000000" w:themeColor="text1"/>
          <w:sz w:val="24"/>
          <w:szCs w:val="24"/>
        </w:rPr>
        <w:t xml:space="preserv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m:t>
        </m:r>
      </m:oMath>
      <w:r w:rsidRPr="00CF4E04">
        <w:rPr>
          <w:rFonts w:ascii="Times New Roman" w:hAnsi="Times New Roman"/>
          <w:color w:val="000000" w:themeColor="text1"/>
          <w:sz w:val="24"/>
          <w:szCs w:val="24"/>
        </w:rPr>
        <w:t xml:space="preserve">, weighting each annual </w:t>
      </w:r>
      <w:r w:rsidR="008C2086" w:rsidRPr="00CF4E04">
        <w:rPr>
          <w:rFonts w:ascii="Times New Roman" w:hAnsi="Times New Roman"/>
          <w:color w:val="000000" w:themeColor="text1"/>
          <w:sz w:val="24"/>
          <w:szCs w:val="24"/>
        </w:rPr>
        <w:t xml:space="preserve">excess </w:t>
      </w:r>
      <w:r w:rsidRPr="00CF4E04">
        <w:rPr>
          <w:rFonts w:ascii="Times New Roman" w:hAnsi="Times New Roman"/>
          <w:color w:val="000000" w:themeColor="text1"/>
          <w:sz w:val="24"/>
          <w:szCs w:val="24"/>
        </w:rPr>
        <w:t xml:space="preserve">death rate by the inverse of </w:t>
      </w:r>
      <w:r w:rsidR="00462B00">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sidR="00462B00">
        <w:rPr>
          <w:rFonts w:ascii="Times New Roman" w:hAnsi="Times New Roman"/>
          <w:color w:val="000000" w:themeColor="text1"/>
          <w:sz w:val="24"/>
          <w:szCs w:val="24"/>
        </w:rPr>
        <w:t>standard error</w:t>
      </w:r>
      <w:r w:rsidR="00A321EC">
        <w:rPr>
          <w:rFonts w:ascii="Times New Roman" w:hAnsi="Times New Roman"/>
          <w:color w:val="000000" w:themeColor="text1"/>
          <w:sz w:val="24"/>
          <w:szCs w:val="24"/>
        </w:rPr>
        <w:t>:</w:t>
      </w:r>
      <w:r w:rsidRPr="00CF4E04">
        <w:rPr>
          <w:rFonts w:ascii="Times New Roman" w:hAnsi="Times New Roman"/>
          <w:color w:val="000000" w:themeColor="text1"/>
          <w:sz w:val="24"/>
          <w:szCs w:val="24"/>
        </w:rPr>
        <w:t xml:space="preserve"> </w:t>
      </w:r>
    </w:p>
    <w:p w14:paraId="66548592" w14:textId="71705DE7" w:rsidR="005B6837" w:rsidRDefault="004B0DDA">
      <w:pPr>
        <w:spacing w:after="0" w:line="480" w:lineRule="auto"/>
        <w:rPr>
          <w:rFonts w:ascii="Times New Roman" w:hAnsi="Times New Roman"/>
          <w:color w:val="000000" w:themeColor="text1"/>
          <w:sz w:val="24"/>
          <w:szCs w:val="24"/>
        </w:rPr>
      </w:pPr>
      <m:oMathPara>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a,s,y</m:t>
              </m:r>
            </m:sub>
          </m:sSub>
          <m:r>
            <w:rPr>
              <w:rFonts w:ascii="Cambria Math" w:hAnsi="Cambria Math"/>
              <w:color w:val="000000" w:themeColor="text1"/>
              <w:sz w:val="24"/>
              <w:szCs w:val="24"/>
            </w:rPr>
            <m:t xml:space="preserve">= </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 xml:space="preserve">*year. </m:t>
          </m:r>
        </m:oMath>
      </m:oMathPara>
    </w:p>
    <w:p w14:paraId="24022C74" w14:textId="70CD4DA2" w:rsidR="004C0B6C"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w:t>
      </w:r>
      <w:r w:rsidR="0053738C" w:rsidRPr="00CF4E04">
        <w:rPr>
          <w:rFonts w:ascii="Times New Roman" w:hAnsi="Times New Roman"/>
          <w:color w:val="000000" w:themeColor="text1"/>
          <w:sz w:val="24"/>
          <w:szCs w:val="24"/>
        </w:rPr>
        <w:t>calculated change in the</w:t>
      </w:r>
      <w:r w:rsidRPr="00CF4E04">
        <w:rPr>
          <w:rFonts w:ascii="Times New Roman" w:hAnsi="Times New Roman"/>
          <w:color w:val="000000" w:themeColor="text1"/>
          <w:sz w:val="24"/>
          <w:szCs w:val="24"/>
        </w:rPr>
        <w:t xml:space="preserve"> </w:t>
      </w:r>
      <w:r w:rsidR="008C2086" w:rsidRPr="00CF4E04">
        <w:rPr>
          <w:rFonts w:ascii="Times New Roman" w:hAnsi="Times New Roman"/>
          <w:color w:val="000000" w:themeColor="text1"/>
          <w:sz w:val="24"/>
          <w:szCs w:val="24"/>
        </w:rPr>
        <w:t xml:space="preserve">fitted </w:t>
      </w:r>
      <w:r w:rsidRPr="00CF4E04">
        <w:rPr>
          <w:rFonts w:ascii="Times New Roman" w:hAnsi="Times New Roman"/>
          <w:color w:val="000000" w:themeColor="text1"/>
          <w:sz w:val="24"/>
          <w:szCs w:val="24"/>
        </w:rPr>
        <w:t>values</w:t>
      </w:r>
      <w:r w:rsidR="005E47F1">
        <w:rPr>
          <w:rFonts w:ascii="Times New Roman" w:hAnsi="Times New Roman"/>
          <w:color w:val="000000" w:themeColor="text1"/>
          <w:sz w:val="24"/>
          <w:szCs w:val="24"/>
        </w:rPr>
        <w:t xml:space="preserve"> (denoted by a *)</w:t>
      </w:r>
      <w:r w:rsidRPr="00CF4E04">
        <w:rPr>
          <w:rFonts w:ascii="Times New Roman" w:hAnsi="Times New Roman"/>
          <w:color w:val="000000" w:themeColor="text1"/>
          <w:sz w:val="24"/>
          <w:szCs w:val="24"/>
        </w:rPr>
        <w:t xml:space="preserve"> </w:t>
      </w:r>
      <w:r w:rsidR="0053738C" w:rsidRPr="00CF4E04">
        <w:rPr>
          <w:rFonts w:ascii="Times New Roman" w:hAnsi="Times New Roman"/>
          <w:color w:val="000000" w:themeColor="text1"/>
          <w:sz w:val="24"/>
          <w:szCs w:val="24"/>
        </w:rPr>
        <w:t xml:space="preserve">from </w:t>
      </w:r>
      <w:r w:rsidRPr="00CF4E04">
        <w:rPr>
          <w:rFonts w:ascii="Times New Roman" w:hAnsi="Times New Roman"/>
          <w:color w:val="000000" w:themeColor="text1"/>
          <w:sz w:val="24"/>
          <w:szCs w:val="24"/>
        </w:rPr>
        <w:t xml:space="preserve">1982 </w:t>
      </w:r>
      <w:r w:rsidR="0053738C" w:rsidRPr="00CF4E04">
        <w:rPr>
          <w:rFonts w:ascii="Times New Roman" w:hAnsi="Times New Roman"/>
          <w:color w:val="000000" w:themeColor="text1"/>
          <w:sz w:val="24"/>
          <w:szCs w:val="24"/>
        </w:rPr>
        <w:t>to 2013</w:t>
      </w:r>
      <w:r w:rsidR="004C0B6C">
        <w:rPr>
          <w:rFonts w:ascii="Times New Roman" w:hAnsi="Times New Roman"/>
          <w:color w:val="000000" w:themeColor="text1"/>
          <w:sz w:val="24"/>
          <w:szCs w:val="24"/>
        </w:rPr>
        <w:t xml:space="preserve"> for</w:t>
      </w:r>
      <w:r w:rsidR="001E708C">
        <w:rPr>
          <w:rFonts w:ascii="Times New Roman" w:hAnsi="Times New Roman"/>
          <w:color w:val="000000" w:themeColor="text1"/>
          <w:sz w:val="24"/>
          <w:szCs w:val="24"/>
        </w:rPr>
        <w:t xml:space="preserve"> fitted</w:t>
      </w:r>
      <w:r w:rsidR="004C0B6C">
        <w:rPr>
          <w:rFonts w:ascii="Times New Roman" w:hAnsi="Times New Roman"/>
          <w:color w:val="000000" w:themeColor="text1"/>
          <w:sz w:val="24"/>
          <w:szCs w:val="24"/>
        </w:rPr>
        <w:t xml:space="preserve"> seasonal percentage excess mortality</w:t>
      </w:r>
      <w:r w:rsidR="001E708C">
        <w:rPr>
          <w:rFonts w:ascii="Times New Roman" w:hAnsi="Times New Roman"/>
          <w:color w:val="000000" w:themeColor="text1"/>
          <w:sz w:val="24"/>
          <w:szCs w:val="24"/>
        </w:rPr>
        <w:t xml:space="preserve"> (</w:t>
      </w:r>
      <m:oMath>
        <m: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r>
              <w:rPr>
                <w:rFonts w:ascii="Cambria Math" w:hAnsi="Cambria Math"/>
                <w:color w:val="000000" w:themeColor="text1"/>
                <w:sz w:val="24"/>
                <w:szCs w:val="24"/>
              </w:rPr>
              <m:t>β</m:t>
            </m:r>
          </m:e>
          <m:sup>
            <m:r>
              <w:rPr>
                <w:rFonts w:ascii="Cambria Math" w:hAnsi="Cambria Math"/>
                <w:color w:val="000000" w:themeColor="text1"/>
                <w:sz w:val="24"/>
                <w:szCs w:val="24"/>
              </w:rPr>
              <m:t>*</m:t>
            </m:r>
          </m:sup>
        </m:sSup>
        <m:r>
          <w:rPr>
            <w:rFonts w:ascii="Cambria Math" w:hAnsi="Cambria Math"/>
            <w:color w:val="000000" w:themeColor="text1"/>
            <w:sz w:val="24"/>
            <w:szCs w:val="24"/>
          </w:rPr>
          <m:t>)</m:t>
        </m:r>
      </m:oMath>
      <w:r w:rsidR="004C0B6C">
        <w:rPr>
          <w:rFonts w:ascii="Times New Roman" w:hAnsi="Times New Roman"/>
          <w:color w:val="000000" w:themeColor="text1"/>
          <w:sz w:val="24"/>
          <w:szCs w:val="24"/>
        </w:rPr>
        <w:t>:</w:t>
      </w:r>
    </w:p>
    <w:p w14:paraId="325CD9F8" w14:textId="11ED65AC" w:rsidR="00726AE0" w:rsidRPr="0044690B" w:rsidRDefault="00C168CC" w:rsidP="00726AE0">
      <w:pPr>
        <w:spacing w:after="0" w:line="48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w:t>
      </w:r>
      <m:oMath>
        <m:sSup>
          <m:sSupPr>
            <m:ctrlPr>
              <w:rPr>
                <w:rFonts w:ascii="Cambria Math" w:hAnsi="Cambria Math"/>
                <w:i/>
                <w:color w:val="000000" w:themeColor="text1"/>
                <w:sz w:val="24"/>
                <w:szCs w:val="24"/>
              </w:rPr>
            </m:ctrlPr>
          </m:sSup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a,s,1982</m:t>
                </m:r>
              </m:sub>
            </m:sSub>
          </m:e>
          <m:sup>
            <m:r>
              <w:rPr>
                <w:rFonts w:ascii="Cambria Math" w:hAnsi="Cambria Math"/>
                <w:color w:val="000000" w:themeColor="text1"/>
                <w:sz w:val="24"/>
                <w:szCs w:val="24"/>
              </w:rPr>
              <m:t>*</m:t>
            </m:r>
          </m:sup>
        </m:sSup>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100 (γ</m:t>
            </m:r>
          </m:e>
          <m:sub>
            <m:r>
              <w:rPr>
                <w:rFonts w:ascii="Cambria Math" w:hAnsi="Cambria Math"/>
                <w:color w:val="000000" w:themeColor="text1"/>
                <w:sz w:val="24"/>
                <w:szCs w:val="24"/>
              </w:rPr>
              <m:t>a,s</m:t>
            </m:r>
          </m:sub>
        </m:sSub>
        <m:r>
          <w:rPr>
            <w:rFonts w:ascii="Cambria Math" w:hAnsi="Cambria Math"/>
            <w:color w:val="000000" w:themeColor="text1"/>
            <w:sz w:val="24"/>
            <w:szCs w:val="24"/>
          </w:rPr>
          <m:t>*1982)-1</m:t>
        </m:r>
      </m:oMath>
      <w:r w:rsidR="0011351F">
        <w:rPr>
          <w:rFonts w:ascii="Times New Roman" w:hAnsi="Times New Roman"/>
          <w:color w:val="000000" w:themeColor="text1"/>
          <w:sz w:val="24"/>
          <w:szCs w:val="24"/>
        </w:rPr>
        <w:t>,</w:t>
      </w:r>
    </w:p>
    <w:p w14:paraId="027023AE" w14:textId="5B62434F" w:rsidR="004C0B6C" w:rsidRDefault="004B0DDA" w:rsidP="001E708C">
      <w:pPr>
        <w:spacing w:after="0" w:line="480" w:lineRule="auto"/>
        <w:jc w:val="center"/>
        <w:rPr>
          <w:rFonts w:ascii="Times New Roman" w:hAnsi="Times New Roman"/>
          <w:color w:val="000000" w:themeColor="text1"/>
          <w:sz w:val="24"/>
          <w:szCs w:val="24"/>
        </w:rPr>
      </w:pPr>
      <m:oMath>
        <m:sSup>
          <m:sSupPr>
            <m:ctrlPr>
              <w:rPr>
                <w:rFonts w:ascii="Cambria Math" w:hAnsi="Cambria Math"/>
                <w:i/>
                <w:color w:val="000000" w:themeColor="text1"/>
                <w:sz w:val="24"/>
                <w:szCs w:val="24"/>
              </w:rPr>
            </m:ctrlPr>
          </m:sSup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a,s,2013</m:t>
                </m:r>
              </m:sub>
            </m:sSub>
          </m:e>
          <m:sup>
            <m:r>
              <w:rPr>
                <w:rFonts w:ascii="Cambria Math" w:hAnsi="Cambria Math"/>
                <w:color w:val="000000" w:themeColor="text1"/>
                <w:sz w:val="24"/>
                <w:szCs w:val="24"/>
              </w:rPr>
              <m:t>*</m:t>
            </m:r>
          </m:sup>
        </m:sSup>
        <m:r>
          <w:rPr>
            <w:rFonts w:ascii="Cambria Math" w:hAnsi="Cambria Math"/>
            <w:color w:val="000000" w:themeColor="text1"/>
            <w:sz w:val="24"/>
            <w:szCs w:val="24"/>
          </w:rPr>
          <m:t>=</m:t>
        </m:r>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100 (γ</m:t>
            </m:r>
          </m:e>
          <m:sub>
            <m:r>
              <w:rPr>
                <w:rFonts w:ascii="Cambria Math" w:hAnsi="Cambria Math"/>
                <w:color w:val="000000" w:themeColor="text1"/>
                <w:sz w:val="24"/>
                <w:szCs w:val="24"/>
              </w:rPr>
              <m:t>a,s</m:t>
            </m:r>
          </m:sub>
        </m:sSub>
        <m:r>
          <w:rPr>
            <w:rFonts w:ascii="Cambria Math" w:hAnsi="Cambria Math"/>
            <w:color w:val="000000" w:themeColor="text1"/>
            <w:sz w:val="24"/>
            <w:szCs w:val="24"/>
          </w:rPr>
          <m:t>*2013)-1</m:t>
        </m:r>
      </m:oMath>
      <w:proofErr w:type="gramStart"/>
      <w:r w:rsidR="0011351F">
        <w:rPr>
          <w:rFonts w:ascii="Times New Roman" w:hAnsi="Times New Roman"/>
          <w:color w:val="000000" w:themeColor="text1"/>
          <w:sz w:val="24"/>
          <w:szCs w:val="24"/>
        </w:rPr>
        <w:t>,å</w:t>
      </w:r>
      <w:proofErr w:type="gramEnd"/>
    </w:p>
    <w:p w14:paraId="02F72844" w14:textId="1FCCA100" w:rsidR="0011351F" w:rsidRDefault="0053738C">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reported as</w:t>
      </w:r>
      <w:r w:rsidR="00515033" w:rsidRPr="00CF4E04">
        <w:rPr>
          <w:rFonts w:ascii="Times New Roman" w:hAnsi="Times New Roman"/>
          <w:color w:val="000000" w:themeColor="text1"/>
          <w:sz w:val="24"/>
          <w:szCs w:val="24"/>
        </w:rPr>
        <w:t xml:space="preserve"> percentage point difference</w:t>
      </w:r>
      <w:r w:rsidR="0011351F">
        <w:rPr>
          <w:rFonts w:ascii="Times New Roman" w:hAnsi="Times New Roman"/>
          <w:color w:val="000000" w:themeColor="text1"/>
          <w:sz w:val="24"/>
          <w:szCs w:val="24"/>
        </w:rPr>
        <w:t>:</w:t>
      </w:r>
    </w:p>
    <w:p w14:paraId="045EC1D1" w14:textId="517B1E4B" w:rsidR="0011351F" w:rsidRDefault="004B0DDA" w:rsidP="001E708C">
      <w:pPr>
        <w:spacing w:after="0" w:line="480" w:lineRule="auto"/>
        <w:jc w:val="center"/>
        <w:rPr>
          <w:rFonts w:ascii="Times New Roman" w:hAnsi="Times New Roman"/>
          <w:color w:val="000000" w:themeColor="text1"/>
          <w:sz w:val="24"/>
          <w:szCs w:val="24"/>
        </w:rPr>
      </w:pPr>
      <m:oMath>
        <m:sSup>
          <m:sSupPr>
            <m:ctrlPr>
              <w:rPr>
                <w:rFonts w:ascii="Cambria Math" w:hAnsi="Cambria Math"/>
                <w:i/>
                <w:color w:val="000000" w:themeColor="text1"/>
                <w:sz w:val="24"/>
                <w:szCs w:val="24"/>
              </w:rPr>
            </m:ctrlPr>
          </m:sSup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m:t>
                </m:r>
              </m:sub>
            </m:sSub>
          </m:e>
          <m:sup>
            <m:r>
              <w:rPr>
                <w:rFonts w:ascii="Cambria Math" w:hAnsi="Cambria Math"/>
                <w:color w:val="000000" w:themeColor="text1"/>
                <w:sz w:val="24"/>
                <w:szCs w:val="24"/>
              </w:rPr>
              <m:t>*</m:t>
            </m:r>
          </m:sup>
        </m:sSup>
        <m:r>
          <w:rPr>
            <w:rFonts w:ascii="Cambria Math" w:hAnsi="Cambria Math"/>
            <w:color w:val="000000" w:themeColor="text1"/>
            <w:sz w:val="24"/>
            <w:szCs w:val="24"/>
          </w:rPr>
          <m:t>=</m:t>
        </m:r>
        <m:sSup>
          <m:sSupPr>
            <m:ctrlPr>
              <w:rPr>
                <w:rFonts w:ascii="Cambria Math" w:hAnsi="Cambria Math"/>
                <w:i/>
                <w:color w:val="000000" w:themeColor="text1"/>
                <w:sz w:val="24"/>
                <w:szCs w:val="24"/>
              </w:rPr>
            </m:ctrlPr>
          </m:sSup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a,s,2013</m:t>
                </m:r>
              </m:sub>
            </m:sSub>
          </m:e>
          <m:sup>
            <m:r>
              <w:rPr>
                <w:rFonts w:ascii="Cambria Math" w:hAnsi="Cambria Math"/>
                <w:color w:val="000000" w:themeColor="text1"/>
                <w:sz w:val="24"/>
                <w:szCs w:val="24"/>
              </w:rPr>
              <m:t>*</m:t>
            </m:r>
          </m:sup>
        </m:sSup>
        <m:sSup>
          <m:sSupPr>
            <m:ctrlPr>
              <w:rPr>
                <w:rFonts w:ascii="Cambria Math" w:hAnsi="Cambria Math"/>
                <w:i/>
                <w:color w:val="000000" w:themeColor="text1"/>
                <w:sz w:val="24"/>
                <w:szCs w:val="24"/>
              </w:rPr>
            </m:ctrlPr>
          </m:sSupPr>
          <m:e>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-%β</m:t>
                </m:r>
              </m:e>
              <m:sub>
                <m:r>
                  <w:rPr>
                    <w:rFonts w:ascii="Cambria Math" w:hAnsi="Cambria Math"/>
                    <w:color w:val="000000" w:themeColor="text1"/>
                    <w:sz w:val="24"/>
                    <w:szCs w:val="24"/>
                  </w:rPr>
                  <m:t>a,s,1982</m:t>
                </m:r>
              </m:sub>
            </m:sSub>
          </m:e>
          <m:sup>
            <m:r>
              <w:rPr>
                <w:rFonts w:ascii="Cambria Math" w:hAnsi="Cambria Math"/>
                <w:color w:val="000000" w:themeColor="text1"/>
                <w:sz w:val="24"/>
                <w:szCs w:val="24"/>
              </w:rPr>
              <m:t>*</m:t>
            </m:r>
          </m:sup>
        </m:sSup>
      </m:oMath>
      <w:r w:rsidR="003C4447">
        <w:rPr>
          <w:rFonts w:ascii="Times New Roman" w:hAnsi="Times New Roman"/>
          <w:color w:val="000000" w:themeColor="text1"/>
          <w:sz w:val="24"/>
          <w:szCs w:val="24"/>
        </w:rPr>
        <w:t>.</w:t>
      </w:r>
    </w:p>
    <w:p w14:paraId="5C1783A6" w14:textId="3CDD4A95" w:rsidR="00227503" w:rsidRPr="00CF4E04" w:rsidRDefault="0007260F">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as a </w:t>
      </w:r>
      <w:r w:rsidR="0053738C" w:rsidRPr="00CF4E04">
        <w:rPr>
          <w:rFonts w:ascii="Times New Roman" w:hAnsi="Times New Roman"/>
          <w:color w:val="000000" w:themeColor="text1"/>
          <w:sz w:val="24"/>
          <w:szCs w:val="24"/>
        </w:rPr>
        <w:t xml:space="preserve">quantitative </w:t>
      </w:r>
      <w:r w:rsidRPr="00CF4E04">
        <w:rPr>
          <w:rFonts w:ascii="Times New Roman" w:hAnsi="Times New Roman"/>
          <w:color w:val="000000" w:themeColor="text1"/>
          <w:sz w:val="24"/>
          <w:szCs w:val="24"/>
        </w:rPr>
        <w:t xml:space="preserve">measure of how </w:t>
      </w:r>
      <w:r w:rsidR="0053738C" w:rsidRPr="00CF4E04">
        <w:rPr>
          <w:rFonts w:ascii="Times New Roman" w:hAnsi="Times New Roman"/>
          <w:color w:val="000000" w:themeColor="text1"/>
          <w:sz w:val="24"/>
          <w:szCs w:val="24"/>
        </w:rPr>
        <w:t xml:space="preserve">the </w:t>
      </w:r>
      <w:r w:rsidRPr="00CF4E04">
        <w:rPr>
          <w:rFonts w:ascii="Times New Roman" w:hAnsi="Times New Roman"/>
          <w:color w:val="000000" w:themeColor="text1"/>
          <w:sz w:val="24"/>
          <w:szCs w:val="24"/>
        </w:rPr>
        <w:t xml:space="preserve">seasonality of death rates has changed over time. </w:t>
      </w:r>
      <w:r w:rsidR="00A75E70">
        <w:rPr>
          <w:rFonts w:ascii="Times New Roman" w:hAnsi="Times New Roman"/>
          <w:color w:val="000000" w:themeColor="text1"/>
          <w:sz w:val="24"/>
          <w:szCs w:val="24"/>
        </w:rPr>
        <w:t xml:space="preserve">The significance of the change is measured by whether the </w:t>
      </w:r>
      <m:oMath>
        <m:sSub>
          <m:sSubPr>
            <m:ctrlPr>
              <w:rPr>
                <w:rFonts w:ascii="Cambria Math" w:hAnsi="Cambria Math"/>
                <w:i/>
                <w:color w:val="000000" w:themeColor="text1"/>
                <w:sz w:val="24"/>
                <w:szCs w:val="24"/>
              </w:rPr>
            </m:ctrlPr>
          </m:sSubPr>
          <m:e>
            <m:r>
              <w:rPr>
                <w:rFonts w:ascii="Cambria Math" w:hAnsi="Cambria Math"/>
                <w:color w:val="000000" w:themeColor="text1"/>
                <w:sz w:val="24"/>
                <w:szCs w:val="24"/>
              </w:rPr>
              <m:t>γ</m:t>
            </m:r>
          </m:e>
          <m:sub>
            <m:r>
              <w:rPr>
                <w:rFonts w:ascii="Cambria Math" w:hAnsi="Cambria Math"/>
                <w:color w:val="000000" w:themeColor="text1"/>
                <w:sz w:val="24"/>
                <w:szCs w:val="24"/>
              </w:rPr>
              <m:t>a,s</m:t>
            </m:r>
          </m:sub>
        </m:sSub>
        <m:r>
          <w:rPr>
            <w:rFonts w:ascii="Cambria Math" w:hAnsi="Cambria Math"/>
            <w:color w:val="000000" w:themeColor="text1"/>
            <w:sz w:val="24"/>
            <w:szCs w:val="24"/>
          </w:rPr>
          <m:t xml:space="preserve"> </m:t>
        </m:r>
      </m:oMath>
      <w:r w:rsidR="00A75E70">
        <w:rPr>
          <w:rFonts w:ascii="Times New Roman" w:hAnsi="Times New Roman"/>
          <w:color w:val="000000" w:themeColor="text1"/>
          <w:sz w:val="24"/>
          <w:szCs w:val="24"/>
        </w:rPr>
        <w:t>values are non-zero at a 5% level.</w:t>
      </w:r>
      <w:r w:rsidR="00227503" w:rsidRPr="00CF4E04">
        <w:rPr>
          <w:rFonts w:ascii="Times New Roman" w:hAnsi="Times New Roman"/>
          <w:color w:val="000000" w:themeColor="text1"/>
          <w:sz w:val="24"/>
          <w:szCs w:val="24"/>
        </w:rPr>
        <w:br w:type="page"/>
      </w:r>
      <w:commentRangeEnd w:id="4"/>
      <w:r w:rsidR="004E7121">
        <w:rPr>
          <w:rStyle w:val="CommentReference"/>
          <w:rFonts w:asciiTheme="minorHAnsi" w:eastAsiaTheme="minorHAnsi" w:hAnsiTheme="minorHAnsi" w:cstheme="minorBidi"/>
        </w:rPr>
        <w:commentReference w:id="4"/>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00642CE1"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5" w:name="_Ref468360496"/>
      <w:r w:rsidRPr="00CF4E04">
        <w:rPr>
          <w:rFonts w:ascii="Times New Roman" w:hAnsi="Times New Roman"/>
          <w:b/>
          <w:color w:val="000000" w:themeColor="text1"/>
          <w:sz w:val="24"/>
          <w:szCs w:val="24"/>
        </w:rPr>
        <w:lastRenderedPageBreak/>
        <w:t xml:space="preserve">Figure </w:t>
      </w:r>
      <w:bookmarkEnd w:id="5"/>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88197D">
      <w:pPr>
        <w:pStyle w:val="Caption"/>
        <w:spacing w:after="0" w:line="480" w:lineRule="auto"/>
        <w:jc w:val="both"/>
        <w:rPr>
          <w:rFonts w:ascii="Times New Roman" w:hAnsi="Times New Roman"/>
          <w:i w:val="0"/>
          <w:color w:val="000000" w:themeColor="text1"/>
          <w:sz w:val="24"/>
          <w:szCs w:val="24"/>
        </w:rPr>
      </w:pPr>
      <w:commentRangeStart w:id="6"/>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commentRangeEnd w:id="6"/>
      <w:r w:rsidR="003C22FD">
        <w:rPr>
          <w:rStyle w:val="CommentReference"/>
          <w:rFonts w:asciiTheme="minorHAnsi" w:eastAsiaTheme="minorHAnsi" w:hAnsiTheme="minorHAnsi" w:cstheme="minorBidi"/>
          <w:i w:val="0"/>
          <w:iCs w:val="0"/>
          <w:color w:val="auto"/>
        </w:rPr>
        <w:commentReference w:id="6"/>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8B746F">
      <w:pPr>
        <w:pStyle w:val="Caption"/>
        <w:spacing w:after="0" w:line="480" w:lineRule="auto"/>
        <w:jc w:val="both"/>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52AD07B"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ajid" w:date="2017-01-30T15:18:00Z" w:initials="M">
    <w:p w14:paraId="7F70F234" w14:textId="05C5262A" w:rsidR="00131FD9" w:rsidRDefault="00131FD9">
      <w:pPr>
        <w:pStyle w:val="CommentText"/>
      </w:pPr>
      <w:r>
        <w:rPr>
          <w:rStyle w:val="CommentReference"/>
        </w:rPr>
        <w:annotationRef/>
      </w:r>
      <w:r>
        <w:t>moved lower</w:t>
      </w:r>
    </w:p>
  </w:comment>
  <w:comment w:id="1" w:author="Majid" w:date="2017-01-30T15:27:00Z" w:initials="M">
    <w:p w14:paraId="2273803E" w14:textId="1D4E9FD9" w:rsidR="00506BDF" w:rsidRDefault="00506BDF">
      <w:pPr>
        <w:pStyle w:val="CommentText"/>
      </w:pPr>
      <w:r>
        <w:rPr>
          <w:rStyle w:val="CommentReference"/>
        </w:rPr>
        <w:annotationRef/>
      </w:r>
      <w:r>
        <w:t xml:space="preserve">can we briefly discuss this if/when we are at the same </w:t>
      </w:r>
      <w:proofErr w:type="gramStart"/>
      <w:r>
        <w:t>place.</w:t>
      </w:r>
      <w:proofErr w:type="gramEnd"/>
      <w:r>
        <w:t xml:space="preserve"> sounds like some sort of ceremony!</w:t>
      </w:r>
    </w:p>
  </w:comment>
  <w:comment w:id="2" w:author="Majid" w:date="2017-01-30T15:36:00Z" w:initials="M">
    <w:p w14:paraId="506D75E9" w14:textId="4874692B" w:rsidR="003A2708" w:rsidRDefault="003A2708">
      <w:pPr>
        <w:pStyle w:val="CommentText"/>
      </w:pPr>
      <w:r>
        <w:rPr>
          <w:rStyle w:val="CommentReference"/>
        </w:rPr>
        <w:annotationRef/>
      </w:r>
      <w:r>
        <w:t xml:space="preserve">I would take the notations out </w:t>
      </w:r>
      <w:r w:rsidR="004E7121">
        <w:t>of the paper; the Poisson model is not fully familiar for non-epi readers and here we have a very specific use of it in which we model ration of two-predetermined months (unlike your Bayesian model in which all months are in an each has a random intercept). this will confuse vs. clarify most of your readers.</w:t>
      </w:r>
    </w:p>
  </w:comment>
  <w:comment w:id="4" w:author="Majid" w:date="2017-01-30T15:36:00Z" w:initials="M">
    <w:p w14:paraId="2EA33B24" w14:textId="126B0D28" w:rsidR="004E7121" w:rsidRDefault="004E7121">
      <w:pPr>
        <w:pStyle w:val="CommentText"/>
      </w:pPr>
      <w:r>
        <w:rPr>
          <w:rStyle w:val="CommentReference"/>
        </w:rPr>
        <w:annotationRef/>
      </w:r>
      <w:r>
        <w:t xml:space="preserve">same with </w:t>
      </w:r>
      <w:proofErr w:type="gramStart"/>
      <w:r>
        <w:t>all of these</w:t>
      </w:r>
      <w:proofErr w:type="gramEnd"/>
      <w:r>
        <w:t>. go back to something akin to the previous version</w:t>
      </w:r>
    </w:p>
  </w:comment>
  <w:comment w:id="6" w:author="Majid" w:date="2017-01-30T15:38:00Z" w:initials="M">
    <w:p w14:paraId="4B3C5E51" w14:textId="38FB243B" w:rsidR="003C22FD" w:rsidRDefault="003C22FD">
      <w:pPr>
        <w:pStyle w:val="CommentText"/>
      </w:pPr>
      <w:r>
        <w:rPr>
          <w:rStyle w:val="CommentReference"/>
        </w:rPr>
        <w:annotationRef/>
      </w:r>
      <w:r>
        <w:t xml:space="preserve">these seem to be </w:t>
      </w:r>
      <w:proofErr w:type="spellStart"/>
      <w:r>
        <w:t>left+right</w:t>
      </w:r>
      <w:proofErr w:type="spellEnd"/>
      <w:r>
        <w:t xml:space="preserve"> justified and earlier only left. make consistent throughout, as the journal guide calls.</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F70F234" w15:done="0"/>
  <w15:commentEx w15:paraId="2273803E" w15:done="0"/>
  <w15:commentEx w15:paraId="506D75E9" w15:done="0"/>
  <w15:commentEx w15:paraId="2EA33B24" w15:done="0"/>
  <w15:commentEx w15:paraId="4B3C5E51"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4C1"/>
    <w:rsid w:val="002C46A3"/>
    <w:rsid w:val="002C4BAD"/>
    <w:rsid w:val="002C4E8C"/>
    <w:rsid w:val="002C5FB9"/>
    <w:rsid w:val="002C69CD"/>
    <w:rsid w:val="002C7535"/>
    <w:rsid w:val="002C771B"/>
    <w:rsid w:val="002C7D5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DC5"/>
    <w:rsid w:val="002F6719"/>
    <w:rsid w:val="003015A0"/>
    <w:rsid w:val="0030189B"/>
    <w:rsid w:val="00302490"/>
    <w:rsid w:val="0030285B"/>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41B2"/>
    <w:rsid w:val="00385588"/>
    <w:rsid w:val="00391767"/>
    <w:rsid w:val="00393A4F"/>
    <w:rsid w:val="00393B92"/>
    <w:rsid w:val="00396EEE"/>
    <w:rsid w:val="00397149"/>
    <w:rsid w:val="0039751B"/>
    <w:rsid w:val="00397D6A"/>
    <w:rsid w:val="003A0B89"/>
    <w:rsid w:val="003A12B6"/>
    <w:rsid w:val="003A1F8F"/>
    <w:rsid w:val="003A2708"/>
    <w:rsid w:val="003A2E1C"/>
    <w:rsid w:val="003A4CC1"/>
    <w:rsid w:val="003A61E6"/>
    <w:rsid w:val="003A6DA5"/>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A29"/>
    <w:rsid w:val="00417006"/>
    <w:rsid w:val="004172AA"/>
    <w:rsid w:val="00417D41"/>
    <w:rsid w:val="00420CA2"/>
    <w:rsid w:val="00421524"/>
    <w:rsid w:val="00421FFD"/>
    <w:rsid w:val="004233BA"/>
    <w:rsid w:val="004253AD"/>
    <w:rsid w:val="00426E51"/>
    <w:rsid w:val="00427833"/>
    <w:rsid w:val="004278AA"/>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1360"/>
    <w:rsid w:val="004F1977"/>
    <w:rsid w:val="004F2A07"/>
    <w:rsid w:val="004F5A7D"/>
    <w:rsid w:val="004F6749"/>
    <w:rsid w:val="004F7FD8"/>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57B7"/>
    <w:rsid w:val="00A86A7F"/>
    <w:rsid w:val="00A86B63"/>
    <w:rsid w:val="00A8740F"/>
    <w:rsid w:val="00A8770A"/>
    <w:rsid w:val="00A90A32"/>
    <w:rsid w:val="00A92ED5"/>
    <w:rsid w:val="00A96F0F"/>
    <w:rsid w:val="00AA1780"/>
    <w:rsid w:val="00AA5037"/>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D14"/>
    <w:rsid w:val="00BA1B73"/>
    <w:rsid w:val="00BA2E2C"/>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1A95"/>
    <w:rsid w:val="00FD1DFE"/>
    <w:rsid w:val="00FD5404"/>
    <w:rsid w:val="00FE1F20"/>
    <w:rsid w:val="00FE237B"/>
    <w:rsid w:val="00FE389A"/>
    <w:rsid w:val="00FE46E5"/>
    <w:rsid w:val="00FE5292"/>
    <w:rsid w:val="00FE5FE6"/>
    <w:rsid w:val="00FE7546"/>
    <w:rsid w:val="00FF0176"/>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59390F17-305A-F948-BF92-71A715980A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6794</Words>
  <Characters>38730</Characters>
  <Application>Microsoft Macintosh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4</cp:revision>
  <dcterms:created xsi:type="dcterms:W3CDTF">2017-01-31T11:42:00Z</dcterms:created>
  <dcterms:modified xsi:type="dcterms:W3CDTF">2017-01-31T11:50:00Z</dcterms:modified>
</cp:coreProperties>
</file>