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77777777" w:rsidR="00DC265F" w:rsidRPr="004E0482" w:rsidRDefault="00DC265F" w:rsidP="00B3245F">
      <w:pPr>
        <w:spacing w:after="0" w:line="480" w:lineRule="auto"/>
        <w:rPr>
          <w:rFonts w:ascii="Times New Roman" w:hAnsi="Times New Roman"/>
          <w:b/>
          <w:color w:val="000000" w:themeColor="text1"/>
          <w:sz w:val="24"/>
          <w:szCs w:val="24"/>
        </w:rPr>
      </w:pPr>
      <w:r w:rsidRPr="004E0482">
        <w:rPr>
          <w:rFonts w:ascii="Times New Roman" w:hAnsi="Times New Roman"/>
          <w:b/>
          <w:color w:val="000000" w:themeColor="text1"/>
          <w:sz w:val="24"/>
          <w:szCs w:val="24"/>
        </w:rPr>
        <w:t>Seasonal dynamics of mortality in the United States from 1982 to 2013</w:t>
      </w:r>
    </w:p>
    <w:p w14:paraId="176ABB44" w14:textId="77777777" w:rsidR="00DC265F" w:rsidRPr="004E0482" w:rsidRDefault="00DC265F" w:rsidP="00B3245F">
      <w:pPr>
        <w:spacing w:after="0" w:line="480" w:lineRule="auto"/>
        <w:rPr>
          <w:rFonts w:ascii="Times New Roman" w:hAnsi="Times New Roman"/>
          <w:color w:val="000000" w:themeColor="text1"/>
          <w:sz w:val="24"/>
          <w:szCs w:val="24"/>
        </w:rPr>
      </w:pPr>
    </w:p>
    <w:p w14:paraId="749EF0D9" w14:textId="50D365CE"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w:t>
      </w:r>
      <w:r w:rsidR="008D0F1B">
        <w:rPr>
          <w:rFonts w:ascii="Times New Roman" w:hAnsi="Times New Roman"/>
          <w:color w:val="000000" w:themeColor="text1"/>
          <w:sz w:val="24"/>
          <w:szCs w:val="24"/>
          <w:lang w:val="it-IT"/>
        </w:rPr>
        <w:t xml:space="preserve"> M</w:t>
      </w:r>
      <w:r w:rsidRPr="004E0482">
        <w:rPr>
          <w:rFonts w:ascii="Times New Roman" w:hAnsi="Times New Roman"/>
          <w:color w:val="000000" w:themeColor="text1"/>
          <w:sz w:val="24"/>
          <w:szCs w:val="24"/>
          <w:lang w:val="it-IT"/>
        </w:rPr>
        <w:t xml:space="preserve"> Parks</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 xml:space="preserve">, James </w:t>
      </w:r>
      <w:r w:rsidR="008D0F1B">
        <w:rPr>
          <w:rFonts w:ascii="Times New Roman" w:hAnsi="Times New Roman"/>
          <w:color w:val="000000" w:themeColor="text1"/>
          <w:sz w:val="24"/>
          <w:szCs w:val="24"/>
          <w:lang w:val="it-IT"/>
        </w:rPr>
        <w:t xml:space="preserve">E </w:t>
      </w:r>
      <w:r w:rsidRPr="004E0482">
        <w:rPr>
          <w:rFonts w:ascii="Times New Roman" w:hAnsi="Times New Roman"/>
          <w:color w:val="000000" w:themeColor="text1"/>
          <w:sz w:val="24"/>
          <w:szCs w:val="24"/>
          <w:lang w:val="it-IT"/>
        </w:rPr>
        <w:t>Bennett</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w:t>
      </w:r>
      <w:r w:rsidR="00E4479C">
        <w:rPr>
          <w:rFonts w:ascii="Times New Roman" w:hAnsi="Times New Roman"/>
          <w:color w:val="000000" w:themeColor="text1"/>
          <w:sz w:val="24"/>
          <w:szCs w:val="24"/>
          <w:lang w:val="it-IT"/>
        </w:rPr>
        <w:t xml:space="preserve"> </w:t>
      </w:r>
      <w:commentRangeStart w:id="0"/>
      <w:commentRangeStart w:id="1"/>
      <w:r w:rsidR="00A92ED5">
        <w:rPr>
          <w:rFonts w:ascii="Times New Roman" w:hAnsi="Times New Roman"/>
          <w:color w:val="000000" w:themeColor="text1"/>
          <w:sz w:val="24"/>
          <w:szCs w:val="24"/>
          <w:lang w:val="it-IT"/>
        </w:rPr>
        <w:t>Ed A K Cohen</w:t>
      </w:r>
      <w:r w:rsidR="00A92ED5">
        <w:rPr>
          <w:rFonts w:ascii="Times New Roman" w:hAnsi="Times New Roman"/>
          <w:color w:val="000000" w:themeColor="text1"/>
          <w:sz w:val="24"/>
          <w:szCs w:val="24"/>
          <w:vertAlign w:val="superscript"/>
        </w:rPr>
        <w:t>3</w:t>
      </w:r>
      <w:r w:rsidR="00A92ED5">
        <w:rPr>
          <w:rFonts w:ascii="Times New Roman" w:hAnsi="Times New Roman"/>
          <w:color w:val="000000" w:themeColor="text1"/>
          <w:sz w:val="24"/>
          <w:szCs w:val="24"/>
          <w:lang w:val="it-IT"/>
        </w:rPr>
        <w:t xml:space="preserve">, </w:t>
      </w:r>
      <w:commentRangeEnd w:id="0"/>
      <w:r w:rsidR="00A92ED5">
        <w:rPr>
          <w:rStyle w:val="CommentReference"/>
          <w:rFonts w:asciiTheme="minorHAnsi" w:eastAsiaTheme="minorHAnsi" w:hAnsiTheme="minorHAnsi" w:cstheme="minorBidi"/>
        </w:rPr>
        <w:commentReference w:id="0"/>
      </w:r>
      <w:commentRangeEnd w:id="1"/>
      <w:r w:rsidR="0029437A">
        <w:rPr>
          <w:rStyle w:val="CommentReference"/>
          <w:rFonts w:asciiTheme="minorHAnsi" w:eastAsiaTheme="minorHAnsi" w:hAnsiTheme="minorHAnsi" w:cstheme="minorBidi"/>
        </w:rPr>
        <w:commentReference w:id="1"/>
      </w:r>
      <w:r w:rsidRPr="004E0482">
        <w:rPr>
          <w:rFonts w:ascii="Times New Roman" w:hAnsi="Times New Roman"/>
          <w:color w:val="000000" w:themeColor="text1"/>
          <w:sz w:val="24"/>
          <w:szCs w:val="24"/>
          <w:lang w:val="it-IT"/>
        </w:rPr>
        <w:t>Ralf Toumi</w:t>
      </w:r>
      <w:r w:rsidR="00E4479C">
        <w:rPr>
          <w:rFonts w:ascii="Times New Roman" w:hAnsi="Times New Roman"/>
          <w:color w:val="000000" w:themeColor="text1"/>
          <w:sz w:val="24"/>
          <w:szCs w:val="24"/>
          <w:vertAlign w:val="superscript"/>
          <w:lang w:val="it-IT"/>
        </w:rPr>
        <w:t>4</w:t>
      </w:r>
      <w:r w:rsidRPr="004E0482">
        <w:rPr>
          <w:rFonts w:ascii="Times New Roman" w:hAnsi="Times New Roman"/>
          <w:color w:val="000000" w:themeColor="text1"/>
          <w:sz w:val="24"/>
          <w:szCs w:val="24"/>
          <w:lang w:val="it-IT"/>
        </w:rPr>
        <w:t xml:space="preserve">, </w:t>
      </w:r>
      <w:proofErr w:type="spellStart"/>
      <w:r w:rsidRPr="004E0482">
        <w:rPr>
          <w:rFonts w:ascii="Times New Roman" w:hAnsi="Times New Roman"/>
          <w:color w:val="000000" w:themeColor="text1"/>
          <w:sz w:val="24"/>
          <w:szCs w:val="24"/>
          <w:lang w:val="it-IT"/>
        </w:rPr>
        <w:t>Majid</w:t>
      </w:r>
      <w:proofErr w:type="spellEnd"/>
      <w:r w:rsidRPr="004E0482">
        <w:rPr>
          <w:rFonts w:ascii="Times New Roman" w:hAnsi="Times New Roman"/>
          <w:color w:val="000000" w:themeColor="text1"/>
          <w:sz w:val="24"/>
          <w:szCs w:val="24"/>
          <w:lang w:val="it-IT"/>
        </w:rPr>
        <w:t xml:space="preserve"> Ezzati</w:t>
      </w:r>
      <w:r w:rsidRPr="004E0482">
        <w:rPr>
          <w:rFonts w:ascii="Times New Roman" w:hAnsi="Times New Roman"/>
          <w:color w:val="000000" w:themeColor="text1"/>
          <w:sz w:val="24"/>
          <w:szCs w:val="24"/>
          <w:vertAlign w:val="superscript"/>
          <w:lang w:val="it-IT"/>
        </w:rPr>
        <w:t>1,2*</w:t>
      </w:r>
    </w:p>
    <w:p w14:paraId="108AAA2C" w14:textId="77777777" w:rsidR="00DC265F" w:rsidRPr="004E0482" w:rsidRDefault="00DC265F" w:rsidP="00B3245F">
      <w:pPr>
        <w:spacing w:after="0" w:line="480" w:lineRule="auto"/>
        <w:rPr>
          <w:rFonts w:ascii="Times New Roman" w:hAnsi="Times New Roman"/>
          <w:color w:val="000000" w:themeColor="text1"/>
          <w:sz w:val="24"/>
          <w:szCs w:val="24"/>
          <w:lang w:val="it-IT"/>
        </w:rPr>
      </w:pPr>
    </w:p>
    <w:p w14:paraId="32AF1ED8" w14:textId="77777777"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1 </w:t>
      </w:r>
      <w:r w:rsidRPr="004E0482">
        <w:rPr>
          <w:rFonts w:ascii="Times New Roman" w:hAnsi="Times New Roman"/>
          <w:color w:val="000000" w:themeColor="text1"/>
          <w:sz w:val="24"/>
          <w:szCs w:val="24"/>
        </w:rPr>
        <w:t>MRC-PHE Centre for Environment and Health, Imperial College London, London, United Kingdom</w:t>
      </w:r>
    </w:p>
    <w:p w14:paraId="033F1B8A" w14:textId="77777777"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2 </w:t>
      </w:r>
      <w:r w:rsidRPr="004E0482">
        <w:rPr>
          <w:rFonts w:ascii="Times New Roman" w:hAnsi="Times New Roman"/>
          <w:color w:val="000000" w:themeColor="text1"/>
          <w:sz w:val="24"/>
          <w:szCs w:val="24"/>
        </w:rPr>
        <w:t>Department of Epidemiology and Biostatistics, School of Public Health, Imperial College London, London, United Kingdom</w:t>
      </w:r>
      <w:r w:rsidRPr="004E0482" w:rsidDel="00142DAC">
        <w:rPr>
          <w:rFonts w:ascii="Times New Roman" w:hAnsi="Times New Roman"/>
          <w:color w:val="000000" w:themeColor="text1"/>
          <w:sz w:val="24"/>
          <w:szCs w:val="24"/>
        </w:rPr>
        <w:t xml:space="preserve"> </w:t>
      </w:r>
    </w:p>
    <w:p w14:paraId="747D156B" w14:textId="3ED07F67" w:rsidR="007D3C53" w:rsidRPr="004E0482" w:rsidRDefault="007D3C53" w:rsidP="00B3245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Pr="00E30146">
        <w:rPr>
          <w:rFonts w:ascii="Times New Roman" w:hAnsi="Times New Roman"/>
          <w:color w:val="000000" w:themeColor="text1"/>
          <w:sz w:val="24"/>
          <w:szCs w:val="24"/>
        </w:rPr>
        <w:t xml:space="preserve"> </w:t>
      </w:r>
      <w:r>
        <w:rPr>
          <w:rFonts w:ascii="Times New Roman" w:hAnsi="Times New Roman"/>
          <w:color w:val="000000" w:themeColor="text1"/>
          <w:sz w:val="24"/>
          <w:szCs w:val="24"/>
        </w:rPr>
        <w:t>Department of Statistics</w:t>
      </w:r>
      <w:r w:rsidRPr="004E0482">
        <w:rPr>
          <w:rFonts w:ascii="Times New Roman" w:hAnsi="Times New Roman"/>
          <w:color w:val="000000" w:themeColor="text1"/>
          <w:sz w:val="24"/>
          <w:szCs w:val="24"/>
        </w:rPr>
        <w:t>, Imperial College London, London, United Kingdom</w:t>
      </w:r>
    </w:p>
    <w:p w14:paraId="27103328" w14:textId="4686EEB1" w:rsidR="00DC265F" w:rsidRPr="004E0482" w:rsidRDefault="00E4479C" w:rsidP="00B3245F">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4</w:t>
      </w:r>
      <w:r w:rsidR="00DC265F" w:rsidRPr="004E0482">
        <w:rPr>
          <w:rFonts w:ascii="Times New Roman" w:hAnsi="Times New Roman"/>
          <w:color w:val="000000" w:themeColor="text1"/>
          <w:sz w:val="24"/>
          <w:szCs w:val="24"/>
          <w:vertAlign w:val="superscript"/>
        </w:rPr>
        <w:t xml:space="preserve"> </w:t>
      </w:r>
      <w:r w:rsidR="00DC265F" w:rsidRPr="004E0482">
        <w:rPr>
          <w:rFonts w:ascii="Times New Roman" w:hAnsi="Times New Roman"/>
          <w:color w:val="000000" w:themeColor="text1"/>
          <w:sz w:val="24"/>
          <w:szCs w:val="24"/>
        </w:rPr>
        <w:t>Space and Atmospheric Physics, Imperial College London, London, United Kingdom</w:t>
      </w:r>
    </w:p>
    <w:p w14:paraId="33875DF3" w14:textId="77777777" w:rsidR="00DC265F" w:rsidRPr="004E0482" w:rsidRDefault="00DC265F" w:rsidP="00B3245F">
      <w:pPr>
        <w:spacing w:after="0" w:line="480" w:lineRule="auto"/>
        <w:rPr>
          <w:rFonts w:ascii="Times New Roman" w:hAnsi="Times New Roman"/>
          <w:color w:val="000000" w:themeColor="text1"/>
          <w:sz w:val="24"/>
          <w:szCs w:val="24"/>
        </w:rPr>
      </w:pPr>
    </w:p>
    <w:p w14:paraId="6B2C0AA4" w14:textId="77777777"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 xml:space="preserve">Robbie M </w:t>
      </w:r>
      <w:proofErr w:type="spellStart"/>
      <w:r w:rsidRPr="004E0482">
        <w:rPr>
          <w:rFonts w:ascii="Times New Roman" w:hAnsi="Times New Roman"/>
          <w:color w:val="000000" w:themeColor="text1"/>
          <w:sz w:val="24"/>
          <w:szCs w:val="24"/>
          <w:lang w:val="it-IT"/>
        </w:rPr>
        <w:t>Parks</w:t>
      </w:r>
      <w:proofErr w:type="spellEnd"/>
      <w:r w:rsidRPr="004E0482">
        <w:rPr>
          <w:rFonts w:ascii="Times New Roman" w:hAnsi="Times New Roman"/>
          <w:color w:val="000000" w:themeColor="text1"/>
          <w:sz w:val="24"/>
          <w:szCs w:val="24"/>
          <w:lang w:val="it-IT"/>
        </w:rPr>
        <w:t>: robbie.parks@imperial.ac.uk</w:t>
      </w:r>
    </w:p>
    <w:p w14:paraId="13A12DD7" w14:textId="5819DEE9" w:rsidR="00DC265F"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James E Bennett: </w:t>
      </w:r>
      <w:r w:rsidR="00CA086B" w:rsidRPr="004412C7">
        <w:rPr>
          <w:rFonts w:ascii="Times New Roman" w:hAnsi="Times New Roman"/>
          <w:sz w:val="24"/>
          <w:szCs w:val="24"/>
        </w:rPr>
        <w:t>j.e.bennett@imperial.ac.uk</w:t>
      </w:r>
    </w:p>
    <w:p w14:paraId="28DF5443" w14:textId="3EACF26A" w:rsidR="00CA086B" w:rsidRPr="004E0482" w:rsidRDefault="00CA086B" w:rsidP="00B3245F">
      <w:pPr>
        <w:spacing w:after="0" w:line="480" w:lineRule="auto"/>
        <w:rPr>
          <w:rFonts w:ascii="Times New Roman" w:hAnsi="Times New Roman"/>
          <w:color w:val="000000" w:themeColor="text1"/>
          <w:sz w:val="24"/>
          <w:szCs w:val="24"/>
        </w:rPr>
      </w:pPr>
      <w:commentRangeStart w:id="2"/>
      <w:r w:rsidRPr="004412C7">
        <w:rPr>
          <w:rFonts w:ascii="Times New Roman" w:hAnsi="Times New Roman"/>
          <w:color w:val="000000" w:themeColor="text1"/>
          <w:sz w:val="24"/>
          <w:szCs w:val="24"/>
        </w:rPr>
        <w:t>Ed</w:t>
      </w:r>
      <w:r w:rsidR="008D0F1B" w:rsidRPr="004412C7">
        <w:rPr>
          <w:rFonts w:ascii="Times New Roman" w:hAnsi="Times New Roman"/>
          <w:color w:val="000000" w:themeColor="text1"/>
          <w:sz w:val="24"/>
          <w:szCs w:val="24"/>
        </w:rPr>
        <w:t xml:space="preserve"> A K Cohen: e.cohen@imperial.ac.uk</w:t>
      </w:r>
      <w:r w:rsidR="008D0F1B">
        <w:rPr>
          <w:rFonts w:ascii="Times New Roman" w:hAnsi="Times New Roman"/>
          <w:color w:val="000000" w:themeColor="text1"/>
          <w:sz w:val="24"/>
          <w:szCs w:val="24"/>
        </w:rPr>
        <w:t xml:space="preserve"> </w:t>
      </w:r>
      <w:commentRangeEnd w:id="2"/>
      <w:r w:rsidR="004412C7">
        <w:rPr>
          <w:rStyle w:val="CommentReference"/>
          <w:rFonts w:asciiTheme="minorHAnsi" w:eastAsiaTheme="minorHAnsi" w:hAnsiTheme="minorHAnsi" w:cstheme="minorBidi"/>
        </w:rPr>
        <w:commentReference w:id="2"/>
      </w:r>
    </w:p>
    <w:p w14:paraId="2968591D" w14:textId="77777777" w:rsidR="00DC265F" w:rsidRPr="004E0482" w:rsidRDefault="00DC265F" w:rsidP="00B3245F">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 xml:space="preserve">Ralf </w:t>
      </w:r>
      <w:proofErr w:type="spellStart"/>
      <w:r w:rsidRPr="004E0482">
        <w:rPr>
          <w:rFonts w:ascii="Times New Roman" w:hAnsi="Times New Roman"/>
          <w:color w:val="000000" w:themeColor="text1"/>
          <w:sz w:val="24"/>
          <w:szCs w:val="24"/>
          <w:lang w:val="it-IT"/>
        </w:rPr>
        <w:t>Toumi</w:t>
      </w:r>
      <w:proofErr w:type="spellEnd"/>
      <w:r w:rsidRPr="004E0482">
        <w:rPr>
          <w:rFonts w:ascii="Times New Roman" w:hAnsi="Times New Roman"/>
          <w:color w:val="000000" w:themeColor="text1"/>
          <w:sz w:val="24"/>
          <w:szCs w:val="24"/>
          <w:lang w:val="it-IT"/>
        </w:rPr>
        <w:t>: r.toumi@imperial.ac.uk</w:t>
      </w:r>
    </w:p>
    <w:p w14:paraId="232F765E" w14:textId="77777777" w:rsidR="00DC265F" w:rsidRPr="004E0482" w:rsidRDefault="00DC265F" w:rsidP="00B3245F">
      <w:pPr>
        <w:spacing w:after="0" w:line="480" w:lineRule="auto"/>
        <w:rPr>
          <w:rFonts w:ascii="Times New Roman" w:hAnsi="Times New Roman"/>
          <w:color w:val="000000" w:themeColor="text1"/>
          <w:sz w:val="24"/>
          <w:szCs w:val="24"/>
        </w:rPr>
      </w:pPr>
      <w:proofErr w:type="spellStart"/>
      <w:r w:rsidRPr="004E0482">
        <w:rPr>
          <w:rFonts w:ascii="Times New Roman" w:hAnsi="Times New Roman"/>
          <w:color w:val="000000" w:themeColor="text1"/>
          <w:sz w:val="24"/>
          <w:szCs w:val="24"/>
          <w:lang w:val="it-IT"/>
        </w:rPr>
        <w:t>Majid</w:t>
      </w:r>
      <w:proofErr w:type="spellEnd"/>
      <w:r w:rsidRPr="004E0482">
        <w:rPr>
          <w:rFonts w:ascii="Times New Roman" w:hAnsi="Times New Roman"/>
          <w:color w:val="000000" w:themeColor="text1"/>
          <w:sz w:val="24"/>
          <w:szCs w:val="24"/>
          <w:lang w:val="it-IT"/>
        </w:rPr>
        <w:t xml:space="preserve"> </w:t>
      </w:r>
      <w:proofErr w:type="spellStart"/>
      <w:r w:rsidRPr="004E0482">
        <w:rPr>
          <w:rFonts w:ascii="Times New Roman" w:hAnsi="Times New Roman"/>
          <w:color w:val="000000" w:themeColor="text1"/>
          <w:sz w:val="24"/>
          <w:szCs w:val="24"/>
          <w:lang w:val="it-IT"/>
        </w:rPr>
        <w:t>Ezzati</w:t>
      </w:r>
      <w:proofErr w:type="spellEnd"/>
      <w:r w:rsidRPr="004E0482">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rPr>
        <w:t>majid.ezzati@imperial.ac.uk</w:t>
      </w:r>
    </w:p>
    <w:p w14:paraId="6EDCBCE7" w14:textId="77777777" w:rsidR="00DC265F" w:rsidRPr="004E0482" w:rsidRDefault="00DC265F" w:rsidP="00B3245F">
      <w:pPr>
        <w:spacing w:after="0" w:line="480" w:lineRule="auto"/>
        <w:rPr>
          <w:rFonts w:ascii="Times New Roman" w:hAnsi="Times New Roman"/>
          <w:color w:val="000000" w:themeColor="text1"/>
          <w:sz w:val="24"/>
          <w:szCs w:val="24"/>
        </w:rPr>
      </w:pPr>
    </w:p>
    <w:p w14:paraId="2547D212"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 Corresponding author: </w:t>
      </w:r>
    </w:p>
    <w:p w14:paraId="4F52C299"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Majid </w:t>
      </w:r>
      <w:proofErr w:type="spellStart"/>
      <w:r w:rsidRPr="004E0482">
        <w:rPr>
          <w:rFonts w:ascii="Times New Roman" w:hAnsi="Times New Roman"/>
          <w:color w:val="000000" w:themeColor="text1"/>
          <w:sz w:val="24"/>
          <w:szCs w:val="24"/>
        </w:rPr>
        <w:t>Ezzati</w:t>
      </w:r>
      <w:proofErr w:type="spellEnd"/>
    </w:p>
    <w:p w14:paraId="35003B0E"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Imperial College London</w:t>
      </w:r>
    </w:p>
    <w:p w14:paraId="64E648E6"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Norfolk Place</w:t>
      </w:r>
    </w:p>
    <w:p w14:paraId="71877DF6"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London W2 1PG, UK</w:t>
      </w:r>
    </w:p>
    <w:p w14:paraId="75F84179"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E-mail: majid.ezzati@imperial.ac.uk</w:t>
      </w:r>
    </w:p>
    <w:p w14:paraId="4FF4A994" w14:textId="77777777" w:rsidR="00DC265F" w:rsidRPr="004E0482" w:rsidRDefault="00DC265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Tel: +44 (0)20 7594 0767  </w:t>
      </w:r>
    </w:p>
    <w:p w14:paraId="33DC9B1D" w14:textId="413FF7D1" w:rsidR="00F15C6C" w:rsidRPr="004E0482" w:rsidRDefault="00F15C6C" w:rsidP="00B3245F">
      <w:pPr>
        <w:rPr>
          <w:rFonts w:ascii="Times New Roman" w:hAnsi="Times New Roman"/>
          <w:b/>
          <w:color w:val="000000" w:themeColor="text1"/>
          <w:sz w:val="24"/>
          <w:szCs w:val="24"/>
        </w:rPr>
      </w:pPr>
      <w:r w:rsidRPr="004E0482">
        <w:rPr>
          <w:rFonts w:ascii="Times New Roman" w:hAnsi="Times New Roman"/>
          <w:b/>
          <w:color w:val="000000" w:themeColor="text1"/>
          <w:sz w:val="24"/>
          <w:szCs w:val="24"/>
        </w:rPr>
        <w:br w:type="page"/>
      </w:r>
    </w:p>
    <w:p w14:paraId="5BE6D457" w14:textId="400DA3D8" w:rsidR="000474A7" w:rsidRPr="004E0482" w:rsidRDefault="00DC265F" w:rsidP="00B3245F">
      <w:pPr>
        <w:rPr>
          <w:rFonts w:ascii="Times New Roman" w:hAnsi="Times New Roman"/>
          <w:color w:val="000000" w:themeColor="text1"/>
          <w:sz w:val="24"/>
          <w:szCs w:val="24"/>
        </w:rPr>
      </w:pPr>
      <w:r w:rsidRPr="004E0482">
        <w:rPr>
          <w:rFonts w:ascii="Times New Roman" w:hAnsi="Times New Roman"/>
          <w:color w:val="000000" w:themeColor="text1"/>
          <w:sz w:val="24"/>
          <w:szCs w:val="24"/>
        </w:rPr>
        <w:lastRenderedPageBreak/>
        <w:t>[[[to be written after the rest of paper is complete, the standalone opening/abstract paragraph]]]</w:t>
      </w:r>
    </w:p>
    <w:p w14:paraId="6653700E" w14:textId="77777777" w:rsidR="00DC265F" w:rsidRPr="004E0482" w:rsidRDefault="00DC265F" w:rsidP="00B3245F">
      <w:pPr>
        <w:rPr>
          <w:rFonts w:ascii="Times New Roman" w:hAnsi="Times New Roman"/>
          <w:color w:val="000000" w:themeColor="text1"/>
          <w:sz w:val="24"/>
          <w:szCs w:val="24"/>
        </w:rPr>
      </w:pPr>
    </w:p>
    <w:p w14:paraId="1EFFB7F5" w14:textId="042C7D3B" w:rsidR="006F297A" w:rsidRPr="004E0482" w:rsidRDefault="006F297A" w:rsidP="006F297A">
      <w:pPr>
        <w:spacing w:after="0" w:line="480" w:lineRule="auto"/>
        <w:rPr>
          <w:rFonts w:ascii="Times New Roman" w:hAnsi="Times New Roman"/>
          <w:color w:val="000000" w:themeColor="text1"/>
          <w:sz w:val="24"/>
          <w:szCs w:val="24"/>
        </w:rPr>
      </w:pPr>
      <w:commentRangeStart w:id="3"/>
      <w:r w:rsidRPr="004E0482">
        <w:rPr>
          <w:rFonts w:ascii="Times New Roman" w:hAnsi="Times New Roman"/>
          <w:color w:val="000000" w:themeColor="text1"/>
          <w:sz w:val="24"/>
          <w:szCs w:val="24"/>
        </w:rPr>
        <w:t>It is well-established that disease and death rates vary throughout the year, and in temperate climates there tend to be more deaths in winter than in summer.</w:t>
      </w:r>
      <w:r w:rsidRPr="004E048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LTM8L3N0eWxlPjwvRGlzcGxheVRleHQ+PHJlY29yZD48cmVjLW51bWJlcj45MzY8L3JlYy1udW1i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bGFuZ3VhZ2U+RW5nbGlzaDwvbGFuZ3VhZ2U+PC9yZWNvcmQ+PC9DaXRlPjwvRW5kTm90ZT5=
</w:fldData>
        </w:fldChar>
      </w:r>
      <w:r w:rsidR="00E1778C">
        <w:rPr>
          <w:rFonts w:ascii="Times New Roman" w:hAnsi="Times New Roman"/>
          <w:color w:val="000000" w:themeColor="text1"/>
          <w:sz w:val="24"/>
          <w:szCs w:val="24"/>
        </w:rPr>
        <w:instrText xml:space="preserve"> ADDIN EN.CITE </w:instrText>
      </w:r>
      <w:r w:rsidR="00E1778C">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LTM8L3N0eWxlPjwvRGlzcGxheVRleHQ+PHJlY29yZD48cmVjLW51bWJlcj45MzY8L3JlYy1udW1i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bGFuZ3VhZ2U+RW5nbGlzaDwvbGFuZ3VhZ2U+PC9yZWNvcmQ+PC9DaXRlPjwvRW5kTm90ZT5=
</w:fldData>
        </w:fldChar>
      </w:r>
      <w:r w:rsidR="00E1778C">
        <w:rPr>
          <w:rFonts w:ascii="Times New Roman" w:hAnsi="Times New Roman"/>
          <w:color w:val="000000" w:themeColor="text1"/>
          <w:sz w:val="24"/>
          <w:szCs w:val="24"/>
        </w:rPr>
        <w:instrText xml:space="preserve"> ADDIN EN.CITE.DATA </w:instrText>
      </w:r>
      <w:r w:rsidR="00E1778C">
        <w:rPr>
          <w:rFonts w:ascii="Times New Roman" w:hAnsi="Times New Roman"/>
          <w:color w:val="000000" w:themeColor="text1"/>
          <w:sz w:val="24"/>
          <w:szCs w:val="24"/>
        </w:rPr>
      </w:r>
      <w:r w:rsidR="00E1778C">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E1778C" w:rsidRPr="00E1778C">
        <w:rPr>
          <w:rFonts w:ascii="Times New Roman" w:hAnsi="Times New Roman"/>
          <w:noProof/>
          <w:color w:val="000000" w:themeColor="text1"/>
          <w:sz w:val="24"/>
          <w:szCs w:val="24"/>
          <w:vertAlign w:val="superscript"/>
        </w:rPr>
        <w:t>1-3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commentRangeEnd w:id="3"/>
      <w:r>
        <w:rPr>
          <w:rStyle w:val="CommentReference"/>
          <w:rFonts w:asciiTheme="minorHAnsi" w:eastAsiaTheme="minorHAnsi" w:hAnsiTheme="minorHAnsi" w:cstheme="minorBidi"/>
        </w:rPr>
        <w:commentReference w:id="3"/>
      </w:r>
      <w:r w:rsidRPr="004E0482">
        <w:rPr>
          <w:rFonts w:ascii="Times New Roman" w:hAnsi="Times New Roman"/>
          <w:color w:val="000000" w:themeColor="text1"/>
          <w:sz w:val="24"/>
          <w:szCs w:val="24"/>
        </w:rPr>
        <w:t>Less has been done on how the seasonal patterns of mortality are similar versus distinct in relation to age and sex.</w:t>
      </w:r>
      <w:r w:rsidRPr="004E0482">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Y051bT41Njc8L1JlY051bT48RGlzcGxheVRleHQ+PHN0eWxlIGZhY2U9InN1cGVyc2NyaXB0Ij40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PC9pc2JuPjx1cmxzPjwvdXJscz48L3JlY29yZD48L0NpdGU+PC9FbmROb3RlPgB=
</w:fldData>
        </w:fldChar>
      </w:r>
      <w:r w:rsidR="00E1778C">
        <w:rPr>
          <w:rFonts w:ascii="Times New Roman" w:hAnsi="Times New Roman"/>
          <w:color w:val="000000" w:themeColor="text1"/>
          <w:sz w:val="24"/>
          <w:szCs w:val="24"/>
        </w:rPr>
        <w:instrText xml:space="preserve"> ADDIN EN.CITE </w:instrText>
      </w:r>
      <w:r w:rsidR="00E1778C">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Y051bT41Njc8L1JlY051bT48RGlzcGxheVRleHQ+PHN0eWxlIGZhY2U9InN1cGVyc2NyaXB0Ij40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PC9pc2JuPjx1cmxzPjwvdXJscz48L3JlY29yZD48L0NpdGU+PC9FbmROb3RlPgB=
</w:fldData>
        </w:fldChar>
      </w:r>
      <w:r w:rsidR="00E1778C">
        <w:rPr>
          <w:rFonts w:ascii="Times New Roman" w:hAnsi="Times New Roman"/>
          <w:color w:val="000000" w:themeColor="text1"/>
          <w:sz w:val="24"/>
          <w:szCs w:val="24"/>
        </w:rPr>
        <w:instrText xml:space="preserve"> ADDIN EN.CITE.DATA </w:instrText>
      </w:r>
      <w:r w:rsidR="00E1778C">
        <w:rPr>
          <w:rFonts w:ascii="Times New Roman" w:hAnsi="Times New Roman"/>
          <w:color w:val="000000" w:themeColor="text1"/>
          <w:sz w:val="24"/>
          <w:szCs w:val="24"/>
        </w:rPr>
      </w:r>
      <w:r w:rsidR="00E1778C">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E1778C" w:rsidRPr="00E1778C">
        <w:rPr>
          <w:rFonts w:ascii="Times New Roman" w:hAnsi="Times New Roman"/>
          <w:noProof/>
          <w:color w:val="000000" w:themeColor="text1"/>
          <w:sz w:val="24"/>
          <w:szCs w:val="24"/>
          <w:vertAlign w:val="superscript"/>
        </w:rPr>
        <w:t>4-7</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Further, i</w:t>
      </w:r>
      <w:r w:rsidRPr="004E0482">
        <w:rPr>
          <w:rFonts w:ascii="Times New Roman" w:hAnsi="Times New Roman"/>
          <w:color w:val="000000" w:themeColor="text1"/>
          <w:sz w:val="24"/>
          <w:szCs w:val="24"/>
        </w:rPr>
        <w:t>n a large country like the USA, which possesses distinct climate regions, not only average annual death rates vary throughout the country, but also the seasonality of mortality itself may vary geographically, due to localised weather</w:t>
      </w:r>
      <w:r>
        <w:rPr>
          <w:rFonts w:ascii="Times New Roman" w:hAnsi="Times New Roman"/>
          <w:color w:val="000000" w:themeColor="text1"/>
          <w:sz w:val="24"/>
          <w:szCs w:val="24"/>
        </w:rPr>
        <w:t xml:space="preserve"> patterns</w:t>
      </w:r>
      <w:r w:rsidRPr="004E0482">
        <w:rPr>
          <w:rFonts w:ascii="Times New Roman" w:hAnsi="Times New Roman"/>
          <w:color w:val="000000" w:themeColor="text1"/>
          <w:sz w:val="24"/>
          <w:szCs w:val="24"/>
        </w:rPr>
        <w:t>, as well variations in measures such as heating,</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air conditioning, and healthcare which can reduce the adverse effects of warm and cold weather.</w:t>
      </w:r>
      <w:r w:rsidR="007560D4" w:rsidRPr="004E0482">
        <w:rPr>
          <w:rFonts w:ascii="Times New Roman" w:hAnsi="Times New Roman"/>
          <w:color w:val="000000" w:themeColor="text1"/>
          <w:sz w:val="24"/>
          <w:szCs w:val="24"/>
        </w:rPr>
        <w:fldChar w:fldCharType="begin"/>
      </w:r>
      <w:r w:rsidR="007560D4">
        <w:rPr>
          <w:rFonts w:ascii="Times New Roman" w:hAnsi="Times New Roman"/>
          <w:color w:val="000000" w:themeColor="text1"/>
          <w:sz w:val="24"/>
          <w:szCs w:val="24"/>
        </w:rPr>
        <w:instrText xml:space="preserve"> ADDIN EN.CITE &lt;EndNote&gt;&lt;Cite&gt;&lt;Author&gt;Davis&lt;/Author&gt;&lt;Year&gt;2004&lt;/Year&gt;&lt;RecNum&gt;569&lt;/RecNum&gt;&lt;DisplayText&gt;&lt;style face="superscript"&gt;8,9&lt;/style&gt;&lt;/DisplayText&gt;&lt;record&gt;&lt;rec-number&gt;569&lt;/rec-number&gt;&lt;foreign-keys&gt;&lt;key app="EN" db-id="t0tw0zzvgt0wf4erero5steu5rx5tpas22wa" timestamp="1480429716"&gt;569&lt;/key&gt;&lt;/foreign-keys&gt;&lt;ref-type name="Journal Article"&gt;17&lt;/ref-type&gt;&lt;contributors&gt;&lt;authors&gt;&lt;author&gt;Davis, Robert E&lt;/author&gt;&lt;author&gt;Knappenberger, Paul C&lt;/author&gt;&lt;author&gt;Michaels, Patrick J&lt;/author&gt;&lt;author&gt;Novicoff, Wendy M&lt;/author&gt;&lt;/authors&gt;&lt;/contributors&gt;&lt;titles&gt;&lt;title&gt;Seasonality of climate-human mortality relationships in US cities and impacts of climate change&lt;/title&gt;&lt;secondary-title&gt;Climate Research&lt;/secondary-title&gt;&lt;/titles&gt;&lt;periodical&gt;&lt;full-title&gt;Climate Research&lt;/full-title&gt;&lt;/periodical&gt;&lt;pages&gt;61-76&lt;/pages&gt;&lt;volume&gt;26&lt;/volume&gt;&lt;number&gt;1&lt;/number&gt;&lt;dates&gt;&lt;year&gt;2004&lt;/year&gt;&lt;/dates&gt;&lt;isbn&gt;0936-577X&lt;/isbn&gt;&lt;urls&gt;&lt;/urls&gt;&lt;/record&gt;&lt;/Cite&gt;&lt;Cite&gt;&lt;Author&gt;Kalkstein&lt;/Author&gt;&lt;Year&gt;2013&lt;/Year&gt;&lt;RecNum&gt;440&lt;/RecNum&gt;&lt;record&gt;&lt;rec-number&gt;440&lt;/rec-number&gt;&lt;foreign-keys&gt;&lt;key app="EN" db-id="t0tw0zzvgt0wf4erero5steu5rx5tpas22wa" timestamp="1480015840"&gt;440&lt;/key&gt;&lt;/foreign-keys&gt;&lt;ref-type name="Journal Article"&gt;17&lt;/ref-type&gt;&lt;contributors&gt;&lt;authors&gt;&lt;author&gt;Kalkstein, Adam J&lt;/author&gt;&lt;/authors&gt;&lt;/contributors&gt;&lt;titles&gt;&lt;title&gt;Regional similarities in seasonal mortality across the United States: an examination of 28 metropolitan statistical areas&lt;/title&gt;&lt;secondary-title&gt;PloS one&lt;/secondary-title&gt;&lt;/titles&gt;&lt;periodical&gt;&lt;full-title&gt;Plos One&lt;/full-title&gt;&lt;/periodical&gt;&lt;pages&gt;e63971&lt;/pages&gt;&lt;volume&gt;8&lt;/volume&gt;&lt;number&gt;5&lt;/number&gt;&lt;dates&gt;&lt;year&gt;2013&lt;/year&gt;&lt;/dates&gt;&lt;isbn&gt;1932-6203&lt;/isbn&gt;&lt;urls&gt;&lt;/urls&gt;&lt;/record&gt;&lt;/Cite&gt;&lt;/EndNote&gt;</w:instrText>
      </w:r>
      <w:r w:rsidR="007560D4" w:rsidRPr="004E0482">
        <w:rPr>
          <w:rFonts w:ascii="Times New Roman" w:hAnsi="Times New Roman"/>
          <w:color w:val="000000" w:themeColor="text1"/>
          <w:sz w:val="24"/>
          <w:szCs w:val="24"/>
        </w:rPr>
        <w:fldChar w:fldCharType="separate"/>
      </w:r>
      <w:r w:rsidR="007560D4" w:rsidRPr="00253B85">
        <w:rPr>
          <w:rFonts w:ascii="Times New Roman" w:hAnsi="Times New Roman"/>
          <w:noProof/>
          <w:color w:val="000000" w:themeColor="text1"/>
          <w:sz w:val="24"/>
          <w:szCs w:val="24"/>
          <w:vertAlign w:val="superscript"/>
        </w:rPr>
        <w:t>8,9</w:t>
      </w:r>
      <w:r w:rsidR="007560D4"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Further, the presence and extent of seasonal variation in mortality may itself </w:t>
      </w:r>
      <w:r>
        <w:rPr>
          <w:rFonts w:ascii="Times New Roman" w:hAnsi="Times New Roman"/>
          <w:color w:val="000000" w:themeColor="text1"/>
          <w:sz w:val="24"/>
          <w:szCs w:val="24"/>
        </w:rPr>
        <w:t>change over time</w:t>
      </w:r>
      <w:r w:rsidRPr="004E0482">
        <w:rPr>
          <w:rFonts w:ascii="Times New Roman" w:hAnsi="Times New Roman"/>
          <w:color w:val="000000" w:themeColor="text1"/>
          <w:sz w:val="24"/>
          <w:szCs w:val="24"/>
        </w:rPr>
        <w:t xml:space="preserve">, due to </w:t>
      </w:r>
      <w:r>
        <w:rPr>
          <w:rFonts w:ascii="Times New Roman" w:hAnsi="Times New Roman"/>
          <w:color w:val="000000" w:themeColor="text1"/>
          <w:sz w:val="24"/>
          <w:szCs w:val="24"/>
        </w:rPr>
        <w:t>changes</w:t>
      </w:r>
      <w:r w:rsidRPr="004E0482">
        <w:rPr>
          <w:rFonts w:ascii="Times New Roman" w:hAnsi="Times New Roman"/>
          <w:color w:val="000000" w:themeColor="text1"/>
          <w:sz w:val="24"/>
          <w:szCs w:val="24"/>
        </w:rPr>
        <w:t xml:space="preserve"> in weather regimes, lifestyle, technology, and healthcare.</w:t>
      </w:r>
      <w:r w:rsidRPr="004E0482">
        <w:rPr>
          <w:rFonts w:ascii="Times New Roman" w:hAnsi="Times New Roman"/>
          <w:color w:val="000000" w:themeColor="text1"/>
          <w:sz w:val="24"/>
          <w:szCs w:val="24"/>
        </w:rPr>
        <w:fldChar w:fldCharType="begin"/>
      </w:r>
      <w:r w:rsidR="00253B85">
        <w:rPr>
          <w:rFonts w:ascii="Times New Roman" w:hAnsi="Times New Roman"/>
          <w:color w:val="000000" w:themeColor="text1"/>
          <w:sz w:val="24"/>
          <w:szCs w:val="24"/>
        </w:rPr>
        <w:instrText xml:space="preserve"> ADDIN EN.CITE &lt;EndNote&gt;&lt;Cite&gt;&lt;Author&gt;Barreca&lt;/Author&gt;&lt;Year&gt;2016&lt;/Year&gt;&lt;RecNum&gt;265&lt;/RecNum&gt;&lt;DisplayText&gt;&lt;style face="superscript"&gt;10&lt;/style&gt;&lt;/DisplayText&gt;&lt;record&gt;&lt;rec-number&gt;265&lt;/rec-number&gt;&lt;foreign-keys&gt;&lt;key app="EN" db-id="t0tw0zzvgt0wf4erero5steu5rx5tpas22wa" timestamp="1476194336"&gt;265&lt;/key&gt;&lt;/foreign-keys&gt;&lt;ref-type name="Journal Article"&gt;17&lt;/ref-type&gt;&lt;contributors&gt;&lt;authors&gt;&lt;author&gt;Alan Barreca&lt;/author&gt;&lt;author&gt;Karen Clay&lt;/author&gt;&lt;author&gt;Olivier Deschenes&lt;/author&gt;&lt;author&gt;Michael Greenstone&lt;/author&gt;&lt;author&gt;Joseph S. Shapiro&lt;/author&gt;&lt;/authors&gt;&lt;/contributors&gt;&lt;titles&gt;&lt;title&gt;Adapting to Climate Change: The Remarkable Decline in the US Temperature-Mortality Relationship over the Twentieth Century&lt;/title&gt;&lt;secondary-title&gt;Journal of Political Economy&lt;/secondary-title&gt;&lt;/titles&gt;&lt;periodical&gt;&lt;full-title&gt;Journal of Political Economy&lt;/full-title&gt;&lt;/periodical&gt;&lt;pages&gt;105-159&lt;/pages&gt;&lt;volume&gt;124&lt;/volume&gt;&lt;number&gt;1&lt;/number&gt;&lt;dates&gt;&lt;year&gt;2016&lt;/year&gt;&lt;/dates&gt;&lt;urls&gt;&lt;related-urls&gt;&lt;url&gt;http://www.journals.uchicago.edu/doi/abs/10.1086/684582&lt;/url&gt;&lt;/related-urls&gt;&lt;/urls&gt;&lt;electronic-resource-num&gt;doi:10.1086/684582&lt;/electronic-resource-num&gt;&lt;/record&gt;&lt;/Cite&gt;&lt;/EndNote&gt;</w:instrText>
      </w:r>
      <w:r w:rsidRPr="004E0482">
        <w:rPr>
          <w:rFonts w:ascii="Times New Roman" w:hAnsi="Times New Roman"/>
          <w:color w:val="000000" w:themeColor="text1"/>
          <w:sz w:val="24"/>
          <w:szCs w:val="24"/>
        </w:rPr>
        <w:fldChar w:fldCharType="separate"/>
      </w:r>
      <w:r w:rsidR="00253B85" w:rsidRPr="00253B85">
        <w:rPr>
          <w:rFonts w:ascii="Times New Roman" w:hAnsi="Times New Roman"/>
          <w:noProof/>
          <w:color w:val="000000" w:themeColor="text1"/>
          <w:sz w:val="24"/>
          <w:szCs w:val="24"/>
          <w:vertAlign w:val="superscript"/>
        </w:rPr>
        <w:t>10</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 thorough understanding the long-term dynamics of seasonality</w:t>
      </w:r>
      <w:r>
        <w:rPr>
          <w:rFonts w:ascii="Times New Roman" w:hAnsi="Times New Roman"/>
          <w:color w:val="000000" w:themeColor="text1"/>
          <w:sz w:val="24"/>
          <w:szCs w:val="24"/>
        </w:rPr>
        <w:t xml:space="preserve"> of mortality</w:t>
      </w:r>
      <w:r w:rsidRPr="004E0482">
        <w:rPr>
          <w:rFonts w:ascii="Times New Roman" w:hAnsi="Times New Roman"/>
          <w:color w:val="000000" w:themeColor="text1"/>
          <w:sz w:val="24"/>
          <w:szCs w:val="24"/>
        </w:rPr>
        <w:t xml:space="preserve">, and its geographical and demographic patterns, is needed to identify at-risk groups, plan responses for current situation and under changing climate conditions. </w:t>
      </w:r>
    </w:p>
    <w:p w14:paraId="0577B1A6" w14:textId="77777777" w:rsidR="000474A7" w:rsidRPr="004E0482" w:rsidRDefault="000474A7" w:rsidP="00B3245F">
      <w:pPr>
        <w:spacing w:line="480" w:lineRule="auto"/>
        <w:rPr>
          <w:rFonts w:ascii="Times New Roman" w:hAnsi="Times New Roman"/>
          <w:color w:val="000000" w:themeColor="text1"/>
          <w:sz w:val="24"/>
          <w:szCs w:val="24"/>
        </w:rPr>
      </w:pPr>
    </w:p>
    <w:p w14:paraId="538898BA" w14:textId="69422DC1"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Some studies, in one or more countries, including the US, have examined seasonality of death rates.</w:t>
      </w:r>
      <w:commentRangeStart w:id="4"/>
      <w:commentRangeStart w:id="5"/>
      <w:r w:rsidRPr="004E048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cHQiPjQtNyw5LDExLTIxPC9zdHlsZT48L0Rpc3BsYXlUZXh0PjxyZWNvcmQ+PHJlYy1udW1iZXI+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PHVybHM+PC91cmxzPjwvcmVjb3JkPjwvQ2l0ZT48Q2l0ZT48QXV0aG9yPlJhdTwvQXV0aG9yPjxZ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</w:fldData>
        </w:fldChar>
      </w:r>
      <w:r w:rsidR="00F84E6D">
        <w:rPr>
          <w:rFonts w:ascii="Times New Roman" w:hAnsi="Times New Roman"/>
          <w:color w:val="000000" w:themeColor="text1"/>
          <w:sz w:val="24"/>
          <w:szCs w:val="24"/>
        </w:rPr>
        <w:instrText xml:space="preserve"> ADDIN EN.CITE </w:instrText>
      </w:r>
      <w:r w:rsidR="00F84E6D">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cHQiPjQtNyw5LDExLTIxPC9zdHlsZT48L0Rpc3BsYXlUZXh0PjxyZWNvcmQ+PHJlYy1udW1iZXI+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PHVybHM+PC91cmxzPjwvcmVjb3JkPjwvQ2l0ZT48Q2l0ZT48QXV0aG9yPlJhdTwvQXV0aG9yPjxZ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</w:fldData>
        </w:fldChar>
      </w:r>
      <w:r w:rsidR="00F84E6D">
        <w:rPr>
          <w:rFonts w:ascii="Times New Roman" w:hAnsi="Times New Roman"/>
          <w:color w:val="000000" w:themeColor="text1"/>
          <w:sz w:val="24"/>
          <w:szCs w:val="24"/>
        </w:rPr>
        <w:instrText xml:space="preserve"> ADDIN EN.CITE.DATA </w:instrText>
      </w:r>
      <w:r w:rsidR="00F84E6D">
        <w:rPr>
          <w:rFonts w:ascii="Times New Roman" w:hAnsi="Times New Roman"/>
          <w:color w:val="000000" w:themeColor="text1"/>
          <w:sz w:val="24"/>
          <w:szCs w:val="24"/>
        </w:rPr>
      </w:r>
      <w:r w:rsidR="00F84E6D">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F84E6D" w:rsidRPr="00F84E6D">
        <w:rPr>
          <w:rFonts w:ascii="Times New Roman" w:hAnsi="Times New Roman"/>
          <w:noProof/>
          <w:color w:val="000000" w:themeColor="text1"/>
          <w:sz w:val="24"/>
          <w:szCs w:val="24"/>
          <w:vertAlign w:val="superscript"/>
        </w:rPr>
        <w:t>4-7,9,11-21</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commentRangeEnd w:id="4"/>
      <w:r>
        <w:rPr>
          <w:rStyle w:val="CommentReference"/>
          <w:rFonts w:asciiTheme="minorHAnsi" w:eastAsiaTheme="minorHAnsi" w:hAnsiTheme="minorHAnsi" w:cstheme="minorBidi"/>
        </w:rPr>
        <w:commentReference w:id="4"/>
      </w:r>
      <w:commentRangeEnd w:id="5"/>
      <w:r w:rsidR="008D7F75">
        <w:rPr>
          <w:rStyle w:val="CommentReference"/>
          <w:rFonts w:asciiTheme="minorHAnsi" w:eastAsiaTheme="minorHAnsi" w:hAnsiTheme="minorHAnsi" w:cstheme="minorBidi"/>
        </w:rPr>
        <w:commentReference w:id="5"/>
      </w:r>
      <w:r w:rsidRPr="004E0482">
        <w:rPr>
          <w:rFonts w:ascii="Times New Roman" w:hAnsi="Times New Roman"/>
          <w:color w:val="000000" w:themeColor="text1"/>
          <w:sz w:val="24"/>
          <w:szCs w:val="24"/>
        </w:rPr>
        <w:t xml:space="preserve">The </w:t>
      </w:r>
      <w:proofErr w:type="gramStart"/>
      <w:r w:rsidRPr="004E0482">
        <w:rPr>
          <w:rFonts w:ascii="Times New Roman" w:hAnsi="Times New Roman"/>
          <w:color w:val="000000" w:themeColor="text1"/>
          <w:sz w:val="24"/>
          <w:szCs w:val="24"/>
        </w:rPr>
        <w:t>time period</w:t>
      </w:r>
      <w:proofErr w:type="gramEnd"/>
      <w:r w:rsidRPr="004E0482">
        <w:rPr>
          <w:rFonts w:ascii="Times New Roman" w:hAnsi="Times New Roman"/>
          <w:color w:val="000000" w:themeColor="text1"/>
          <w:sz w:val="24"/>
          <w:szCs w:val="24"/>
        </w:rPr>
        <w:t xml:space="preserve"> covered by these studies have ranged from a few years to 50 years. Regardless of duration, the methods used in these works – ranging from simple</w:t>
      </w:r>
      <w:r w:rsidR="00F84E6D">
        <w:rPr>
          <w:rFonts w:ascii="Times New Roman" w:hAnsi="Times New Roman"/>
          <w:color w:val="000000" w:themeColor="text1"/>
          <w:sz w:val="24"/>
          <w:szCs w:val="24"/>
        </w:rPr>
        <w:t xml:space="preserve"> trend </w:t>
      </w:r>
      <w:r w:rsidRPr="004E0482">
        <w:rPr>
          <w:rFonts w:ascii="Times New Roman" w:hAnsi="Times New Roman"/>
          <w:color w:val="000000" w:themeColor="text1"/>
          <w:sz w:val="24"/>
          <w:szCs w:val="24"/>
        </w:rPr>
        <w:t xml:space="preserve"> moving average </w:t>
      </w:r>
      <w:r w:rsidRPr="004E0482">
        <w:rPr>
          <w:rFonts w:ascii="Times New Roman" w:hAnsi="Times New Roman"/>
          <w:color w:val="000000" w:themeColor="text1"/>
          <w:sz w:val="24"/>
          <w:szCs w:val="24"/>
        </w:rPr>
        <w:fldChar w:fldCharType="begin"/>
      </w:r>
      <w:r w:rsidR="00253B85">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face="superscript"&gt;6,11&lt;/style&gt;&lt;/DisplayText&gt;&lt;record&gt;&lt;rec-number&gt;355&lt;/rec-number&gt;&lt;foreign-keys&gt;&lt;key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4E0482">
        <w:rPr>
          <w:rFonts w:ascii="Times New Roman" w:hAnsi="Times New Roman"/>
          <w:color w:val="000000" w:themeColor="text1"/>
          <w:sz w:val="24"/>
          <w:szCs w:val="24"/>
        </w:rPr>
        <w:fldChar w:fldCharType="separate"/>
      </w:r>
      <w:r w:rsidR="00253B85" w:rsidRPr="00253B85">
        <w:rPr>
          <w:rFonts w:ascii="Times New Roman" w:hAnsi="Times New Roman"/>
          <w:noProof/>
          <w:color w:val="000000" w:themeColor="text1"/>
          <w:sz w:val="24"/>
          <w:szCs w:val="24"/>
          <w:vertAlign w:val="superscript"/>
        </w:rPr>
        <w:t>6,11</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fitting periodic basis functions</w:t>
      </w:r>
      <w:r w:rsidRPr="004E048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cHQiPjQsNSwxMywxNCwxOCwyMDwvc3R5bGU+PC9EaXNwbGF5VGV4dD48cmVjb3JkPjxyZWMtbnVt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</w:fldData>
        </w:fldChar>
      </w:r>
      <w:r w:rsidR="00F84E6D">
        <w:rPr>
          <w:rFonts w:ascii="Times New Roman" w:hAnsi="Times New Roman"/>
          <w:color w:val="000000" w:themeColor="text1"/>
          <w:sz w:val="24"/>
          <w:szCs w:val="24"/>
        </w:rPr>
        <w:instrText xml:space="preserve"> ADDIN EN.CITE </w:instrText>
      </w:r>
      <w:r w:rsidR="00F84E6D">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cHQiPjQsNSwxMywxNCwxOCwyMDwvc3R5bGU+PC9EaXNwbGF5VGV4dD48cmVjb3JkPjxyZWMtbnVt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</w:fldData>
        </w:fldChar>
      </w:r>
      <w:r w:rsidR="00F84E6D">
        <w:rPr>
          <w:rFonts w:ascii="Times New Roman" w:hAnsi="Times New Roman"/>
          <w:color w:val="000000" w:themeColor="text1"/>
          <w:sz w:val="24"/>
          <w:szCs w:val="24"/>
        </w:rPr>
        <w:instrText xml:space="preserve"> ADDIN EN.CITE.DATA </w:instrText>
      </w:r>
      <w:r w:rsidR="00F84E6D">
        <w:rPr>
          <w:rFonts w:ascii="Times New Roman" w:hAnsi="Times New Roman"/>
          <w:color w:val="000000" w:themeColor="text1"/>
          <w:sz w:val="24"/>
          <w:szCs w:val="24"/>
        </w:rPr>
      </w:r>
      <w:r w:rsidR="00F84E6D">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F84E6D" w:rsidRPr="00F84E6D">
        <w:rPr>
          <w:rFonts w:ascii="Times New Roman" w:hAnsi="Times New Roman"/>
          <w:noProof/>
          <w:color w:val="000000" w:themeColor="text1"/>
          <w:sz w:val="24"/>
          <w:szCs w:val="24"/>
          <w:vertAlign w:val="superscript"/>
        </w:rPr>
        <w:t>4,5,13,14,18,20</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 were unable to characterise the dynamics of seasonality over time; many also require a-priori assumptions on how frequently (e.g., every 12 months versus another frequency) the repeated death rate pattern occurs. Few of the previous studies have analysed seasonality by age and sex,</w:t>
      </w:r>
      <w:r w:rsidRPr="004E0482">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Y051bT41Njc8L1JlY051bT48RGlzcGxheVRleHQ+PHN0eWxlIGZhY2U9InN1cGVyc2NyaXB0Ij40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PC9pc2JuPjx1cmxzPjwvdXJscz48L3JlY29yZD48L0NpdGU+PC9FbmROb3RlPgB=
</w:fldData>
        </w:fldChar>
      </w:r>
      <w:r w:rsidR="00E1778C">
        <w:rPr>
          <w:rFonts w:ascii="Times New Roman" w:hAnsi="Times New Roman"/>
          <w:color w:val="000000" w:themeColor="text1"/>
          <w:sz w:val="24"/>
          <w:szCs w:val="24"/>
        </w:rPr>
        <w:instrText xml:space="preserve"> ADDIN EN.CITE </w:instrText>
      </w:r>
      <w:r w:rsidR="00E1778C">
        <w:rPr>
          <w:rFonts w:ascii="Times New Roman" w:hAnsi="Times New Roman"/>
          <w:color w:val="000000" w:themeColor="text1"/>
          <w:sz w:val="24"/>
          <w:szCs w:val="24"/>
        </w:rPr>
        <w:fldChar w:fldCharType="begin">
          <w:fldData xml:space="preserve">PEVuZE5vdGU+PENpdGU+PEF1dGhvcj5HcmVlbjwvQXV0aG9yPjxZZWFyPjE5OTQ8L1llYXI+PFJl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=
</w:fldData>
        </w:fldChar>
      </w:r>
      <w:r w:rsidR="00E1778C">
        <w:rPr>
          <w:rFonts w:ascii="Times New Roman" w:hAnsi="Times New Roman"/>
          <w:color w:val="000000" w:themeColor="text1"/>
          <w:sz w:val="24"/>
          <w:szCs w:val="24"/>
        </w:rPr>
        <w:instrText xml:space="preserve"> ADDIN EN.CITE.DATA </w:instrText>
      </w:r>
      <w:r w:rsidR="00E1778C">
        <w:rPr>
          <w:rFonts w:ascii="Times New Roman" w:hAnsi="Times New Roman"/>
          <w:color w:val="000000" w:themeColor="text1"/>
          <w:sz w:val="24"/>
          <w:szCs w:val="24"/>
        </w:rPr>
      </w:r>
      <w:r w:rsidR="00E1778C">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E1778C" w:rsidRPr="00E1778C">
        <w:rPr>
          <w:rFonts w:ascii="Times New Roman" w:hAnsi="Times New Roman"/>
          <w:noProof/>
          <w:color w:val="000000" w:themeColor="text1"/>
          <w:sz w:val="24"/>
          <w:szCs w:val="24"/>
          <w:vertAlign w:val="superscript"/>
        </w:rPr>
        <w:t>4-7</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even though the main medical and behavioural causes of death, and their seasonality, vary for popu</w:t>
      </w:r>
      <w:r w:rsidR="00AB01A1">
        <w:rPr>
          <w:rFonts w:ascii="Times New Roman" w:hAnsi="Times New Roman"/>
          <w:color w:val="000000" w:themeColor="text1"/>
          <w:sz w:val="24"/>
          <w:szCs w:val="24"/>
        </w:rPr>
        <w:t xml:space="preserve">lation subgroups. </w:t>
      </w:r>
      <w:r w:rsidR="00AB01A1" w:rsidRPr="008C5119">
        <w:rPr>
          <w:rFonts w:ascii="Times New Roman" w:hAnsi="Times New Roman"/>
          <w:color w:val="000000" w:themeColor="text1"/>
          <w:sz w:val="24"/>
          <w:szCs w:val="24"/>
          <w:highlight w:val="yellow"/>
        </w:rPr>
        <w:t>Similarly, no</w:t>
      </w:r>
      <w:r w:rsidRPr="008C5119">
        <w:rPr>
          <w:rFonts w:ascii="Times New Roman" w:hAnsi="Times New Roman"/>
          <w:color w:val="000000" w:themeColor="text1"/>
          <w:sz w:val="24"/>
          <w:szCs w:val="24"/>
          <w:highlight w:val="yellow"/>
        </w:rPr>
        <w:t xml:space="preserve"> studies</w:t>
      </w:r>
      <w:r w:rsidR="008453BA" w:rsidRPr="008C5119">
        <w:rPr>
          <w:rFonts w:ascii="Times New Roman" w:hAnsi="Times New Roman"/>
          <w:color w:val="000000" w:themeColor="text1"/>
          <w:sz w:val="24"/>
          <w:szCs w:val="24"/>
          <w:highlight w:val="yellow"/>
        </w:rPr>
        <w:t xml:space="preserve"> in the United States</w:t>
      </w:r>
      <w:r w:rsidRPr="008C5119">
        <w:rPr>
          <w:rFonts w:ascii="Times New Roman" w:hAnsi="Times New Roman"/>
          <w:color w:val="000000" w:themeColor="text1"/>
          <w:sz w:val="24"/>
          <w:szCs w:val="24"/>
          <w:highlight w:val="yellow"/>
        </w:rPr>
        <w:t xml:space="preserve"> have analysed seasonality for a comprehensive set of subnational units, even though both temperature and the health effects of cold and warm temperature vary </w:t>
      </w:r>
      <w:commentRangeStart w:id="6"/>
      <w:r w:rsidRPr="008C5119">
        <w:rPr>
          <w:rFonts w:ascii="Times New Roman" w:hAnsi="Times New Roman"/>
          <w:color w:val="000000" w:themeColor="text1"/>
          <w:sz w:val="24"/>
          <w:szCs w:val="24"/>
          <w:highlight w:val="yellow"/>
        </w:rPr>
        <w:t>geographically</w:t>
      </w:r>
      <w:commentRangeEnd w:id="6"/>
      <w:r w:rsidR="008C5119">
        <w:rPr>
          <w:rStyle w:val="CommentReference"/>
          <w:rFonts w:asciiTheme="minorHAnsi" w:eastAsiaTheme="minorHAnsi" w:hAnsiTheme="minorHAnsi" w:cstheme="minorBidi"/>
        </w:rPr>
        <w:commentReference w:id="6"/>
      </w:r>
      <w:r w:rsidRPr="008C5119">
        <w:rPr>
          <w:rFonts w:ascii="Times New Roman" w:hAnsi="Times New Roman"/>
          <w:color w:val="000000" w:themeColor="text1"/>
          <w:sz w:val="24"/>
          <w:szCs w:val="24"/>
          <w:highlight w:val="yellow"/>
        </w:rPr>
        <w:t>.</w:t>
      </w:r>
      <w:r w:rsidRPr="004E0482">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aXB0Ij4yMiwyMzwvc3R5bGU+PC9EaXNwbGF5VGV4dD48cmVjb3JkPjxyZWMtbnVtYmVyPjI4PC9y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==
</w:fldData>
        </w:fldChar>
      </w:r>
      <w:r w:rsidR="00355C9A">
        <w:rPr>
          <w:rFonts w:ascii="Times New Roman" w:hAnsi="Times New Roman"/>
          <w:color w:val="000000" w:themeColor="text1"/>
          <w:sz w:val="24"/>
          <w:szCs w:val="24"/>
        </w:rPr>
        <w:instrText xml:space="preserve"> ADDIN EN.CITE </w:instrText>
      </w:r>
      <w:r w:rsidR="00355C9A">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aXB0Ij4yMiwyMzwvc3R5bGU+PC9EaXNwbGF5VGV4dD48cmVjb3JkPjxyZWMtbnVtYmVyPjI4PC9y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==
</w:fldData>
        </w:fldChar>
      </w:r>
      <w:r w:rsidR="00355C9A">
        <w:rPr>
          <w:rFonts w:ascii="Times New Roman" w:hAnsi="Times New Roman"/>
          <w:color w:val="000000" w:themeColor="text1"/>
          <w:sz w:val="24"/>
          <w:szCs w:val="24"/>
        </w:rPr>
        <w:instrText xml:space="preserve"> ADDIN EN.CITE.DATA </w:instrText>
      </w:r>
      <w:r w:rsidR="00355C9A">
        <w:rPr>
          <w:rFonts w:ascii="Times New Roman" w:hAnsi="Times New Roman"/>
          <w:color w:val="000000" w:themeColor="text1"/>
          <w:sz w:val="24"/>
          <w:szCs w:val="24"/>
        </w:rPr>
      </w:r>
      <w:r w:rsidR="00355C9A">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355C9A" w:rsidRPr="00355C9A">
        <w:rPr>
          <w:rFonts w:ascii="Times New Roman" w:hAnsi="Times New Roman"/>
          <w:noProof/>
          <w:color w:val="000000" w:themeColor="text1"/>
          <w:sz w:val="24"/>
          <w:szCs w:val="24"/>
          <w:vertAlign w:val="superscript"/>
        </w:rPr>
        <w:t>22,23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used wavelet analytical techniques that have been used to study the dynamics of weather phenomena</w:t>
      </w:r>
      <w:r w:rsidRPr="004E0482">
        <w:rPr>
          <w:rFonts w:ascii="Times New Roman" w:hAnsi="Times New Roman"/>
          <w:color w:val="000000" w:themeColor="text1"/>
          <w:sz w:val="24"/>
          <w:szCs w:val="24"/>
        </w:rPr>
        <w:fldChar w:fldCharType="begin"/>
      </w:r>
      <w:r w:rsidR="00355C9A">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face="superscript"&gt;24&lt;/style&gt;&lt;/DisplayText&gt;&lt;record&gt;&lt;rec-number&gt;631&lt;/rec-number&gt;&lt;foreign-keys&gt;&lt;key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4E0482">
        <w:rPr>
          <w:rFonts w:ascii="Times New Roman" w:hAnsi="Times New Roman"/>
          <w:color w:val="000000" w:themeColor="text1"/>
          <w:sz w:val="24"/>
          <w:szCs w:val="24"/>
        </w:rPr>
        <w:fldChar w:fldCharType="separate"/>
      </w:r>
      <w:r w:rsidR="00355C9A" w:rsidRPr="00355C9A">
        <w:rPr>
          <w:rFonts w:ascii="Times New Roman" w:hAnsi="Times New Roman"/>
          <w:noProof/>
          <w:color w:val="000000" w:themeColor="text1"/>
          <w:sz w:val="24"/>
          <w:szCs w:val="24"/>
          <w:vertAlign w:val="superscript"/>
        </w:rPr>
        <w:t>24</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and infectious diseases</w:t>
      </w:r>
      <w:r w:rsidRPr="004E0482">
        <w:rPr>
          <w:rFonts w:ascii="Times New Roman" w:hAnsi="Times New Roman"/>
          <w:color w:val="000000" w:themeColor="text1"/>
          <w:sz w:val="24"/>
          <w:szCs w:val="24"/>
        </w:rPr>
        <w:fldChar w:fldCharType="begin"/>
      </w:r>
      <w:r w:rsidR="00355C9A">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face="superscript"&gt;25&lt;/style&gt;&lt;/DisplayText&gt;&lt;record&gt;&lt;rec-number&gt;444&lt;/rec-number&gt;&lt;foreign-keys&gt;&lt;key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4E0482">
        <w:rPr>
          <w:rFonts w:ascii="Times New Roman" w:hAnsi="Times New Roman"/>
          <w:color w:val="000000" w:themeColor="text1"/>
          <w:sz w:val="24"/>
          <w:szCs w:val="24"/>
        </w:rPr>
        <w:fldChar w:fldCharType="separate"/>
      </w:r>
      <w:r w:rsidR="00355C9A" w:rsidRPr="00355C9A">
        <w:rPr>
          <w:rFonts w:ascii="Times New Roman" w:hAnsi="Times New Roman"/>
          <w:noProof/>
          <w:color w:val="000000" w:themeColor="text1"/>
          <w:sz w:val="24"/>
          <w:szCs w:val="24"/>
          <w:vertAlign w:val="superscript"/>
        </w:rPr>
        <w:t>25</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comprehensively characterise the demographic, spatial and temporal patterns of mortality seasonality in the entire USA from 1982 to 2013.</w:t>
      </w:r>
    </w:p>
    <w:p w14:paraId="694DFBF2" w14:textId="77777777" w:rsidR="009A082B" w:rsidRPr="004E0482" w:rsidRDefault="009A082B" w:rsidP="00B3245F">
      <w:pPr>
        <w:spacing w:after="0" w:line="480" w:lineRule="auto"/>
        <w:rPr>
          <w:rFonts w:ascii="Times New Roman" w:hAnsi="Times New Roman"/>
          <w:color w:val="000000" w:themeColor="text1"/>
          <w:sz w:val="24"/>
          <w:szCs w:val="24"/>
        </w:rPr>
      </w:pPr>
    </w:p>
    <w:p w14:paraId="08415499" w14:textId="46BE6C86" w:rsidR="00857C52" w:rsidRPr="004E0482" w:rsidRDefault="002C5FB9" w:rsidP="00B3245F">
      <w:pPr>
        <w:spacing w:line="480" w:lineRule="auto"/>
        <w:rPr>
          <w:rFonts w:ascii="Times New Roman" w:hAnsi="Times New Roman"/>
          <w:color w:val="000000" w:themeColor="text1"/>
          <w:sz w:val="24"/>
          <w:szCs w:val="24"/>
        </w:rPr>
      </w:pPr>
      <w:commentRangeStart w:id="7"/>
      <w:commentRangeStart w:id="8"/>
      <w:r w:rsidRPr="004E0482">
        <w:rPr>
          <w:rFonts w:ascii="Times New Roman" w:hAnsi="Times New Roman"/>
          <w:color w:val="000000" w:themeColor="text1"/>
          <w:sz w:val="24"/>
          <w:szCs w:val="24"/>
        </w:rPr>
        <w:t xml:space="preserve">Having removed deaths with incomplete records (all from missing ages), we performed a wavelet analysis on the age-sex stratified mortality rates at the national level. </w:t>
      </w:r>
      <w:commentRangeEnd w:id="8"/>
      <w:r w:rsidR="00C84C2B">
        <w:rPr>
          <w:rStyle w:val="CommentReference"/>
          <w:rFonts w:asciiTheme="minorHAnsi" w:eastAsiaTheme="minorHAnsi" w:hAnsiTheme="minorHAnsi" w:cstheme="minorBidi"/>
        </w:rPr>
        <w:commentReference w:id="8"/>
      </w:r>
      <w:r w:rsidR="00B922F3" w:rsidRPr="004E0482">
        <w:rPr>
          <w:rFonts w:ascii="Times New Roman" w:hAnsi="Times New Roman"/>
          <w:color w:val="000000" w:themeColor="text1"/>
          <w:sz w:val="24"/>
          <w:szCs w:val="24"/>
        </w:rPr>
        <w:fldChar w:fldCharType="begin"/>
      </w:r>
      <w:r w:rsidR="00B922F3" w:rsidRPr="004E0482">
        <w:rPr>
          <w:rFonts w:ascii="Times New Roman" w:hAnsi="Times New Roman"/>
          <w:color w:val="000000" w:themeColor="text1"/>
          <w:sz w:val="24"/>
          <w:szCs w:val="24"/>
        </w:rPr>
        <w:instrText xml:space="preserve"> REF _Ref468358535 \h </w:instrText>
      </w:r>
      <w:r w:rsidR="00E87703" w:rsidRPr="004E0482">
        <w:rPr>
          <w:rFonts w:ascii="Times New Roman" w:hAnsi="Times New Roman"/>
          <w:color w:val="000000" w:themeColor="text1"/>
          <w:sz w:val="24"/>
          <w:szCs w:val="24"/>
        </w:rPr>
        <w:instrText xml:space="preserve"> \* MERGEFORMAT </w:instrText>
      </w:r>
      <w:r w:rsidR="00B922F3" w:rsidRPr="004E0482">
        <w:rPr>
          <w:rFonts w:ascii="Times New Roman" w:hAnsi="Times New Roman"/>
          <w:color w:val="000000" w:themeColor="text1"/>
          <w:sz w:val="24"/>
          <w:szCs w:val="24"/>
        </w:rPr>
      </w:r>
      <w:r w:rsidR="00B922F3" w:rsidRPr="004E0482">
        <w:rPr>
          <w:rFonts w:ascii="Times New Roman" w:hAnsi="Times New Roman"/>
          <w:color w:val="000000" w:themeColor="text1"/>
          <w:sz w:val="24"/>
          <w:szCs w:val="24"/>
        </w:rPr>
        <w:fldChar w:fldCharType="separate"/>
      </w:r>
      <w:r w:rsidR="00B922F3" w:rsidRPr="004E0482">
        <w:rPr>
          <w:rFonts w:ascii="Times New Roman" w:hAnsi="Times New Roman"/>
          <w:color w:val="000000" w:themeColor="text1"/>
          <w:sz w:val="24"/>
          <w:szCs w:val="24"/>
        </w:rPr>
        <w:t xml:space="preserve">Figure </w:t>
      </w:r>
      <w:r w:rsidR="00B922F3" w:rsidRPr="004E0482">
        <w:rPr>
          <w:rFonts w:ascii="Times New Roman" w:hAnsi="Times New Roman"/>
          <w:noProof/>
          <w:color w:val="000000" w:themeColor="text1"/>
          <w:sz w:val="24"/>
          <w:szCs w:val="24"/>
        </w:rPr>
        <w:t>1</w:t>
      </w:r>
      <w:r w:rsidR="00B922F3" w:rsidRPr="004E0482">
        <w:rPr>
          <w:rFonts w:ascii="Times New Roman" w:hAnsi="Times New Roman"/>
          <w:color w:val="000000" w:themeColor="text1"/>
          <w:sz w:val="24"/>
          <w:szCs w:val="24"/>
        </w:rPr>
        <w:fldChar w:fldCharType="end"/>
      </w:r>
      <w:r w:rsidR="00E87703" w:rsidRPr="004E0482">
        <w:rPr>
          <w:rFonts w:ascii="Times New Roman" w:hAnsi="Times New Roman"/>
          <w:color w:val="000000" w:themeColor="text1"/>
          <w:sz w:val="24"/>
          <w:szCs w:val="24"/>
        </w:rPr>
        <w:t>A</w:t>
      </w:r>
      <w:r w:rsidR="000562C9"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shows that all but the 35-44 year olds possessed a significant 12-m</w:t>
      </w:r>
      <w:bookmarkStart w:id="9" w:name="_GoBack"/>
      <w:bookmarkEnd w:id="9"/>
      <w:r w:rsidRPr="004E0482">
        <w:rPr>
          <w:rFonts w:ascii="Times New Roman" w:hAnsi="Times New Roman"/>
          <w:color w:val="000000" w:themeColor="text1"/>
          <w:sz w:val="24"/>
          <w:szCs w:val="24"/>
        </w:rPr>
        <w:t xml:space="preserve">onth seasonality in males. </w:t>
      </w:r>
      <w:r w:rsidR="003179A2" w:rsidRPr="004E0482">
        <w:rPr>
          <w:rFonts w:ascii="Times New Roman" w:hAnsi="Times New Roman"/>
          <w:color w:val="000000" w:themeColor="text1"/>
          <w:sz w:val="24"/>
          <w:szCs w:val="24"/>
        </w:rPr>
        <w:t>Instead, t</w:t>
      </w:r>
      <w:r w:rsidRPr="004E0482">
        <w:rPr>
          <w:rFonts w:ascii="Times New Roman" w:hAnsi="Times New Roman"/>
          <w:color w:val="000000" w:themeColor="text1"/>
          <w:sz w:val="24"/>
          <w:szCs w:val="24"/>
        </w:rPr>
        <w:t>he 35-44 group instead displa</w:t>
      </w:r>
      <w:r w:rsidR="003179A2" w:rsidRPr="004E0482">
        <w:rPr>
          <w:rFonts w:ascii="Times New Roman" w:hAnsi="Times New Roman"/>
          <w:color w:val="000000" w:themeColor="text1"/>
          <w:sz w:val="24"/>
          <w:szCs w:val="24"/>
        </w:rPr>
        <w:t>yed significant seasonality</w:t>
      </w:r>
      <w:r w:rsidRPr="004E0482">
        <w:rPr>
          <w:rFonts w:ascii="Times New Roman" w:hAnsi="Times New Roman"/>
          <w:color w:val="000000" w:themeColor="text1"/>
          <w:sz w:val="24"/>
          <w:szCs w:val="24"/>
        </w:rPr>
        <w:t xml:space="preserve"> at 6 months. A significant 6-month period of seasonality was also evident in 5-14, 25-34, 45-54 year olds, in addition to the 12-month seasonality present.</w:t>
      </w:r>
      <w:r w:rsidR="00940052" w:rsidRPr="004E0482">
        <w:rPr>
          <w:rFonts w:ascii="Times New Roman" w:hAnsi="Times New Roman"/>
          <w:color w:val="000000" w:themeColor="text1"/>
          <w:sz w:val="24"/>
          <w:szCs w:val="24"/>
        </w:rPr>
        <w:t xml:space="preserve"> </w:t>
      </w:r>
      <w:r w:rsidR="00E87703" w:rsidRPr="004E0482">
        <w:rPr>
          <w:rFonts w:ascii="Times New Roman" w:hAnsi="Times New Roman"/>
          <w:color w:val="000000" w:themeColor="text1"/>
          <w:sz w:val="24"/>
          <w:szCs w:val="24"/>
        </w:rPr>
        <w:fldChar w:fldCharType="begin"/>
      </w:r>
      <w:r w:rsidR="00E87703" w:rsidRPr="004E0482">
        <w:rPr>
          <w:rFonts w:ascii="Times New Roman" w:hAnsi="Times New Roman"/>
          <w:color w:val="000000" w:themeColor="text1"/>
          <w:sz w:val="24"/>
          <w:szCs w:val="24"/>
        </w:rPr>
        <w:instrText xml:space="preserve"> REF _Ref468358535 \h </w:instrText>
      </w:r>
      <w:r w:rsidR="00C67F19" w:rsidRPr="004E0482">
        <w:rPr>
          <w:rFonts w:ascii="Times New Roman" w:hAnsi="Times New Roman"/>
          <w:color w:val="000000" w:themeColor="text1"/>
          <w:sz w:val="24"/>
          <w:szCs w:val="24"/>
        </w:rPr>
        <w:instrText xml:space="preserve"> \* MERGEFORMAT </w:instrText>
      </w:r>
      <w:r w:rsidR="00E87703" w:rsidRPr="004E0482">
        <w:rPr>
          <w:rFonts w:ascii="Times New Roman" w:hAnsi="Times New Roman"/>
          <w:color w:val="000000" w:themeColor="text1"/>
          <w:sz w:val="24"/>
          <w:szCs w:val="24"/>
        </w:rPr>
      </w:r>
      <w:r w:rsidR="00E87703" w:rsidRPr="004E0482">
        <w:rPr>
          <w:rFonts w:ascii="Times New Roman" w:hAnsi="Times New Roman"/>
          <w:color w:val="000000" w:themeColor="text1"/>
          <w:sz w:val="24"/>
          <w:szCs w:val="24"/>
        </w:rPr>
        <w:fldChar w:fldCharType="separate"/>
      </w:r>
      <w:r w:rsidR="00E87703" w:rsidRPr="004E0482">
        <w:rPr>
          <w:rFonts w:ascii="Times New Roman" w:hAnsi="Times New Roman"/>
          <w:color w:val="000000" w:themeColor="text1"/>
          <w:sz w:val="24"/>
          <w:szCs w:val="24"/>
        </w:rPr>
        <w:t xml:space="preserve">Figure </w:t>
      </w:r>
      <w:r w:rsidR="00E87703" w:rsidRPr="004E0482">
        <w:rPr>
          <w:rFonts w:ascii="Times New Roman" w:hAnsi="Times New Roman"/>
          <w:noProof/>
          <w:color w:val="000000" w:themeColor="text1"/>
          <w:sz w:val="24"/>
          <w:szCs w:val="24"/>
        </w:rPr>
        <w:t>1</w:t>
      </w:r>
      <w:r w:rsidR="00E87703" w:rsidRPr="004E0482">
        <w:rPr>
          <w:rFonts w:ascii="Times New Roman" w:hAnsi="Times New Roman"/>
          <w:color w:val="000000" w:themeColor="text1"/>
          <w:sz w:val="24"/>
          <w:szCs w:val="24"/>
        </w:rPr>
        <w:fldChar w:fldCharType="end"/>
      </w:r>
      <w:r w:rsidR="00E87703" w:rsidRPr="004E0482">
        <w:rPr>
          <w:rFonts w:ascii="Times New Roman" w:hAnsi="Times New Roman"/>
          <w:color w:val="000000" w:themeColor="text1"/>
          <w:sz w:val="24"/>
          <w:szCs w:val="24"/>
        </w:rPr>
        <w:t>B</w:t>
      </w:r>
      <w:r w:rsidRPr="004E0482">
        <w:rPr>
          <w:rFonts w:ascii="Times New Roman" w:hAnsi="Times New Roman"/>
          <w:color w:val="000000" w:themeColor="text1"/>
          <w:sz w:val="24"/>
          <w:szCs w:val="24"/>
        </w:rPr>
        <w:t xml:space="preserve"> illustrates that women, contrasting with the male groups, demonstrated no significant 12-month seasonality in younger age groups (5-14,15-24,25-34 year olds). </w:t>
      </w:r>
      <w:r w:rsidR="00063A79" w:rsidRPr="004E0482">
        <w:rPr>
          <w:rFonts w:ascii="Times New Roman" w:hAnsi="Times New Roman"/>
          <w:color w:val="000000" w:themeColor="text1"/>
          <w:sz w:val="24"/>
          <w:szCs w:val="24"/>
        </w:rPr>
        <w:t>A</w:t>
      </w:r>
      <w:r w:rsidRPr="004E0482">
        <w:rPr>
          <w:rFonts w:ascii="Times New Roman" w:hAnsi="Times New Roman"/>
          <w:color w:val="000000" w:themeColor="text1"/>
          <w:sz w:val="24"/>
          <w:szCs w:val="24"/>
        </w:rPr>
        <w:t xml:space="preserve"> constant 6-month seasonality was present in 5-14, 25-34, 35-44, and 45-54 age groups.</w:t>
      </w:r>
      <w:r w:rsidR="00940052" w:rsidRPr="004E0482">
        <w:rPr>
          <w:rFonts w:ascii="Times New Roman" w:hAnsi="Times New Roman"/>
          <w:color w:val="000000" w:themeColor="text1"/>
          <w:sz w:val="24"/>
          <w:szCs w:val="24"/>
        </w:rPr>
        <w:t xml:space="preserve"> 0-4 </w:t>
      </w:r>
      <w:r w:rsidR="00E07717" w:rsidRPr="004E0482">
        <w:rPr>
          <w:rFonts w:ascii="Times New Roman" w:hAnsi="Times New Roman"/>
          <w:color w:val="000000" w:themeColor="text1"/>
          <w:sz w:val="24"/>
          <w:szCs w:val="24"/>
        </w:rPr>
        <w:t xml:space="preserve">years </w:t>
      </w:r>
      <w:r w:rsidR="00940052" w:rsidRPr="004E0482">
        <w:rPr>
          <w:rFonts w:ascii="Times New Roman" w:hAnsi="Times New Roman"/>
          <w:color w:val="000000" w:themeColor="text1"/>
          <w:sz w:val="24"/>
          <w:szCs w:val="24"/>
        </w:rPr>
        <w:t>in both sexes</w:t>
      </w:r>
      <w:r w:rsidR="00E07717" w:rsidRPr="004E0482">
        <w:rPr>
          <w:rFonts w:ascii="Times New Roman" w:hAnsi="Times New Roman"/>
          <w:color w:val="000000" w:themeColor="text1"/>
          <w:sz w:val="24"/>
          <w:szCs w:val="24"/>
        </w:rPr>
        <w:t>, and for 15-24</w:t>
      </w:r>
      <w:r w:rsidR="00940052" w:rsidRPr="004E0482">
        <w:rPr>
          <w:rFonts w:ascii="Times New Roman" w:hAnsi="Times New Roman"/>
          <w:color w:val="000000" w:themeColor="text1"/>
          <w:sz w:val="24"/>
          <w:szCs w:val="24"/>
        </w:rPr>
        <w:t xml:space="preserve"> </w:t>
      </w:r>
      <w:r w:rsidR="00E07717" w:rsidRPr="004E0482">
        <w:rPr>
          <w:rFonts w:ascii="Times New Roman" w:hAnsi="Times New Roman"/>
          <w:color w:val="000000" w:themeColor="text1"/>
          <w:sz w:val="24"/>
          <w:szCs w:val="24"/>
        </w:rPr>
        <w:t xml:space="preserve">women, </w:t>
      </w:r>
      <w:r w:rsidR="0002565E" w:rsidRPr="004E0482">
        <w:rPr>
          <w:rFonts w:ascii="Times New Roman" w:hAnsi="Times New Roman"/>
          <w:color w:val="000000" w:themeColor="text1"/>
          <w:sz w:val="24"/>
          <w:szCs w:val="24"/>
        </w:rPr>
        <w:t xml:space="preserve">exhibited notable behaviour, as the time series began with significant 12-month seasonality, which then disappeared in the second half of each. </w:t>
      </w:r>
    </w:p>
    <w:p w14:paraId="12562EB8" w14:textId="77777777" w:rsidR="0071189E" w:rsidRPr="004E0482" w:rsidRDefault="0071189E" w:rsidP="00B3245F">
      <w:pPr>
        <w:spacing w:line="480" w:lineRule="auto"/>
        <w:rPr>
          <w:rFonts w:ascii="Times New Roman" w:hAnsi="Times New Roman"/>
          <w:color w:val="000000" w:themeColor="text1"/>
          <w:sz w:val="24"/>
          <w:szCs w:val="24"/>
        </w:rPr>
      </w:pPr>
    </w:p>
    <w:p w14:paraId="2817DA1E" w14:textId="24E258DA" w:rsidR="00975FF9" w:rsidRPr="004E0482" w:rsidRDefault="002C5FB9" w:rsidP="00B3245F">
      <w:pPr>
        <w:spacing w:line="480" w:lineRule="auto"/>
        <w:rPr>
          <w:rFonts w:ascii="Times New Roman" w:hAnsi="Times New Roman"/>
          <w:color w:val="000000" w:themeColor="text1"/>
          <w:sz w:val="24"/>
          <w:szCs w:val="24"/>
        </w:rPr>
      </w:pPr>
      <w:commentRangeStart w:id="10"/>
      <w:r w:rsidRPr="004E0482">
        <w:rPr>
          <w:rFonts w:ascii="Times New Roman" w:hAnsi="Times New Roman"/>
          <w:color w:val="000000" w:themeColor="text1"/>
          <w:sz w:val="24"/>
          <w:szCs w:val="24"/>
        </w:rPr>
        <w:t xml:space="preserve">We performed a centre of gravity analysis on death rates to understand where the mean maximum and minimum mortality occurred within the year for groups with significant 12-month seasonality. </w:t>
      </w:r>
      <w:r w:rsidR="00A96F0F" w:rsidRPr="004E0482">
        <w:rPr>
          <w:rFonts w:ascii="Times New Roman" w:hAnsi="Times New Roman"/>
          <w:color w:val="000000" w:themeColor="text1"/>
          <w:sz w:val="24"/>
          <w:szCs w:val="24"/>
        </w:rPr>
        <w:t>The results of this are plotted</w:t>
      </w:r>
      <w:r w:rsidRPr="004E0482">
        <w:rPr>
          <w:rFonts w:ascii="Times New Roman" w:hAnsi="Times New Roman"/>
          <w:color w:val="000000" w:themeColor="text1"/>
          <w:sz w:val="24"/>
          <w:szCs w:val="24"/>
        </w:rPr>
        <w:t xml:space="preserve"> in</w:t>
      </w:r>
      <w:r w:rsidR="00F911E8" w:rsidRPr="004E0482">
        <w:rPr>
          <w:rFonts w:ascii="Times New Roman" w:hAnsi="Times New Roman"/>
          <w:color w:val="000000" w:themeColor="text1"/>
          <w:sz w:val="24"/>
          <w:szCs w:val="24"/>
        </w:rPr>
        <w:t xml:space="preserve"> </w:t>
      </w:r>
      <w:r w:rsidR="00F911E8" w:rsidRPr="004E0482">
        <w:rPr>
          <w:rFonts w:ascii="Times New Roman" w:hAnsi="Times New Roman"/>
          <w:color w:val="000000" w:themeColor="text1"/>
          <w:sz w:val="24"/>
          <w:szCs w:val="24"/>
        </w:rPr>
        <w:fldChar w:fldCharType="begin"/>
      </w:r>
      <w:r w:rsidR="00F911E8" w:rsidRPr="004E0482">
        <w:rPr>
          <w:rFonts w:ascii="Times New Roman" w:hAnsi="Times New Roman"/>
          <w:color w:val="000000" w:themeColor="text1"/>
          <w:sz w:val="24"/>
          <w:szCs w:val="24"/>
        </w:rPr>
        <w:instrText xml:space="preserve"> REF _Ref468360164 \h  \* MERGEFORMAT </w:instrText>
      </w:r>
      <w:r w:rsidR="00F911E8" w:rsidRPr="004E0482">
        <w:rPr>
          <w:rFonts w:ascii="Times New Roman" w:hAnsi="Times New Roman"/>
          <w:color w:val="000000" w:themeColor="text1"/>
          <w:sz w:val="24"/>
          <w:szCs w:val="24"/>
        </w:rPr>
      </w:r>
      <w:r w:rsidR="00F911E8" w:rsidRPr="004E0482">
        <w:rPr>
          <w:rFonts w:ascii="Times New Roman" w:hAnsi="Times New Roman"/>
          <w:color w:val="000000" w:themeColor="text1"/>
          <w:sz w:val="24"/>
          <w:szCs w:val="24"/>
        </w:rPr>
        <w:fldChar w:fldCharType="separate"/>
      </w:r>
      <w:r w:rsidR="00600EE4" w:rsidRPr="004E0482">
        <w:rPr>
          <w:rFonts w:ascii="Times New Roman" w:hAnsi="Times New Roman"/>
          <w:color w:val="000000" w:themeColor="text1"/>
          <w:sz w:val="24"/>
          <w:szCs w:val="24"/>
        </w:rPr>
        <w:t>f</w:t>
      </w:r>
      <w:r w:rsidR="00F911E8" w:rsidRPr="004E0482">
        <w:rPr>
          <w:rFonts w:ascii="Times New Roman" w:hAnsi="Times New Roman"/>
          <w:color w:val="000000" w:themeColor="text1"/>
          <w:sz w:val="24"/>
          <w:szCs w:val="24"/>
        </w:rPr>
        <w:t xml:space="preserve">igure </w:t>
      </w:r>
      <w:r w:rsidR="00F911E8" w:rsidRPr="004E0482">
        <w:rPr>
          <w:rFonts w:ascii="Times New Roman" w:hAnsi="Times New Roman"/>
          <w:noProof/>
          <w:color w:val="000000" w:themeColor="text1"/>
          <w:sz w:val="24"/>
          <w:szCs w:val="24"/>
        </w:rPr>
        <w:t>2</w:t>
      </w:r>
      <w:r w:rsidR="00F911E8" w:rsidRPr="004E0482">
        <w:rPr>
          <w:rFonts w:ascii="Times New Roman" w:hAnsi="Times New Roman"/>
          <w:color w:val="000000" w:themeColor="text1"/>
          <w:sz w:val="24"/>
          <w:szCs w:val="24"/>
        </w:rPr>
        <w:fldChar w:fldCharType="end"/>
      </w:r>
      <w:r w:rsidR="00E30382">
        <w:rPr>
          <w:rFonts w:ascii="Times New Roman" w:hAnsi="Times New Roman"/>
          <w:color w:val="000000" w:themeColor="text1"/>
          <w:sz w:val="24"/>
          <w:szCs w:val="24"/>
        </w:rPr>
        <w:t xml:space="preserve"> and summarised in table 1</w:t>
      </w:r>
      <w:commentRangeEnd w:id="10"/>
      <w:r w:rsidR="00C84C2B">
        <w:rPr>
          <w:rStyle w:val="CommentReference"/>
          <w:rFonts w:asciiTheme="minorHAnsi" w:eastAsiaTheme="minorHAnsi" w:hAnsiTheme="minorHAnsi" w:cstheme="minorBidi"/>
        </w:rPr>
        <w:commentReference w:id="10"/>
      </w:r>
      <w:r w:rsidRPr="004E0482">
        <w:rPr>
          <w:rFonts w:ascii="Times New Roman" w:hAnsi="Times New Roman"/>
          <w:color w:val="000000" w:themeColor="text1"/>
          <w:sz w:val="24"/>
          <w:szCs w:val="24"/>
        </w:rPr>
        <w:t>. In</w:t>
      </w:r>
      <w:r w:rsidR="0007673F" w:rsidRPr="004E0482">
        <w:rPr>
          <w:rFonts w:ascii="Times New Roman" w:hAnsi="Times New Roman"/>
          <w:color w:val="000000" w:themeColor="text1"/>
          <w:sz w:val="24"/>
          <w:szCs w:val="24"/>
        </w:rPr>
        <w:t xml:space="preserve"> summary, Groups </w:t>
      </w:r>
      <w:r w:rsidRPr="004E0482">
        <w:rPr>
          <w:rFonts w:ascii="Times New Roman" w:hAnsi="Times New Roman"/>
          <w:color w:val="000000" w:themeColor="text1"/>
          <w:sz w:val="24"/>
          <w:szCs w:val="24"/>
        </w:rPr>
        <w:t xml:space="preserve">45 </w:t>
      </w:r>
      <w:r w:rsidR="0007673F" w:rsidRPr="004E0482">
        <w:rPr>
          <w:rFonts w:ascii="Times New Roman" w:hAnsi="Times New Roman"/>
          <w:color w:val="000000" w:themeColor="text1"/>
          <w:sz w:val="24"/>
          <w:szCs w:val="24"/>
        </w:rPr>
        <w:t xml:space="preserve">years and above </w:t>
      </w:r>
      <w:r w:rsidR="004E7E7C" w:rsidRPr="004E0482">
        <w:rPr>
          <w:rFonts w:ascii="Times New Roman" w:hAnsi="Times New Roman"/>
          <w:color w:val="000000" w:themeColor="text1"/>
          <w:sz w:val="24"/>
          <w:szCs w:val="24"/>
        </w:rPr>
        <w:t>for men and 35 and above for women</w:t>
      </w:r>
      <w:r w:rsidRPr="004E0482">
        <w:rPr>
          <w:rFonts w:ascii="Times New Roman" w:hAnsi="Times New Roman"/>
          <w:color w:val="000000" w:themeColor="text1"/>
          <w:sz w:val="24"/>
          <w:szCs w:val="24"/>
        </w:rPr>
        <w:t xml:space="preserve"> </w:t>
      </w:r>
      <w:r w:rsidR="0007673F" w:rsidRPr="004E0482">
        <w:rPr>
          <w:rFonts w:ascii="Times New Roman" w:hAnsi="Times New Roman"/>
          <w:color w:val="000000" w:themeColor="text1"/>
          <w:sz w:val="24"/>
          <w:szCs w:val="24"/>
        </w:rPr>
        <w:t>possessed</w:t>
      </w:r>
      <w:r w:rsidRPr="004E0482">
        <w:rPr>
          <w:rFonts w:ascii="Times New Roman" w:hAnsi="Times New Roman"/>
          <w:color w:val="000000" w:themeColor="text1"/>
          <w:sz w:val="24"/>
          <w:szCs w:val="24"/>
        </w:rPr>
        <w:t xml:space="preserve"> a</w:t>
      </w:r>
      <w:r w:rsidR="004E7E7C" w:rsidRPr="004E0482">
        <w:rPr>
          <w:rFonts w:ascii="Times New Roman" w:hAnsi="Times New Roman"/>
          <w:color w:val="000000" w:themeColor="text1"/>
          <w:sz w:val="24"/>
          <w:szCs w:val="24"/>
        </w:rPr>
        <w:t xml:space="preserve"> maximum mortality in the January/February</w:t>
      </w:r>
      <w:r w:rsidR="002A70F9"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with a minimum i</w:t>
      </w:r>
      <w:r w:rsidR="004E7E7C" w:rsidRPr="004E0482">
        <w:rPr>
          <w:rFonts w:ascii="Times New Roman" w:hAnsi="Times New Roman"/>
          <w:color w:val="000000" w:themeColor="text1"/>
          <w:sz w:val="24"/>
          <w:szCs w:val="24"/>
        </w:rPr>
        <w:t xml:space="preserve">n </w:t>
      </w:r>
      <w:r w:rsidR="00D71354" w:rsidRPr="004E0482">
        <w:rPr>
          <w:rFonts w:ascii="Times New Roman" w:hAnsi="Times New Roman"/>
          <w:color w:val="000000" w:themeColor="text1"/>
          <w:sz w:val="24"/>
          <w:szCs w:val="24"/>
        </w:rPr>
        <w:t>July/August</w:t>
      </w:r>
      <w:r w:rsidR="00FB1825" w:rsidRPr="004E0482">
        <w:rPr>
          <w:rFonts w:ascii="Times New Roman" w:hAnsi="Times New Roman"/>
          <w:color w:val="000000" w:themeColor="text1"/>
          <w:sz w:val="24"/>
          <w:szCs w:val="24"/>
        </w:rPr>
        <w:t>.</w:t>
      </w:r>
    </w:p>
    <w:p w14:paraId="5753A1AE" w14:textId="77777777" w:rsidR="00365562" w:rsidRPr="004E0482" w:rsidRDefault="00365562" w:rsidP="00B3245F">
      <w:pPr>
        <w:spacing w:line="480" w:lineRule="auto"/>
        <w:rPr>
          <w:rFonts w:ascii="Times New Roman" w:hAnsi="Times New Roman"/>
          <w:color w:val="000000" w:themeColor="text1"/>
          <w:sz w:val="24"/>
          <w:szCs w:val="24"/>
        </w:rPr>
      </w:pPr>
    </w:p>
    <w:p w14:paraId="4B7BC55B" w14:textId="194F1793" w:rsidR="002C5FB9" w:rsidRPr="004E0482" w:rsidRDefault="002A70F9" w:rsidP="00B3245F">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T</w:t>
      </w:r>
      <w:r w:rsidR="002C5FB9" w:rsidRPr="004E0482">
        <w:rPr>
          <w:rFonts w:ascii="Times New Roman" w:hAnsi="Times New Roman"/>
          <w:color w:val="000000" w:themeColor="text1"/>
          <w:sz w:val="24"/>
          <w:szCs w:val="24"/>
        </w:rPr>
        <w:t>he converse was true for younger men who possessed significant 12-month seasonality (5-14, 25-34, 25-34), where the peak of mo</w:t>
      </w:r>
      <w:r w:rsidR="00CE64B3" w:rsidRPr="004E0482">
        <w:rPr>
          <w:rFonts w:ascii="Times New Roman" w:hAnsi="Times New Roman"/>
          <w:color w:val="000000" w:themeColor="text1"/>
          <w:sz w:val="24"/>
          <w:szCs w:val="24"/>
        </w:rPr>
        <w:t>rtality occurred in June/July</w:t>
      </w:r>
      <w:r w:rsidR="002C5FB9" w:rsidRPr="004E0482">
        <w:rPr>
          <w:rFonts w:ascii="Times New Roman" w:hAnsi="Times New Roman"/>
          <w:color w:val="000000" w:themeColor="text1"/>
          <w:sz w:val="24"/>
          <w:szCs w:val="24"/>
        </w:rPr>
        <w:t>, with the minimum in the winter (December/January). The timing of 0-4 year olds for both sexes followed the same pattern as each other,</w:t>
      </w:r>
      <w:r w:rsidR="00AD3DC6" w:rsidRPr="004E0482">
        <w:rPr>
          <w:rFonts w:ascii="Times New Roman" w:hAnsi="Times New Roman"/>
          <w:color w:val="000000" w:themeColor="text1"/>
          <w:sz w:val="24"/>
          <w:szCs w:val="24"/>
        </w:rPr>
        <w:t xml:space="preserve"> with maximum mortality in February and minimum in August,</w:t>
      </w:r>
      <w:r w:rsidR="002C5FB9" w:rsidRPr="004E0482">
        <w:rPr>
          <w:rFonts w:ascii="Times New Roman" w:hAnsi="Times New Roman"/>
          <w:color w:val="000000" w:themeColor="text1"/>
          <w:sz w:val="24"/>
          <w:szCs w:val="24"/>
        </w:rPr>
        <w:t xml:space="preserve"> indicating no significant difference between sexes at that stage in life.</w:t>
      </w:r>
    </w:p>
    <w:p w14:paraId="1C831676" w14:textId="77777777" w:rsidR="00820F50" w:rsidRPr="004E0482" w:rsidRDefault="00820F50" w:rsidP="00B3245F">
      <w:pPr>
        <w:spacing w:line="480" w:lineRule="auto"/>
        <w:rPr>
          <w:rFonts w:ascii="Times New Roman" w:hAnsi="Times New Roman"/>
          <w:color w:val="000000" w:themeColor="text1"/>
          <w:sz w:val="24"/>
          <w:szCs w:val="24"/>
        </w:rPr>
      </w:pPr>
    </w:p>
    <w:p w14:paraId="552EB403" w14:textId="26296AA6" w:rsidR="002C5FB9" w:rsidRPr="004E0482" w:rsidRDefault="002C5FB9" w:rsidP="00B3245F">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For the national age-sex groups which demonstrated significant 12-month seasonality, we were interested in how the difference between maximum and minimum mortality within a year had changed from 1982 to 2013. We fitted a linear regression to the seasonal excess (the percentage difference between maximum and minimum mortality within a year) against year for the significant age-sex groups. The results, plotted in</w:t>
      </w:r>
      <w:r w:rsidR="00600EE4" w:rsidRPr="004E0482">
        <w:rPr>
          <w:rFonts w:ascii="Times New Roman" w:hAnsi="Times New Roman"/>
          <w:color w:val="000000" w:themeColor="text1"/>
          <w:sz w:val="24"/>
          <w:szCs w:val="24"/>
        </w:rPr>
        <w:t xml:space="preserve"> </w:t>
      </w:r>
      <w:r w:rsidR="00600EE4" w:rsidRPr="004E0482">
        <w:rPr>
          <w:rFonts w:ascii="Times New Roman" w:hAnsi="Times New Roman"/>
          <w:color w:val="000000" w:themeColor="text1"/>
          <w:sz w:val="24"/>
          <w:szCs w:val="24"/>
        </w:rPr>
        <w:fldChar w:fldCharType="begin"/>
      </w:r>
      <w:r w:rsidR="00600EE4" w:rsidRPr="004E0482">
        <w:rPr>
          <w:rFonts w:ascii="Times New Roman" w:hAnsi="Times New Roman"/>
          <w:color w:val="000000" w:themeColor="text1"/>
          <w:sz w:val="24"/>
          <w:szCs w:val="24"/>
        </w:rPr>
        <w:instrText xml:space="preserve"> REF _Ref468360496 \h  \* MERGEFORMAT </w:instrText>
      </w:r>
      <w:r w:rsidR="00600EE4" w:rsidRPr="004E0482">
        <w:rPr>
          <w:rFonts w:ascii="Times New Roman" w:hAnsi="Times New Roman"/>
          <w:color w:val="000000" w:themeColor="text1"/>
          <w:sz w:val="24"/>
          <w:szCs w:val="24"/>
        </w:rPr>
      </w:r>
      <w:r w:rsidR="00600EE4" w:rsidRPr="004E0482">
        <w:rPr>
          <w:rFonts w:ascii="Times New Roman" w:hAnsi="Times New Roman"/>
          <w:color w:val="000000" w:themeColor="text1"/>
          <w:sz w:val="24"/>
          <w:szCs w:val="24"/>
        </w:rPr>
        <w:fldChar w:fldCharType="separate"/>
      </w:r>
      <w:r w:rsidR="00600EE4" w:rsidRPr="004E0482">
        <w:rPr>
          <w:rFonts w:ascii="Times New Roman" w:hAnsi="Times New Roman"/>
          <w:color w:val="000000" w:themeColor="text1"/>
          <w:sz w:val="24"/>
          <w:szCs w:val="24"/>
        </w:rPr>
        <w:t xml:space="preserve">figure </w:t>
      </w:r>
      <w:r w:rsidR="00600EE4" w:rsidRPr="004E0482">
        <w:rPr>
          <w:rFonts w:ascii="Times New Roman" w:hAnsi="Times New Roman"/>
          <w:noProof/>
          <w:color w:val="000000" w:themeColor="text1"/>
          <w:sz w:val="24"/>
          <w:szCs w:val="24"/>
        </w:rPr>
        <w:t>3</w:t>
      </w:r>
      <w:r w:rsidR="00600EE4" w:rsidRPr="004E0482">
        <w:rPr>
          <w:rFonts w:ascii="Times New Roman" w:hAnsi="Times New Roman"/>
          <w:color w:val="000000" w:themeColor="text1"/>
          <w:sz w:val="24"/>
          <w:szCs w:val="24"/>
        </w:rPr>
        <w:fldChar w:fldCharType="end"/>
      </w:r>
      <w:r w:rsidR="000920C6">
        <w:rPr>
          <w:rFonts w:ascii="Times New Roman" w:hAnsi="Times New Roman"/>
          <w:color w:val="000000" w:themeColor="text1"/>
          <w:sz w:val="24"/>
          <w:szCs w:val="24"/>
        </w:rPr>
        <w:t xml:space="preserve"> and summarised in table 2</w:t>
      </w:r>
      <w:r w:rsidRPr="004E0482">
        <w:rPr>
          <w:rFonts w:ascii="Times New Roman" w:hAnsi="Times New Roman"/>
          <w:color w:val="000000" w:themeColor="text1"/>
          <w:sz w:val="24"/>
          <w:szCs w:val="24"/>
        </w:rPr>
        <w:t>, demonstrate that older groups (45 and older</w:t>
      </w:r>
      <w:r w:rsidR="001D20EA" w:rsidRPr="004E0482">
        <w:rPr>
          <w:rFonts w:ascii="Times New Roman" w:hAnsi="Times New Roman"/>
          <w:color w:val="000000" w:themeColor="text1"/>
          <w:sz w:val="24"/>
          <w:szCs w:val="24"/>
        </w:rPr>
        <w:t xml:space="preserve">, except for 45-54 </w:t>
      </w:r>
      <w:r w:rsidR="00BA2E2C" w:rsidRPr="004E0482">
        <w:rPr>
          <w:rFonts w:ascii="Times New Roman" w:hAnsi="Times New Roman"/>
          <w:color w:val="000000" w:themeColor="text1"/>
          <w:sz w:val="24"/>
          <w:szCs w:val="24"/>
        </w:rPr>
        <w:t xml:space="preserve">(8.8% to 4.8%) </w:t>
      </w:r>
      <w:r w:rsidR="001D20EA" w:rsidRPr="004E0482">
        <w:rPr>
          <w:rFonts w:ascii="Times New Roman" w:hAnsi="Times New Roman"/>
          <w:color w:val="000000" w:themeColor="text1"/>
          <w:sz w:val="24"/>
          <w:szCs w:val="24"/>
        </w:rPr>
        <w:t>m</w:t>
      </w:r>
      <w:r w:rsidR="00D773DD" w:rsidRPr="004E0482">
        <w:rPr>
          <w:rFonts w:ascii="Times New Roman" w:hAnsi="Times New Roman"/>
          <w:color w:val="000000" w:themeColor="text1"/>
          <w:sz w:val="24"/>
          <w:szCs w:val="24"/>
        </w:rPr>
        <w:t>en</w:t>
      </w:r>
      <w:r w:rsidRPr="004E0482">
        <w:rPr>
          <w:rFonts w:ascii="Times New Roman" w:hAnsi="Times New Roman"/>
          <w:color w:val="000000" w:themeColor="text1"/>
          <w:sz w:val="24"/>
          <w:szCs w:val="24"/>
        </w:rPr>
        <w:t>) in both sexes have exhibited no significant change in seasonal excess. Younger age groups, particularly 5-14</w:t>
      </w:r>
      <w:r w:rsidR="00BA2E2C" w:rsidRPr="004E0482">
        <w:rPr>
          <w:rFonts w:ascii="Times New Roman" w:hAnsi="Times New Roman"/>
          <w:color w:val="000000" w:themeColor="text1"/>
          <w:sz w:val="24"/>
          <w:szCs w:val="24"/>
        </w:rPr>
        <w:t xml:space="preserve"> (</w:t>
      </w:r>
      <w:r w:rsidR="00CB2B62" w:rsidRPr="004E0482">
        <w:rPr>
          <w:rFonts w:ascii="Times New Roman" w:hAnsi="Times New Roman"/>
          <w:color w:val="000000" w:themeColor="text1"/>
          <w:sz w:val="24"/>
          <w:szCs w:val="24"/>
        </w:rPr>
        <w:t>39.2%</w:t>
      </w:r>
      <w:r w:rsidR="00981FCD" w:rsidRPr="004E0482">
        <w:rPr>
          <w:rFonts w:ascii="Times New Roman" w:hAnsi="Times New Roman"/>
          <w:color w:val="000000" w:themeColor="text1"/>
          <w:sz w:val="24"/>
          <w:szCs w:val="24"/>
        </w:rPr>
        <w:t xml:space="preserve"> to</w:t>
      </w:r>
      <w:r w:rsidR="00CB2B62" w:rsidRPr="004E0482">
        <w:rPr>
          <w:rFonts w:ascii="Times New Roman" w:hAnsi="Times New Roman"/>
          <w:color w:val="000000" w:themeColor="text1"/>
          <w:sz w:val="24"/>
          <w:szCs w:val="24"/>
        </w:rPr>
        <w:t xml:space="preserve"> 12.6%</w:t>
      </w:r>
      <w:r w:rsidR="00BA2E2C" w:rsidRPr="004E0482">
        <w:rPr>
          <w:rFonts w:ascii="Times New Roman" w:hAnsi="Times New Roman"/>
          <w:color w:val="000000" w:themeColor="text1"/>
          <w:sz w:val="24"/>
          <w:szCs w:val="24"/>
        </w:rPr>
        <w:t>)</w:t>
      </w:r>
      <w:r w:rsidRPr="004E0482">
        <w:rPr>
          <w:rFonts w:ascii="Times New Roman" w:hAnsi="Times New Roman"/>
          <w:color w:val="000000" w:themeColor="text1"/>
          <w:sz w:val="24"/>
          <w:szCs w:val="24"/>
        </w:rPr>
        <w:t>, 15-24</w:t>
      </w:r>
      <w:r w:rsidR="00BA2E2C" w:rsidRPr="004E0482">
        <w:rPr>
          <w:rFonts w:ascii="Times New Roman" w:hAnsi="Times New Roman"/>
          <w:color w:val="000000" w:themeColor="text1"/>
          <w:sz w:val="24"/>
          <w:szCs w:val="24"/>
        </w:rPr>
        <w:t xml:space="preserve"> (</w:t>
      </w:r>
      <w:r w:rsidR="006A2543" w:rsidRPr="004E0482">
        <w:rPr>
          <w:rFonts w:ascii="Times New Roman" w:hAnsi="Times New Roman"/>
          <w:color w:val="000000" w:themeColor="text1"/>
          <w:sz w:val="24"/>
          <w:szCs w:val="24"/>
        </w:rPr>
        <w:t>37.1%</w:t>
      </w:r>
      <w:r w:rsidR="00981FCD" w:rsidRPr="004E0482">
        <w:rPr>
          <w:rFonts w:ascii="Times New Roman" w:hAnsi="Times New Roman"/>
          <w:color w:val="000000" w:themeColor="text1"/>
          <w:sz w:val="24"/>
          <w:szCs w:val="24"/>
        </w:rPr>
        <w:t xml:space="preserve"> to </w:t>
      </w:r>
      <w:r w:rsidR="006A2543" w:rsidRPr="004E0482">
        <w:rPr>
          <w:rFonts w:ascii="Times New Roman" w:hAnsi="Times New Roman"/>
          <w:color w:val="000000" w:themeColor="text1"/>
          <w:sz w:val="24"/>
          <w:szCs w:val="24"/>
        </w:rPr>
        <w:t>12.5%</w:t>
      </w:r>
      <w:r w:rsidR="00BA2E2C" w:rsidRPr="004E0482">
        <w:rPr>
          <w:rFonts w:ascii="Times New Roman" w:hAnsi="Times New Roman"/>
          <w:color w:val="000000" w:themeColor="text1"/>
          <w:sz w:val="24"/>
          <w:szCs w:val="24"/>
        </w:rPr>
        <w:t>)</w:t>
      </w:r>
      <w:r w:rsidRPr="004E0482">
        <w:rPr>
          <w:rFonts w:ascii="Times New Roman" w:hAnsi="Times New Roman"/>
          <w:color w:val="000000" w:themeColor="text1"/>
          <w:sz w:val="24"/>
          <w:szCs w:val="24"/>
        </w:rPr>
        <w:t>, 25-34</w:t>
      </w:r>
      <w:r w:rsidR="00BA2E2C" w:rsidRPr="004E0482">
        <w:rPr>
          <w:rFonts w:ascii="Times New Roman" w:hAnsi="Times New Roman"/>
          <w:color w:val="000000" w:themeColor="text1"/>
          <w:sz w:val="24"/>
          <w:szCs w:val="24"/>
        </w:rPr>
        <w:t xml:space="preserve"> (</w:t>
      </w:r>
      <w:r w:rsidR="009B07E8" w:rsidRPr="004E0482">
        <w:rPr>
          <w:rFonts w:ascii="Times New Roman" w:hAnsi="Times New Roman"/>
          <w:color w:val="000000" w:themeColor="text1"/>
          <w:sz w:val="24"/>
          <w:szCs w:val="24"/>
        </w:rPr>
        <w:t xml:space="preserve">14.6% </w:t>
      </w:r>
      <w:r w:rsidR="00981FCD" w:rsidRPr="004E0482">
        <w:rPr>
          <w:rFonts w:ascii="Times New Roman" w:hAnsi="Times New Roman"/>
          <w:color w:val="000000" w:themeColor="text1"/>
          <w:sz w:val="24"/>
          <w:szCs w:val="24"/>
        </w:rPr>
        <w:t xml:space="preserve">to </w:t>
      </w:r>
      <w:r w:rsidR="009B07E8" w:rsidRPr="004E0482">
        <w:rPr>
          <w:rFonts w:ascii="Times New Roman" w:hAnsi="Times New Roman"/>
          <w:color w:val="000000" w:themeColor="text1"/>
          <w:sz w:val="24"/>
          <w:szCs w:val="24"/>
        </w:rPr>
        <w:t>7.3%</w:t>
      </w:r>
      <w:r w:rsidR="00BA2E2C" w:rsidRPr="004E0482">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men, exhibit a </w:t>
      </w:r>
      <w:r w:rsidR="00B13E9E" w:rsidRPr="004E0482">
        <w:rPr>
          <w:rFonts w:ascii="Times New Roman" w:hAnsi="Times New Roman"/>
          <w:color w:val="000000" w:themeColor="text1"/>
          <w:sz w:val="24"/>
          <w:szCs w:val="24"/>
        </w:rPr>
        <w:t xml:space="preserve">statistically </w:t>
      </w:r>
      <w:r w:rsidRPr="004E0482">
        <w:rPr>
          <w:rFonts w:ascii="Times New Roman" w:hAnsi="Times New Roman"/>
          <w:color w:val="000000" w:themeColor="text1"/>
          <w:sz w:val="24"/>
          <w:szCs w:val="24"/>
        </w:rPr>
        <w:t xml:space="preserve">significant decline of seasonality during the </w:t>
      </w:r>
      <w:r w:rsidR="00793D6E" w:rsidRPr="004E0482">
        <w:rPr>
          <w:rFonts w:ascii="Times New Roman" w:hAnsi="Times New Roman"/>
          <w:color w:val="000000" w:themeColor="text1"/>
          <w:sz w:val="24"/>
          <w:szCs w:val="24"/>
        </w:rPr>
        <w:t>period of study</w:t>
      </w:r>
      <w:r w:rsidR="00B13E9E" w:rsidRPr="004E0482">
        <w:rPr>
          <w:rFonts w:ascii="Times New Roman" w:hAnsi="Times New Roman"/>
          <w:color w:val="000000" w:themeColor="text1"/>
          <w:sz w:val="24"/>
          <w:szCs w:val="24"/>
        </w:rPr>
        <w:t>.</w:t>
      </w:r>
    </w:p>
    <w:p w14:paraId="33EF8EAD" w14:textId="77777777" w:rsidR="00857C52" w:rsidRPr="004E0482" w:rsidRDefault="00857C52" w:rsidP="00B3245F">
      <w:pPr>
        <w:spacing w:line="480" w:lineRule="auto"/>
        <w:rPr>
          <w:rFonts w:ascii="Times New Roman" w:hAnsi="Times New Roman"/>
          <w:color w:val="000000" w:themeColor="text1"/>
          <w:sz w:val="24"/>
          <w:szCs w:val="24"/>
        </w:rPr>
      </w:pPr>
    </w:p>
    <w:p w14:paraId="2634D1DE" w14:textId="58E423B2" w:rsidR="002C5FB9" w:rsidRPr="004E0482" w:rsidRDefault="002C5FB9" w:rsidP="00B3245F">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performed a centre of gravity analysis on death rates sub-nationally for groups which demonstrated significant 12-month period nationally. The national data were subdivided geographically by climate region, as described by the National Oceanic and Atmospheric Administration (NOAA). </w:t>
      </w:r>
      <w:r w:rsidR="006C0352" w:rsidRPr="004E0482">
        <w:rPr>
          <w:rFonts w:ascii="Times New Roman" w:hAnsi="Times New Roman"/>
          <w:color w:val="000000" w:themeColor="text1"/>
          <w:sz w:val="24"/>
          <w:szCs w:val="24"/>
        </w:rPr>
        <w:t xml:space="preserve">The results of this are plotted as maps on figure 4. </w:t>
      </w:r>
      <w:r w:rsidRPr="004E0482">
        <w:rPr>
          <w:rFonts w:ascii="Times New Roman" w:hAnsi="Times New Roman"/>
          <w:color w:val="000000" w:themeColor="text1"/>
          <w:sz w:val="24"/>
          <w:szCs w:val="24"/>
        </w:rPr>
        <w:t xml:space="preserve">Hawaii was included in the West region, and Alaska in the Northwest region for </w:t>
      </w:r>
      <w:r w:rsidR="00184548" w:rsidRPr="004E0482">
        <w:rPr>
          <w:rFonts w:ascii="Times New Roman" w:hAnsi="Times New Roman"/>
          <w:color w:val="000000" w:themeColor="text1"/>
          <w:sz w:val="24"/>
          <w:szCs w:val="24"/>
        </w:rPr>
        <w:t>the analysis</w:t>
      </w:r>
      <w:r w:rsidR="003324A5" w:rsidRPr="004E0482">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The subnational patterns are con</w:t>
      </w:r>
      <w:r w:rsidR="003324A5" w:rsidRPr="004E0482">
        <w:rPr>
          <w:rFonts w:ascii="Times New Roman" w:hAnsi="Times New Roman"/>
          <w:color w:val="000000" w:themeColor="text1"/>
          <w:sz w:val="24"/>
          <w:szCs w:val="24"/>
        </w:rPr>
        <w:t>s</w:t>
      </w:r>
      <w:r w:rsidR="004233BA" w:rsidRPr="004E0482">
        <w:rPr>
          <w:rFonts w:ascii="Times New Roman" w:hAnsi="Times New Roman"/>
          <w:color w:val="000000" w:themeColor="text1"/>
          <w:sz w:val="24"/>
          <w:szCs w:val="24"/>
        </w:rPr>
        <w:t>istent with the national values</w:t>
      </w:r>
      <w:r w:rsidR="009F5D95" w:rsidRPr="004E0482">
        <w:rPr>
          <w:rFonts w:ascii="Times New Roman" w:hAnsi="Times New Roman"/>
          <w:color w:val="000000" w:themeColor="text1"/>
          <w:sz w:val="24"/>
          <w:szCs w:val="24"/>
        </w:rPr>
        <w:t xml:space="preserve">, indicating </w:t>
      </w:r>
      <w:r w:rsidR="00EC42D2" w:rsidRPr="004E0482">
        <w:rPr>
          <w:rFonts w:ascii="Times New Roman" w:hAnsi="Times New Roman"/>
          <w:color w:val="000000" w:themeColor="text1"/>
          <w:sz w:val="24"/>
          <w:szCs w:val="24"/>
        </w:rPr>
        <w:t xml:space="preserve">the timing of maximum and minimum mortality is </w:t>
      </w:r>
      <w:r w:rsidR="00593BFA" w:rsidRPr="004E0482">
        <w:rPr>
          <w:rFonts w:ascii="Times New Roman" w:hAnsi="Times New Roman"/>
          <w:color w:val="000000" w:themeColor="text1"/>
          <w:sz w:val="24"/>
          <w:szCs w:val="24"/>
        </w:rPr>
        <w:t>l</w:t>
      </w:r>
      <w:r w:rsidR="00242781" w:rsidRPr="004E0482">
        <w:rPr>
          <w:rFonts w:ascii="Times New Roman" w:hAnsi="Times New Roman"/>
          <w:color w:val="000000" w:themeColor="text1"/>
          <w:sz w:val="24"/>
          <w:szCs w:val="24"/>
        </w:rPr>
        <w:t>argely independent of geography</w:t>
      </w:r>
      <w:r w:rsidR="00BE2134" w:rsidRPr="004E0482">
        <w:rPr>
          <w:rFonts w:ascii="Times New Roman" w:hAnsi="Times New Roman"/>
          <w:color w:val="000000" w:themeColor="text1"/>
          <w:sz w:val="24"/>
          <w:szCs w:val="24"/>
        </w:rPr>
        <w:t>.</w:t>
      </w:r>
      <w:r w:rsidR="002208C6" w:rsidRPr="004E0482">
        <w:rPr>
          <w:rFonts w:ascii="Times New Roman" w:hAnsi="Times New Roman"/>
          <w:color w:val="000000" w:themeColor="text1"/>
          <w:sz w:val="24"/>
          <w:szCs w:val="24"/>
        </w:rPr>
        <w:t xml:space="preserve"> </w:t>
      </w:r>
    </w:p>
    <w:p w14:paraId="195B1677" w14:textId="53A155E9" w:rsidR="00665CC1" w:rsidRPr="004E0482" w:rsidRDefault="00665CC1" w:rsidP="00B3245F">
      <w:pPr>
        <w:keepNext/>
        <w:spacing w:line="480" w:lineRule="auto"/>
        <w:rPr>
          <w:rFonts w:ascii="Times New Roman" w:hAnsi="Times New Roman"/>
          <w:color w:val="000000" w:themeColor="text1"/>
          <w:sz w:val="24"/>
          <w:szCs w:val="24"/>
        </w:rPr>
      </w:pPr>
    </w:p>
    <w:p w14:paraId="75D9DF51" w14:textId="5A7E985F" w:rsidR="00803355" w:rsidRPr="004E0482" w:rsidRDefault="00242781"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In sensitivity analyses, our results were robust to analytical choices</w:t>
      </w:r>
      <w:r w:rsidR="00650681" w:rsidRPr="004E0482">
        <w:rPr>
          <w:rFonts w:ascii="Times New Roman" w:hAnsi="Times New Roman"/>
          <w:color w:val="000000" w:themeColor="text1"/>
          <w:sz w:val="24"/>
          <w:szCs w:val="24"/>
        </w:rPr>
        <w:t>: Comparing the average power spectra in the national wavelet analysis to a red- instead of white-noise spectrum did not result in any different significant 12-month seasonality</w:t>
      </w:r>
      <w:r w:rsidR="00717527" w:rsidRPr="004E0482">
        <w:rPr>
          <w:rFonts w:ascii="Times New Roman" w:hAnsi="Times New Roman"/>
          <w:color w:val="000000" w:themeColor="text1"/>
          <w:sz w:val="24"/>
          <w:szCs w:val="24"/>
        </w:rPr>
        <w:t>.</w:t>
      </w:r>
      <w:r w:rsidR="003B29FF" w:rsidRPr="004E0482">
        <w:rPr>
          <w:rFonts w:ascii="Times New Roman" w:hAnsi="Times New Roman"/>
          <w:color w:val="000000" w:themeColor="text1"/>
          <w:sz w:val="24"/>
          <w:szCs w:val="24"/>
        </w:rPr>
        <w:t xml:space="preserve"> Using death counts instead of death rates in the centre of gravity analysis presented similar results to those stipulated.</w:t>
      </w:r>
    </w:p>
    <w:p w14:paraId="35551AB2" w14:textId="77777777" w:rsidR="002807DD" w:rsidRPr="004E0482" w:rsidRDefault="002807DD" w:rsidP="00B3245F">
      <w:pPr>
        <w:spacing w:after="0" w:line="480" w:lineRule="auto"/>
        <w:rPr>
          <w:rFonts w:ascii="Times New Roman" w:hAnsi="Times New Roman"/>
          <w:color w:val="000000" w:themeColor="text1"/>
          <w:sz w:val="24"/>
          <w:szCs w:val="24"/>
        </w:rPr>
      </w:pPr>
    </w:p>
    <w:p w14:paraId="367AD621" w14:textId="0F7C79B0" w:rsidR="00C23A06" w:rsidRPr="004E0482" w:rsidRDefault="00C67F19" w:rsidP="002807D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The main innovation</w:t>
      </w:r>
      <w:r w:rsidR="00BB0FD0" w:rsidRPr="004E0482">
        <w:rPr>
          <w:rFonts w:ascii="Times New Roman" w:hAnsi="Times New Roman"/>
          <w:color w:val="000000" w:themeColor="text1"/>
          <w:sz w:val="24"/>
          <w:szCs w:val="24"/>
        </w:rPr>
        <w:t xml:space="preserve"> an</w:t>
      </w:r>
      <w:r w:rsidR="000C7D48" w:rsidRPr="004E0482">
        <w:rPr>
          <w:rFonts w:ascii="Times New Roman" w:hAnsi="Times New Roman"/>
          <w:color w:val="000000" w:themeColor="text1"/>
          <w:sz w:val="24"/>
          <w:szCs w:val="24"/>
        </w:rPr>
        <w:t>d contribution of our study is the application of</w:t>
      </w:r>
      <w:r w:rsidR="00BB0FD0" w:rsidRPr="004E0482">
        <w:rPr>
          <w:rFonts w:ascii="Times New Roman" w:hAnsi="Times New Roman"/>
          <w:color w:val="000000" w:themeColor="text1"/>
          <w:sz w:val="24"/>
          <w:szCs w:val="24"/>
        </w:rPr>
        <w:t xml:space="preserve"> wavelet </w:t>
      </w:r>
      <w:r w:rsidR="00676B86" w:rsidRPr="004E0482">
        <w:rPr>
          <w:rFonts w:ascii="Times New Roman" w:hAnsi="Times New Roman"/>
          <w:color w:val="000000" w:themeColor="text1"/>
          <w:sz w:val="24"/>
          <w:szCs w:val="24"/>
        </w:rPr>
        <w:t xml:space="preserve">and centre of gravity analysis </w:t>
      </w:r>
      <w:r w:rsidR="00E55382" w:rsidRPr="004E0482">
        <w:rPr>
          <w:rFonts w:ascii="Times New Roman" w:hAnsi="Times New Roman"/>
          <w:color w:val="000000" w:themeColor="text1"/>
          <w:sz w:val="24"/>
          <w:szCs w:val="24"/>
        </w:rPr>
        <w:t>to</w:t>
      </w:r>
      <w:r w:rsidR="00676B86" w:rsidRPr="004E0482">
        <w:rPr>
          <w:rFonts w:ascii="Times New Roman" w:hAnsi="Times New Roman"/>
          <w:color w:val="000000" w:themeColor="text1"/>
          <w:sz w:val="24"/>
          <w:szCs w:val="24"/>
        </w:rPr>
        <w:t xml:space="preserve"> </w:t>
      </w:r>
      <w:r w:rsidR="00E55382" w:rsidRPr="004E0482">
        <w:rPr>
          <w:rFonts w:ascii="Times New Roman" w:hAnsi="Times New Roman"/>
          <w:color w:val="000000" w:themeColor="text1"/>
          <w:sz w:val="24"/>
          <w:szCs w:val="24"/>
        </w:rPr>
        <w:t>identify</w:t>
      </w:r>
      <w:r w:rsidR="00676B86" w:rsidRPr="004E0482">
        <w:rPr>
          <w:rFonts w:ascii="Times New Roman" w:hAnsi="Times New Roman"/>
          <w:color w:val="000000" w:themeColor="text1"/>
          <w:sz w:val="24"/>
          <w:szCs w:val="24"/>
        </w:rPr>
        <w:t xml:space="preserve"> 12-month seasonality </w:t>
      </w:r>
      <w:r w:rsidR="003015A0" w:rsidRPr="004E0482">
        <w:rPr>
          <w:rFonts w:ascii="Times New Roman" w:hAnsi="Times New Roman"/>
          <w:color w:val="000000" w:themeColor="text1"/>
          <w:sz w:val="24"/>
          <w:szCs w:val="24"/>
        </w:rPr>
        <w:t>and</w:t>
      </w:r>
      <w:r w:rsidR="00F11D04" w:rsidRPr="004E0482">
        <w:rPr>
          <w:rFonts w:ascii="Times New Roman" w:hAnsi="Times New Roman"/>
          <w:color w:val="000000" w:themeColor="text1"/>
          <w:sz w:val="24"/>
          <w:szCs w:val="24"/>
        </w:rPr>
        <w:t xml:space="preserve"> timing of maximum and minimum mortality </w:t>
      </w:r>
      <w:r w:rsidR="00524857" w:rsidRPr="004E0482">
        <w:rPr>
          <w:rFonts w:ascii="Times New Roman" w:hAnsi="Times New Roman"/>
          <w:color w:val="000000" w:themeColor="text1"/>
          <w:sz w:val="24"/>
          <w:szCs w:val="24"/>
        </w:rPr>
        <w:t xml:space="preserve">in national all-cause mortality time series, </w:t>
      </w:r>
      <w:r w:rsidR="00F11D04" w:rsidRPr="004E0482">
        <w:rPr>
          <w:rFonts w:ascii="Times New Roman" w:hAnsi="Times New Roman"/>
          <w:color w:val="000000" w:themeColor="text1"/>
          <w:sz w:val="24"/>
          <w:szCs w:val="24"/>
        </w:rPr>
        <w:t xml:space="preserve">using </w:t>
      </w:r>
      <w:r w:rsidR="00676B86" w:rsidRPr="004E0482">
        <w:rPr>
          <w:rFonts w:ascii="Times New Roman" w:hAnsi="Times New Roman"/>
          <w:color w:val="000000" w:themeColor="text1"/>
          <w:sz w:val="24"/>
          <w:szCs w:val="24"/>
        </w:rPr>
        <w:t>comprehensive subnational units.</w:t>
      </w:r>
      <w:r w:rsidR="000B7DBF" w:rsidRPr="004E0482">
        <w:rPr>
          <w:rFonts w:ascii="Times New Roman" w:hAnsi="Times New Roman"/>
          <w:color w:val="000000" w:themeColor="text1"/>
          <w:sz w:val="24"/>
          <w:szCs w:val="24"/>
        </w:rPr>
        <w:t xml:space="preserve"> As we have shown, wavelet analysis </w:t>
      </w:r>
      <w:r w:rsidR="009607CA" w:rsidRPr="004E0482">
        <w:rPr>
          <w:rFonts w:ascii="Times New Roman" w:hAnsi="Times New Roman"/>
          <w:color w:val="000000" w:themeColor="text1"/>
          <w:sz w:val="24"/>
          <w:szCs w:val="24"/>
        </w:rPr>
        <w:t>reveals</w:t>
      </w:r>
      <w:r w:rsidR="000B7DBF" w:rsidRPr="004E0482">
        <w:rPr>
          <w:rFonts w:ascii="Times New Roman" w:hAnsi="Times New Roman"/>
          <w:color w:val="000000" w:themeColor="text1"/>
          <w:sz w:val="24"/>
          <w:szCs w:val="24"/>
        </w:rPr>
        <w:t xml:space="preserve"> </w:t>
      </w:r>
      <w:r w:rsidR="009607CA" w:rsidRPr="004E0482">
        <w:rPr>
          <w:rFonts w:ascii="Times New Roman" w:hAnsi="Times New Roman"/>
          <w:color w:val="000000" w:themeColor="text1"/>
          <w:sz w:val="24"/>
          <w:szCs w:val="24"/>
        </w:rPr>
        <w:t>the dynamics of seasonality in time series, with emerg</w:t>
      </w:r>
      <w:r w:rsidR="007611B8" w:rsidRPr="004E0482">
        <w:rPr>
          <w:rFonts w:ascii="Times New Roman" w:hAnsi="Times New Roman"/>
          <w:color w:val="000000" w:themeColor="text1"/>
          <w:sz w:val="24"/>
          <w:szCs w:val="24"/>
        </w:rPr>
        <w:t>ent or disappearing seasonality</w:t>
      </w:r>
      <w:r w:rsidR="008D5E3B" w:rsidRPr="004E0482">
        <w:rPr>
          <w:rFonts w:ascii="Times New Roman" w:hAnsi="Times New Roman"/>
          <w:color w:val="000000" w:themeColor="text1"/>
          <w:sz w:val="24"/>
          <w:szCs w:val="24"/>
        </w:rPr>
        <w:t xml:space="preserve">, as in certain age groups seen </w:t>
      </w:r>
      <w:r w:rsidR="00C23A06" w:rsidRPr="004E0482">
        <w:rPr>
          <w:rFonts w:ascii="Times New Roman" w:hAnsi="Times New Roman"/>
          <w:color w:val="000000" w:themeColor="text1"/>
          <w:sz w:val="24"/>
          <w:szCs w:val="24"/>
        </w:rPr>
        <w:t xml:space="preserve">in </w:t>
      </w:r>
      <w:r w:rsidR="008D5E3B" w:rsidRPr="004E0482">
        <w:rPr>
          <w:rFonts w:ascii="Times New Roman" w:hAnsi="Times New Roman"/>
          <w:color w:val="000000" w:themeColor="text1"/>
          <w:sz w:val="24"/>
          <w:szCs w:val="24"/>
        </w:rPr>
        <w:fldChar w:fldCharType="begin"/>
      </w:r>
      <w:r w:rsidR="008D5E3B" w:rsidRPr="004E0482">
        <w:rPr>
          <w:rFonts w:ascii="Times New Roman" w:hAnsi="Times New Roman"/>
          <w:color w:val="000000" w:themeColor="text1"/>
          <w:sz w:val="24"/>
          <w:szCs w:val="24"/>
        </w:rPr>
        <w:instrText xml:space="preserve"> REF _Ref468358535 \h </w:instrText>
      </w:r>
      <w:r w:rsidR="00DC265F" w:rsidRPr="004E0482">
        <w:rPr>
          <w:rFonts w:ascii="Times New Roman" w:hAnsi="Times New Roman"/>
          <w:color w:val="000000" w:themeColor="text1"/>
          <w:sz w:val="24"/>
          <w:szCs w:val="24"/>
        </w:rPr>
        <w:instrText xml:space="preserve"> \* MERGEFORMAT </w:instrText>
      </w:r>
      <w:r w:rsidR="008D5E3B" w:rsidRPr="004E0482">
        <w:rPr>
          <w:rFonts w:ascii="Times New Roman" w:hAnsi="Times New Roman"/>
          <w:color w:val="000000" w:themeColor="text1"/>
          <w:sz w:val="24"/>
          <w:szCs w:val="24"/>
        </w:rPr>
      </w:r>
      <w:r w:rsidR="008D5E3B" w:rsidRPr="004E0482">
        <w:rPr>
          <w:rFonts w:ascii="Times New Roman" w:hAnsi="Times New Roman"/>
          <w:color w:val="000000" w:themeColor="text1"/>
          <w:sz w:val="24"/>
          <w:szCs w:val="24"/>
        </w:rPr>
        <w:fldChar w:fldCharType="separate"/>
      </w:r>
      <w:r w:rsidR="00C23A06" w:rsidRPr="004E0482">
        <w:rPr>
          <w:rFonts w:ascii="Times New Roman" w:hAnsi="Times New Roman"/>
          <w:color w:val="000000" w:themeColor="text1"/>
          <w:sz w:val="24"/>
          <w:szCs w:val="24"/>
        </w:rPr>
        <w:t>f</w:t>
      </w:r>
      <w:r w:rsidR="008D5E3B" w:rsidRPr="004E0482">
        <w:rPr>
          <w:rFonts w:ascii="Times New Roman" w:hAnsi="Times New Roman"/>
          <w:color w:val="000000" w:themeColor="text1"/>
          <w:sz w:val="24"/>
          <w:szCs w:val="24"/>
        </w:rPr>
        <w:t xml:space="preserve">igure </w:t>
      </w:r>
      <w:r w:rsidR="008D5E3B" w:rsidRPr="004E0482">
        <w:rPr>
          <w:rFonts w:ascii="Times New Roman" w:hAnsi="Times New Roman"/>
          <w:noProof/>
          <w:color w:val="000000" w:themeColor="text1"/>
          <w:sz w:val="24"/>
          <w:szCs w:val="24"/>
        </w:rPr>
        <w:t>1</w:t>
      </w:r>
      <w:r w:rsidR="008D5E3B" w:rsidRPr="004E0482">
        <w:rPr>
          <w:rFonts w:ascii="Times New Roman" w:hAnsi="Times New Roman"/>
          <w:color w:val="000000" w:themeColor="text1"/>
          <w:sz w:val="24"/>
          <w:szCs w:val="24"/>
        </w:rPr>
        <w:fldChar w:fldCharType="end"/>
      </w:r>
      <w:r w:rsidR="007611B8" w:rsidRPr="004E0482">
        <w:rPr>
          <w:rFonts w:ascii="Times New Roman" w:hAnsi="Times New Roman"/>
          <w:color w:val="000000" w:themeColor="text1"/>
          <w:sz w:val="24"/>
          <w:szCs w:val="24"/>
        </w:rPr>
        <w:t xml:space="preserve">. </w:t>
      </w:r>
      <w:r w:rsidR="00244B6F" w:rsidRPr="004E0482">
        <w:rPr>
          <w:rFonts w:ascii="Times New Roman" w:hAnsi="Times New Roman"/>
          <w:color w:val="000000" w:themeColor="text1"/>
          <w:sz w:val="24"/>
          <w:szCs w:val="24"/>
        </w:rPr>
        <w:t>This kind of insight woul</w:t>
      </w:r>
      <w:r w:rsidR="00B92C48" w:rsidRPr="004E0482">
        <w:rPr>
          <w:rFonts w:ascii="Times New Roman" w:hAnsi="Times New Roman"/>
          <w:color w:val="000000" w:themeColor="text1"/>
          <w:sz w:val="24"/>
          <w:szCs w:val="24"/>
        </w:rPr>
        <w:t>d not have been possible analysing</w:t>
      </w:r>
      <w:r w:rsidR="00244B6F" w:rsidRPr="004E0482">
        <w:rPr>
          <w:rFonts w:ascii="Times New Roman" w:hAnsi="Times New Roman"/>
          <w:color w:val="000000" w:themeColor="text1"/>
          <w:sz w:val="24"/>
          <w:szCs w:val="24"/>
        </w:rPr>
        <w:t xml:space="preserve"> data averaged over time or fixed to </w:t>
      </w:r>
      <w:proofErr w:type="gramStart"/>
      <w:r w:rsidR="00244B6F" w:rsidRPr="004E0482">
        <w:rPr>
          <w:rFonts w:ascii="Times New Roman" w:hAnsi="Times New Roman"/>
          <w:color w:val="000000" w:themeColor="text1"/>
          <w:sz w:val="24"/>
          <w:szCs w:val="24"/>
        </w:rPr>
        <w:t>particular frequencies</w:t>
      </w:r>
      <w:proofErr w:type="gramEnd"/>
      <w:r w:rsidR="00244B6F" w:rsidRPr="004E0482">
        <w:rPr>
          <w:rFonts w:ascii="Times New Roman" w:hAnsi="Times New Roman"/>
          <w:color w:val="000000" w:themeColor="text1"/>
          <w:sz w:val="24"/>
          <w:szCs w:val="24"/>
        </w:rPr>
        <w:t xml:space="preserve">. Additionally, </w:t>
      </w:r>
      <w:r w:rsidR="009A3625" w:rsidRPr="004E0482">
        <w:rPr>
          <w:rFonts w:ascii="Times New Roman" w:hAnsi="Times New Roman"/>
          <w:color w:val="000000" w:themeColor="text1"/>
          <w:sz w:val="24"/>
          <w:szCs w:val="24"/>
        </w:rPr>
        <w:t xml:space="preserve">by constructing comprehensive subnational units, </w:t>
      </w:r>
      <w:r w:rsidR="000760B6" w:rsidRPr="004E0482">
        <w:rPr>
          <w:rFonts w:ascii="Times New Roman" w:hAnsi="Times New Roman"/>
          <w:color w:val="000000" w:themeColor="text1"/>
          <w:sz w:val="24"/>
          <w:szCs w:val="24"/>
        </w:rPr>
        <w:t xml:space="preserve">we </w:t>
      </w:r>
      <w:proofErr w:type="gramStart"/>
      <w:r w:rsidR="000760B6" w:rsidRPr="004E0482">
        <w:rPr>
          <w:rFonts w:ascii="Times New Roman" w:hAnsi="Times New Roman"/>
          <w:color w:val="000000" w:themeColor="text1"/>
          <w:sz w:val="24"/>
          <w:szCs w:val="24"/>
        </w:rPr>
        <w:t>were able to</w:t>
      </w:r>
      <w:proofErr w:type="gramEnd"/>
      <w:r w:rsidR="000760B6" w:rsidRPr="004E0482">
        <w:rPr>
          <w:rFonts w:ascii="Times New Roman" w:hAnsi="Times New Roman"/>
          <w:color w:val="000000" w:themeColor="text1"/>
          <w:sz w:val="24"/>
          <w:szCs w:val="24"/>
        </w:rPr>
        <w:t xml:space="preserve"> </w:t>
      </w:r>
      <w:r w:rsidR="00B92C48" w:rsidRPr="004E0482">
        <w:rPr>
          <w:rFonts w:ascii="Times New Roman" w:hAnsi="Times New Roman"/>
          <w:color w:val="000000" w:themeColor="text1"/>
          <w:sz w:val="24"/>
          <w:szCs w:val="24"/>
        </w:rPr>
        <w:t xml:space="preserve">identify distinct behaviour of age-sex groups, particularly with the distinction of the timing of mortality </w:t>
      </w:r>
      <w:r w:rsidR="00792C98" w:rsidRPr="004E0482">
        <w:rPr>
          <w:rFonts w:ascii="Times New Roman" w:hAnsi="Times New Roman"/>
          <w:color w:val="000000" w:themeColor="text1"/>
          <w:sz w:val="24"/>
          <w:szCs w:val="24"/>
        </w:rPr>
        <w:t>between younger and older male age groups.</w:t>
      </w:r>
      <w:r w:rsidR="0054241A" w:rsidRPr="004E0482">
        <w:rPr>
          <w:rFonts w:ascii="Times New Roman" w:hAnsi="Times New Roman"/>
          <w:color w:val="000000" w:themeColor="text1"/>
          <w:sz w:val="24"/>
          <w:szCs w:val="24"/>
        </w:rPr>
        <w:t xml:space="preserve"> This distinction is also broadly consistent sub-nationally, as shown in </w:t>
      </w:r>
      <w:r w:rsidR="0054241A" w:rsidRPr="004E0482">
        <w:rPr>
          <w:rFonts w:ascii="Times New Roman" w:hAnsi="Times New Roman"/>
          <w:color w:val="000000" w:themeColor="text1"/>
          <w:sz w:val="24"/>
          <w:szCs w:val="24"/>
        </w:rPr>
        <w:fldChar w:fldCharType="begin"/>
      </w:r>
      <w:r w:rsidR="0054241A" w:rsidRPr="004E0482">
        <w:rPr>
          <w:rFonts w:ascii="Times New Roman" w:hAnsi="Times New Roman"/>
          <w:color w:val="000000" w:themeColor="text1"/>
          <w:sz w:val="24"/>
          <w:szCs w:val="24"/>
        </w:rPr>
        <w:instrText xml:space="preserve"> REF _Ref468799379 \h </w:instrText>
      </w:r>
      <w:r w:rsidR="00DC265F" w:rsidRPr="004E0482">
        <w:rPr>
          <w:rFonts w:ascii="Times New Roman" w:hAnsi="Times New Roman"/>
          <w:color w:val="000000" w:themeColor="text1"/>
          <w:sz w:val="24"/>
          <w:szCs w:val="24"/>
        </w:rPr>
        <w:instrText xml:space="preserve"> \* MERGEFORMAT </w:instrText>
      </w:r>
      <w:r w:rsidR="0054241A" w:rsidRPr="004E0482">
        <w:rPr>
          <w:rFonts w:ascii="Times New Roman" w:hAnsi="Times New Roman"/>
          <w:color w:val="000000" w:themeColor="text1"/>
          <w:sz w:val="24"/>
          <w:szCs w:val="24"/>
        </w:rPr>
      </w:r>
      <w:r w:rsidR="0054241A" w:rsidRPr="004E0482">
        <w:rPr>
          <w:rFonts w:ascii="Times New Roman" w:hAnsi="Times New Roman"/>
          <w:color w:val="000000" w:themeColor="text1"/>
          <w:sz w:val="24"/>
          <w:szCs w:val="24"/>
        </w:rPr>
        <w:fldChar w:fldCharType="separate"/>
      </w:r>
      <w:r w:rsidR="0054241A" w:rsidRPr="004E0482">
        <w:rPr>
          <w:rFonts w:ascii="Times New Roman" w:hAnsi="Times New Roman"/>
          <w:color w:val="000000" w:themeColor="text1"/>
          <w:sz w:val="24"/>
          <w:szCs w:val="24"/>
        </w:rPr>
        <w:t xml:space="preserve">figure </w:t>
      </w:r>
      <w:r w:rsidR="0054241A" w:rsidRPr="004E0482">
        <w:rPr>
          <w:rFonts w:ascii="Times New Roman" w:hAnsi="Times New Roman"/>
          <w:noProof/>
          <w:color w:val="000000" w:themeColor="text1"/>
          <w:sz w:val="24"/>
          <w:szCs w:val="24"/>
        </w:rPr>
        <w:t>4</w:t>
      </w:r>
      <w:r w:rsidR="0054241A" w:rsidRPr="004E0482">
        <w:rPr>
          <w:rFonts w:ascii="Times New Roman" w:hAnsi="Times New Roman"/>
          <w:color w:val="000000" w:themeColor="text1"/>
          <w:sz w:val="24"/>
          <w:szCs w:val="24"/>
        </w:rPr>
        <w:fldChar w:fldCharType="end"/>
      </w:r>
      <w:r w:rsidR="0054241A" w:rsidRPr="004E0482">
        <w:rPr>
          <w:rFonts w:ascii="Times New Roman" w:hAnsi="Times New Roman"/>
          <w:color w:val="000000" w:themeColor="text1"/>
          <w:sz w:val="24"/>
          <w:szCs w:val="24"/>
        </w:rPr>
        <w:t xml:space="preserve">. </w:t>
      </w:r>
    </w:p>
    <w:p w14:paraId="46D9584A" w14:textId="77777777" w:rsidR="00C57E3D" w:rsidRPr="004E0482" w:rsidRDefault="00C57E3D" w:rsidP="00B3245F">
      <w:pPr>
        <w:spacing w:line="480" w:lineRule="auto"/>
        <w:outlineLvl w:val="0"/>
        <w:rPr>
          <w:rFonts w:ascii="Times New Roman" w:hAnsi="Times New Roman"/>
          <w:color w:val="000000" w:themeColor="text1"/>
          <w:sz w:val="24"/>
          <w:szCs w:val="24"/>
        </w:rPr>
      </w:pPr>
    </w:p>
    <w:p w14:paraId="42AB95D3" w14:textId="522DE3FE" w:rsidR="0060671F" w:rsidRPr="004E0482" w:rsidRDefault="002078C1" w:rsidP="00B3245F">
      <w:pPr>
        <w:spacing w:line="480" w:lineRule="auto"/>
        <w:outlineLvl w:val="0"/>
        <w:rPr>
          <w:rFonts w:ascii="Times New Roman" w:hAnsi="Times New Roman"/>
          <w:color w:val="000000" w:themeColor="text1"/>
          <w:sz w:val="24"/>
          <w:szCs w:val="24"/>
        </w:rPr>
      </w:pPr>
      <w:r w:rsidRPr="004E0482">
        <w:rPr>
          <w:rFonts w:ascii="Times New Roman" w:hAnsi="Times New Roman"/>
          <w:color w:val="000000" w:themeColor="text1"/>
          <w:sz w:val="24"/>
          <w:szCs w:val="24"/>
        </w:rPr>
        <w:t>There are some limitations to our study</w:t>
      </w:r>
      <w:r w:rsidR="00D2556B" w:rsidRPr="004E0482">
        <w:rPr>
          <w:rFonts w:ascii="Times New Roman" w:hAnsi="Times New Roman"/>
          <w:color w:val="000000" w:themeColor="text1"/>
          <w:sz w:val="24"/>
          <w:szCs w:val="24"/>
        </w:rPr>
        <w:t>…</w:t>
      </w:r>
      <w:r w:rsidR="00E86FC3" w:rsidRPr="004E0482">
        <w:rPr>
          <w:rFonts w:ascii="Times New Roman" w:hAnsi="Times New Roman"/>
          <w:color w:val="000000" w:themeColor="text1"/>
          <w:sz w:val="24"/>
          <w:szCs w:val="24"/>
        </w:rPr>
        <w:t xml:space="preserve"> e.g. all-cause mortality. Other papers have made simple analyses to understand which causes of death contribute to the seasonality for each age-sex group. Of further </w:t>
      </w:r>
      <w:proofErr w:type="gramStart"/>
      <w:r w:rsidR="00E86FC3" w:rsidRPr="004E0482">
        <w:rPr>
          <w:rFonts w:ascii="Times New Roman" w:hAnsi="Times New Roman"/>
          <w:color w:val="000000" w:themeColor="text1"/>
          <w:sz w:val="24"/>
          <w:szCs w:val="24"/>
        </w:rPr>
        <w:t>interest</w:t>
      </w:r>
      <w:proofErr w:type="gramEnd"/>
      <w:r w:rsidR="00E86FC3" w:rsidRPr="004E0482">
        <w:rPr>
          <w:rFonts w:ascii="Times New Roman" w:hAnsi="Times New Roman"/>
          <w:color w:val="000000" w:themeColor="text1"/>
          <w:sz w:val="24"/>
          <w:szCs w:val="24"/>
        </w:rPr>
        <w:t xml:space="preserve"> would be to perform the analysis from this study’s framework on specific causes of death.</w:t>
      </w:r>
    </w:p>
    <w:p w14:paraId="1B1CDCF6" w14:textId="77777777" w:rsidR="00C57E3D" w:rsidRPr="004E0482" w:rsidRDefault="00C57E3D" w:rsidP="00B3245F">
      <w:pPr>
        <w:spacing w:line="480" w:lineRule="auto"/>
        <w:outlineLvl w:val="0"/>
        <w:rPr>
          <w:rFonts w:ascii="Times New Roman" w:hAnsi="Times New Roman"/>
          <w:color w:val="000000" w:themeColor="text1"/>
          <w:sz w:val="24"/>
          <w:szCs w:val="24"/>
        </w:rPr>
      </w:pPr>
    </w:p>
    <w:p w14:paraId="04F7341E" w14:textId="1A97049E" w:rsidR="00E72CAE" w:rsidRPr="004E0482" w:rsidRDefault="002C2E8F"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Our study framework and methods can also be applied to other countries with geo-coded monthly mortality records.</w:t>
      </w:r>
      <w:r w:rsidR="00D2556B" w:rsidRPr="004E0482">
        <w:rPr>
          <w:rFonts w:ascii="Times New Roman" w:hAnsi="Times New Roman"/>
          <w:color w:val="000000" w:themeColor="text1"/>
          <w:sz w:val="24"/>
          <w:szCs w:val="24"/>
        </w:rPr>
        <w:t xml:space="preserve"> </w:t>
      </w:r>
      <w:r w:rsidR="00013E3D" w:rsidRPr="004E0482">
        <w:rPr>
          <w:rFonts w:ascii="Times New Roman" w:hAnsi="Times New Roman"/>
          <w:color w:val="000000" w:themeColor="text1"/>
          <w:sz w:val="24"/>
          <w:szCs w:val="24"/>
        </w:rPr>
        <w:t xml:space="preserve">This is now available in many high-income </w:t>
      </w:r>
      <w:r w:rsidR="000E1528" w:rsidRPr="004E0482">
        <w:rPr>
          <w:rFonts w:ascii="Times New Roman" w:hAnsi="Times New Roman"/>
          <w:color w:val="000000" w:themeColor="text1"/>
          <w:sz w:val="24"/>
          <w:szCs w:val="24"/>
        </w:rPr>
        <w:t>and some middle-income countries</w:t>
      </w:r>
      <w:r w:rsidR="00013E3D" w:rsidRPr="004E0482">
        <w:rPr>
          <w:rFonts w:ascii="Times New Roman" w:hAnsi="Times New Roman"/>
          <w:color w:val="000000" w:themeColor="text1"/>
          <w:sz w:val="24"/>
          <w:szCs w:val="24"/>
        </w:rPr>
        <w:t xml:space="preserve">. </w:t>
      </w:r>
      <w:r w:rsidR="00D2556B" w:rsidRPr="004E0482">
        <w:rPr>
          <w:rFonts w:ascii="Times New Roman" w:hAnsi="Times New Roman"/>
          <w:color w:val="000000" w:themeColor="text1"/>
          <w:sz w:val="24"/>
          <w:szCs w:val="24"/>
        </w:rPr>
        <w:t xml:space="preserve">It would be of further interest to distinguish behaviour between urban and rural inhabitants, </w:t>
      </w:r>
      <w:r w:rsidR="00013E3D" w:rsidRPr="004E0482">
        <w:rPr>
          <w:rFonts w:ascii="Times New Roman" w:hAnsi="Times New Roman"/>
          <w:color w:val="000000" w:themeColor="text1"/>
          <w:sz w:val="24"/>
          <w:szCs w:val="24"/>
        </w:rPr>
        <w:t xml:space="preserve">or </w:t>
      </w:r>
      <w:r w:rsidR="00305C2C" w:rsidRPr="004E0482">
        <w:rPr>
          <w:rFonts w:ascii="Times New Roman" w:hAnsi="Times New Roman"/>
          <w:color w:val="000000" w:themeColor="text1"/>
          <w:sz w:val="24"/>
          <w:szCs w:val="24"/>
        </w:rPr>
        <w:t>to explore how socio-economic s</w:t>
      </w:r>
      <w:r w:rsidR="0060671F" w:rsidRPr="004E0482">
        <w:rPr>
          <w:rFonts w:ascii="Times New Roman" w:hAnsi="Times New Roman"/>
          <w:color w:val="000000" w:themeColor="text1"/>
          <w:sz w:val="24"/>
          <w:szCs w:val="24"/>
        </w:rPr>
        <w:t>tatus influences the amount of variation of mortality rates within a year.</w:t>
      </w:r>
      <w:r w:rsidR="002C4E8C" w:rsidRPr="004E0482">
        <w:rPr>
          <w:rFonts w:ascii="Times New Roman" w:hAnsi="Times New Roman"/>
          <w:color w:val="000000" w:themeColor="text1"/>
          <w:sz w:val="24"/>
          <w:szCs w:val="24"/>
        </w:rPr>
        <w:t xml:space="preserve"> </w:t>
      </w:r>
      <w:r w:rsidR="00B70F50" w:rsidRPr="004E0482">
        <w:rPr>
          <w:rFonts w:ascii="Times New Roman" w:hAnsi="Times New Roman"/>
          <w:color w:val="000000" w:themeColor="text1"/>
          <w:sz w:val="24"/>
          <w:szCs w:val="24"/>
        </w:rPr>
        <w:t xml:space="preserve">Also, </w:t>
      </w:r>
      <w:r w:rsidR="002C4E8C" w:rsidRPr="004E0482">
        <w:rPr>
          <w:rFonts w:ascii="Times New Roman" w:hAnsi="Times New Roman"/>
          <w:color w:val="000000" w:themeColor="text1"/>
          <w:sz w:val="24"/>
          <w:szCs w:val="24"/>
        </w:rPr>
        <w:t xml:space="preserve">examining the </w:t>
      </w:r>
      <w:r w:rsidR="00ED0407" w:rsidRPr="004E0482">
        <w:rPr>
          <w:rFonts w:ascii="Times New Roman" w:hAnsi="Times New Roman"/>
          <w:color w:val="000000" w:themeColor="text1"/>
          <w:sz w:val="24"/>
          <w:szCs w:val="24"/>
        </w:rPr>
        <w:t>consistency of a relationship</w:t>
      </w:r>
      <w:r w:rsidR="002C4E8C" w:rsidRPr="004E0482">
        <w:rPr>
          <w:rFonts w:ascii="Times New Roman" w:hAnsi="Times New Roman"/>
          <w:color w:val="000000" w:themeColor="text1"/>
          <w:sz w:val="24"/>
          <w:szCs w:val="24"/>
        </w:rPr>
        <w:t xml:space="preserve"> between temperature and climate </w:t>
      </w:r>
      <w:r w:rsidR="005D3E4E" w:rsidRPr="004E0482">
        <w:rPr>
          <w:rFonts w:ascii="Times New Roman" w:hAnsi="Times New Roman"/>
          <w:color w:val="000000" w:themeColor="text1"/>
          <w:sz w:val="24"/>
          <w:szCs w:val="24"/>
        </w:rPr>
        <w:t>variables</w:t>
      </w:r>
      <w:r w:rsidR="00A548AE" w:rsidRPr="004E0482">
        <w:rPr>
          <w:rFonts w:ascii="Times New Roman" w:hAnsi="Times New Roman"/>
          <w:color w:val="000000" w:themeColor="text1"/>
          <w:sz w:val="24"/>
          <w:szCs w:val="24"/>
        </w:rPr>
        <w:t xml:space="preserve"> (such as local temperature)</w:t>
      </w:r>
      <w:r w:rsidR="00ED0407" w:rsidRPr="004E0482">
        <w:rPr>
          <w:rFonts w:ascii="Times New Roman" w:hAnsi="Times New Roman"/>
          <w:color w:val="000000" w:themeColor="text1"/>
          <w:sz w:val="24"/>
          <w:szCs w:val="24"/>
        </w:rPr>
        <w:t xml:space="preserve"> over time</w:t>
      </w:r>
      <w:r w:rsidR="005D3E4E" w:rsidRPr="004E0482">
        <w:rPr>
          <w:rFonts w:ascii="Times New Roman" w:hAnsi="Times New Roman"/>
          <w:color w:val="000000" w:themeColor="text1"/>
          <w:sz w:val="24"/>
          <w:szCs w:val="24"/>
        </w:rPr>
        <w:t>,</w:t>
      </w:r>
      <w:r w:rsidR="000F72E2" w:rsidRPr="004E0482">
        <w:rPr>
          <w:rFonts w:ascii="Times New Roman" w:hAnsi="Times New Roman"/>
          <w:color w:val="000000" w:themeColor="text1"/>
          <w:sz w:val="24"/>
          <w:szCs w:val="24"/>
        </w:rPr>
        <w:t xml:space="preserve"> using wavelet analysis, would help to understand the effect of climate and climate change on variation of mortality within a year.</w:t>
      </w:r>
      <w:r w:rsidR="008E7EF9" w:rsidRPr="004E0482">
        <w:rPr>
          <w:rFonts w:ascii="Times New Roman" w:hAnsi="Times New Roman"/>
          <w:color w:val="000000" w:themeColor="text1"/>
          <w:sz w:val="24"/>
          <w:szCs w:val="24"/>
        </w:rPr>
        <w:t xml:space="preserve"> Data on environmental variables </w:t>
      </w:r>
      <w:r w:rsidR="0017419B" w:rsidRPr="004E0482">
        <w:rPr>
          <w:rFonts w:ascii="Times New Roman" w:hAnsi="Times New Roman"/>
          <w:color w:val="000000" w:themeColor="text1"/>
          <w:sz w:val="24"/>
          <w:szCs w:val="24"/>
        </w:rPr>
        <w:t xml:space="preserve">at appropriate scales </w:t>
      </w:r>
      <w:r w:rsidR="008E7EF9" w:rsidRPr="004E0482">
        <w:rPr>
          <w:rFonts w:ascii="Times New Roman" w:hAnsi="Times New Roman"/>
          <w:color w:val="000000" w:themeColor="text1"/>
          <w:sz w:val="24"/>
          <w:szCs w:val="24"/>
        </w:rPr>
        <w:t>can be obtained via several means, including re</w:t>
      </w:r>
      <w:r w:rsidR="00707CD4" w:rsidRPr="004E0482">
        <w:rPr>
          <w:rFonts w:ascii="Times New Roman" w:hAnsi="Times New Roman"/>
          <w:color w:val="000000" w:themeColor="text1"/>
          <w:sz w:val="24"/>
          <w:szCs w:val="24"/>
        </w:rPr>
        <w:t>analysis models such as ERA-Interim.</w:t>
      </w:r>
    </w:p>
    <w:p w14:paraId="6E72E04F" w14:textId="77777777" w:rsidR="00C57E3D" w:rsidRPr="004E0482" w:rsidRDefault="00C57E3D" w:rsidP="00B3245F">
      <w:pPr>
        <w:spacing w:after="0" w:line="480" w:lineRule="auto"/>
        <w:rPr>
          <w:rFonts w:ascii="Times New Roman" w:hAnsi="Times New Roman"/>
          <w:color w:val="000000" w:themeColor="text1"/>
          <w:sz w:val="24"/>
          <w:szCs w:val="24"/>
        </w:rPr>
      </w:pPr>
    </w:p>
    <w:p w14:paraId="48141E40" w14:textId="27BDC217" w:rsidR="00C57E3D" w:rsidRPr="004E0482" w:rsidRDefault="004875C3" w:rsidP="00B3245F">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Analysis of the dynamics of 12-month seasonality over time by comprehensive subnational </w:t>
      </w:r>
      <w:r w:rsidR="005F1606" w:rsidRPr="004E0482">
        <w:rPr>
          <w:rFonts w:ascii="Times New Roman" w:hAnsi="Times New Roman"/>
          <w:color w:val="000000" w:themeColor="text1"/>
          <w:sz w:val="24"/>
          <w:szCs w:val="24"/>
        </w:rPr>
        <w:t>units</w:t>
      </w:r>
      <w:r w:rsidRPr="004E0482">
        <w:rPr>
          <w:rFonts w:ascii="Times New Roman" w:hAnsi="Times New Roman"/>
          <w:color w:val="000000" w:themeColor="text1"/>
          <w:sz w:val="24"/>
          <w:szCs w:val="24"/>
        </w:rPr>
        <w:t xml:space="preserve"> </w:t>
      </w:r>
      <w:r w:rsidR="002E39EC" w:rsidRPr="004E0482">
        <w:rPr>
          <w:rFonts w:ascii="Times New Roman" w:hAnsi="Times New Roman"/>
          <w:color w:val="000000" w:themeColor="text1"/>
          <w:sz w:val="24"/>
          <w:szCs w:val="24"/>
        </w:rPr>
        <w:t xml:space="preserve">allows for decision-makers to </w:t>
      </w:r>
      <w:r w:rsidR="005F1606" w:rsidRPr="004E0482">
        <w:rPr>
          <w:rFonts w:ascii="Times New Roman" w:hAnsi="Times New Roman"/>
          <w:color w:val="000000" w:themeColor="text1"/>
          <w:sz w:val="24"/>
          <w:szCs w:val="24"/>
        </w:rPr>
        <w:t>better organise interventions for vulnerable and emergently-vulnerable groups.</w:t>
      </w:r>
    </w:p>
    <w:commentRangeEnd w:id="7"/>
    <w:p w14:paraId="0369EE15" w14:textId="77777777" w:rsidR="00B1677E" w:rsidRPr="004E0482" w:rsidRDefault="00355C9A" w:rsidP="00B3245F">
      <w:pPr>
        <w:spacing w:line="480" w:lineRule="auto"/>
        <w:outlineLvl w:val="0"/>
        <w:rPr>
          <w:rFonts w:ascii="Times New Roman" w:hAnsi="Times New Roman"/>
          <w:b/>
          <w:color w:val="000000" w:themeColor="text1"/>
          <w:sz w:val="24"/>
          <w:szCs w:val="24"/>
        </w:rPr>
      </w:pPr>
      <w:r>
        <w:rPr>
          <w:rStyle w:val="CommentReference"/>
          <w:rFonts w:asciiTheme="minorHAnsi" w:eastAsiaTheme="minorHAnsi" w:hAnsiTheme="minorHAnsi" w:cstheme="minorBidi"/>
        </w:rPr>
        <w:commentReference w:id="7"/>
      </w:r>
    </w:p>
    <w:p w14:paraId="40F21F6B" w14:textId="4E492616" w:rsidR="00DA0408" w:rsidRPr="004E0482" w:rsidRDefault="00DA0408" w:rsidP="00B3245F">
      <w:pPr>
        <w:spacing w:after="0" w:line="240" w:lineRule="auto"/>
        <w:rPr>
          <w:rFonts w:ascii="Times New Roman" w:hAnsi="Times New Roman"/>
          <w:b/>
          <w:color w:val="000000" w:themeColor="text1"/>
          <w:sz w:val="24"/>
          <w:szCs w:val="24"/>
        </w:rPr>
      </w:pPr>
      <w:r w:rsidRPr="004E0482">
        <w:rPr>
          <w:rFonts w:ascii="Times New Roman" w:hAnsi="Times New Roman"/>
          <w:b/>
          <w:color w:val="000000" w:themeColor="text1"/>
          <w:sz w:val="24"/>
          <w:szCs w:val="24"/>
        </w:rPr>
        <w:br w:type="page"/>
      </w:r>
    </w:p>
    <w:p w14:paraId="403BFC27" w14:textId="58454426" w:rsidR="0075782A" w:rsidRPr="004E0482" w:rsidRDefault="0075782A" w:rsidP="00B3245F">
      <w:pPr>
        <w:spacing w:line="480" w:lineRule="auto"/>
        <w:outlineLvl w:val="0"/>
        <w:rPr>
          <w:rFonts w:ascii="Times New Roman" w:hAnsi="Times New Roman"/>
          <w:b/>
          <w:color w:val="000000" w:themeColor="text1"/>
          <w:sz w:val="24"/>
          <w:szCs w:val="24"/>
        </w:rPr>
      </w:pPr>
      <w:r w:rsidRPr="004E0482">
        <w:rPr>
          <w:rFonts w:ascii="Times New Roman" w:hAnsi="Times New Roman"/>
          <w:b/>
          <w:color w:val="000000" w:themeColor="text1"/>
          <w:sz w:val="24"/>
          <w:szCs w:val="24"/>
        </w:rPr>
        <w:t>Methods</w:t>
      </w:r>
    </w:p>
    <w:p w14:paraId="2DCC45A5" w14:textId="77777777" w:rsidR="0017087D" w:rsidRPr="004E0482" w:rsidRDefault="0017087D" w:rsidP="0017087D">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Data</w:t>
      </w:r>
    </w:p>
    <w:p w14:paraId="10988B4F" w14:textId="7F0F0931" w:rsidR="0017087D" w:rsidRPr="004E0482" w:rsidRDefault="0017087D" w:rsidP="0017087D">
      <w:pPr>
        <w:spacing w:after="0" w:line="480" w:lineRule="auto"/>
        <w:rPr>
          <w:rFonts w:ascii="Times New Roman" w:hAnsi="Times New Roman"/>
          <w:color w:val="000000" w:themeColor="text1"/>
          <w:sz w:val="24"/>
          <w:szCs w:val="24"/>
        </w:rPr>
      </w:pPr>
      <w:r w:rsidRPr="004E0482">
        <w:rPr>
          <w:rStyle w:val="apple-style-span"/>
          <w:rFonts w:ascii="Times New Roman" w:hAnsi="Times New Roman"/>
          <w:color w:val="000000" w:themeColor="text1"/>
          <w:sz w:val="24"/>
          <w:szCs w:val="24"/>
        </w:rPr>
        <w:t xml:space="preserve">We obtained US data on all 73,804,561 deaths in the USA </w:t>
      </w:r>
      <w:r>
        <w:rPr>
          <w:rStyle w:val="apple-style-span"/>
          <w:rFonts w:ascii="Times New Roman" w:hAnsi="Times New Roman"/>
          <w:color w:val="000000" w:themeColor="text1"/>
          <w:sz w:val="24"/>
          <w:szCs w:val="24"/>
        </w:rPr>
        <w:t>from</w:t>
      </w:r>
      <w:r w:rsidRPr="004E0482">
        <w:rPr>
          <w:rStyle w:val="apple-style-span"/>
          <w:rFonts w:ascii="Times New Roman" w:hAnsi="Times New Roman"/>
          <w:color w:val="000000" w:themeColor="text1"/>
          <w:sz w:val="24"/>
          <w:szCs w:val="24"/>
        </w:rPr>
        <w:t xml:space="preserve"> 1982</w:t>
      </w:r>
      <w:r>
        <w:rPr>
          <w:rStyle w:val="apple-style-span"/>
          <w:rFonts w:ascii="Times New Roman" w:hAnsi="Times New Roman"/>
          <w:color w:val="000000" w:themeColor="text1"/>
          <w:sz w:val="24"/>
          <w:szCs w:val="24"/>
        </w:rPr>
        <w:t xml:space="preserve"> to </w:t>
      </w:r>
      <w:r w:rsidRPr="004E0482">
        <w:rPr>
          <w:rStyle w:val="apple-style-span"/>
          <w:rFonts w:ascii="Times New Roman" w:hAnsi="Times New Roman"/>
          <w:color w:val="000000" w:themeColor="text1"/>
          <w:sz w:val="24"/>
          <w:szCs w:val="24"/>
        </w:rPr>
        <w:t xml:space="preserve">2013 from the National Center for Health Statistics (NCHS). </w:t>
      </w:r>
      <w:r w:rsidRPr="004E0482">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commentRangeStart w:id="11"/>
      <w:commentRangeStart w:id="12"/>
      <w:r w:rsidRPr="004E0482">
        <w:rPr>
          <w:rFonts w:ascii="Times New Roman" w:hAnsi="Times New Roman"/>
          <w:color w:val="000000" w:themeColor="text1"/>
          <w:sz w:val="24"/>
          <w:szCs w:val="24"/>
        </w:rPr>
        <w:fldChar w:fldCharType="begin"/>
      </w:r>
      <w:r w:rsidR="00355C9A">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face="superscript"&gt;26&lt;/style&gt;&lt;/DisplayText&gt;&lt;record&gt;&lt;rec-number&gt;456&lt;/rec-number&gt;&lt;foreign-keys&gt;&lt;key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4E0482">
        <w:rPr>
          <w:rFonts w:ascii="Times New Roman" w:hAnsi="Times New Roman"/>
          <w:color w:val="000000" w:themeColor="text1"/>
          <w:sz w:val="24"/>
          <w:szCs w:val="24"/>
        </w:rPr>
        <w:fldChar w:fldCharType="separate"/>
      </w:r>
      <w:r w:rsidR="00355C9A" w:rsidRPr="00355C9A">
        <w:rPr>
          <w:rFonts w:ascii="Times New Roman" w:hAnsi="Times New Roman"/>
          <w:noProof/>
          <w:color w:val="000000" w:themeColor="text1"/>
          <w:sz w:val="24"/>
          <w:szCs w:val="24"/>
          <w:vertAlign w:val="superscript"/>
        </w:rPr>
        <w:t>26</w:t>
      </w:r>
      <w:r w:rsidRPr="004E0482">
        <w:rPr>
          <w:rFonts w:ascii="Times New Roman" w:hAnsi="Times New Roman"/>
          <w:color w:val="000000" w:themeColor="text1"/>
          <w:sz w:val="24"/>
          <w:szCs w:val="24"/>
        </w:rPr>
        <w:fldChar w:fldCharType="end"/>
      </w:r>
      <w:commentRangeEnd w:id="11"/>
      <w:r w:rsidRPr="004E0482">
        <w:rPr>
          <w:rStyle w:val="CommentReference"/>
          <w:rFonts w:ascii="Times New Roman" w:eastAsiaTheme="minorHAnsi" w:hAnsi="Times New Roman"/>
          <w:color w:val="000000" w:themeColor="text1"/>
          <w:sz w:val="24"/>
          <w:szCs w:val="24"/>
        </w:rPr>
        <w:commentReference w:id="11"/>
      </w:r>
      <w:commentRangeEnd w:id="12"/>
      <w:r>
        <w:rPr>
          <w:rStyle w:val="CommentReference"/>
          <w:rFonts w:asciiTheme="minorHAnsi" w:eastAsiaTheme="minorHAnsi" w:hAnsiTheme="minorHAnsi" w:cstheme="minorBidi"/>
        </w:rPr>
        <w:commentReference w:id="12"/>
      </w:r>
      <w:r w:rsidRPr="004E0482">
        <w:rPr>
          <w:rFonts w:ascii="Times New Roman" w:hAnsi="Times New Roman"/>
          <w:color w:val="000000" w:themeColor="text1"/>
          <w:sz w:val="24"/>
          <w:szCs w:val="24"/>
        </w:rPr>
        <w:t xml:space="preserve"> We inferred monthly population counts through linear interpolation, assigning each yearly count to July.</w:t>
      </w:r>
    </w:p>
    <w:p w14:paraId="472515CD" w14:textId="77777777" w:rsidR="0017087D" w:rsidRPr="004E0482" w:rsidRDefault="0017087D" w:rsidP="0017087D">
      <w:pPr>
        <w:spacing w:after="0" w:line="480" w:lineRule="auto"/>
        <w:rPr>
          <w:rFonts w:ascii="Times New Roman" w:hAnsi="Times New Roman"/>
          <w:color w:val="000000" w:themeColor="text1"/>
          <w:sz w:val="24"/>
          <w:szCs w:val="24"/>
        </w:rPr>
      </w:pPr>
    </w:p>
    <w:p w14:paraId="74C22F3A" w14:textId="4D57F6B2"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w:t>
      </w:r>
      <w:r w:rsidRPr="004E0482">
        <w:rPr>
          <w:rFonts w:ascii="Times New Roman" w:hAnsi="Times New Roman"/>
          <w:color w:val="000000" w:themeColor="text1"/>
          <w:sz w:val="24"/>
          <w:szCs w:val="24"/>
        </w:rPr>
        <w:fldChar w:fldCharType="begin"/>
      </w:r>
      <w:r w:rsidR="00355C9A">
        <w:rPr>
          <w:rFonts w:ascii="Times New Roman" w:hAnsi="Times New Roman"/>
          <w:color w:val="000000" w:themeColor="text1"/>
          <w:sz w:val="24"/>
          <w:szCs w:val="24"/>
        </w:rPr>
        <w:instrText xml:space="preserve"> ADDIN EN.CITE &lt;EndNote&gt;&lt;Cite&gt;&lt;Author&gt;Karl&lt;/Author&gt;&lt;Year&gt;1984&lt;/Year&gt;&lt;RecNum&gt;454&lt;/RecNum&gt;&lt;DisplayText&gt;&lt;style face="superscript"&gt;27&lt;/style&gt;&lt;/DisplayText&gt;&lt;record&gt;&lt;rec-number&gt;454&lt;/rec-number&gt;&lt;foreign-keys&gt;&lt;key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Pr="004E0482">
        <w:rPr>
          <w:rFonts w:ascii="Times New Roman" w:hAnsi="Times New Roman"/>
          <w:color w:val="000000" w:themeColor="text1"/>
          <w:sz w:val="24"/>
          <w:szCs w:val="24"/>
        </w:rPr>
        <w:fldChar w:fldCharType="separate"/>
      </w:r>
      <w:r w:rsidR="00355C9A" w:rsidRPr="00355C9A">
        <w:rPr>
          <w:rFonts w:ascii="Times New Roman" w:hAnsi="Times New Roman"/>
          <w:noProof/>
          <w:color w:val="000000" w:themeColor="text1"/>
          <w:sz w:val="24"/>
          <w:szCs w:val="24"/>
          <w:vertAlign w:val="superscript"/>
        </w:rPr>
        <w:t>27</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Death rate calculations accounted for varying length of months</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by multiplying each month’s death count by </w:t>
      </w:r>
      <w:r>
        <w:rPr>
          <w:rFonts w:ascii="Times New Roman" w:hAnsi="Times New Roman"/>
          <w:color w:val="000000" w:themeColor="text1"/>
          <w:sz w:val="24"/>
          <w:szCs w:val="24"/>
        </w:rPr>
        <w:t>a factor that would make it equivalent to a 31-day month</w:t>
      </w:r>
      <w:r w:rsidRPr="004E0482">
        <w:rPr>
          <w:rFonts w:ascii="Times New Roman" w:hAnsi="Times New Roman"/>
          <w:color w:val="000000" w:themeColor="text1"/>
          <w:sz w:val="24"/>
          <w:szCs w:val="24"/>
        </w:rPr>
        <w:t>.</w:t>
      </w:r>
    </w:p>
    <w:p w14:paraId="589AACD2" w14:textId="77777777" w:rsidR="0017087D" w:rsidRPr="004E0482" w:rsidRDefault="0017087D" w:rsidP="0017087D">
      <w:pPr>
        <w:spacing w:after="0" w:line="480" w:lineRule="auto"/>
        <w:rPr>
          <w:rFonts w:ascii="Times New Roman" w:hAnsi="Times New Roman"/>
          <w:color w:val="000000" w:themeColor="text1"/>
          <w:sz w:val="24"/>
          <w:szCs w:val="24"/>
        </w:rPr>
      </w:pPr>
    </w:p>
    <w:p w14:paraId="40E4CBBB" w14:textId="77777777" w:rsidR="0017087D" w:rsidRPr="004E0482" w:rsidRDefault="0017087D" w:rsidP="0017087D">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Statistical methods</w:t>
      </w:r>
    </w:p>
    <w:p w14:paraId="24689DCD" w14:textId="6F5331CD"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We used wavelet analysis to establish the presence of seasonality, both nationally and sub-nationally, for each age-sex group. In summary, wavelet analysis uncovers the presence, and frequency, of repeated maxima and minima in each age-sex-specific death rate time series. In brief, a Morlet wavelet, described in detail elsewhere,</w:t>
      </w:r>
      <w:r w:rsidRPr="004E0482">
        <w:rPr>
          <w:rFonts w:ascii="Times New Roman" w:hAnsi="Times New Roman"/>
          <w:color w:val="000000" w:themeColor="text1"/>
          <w:sz w:val="24"/>
          <w:szCs w:val="24"/>
        </w:rPr>
        <w:fldChar w:fldCharType="begin"/>
      </w:r>
      <w:r w:rsidR="00355C9A">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face="superscript"&gt;28&lt;/style&gt;&lt;/DisplayText&gt;&lt;record&gt;&lt;rec-number&gt;455&lt;/rec-number&gt;&lt;foreign-keys&gt;&lt;key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4E0482">
        <w:rPr>
          <w:rFonts w:ascii="Times New Roman" w:hAnsi="Times New Roman"/>
          <w:color w:val="000000" w:themeColor="text1"/>
          <w:sz w:val="24"/>
          <w:szCs w:val="24"/>
        </w:rPr>
        <w:fldChar w:fldCharType="separate"/>
      </w:r>
      <w:r w:rsidR="00355C9A" w:rsidRPr="00355C9A">
        <w:rPr>
          <w:rFonts w:ascii="Times New Roman" w:hAnsi="Times New Roman"/>
          <w:noProof/>
          <w:color w:val="000000" w:themeColor="text1"/>
          <w:sz w:val="24"/>
          <w:szCs w:val="24"/>
          <w:vertAlign w:val="superscript"/>
        </w:rPr>
        <w:t>28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results can be presented on a two-dimensional plot of time against frequency coefficients (Figure 1).</w:t>
      </w:r>
      <w:r w:rsidRPr="00DC7CAF">
        <w:rPr>
          <w:rFonts w:ascii="Times New Roman" w:hAnsi="Times New Roman"/>
          <w:color w:val="000000" w:themeColor="text1"/>
          <w:sz w:val="24"/>
          <w:szCs w:val="24"/>
        </w:rPr>
        <w:t xml:space="preserve"> </w:t>
      </w:r>
      <w:r>
        <w:rPr>
          <w:rFonts w:ascii="Times New Roman" w:hAnsi="Times New Roman"/>
          <w:color w:val="000000" w:themeColor="text1"/>
          <w:sz w:val="24"/>
          <w:szCs w:val="24"/>
        </w:rPr>
        <w:t>W</w:t>
      </w:r>
      <w:r w:rsidRPr="004E0482">
        <w:rPr>
          <w:rFonts w:ascii="Times New Roman" w:hAnsi="Times New Roman"/>
          <w:color w:val="000000" w:themeColor="text1"/>
          <w:sz w:val="24"/>
          <w:szCs w:val="24"/>
        </w:rPr>
        <w:t>avelet analysis</w:t>
      </w:r>
      <w:r>
        <w:rPr>
          <w:rFonts w:ascii="Times New Roman" w:hAnsi="Times New Roman"/>
          <w:color w:val="000000" w:themeColor="text1"/>
          <w:sz w:val="24"/>
          <w:szCs w:val="24"/>
        </w:rPr>
        <w:t xml:space="preserve"> also</w:t>
      </w:r>
      <w:r w:rsidRPr="004E0482">
        <w:rPr>
          <w:rFonts w:ascii="Times New Roman" w:hAnsi="Times New Roman"/>
          <w:color w:val="000000" w:themeColor="text1"/>
          <w:sz w:val="24"/>
          <w:szCs w:val="24"/>
        </w:rPr>
        <w:t xml:space="preserve"> allows representing dynamic seasonal behaviour, e.g., the potential for the periodicity of death rates to disappear, emerge, or change over time, which is not possible in standard Fourier analysis or fitting a statistical model with a period basis function.</w:t>
      </w:r>
    </w:p>
    <w:p w14:paraId="5C7A8548" w14:textId="77777777" w:rsidR="0017087D" w:rsidRPr="004E0482" w:rsidRDefault="0017087D" w:rsidP="0017087D">
      <w:pPr>
        <w:widowControl w:val="0"/>
        <w:autoSpaceDE w:val="0"/>
        <w:autoSpaceDN w:val="0"/>
        <w:adjustRightInd w:val="0"/>
        <w:spacing w:after="0" w:line="480" w:lineRule="auto"/>
        <w:rPr>
          <w:rFonts w:ascii="Times New Roman" w:hAnsi="Times New Roman"/>
          <w:color w:val="000000" w:themeColor="text1"/>
          <w:sz w:val="24"/>
          <w:szCs w:val="24"/>
        </w:rPr>
      </w:pPr>
    </w:p>
    <w:p w14:paraId="635803C1" w14:textId="46C9CE19" w:rsidR="0017087D" w:rsidRPr="004E0482" w:rsidRDefault="0017087D" w:rsidP="0017087D">
      <w:pPr>
        <w:widowControl w:val="0"/>
        <w:autoSpaceDE w:val="0"/>
        <w:autoSpaceDN w:val="0"/>
        <w:adjustRightInd w:val="0"/>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used the R package WaveletComp for the wavelet analysis. </w:t>
      </w:r>
      <w:r>
        <w:rPr>
          <w:rFonts w:ascii="Times New Roman" w:hAnsi="Times New Roman"/>
          <w:color w:val="000000" w:themeColor="text1"/>
          <w:sz w:val="24"/>
          <w:szCs w:val="24"/>
        </w:rPr>
        <w:t>Before</w:t>
      </w:r>
      <w:r w:rsidRPr="004E0482">
        <w:rPr>
          <w:rFonts w:ascii="Times New Roman" w:hAnsi="Times New Roman"/>
          <w:color w:val="000000" w:themeColor="text1"/>
          <w:sz w:val="24"/>
          <w:szCs w:val="24"/>
        </w:rPr>
        <w:t xml:space="preserve"> analysis, we logarithmically-transformed</w:t>
      </w:r>
      <w:r>
        <w:rPr>
          <w:rFonts w:ascii="Times New Roman" w:hAnsi="Times New Roman"/>
          <w:color w:val="000000" w:themeColor="text1"/>
          <w:sz w:val="24"/>
          <w:szCs w:val="24"/>
        </w:rPr>
        <w:t xml:space="preserve"> death rates</w:t>
      </w:r>
      <w:r w:rsidRPr="004E0482">
        <w:rPr>
          <w:rFonts w:ascii="Times New Roman" w:hAnsi="Times New Roman"/>
          <w:color w:val="000000" w:themeColor="text1"/>
          <w:sz w:val="24"/>
          <w:szCs w:val="24"/>
        </w:rPr>
        <w:t xml:space="preserve">, detrended </w:t>
      </w:r>
      <w:r>
        <w:rPr>
          <w:rFonts w:ascii="Times New Roman" w:hAnsi="Times New Roman"/>
          <w:color w:val="000000" w:themeColor="text1"/>
          <w:sz w:val="24"/>
          <w:szCs w:val="24"/>
        </w:rPr>
        <w:t>using a</w:t>
      </w:r>
      <w:r w:rsidRPr="004E0482">
        <w:rPr>
          <w:rFonts w:ascii="Times New Roman" w:hAnsi="Times New Roman"/>
          <w:color w:val="000000" w:themeColor="text1"/>
          <w:sz w:val="24"/>
          <w:szCs w:val="24"/>
        </w:rPr>
        <w:t xml:space="preserve"> polynomial regression, and normalised each all-cause mortality death rate time series</w:t>
      </w:r>
      <w:r>
        <w:rPr>
          <w:rFonts w:ascii="Times New Roman" w:hAnsi="Times New Roman"/>
          <w:color w:val="000000" w:themeColor="text1"/>
          <w:sz w:val="24"/>
          <w:szCs w:val="24"/>
        </w:rPr>
        <w:t xml:space="preserve"> such t</w:t>
      </w:r>
      <w:r w:rsidR="00CF1263">
        <w:rPr>
          <w:rFonts w:ascii="Times New Roman" w:hAnsi="Times New Roman"/>
          <w:color w:val="000000" w:themeColor="text1"/>
          <w:sz w:val="24"/>
          <w:szCs w:val="24"/>
        </w:rPr>
        <w:t>o vary between 1 and -1.</w:t>
      </w:r>
      <w:r w:rsidRPr="004E0482">
        <w:rPr>
          <w:rFonts w:ascii="Times New Roman" w:hAnsi="Times New Roman"/>
          <w:color w:val="000000" w:themeColor="text1"/>
          <w:sz w:val="24"/>
          <w:szCs w:val="24"/>
        </w:rPr>
        <w:t xml:space="preserve"> </w:t>
      </w:r>
    </w:p>
    <w:p w14:paraId="4294F2D5" w14:textId="77777777" w:rsidR="0017087D" w:rsidRPr="004E0482" w:rsidRDefault="0017087D" w:rsidP="0017087D">
      <w:pPr>
        <w:spacing w:after="0" w:line="480" w:lineRule="auto"/>
        <w:rPr>
          <w:rFonts w:ascii="Times New Roman" w:hAnsi="Times New Roman"/>
          <w:color w:val="000000" w:themeColor="text1"/>
          <w:sz w:val="24"/>
          <w:szCs w:val="24"/>
        </w:rPr>
      </w:pPr>
    </w:p>
    <w:p w14:paraId="6734A88C" w14:textId="5248869E"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We identified age-sex groups whose wavelet power spectr</w:t>
      </w:r>
      <w:r w:rsidR="00CF1263">
        <w:rPr>
          <w:rFonts w:ascii="Times New Roman" w:hAnsi="Times New Roman"/>
          <w:color w:val="000000" w:themeColor="text1"/>
          <w:sz w:val="24"/>
          <w:szCs w:val="24"/>
        </w:rPr>
        <w:t xml:space="preserve">a </w:t>
      </w:r>
      <w:r w:rsidRPr="004E0482">
        <w:rPr>
          <w:rFonts w:ascii="Times New Roman" w:hAnsi="Times New Roman"/>
          <w:color w:val="000000" w:themeColor="text1"/>
          <w:sz w:val="24"/>
          <w:szCs w:val="24"/>
        </w:rPr>
        <w:t>differed from that of a white noise spectrum, which represents random fluctuations, at 5% significance level</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for the entire study </w:t>
      </w:r>
      <w:r>
        <w:rPr>
          <w:rFonts w:ascii="Times New Roman" w:hAnsi="Times New Roman"/>
          <w:color w:val="000000" w:themeColor="text1"/>
          <w:sz w:val="24"/>
          <w:szCs w:val="24"/>
        </w:rPr>
        <w:t xml:space="preserve">period </w:t>
      </w:r>
      <w:r w:rsidRPr="004E0482">
        <w:rPr>
          <w:rFonts w:ascii="Times New Roman" w:hAnsi="Times New Roman"/>
          <w:color w:val="000000" w:themeColor="text1"/>
          <w:sz w:val="24"/>
          <w:szCs w:val="24"/>
        </w:rPr>
        <w:t xml:space="preserve">(1982-2013), </w:t>
      </w:r>
      <w:r>
        <w:rPr>
          <w:rFonts w:ascii="Times New Roman" w:hAnsi="Times New Roman"/>
          <w:color w:val="000000" w:themeColor="text1"/>
          <w:sz w:val="24"/>
          <w:szCs w:val="24"/>
        </w:rPr>
        <w:t>as well as in</w:t>
      </w:r>
      <w:r w:rsidRPr="004E0482">
        <w:rPr>
          <w:rFonts w:ascii="Times New Roman" w:hAnsi="Times New Roman"/>
          <w:color w:val="000000" w:themeColor="text1"/>
          <w:sz w:val="24"/>
          <w:szCs w:val="24"/>
        </w:rPr>
        <w:t xml:space="preserve"> separate wavelet analyses for 1982-1997</w:t>
      </w:r>
      <w:r>
        <w:rPr>
          <w:rFonts w:ascii="Times New Roman" w:hAnsi="Times New Roman"/>
          <w:color w:val="000000" w:themeColor="text1"/>
          <w:sz w:val="24"/>
          <w:szCs w:val="24"/>
        </w:rPr>
        <w:t xml:space="preserve"> and </w:t>
      </w:r>
      <w:r w:rsidRPr="004E0482">
        <w:rPr>
          <w:rFonts w:ascii="Times New Roman" w:hAnsi="Times New Roman"/>
          <w:color w:val="000000" w:themeColor="text1"/>
          <w:sz w:val="24"/>
          <w:szCs w:val="24"/>
        </w:rPr>
        <w:t xml:space="preserve">1998-2013. </w:t>
      </w:r>
    </w:p>
    <w:p w14:paraId="6A32F486" w14:textId="77777777" w:rsidR="0017087D" w:rsidRPr="004E0482" w:rsidRDefault="0017087D" w:rsidP="0017087D">
      <w:pPr>
        <w:widowControl w:val="0"/>
        <w:autoSpaceDE w:val="0"/>
        <w:autoSpaceDN w:val="0"/>
        <w:adjustRightInd w:val="0"/>
        <w:spacing w:after="0" w:line="480" w:lineRule="auto"/>
        <w:rPr>
          <w:rFonts w:ascii="Times New Roman" w:hAnsi="Times New Roman"/>
          <w:color w:val="000000" w:themeColor="text1"/>
          <w:sz w:val="24"/>
          <w:szCs w:val="24"/>
        </w:rPr>
      </w:pPr>
    </w:p>
    <w:p w14:paraId="3FDBA793" w14:textId="41D655BF"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For age-sex groups which </w:t>
      </w:r>
      <w:r>
        <w:rPr>
          <w:rFonts w:ascii="Times New Roman" w:hAnsi="Times New Roman"/>
          <w:color w:val="000000" w:themeColor="text1"/>
          <w:sz w:val="24"/>
          <w:szCs w:val="24"/>
        </w:rPr>
        <w:t>had statistically significant power spectra for 1982-2013</w:t>
      </w:r>
      <w:r w:rsidR="00CF1263">
        <w:rPr>
          <w:rFonts w:ascii="Times New Roman" w:hAnsi="Times New Roman"/>
          <w:color w:val="000000" w:themeColor="text1"/>
          <w:sz w:val="24"/>
          <w:szCs w:val="24"/>
        </w:rPr>
        <w:t>,</w:t>
      </w:r>
      <w:r>
        <w:rPr>
          <w:rFonts w:ascii="Times New Roman" w:hAnsi="Times New Roman"/>
          <w:color w:val="000000" w:themeColor="text1"/>
          <w:sz w:val="24"/>
          <w:szCs w:val="24"/>
        </w:rPr>
        <w:t xml:space="preserve"> as well as its first and second </w:t>
      </w:r>
      <w:commentRangeStart w:id="13"/>
      <w:r>
        <w:rPr>
          <w:rFonts w:ascii="Times New Roman" w:hAnsi="Times New Roman"/>
          <w:color w:val="000000" w:themeColor="text1"/>
          <w:sz w:val="24"/>
          <w:szCs w:val="24"/>
        </w:rPr>
        <w:t>segments</w:t>
      </w:r>
      <w:commentRangeEnd w:id="13"/>
      <w:r>
        <w:rPr>
          <w:rStyle w:val="CommentReference"/>
          <w:rFonts w:asciiTheme="minorHAnsi" w:eastAsiaTheme="minorHAnsi" w:hAnsiTheme="minorHAnsi" w:cstheme="minorBidi"/>
        </w:rPr>
        <w:commentReference w:id="13"/>
      </w:r>
      <w:r w:rsidRPr="004E0482">
        <w:rPr>
          <w:rFonts w:ascii="Times New Roman" w:hAnsi="Times New Roman"/>
          <w:color w:val="000000" w:themeColor="text1"/>
          <w:sz w:val="24"/>
          <w:szCs w:val="24"/>
        </w:rPr>
        <w:t>, we calculated the centre of gravity and the negative centre of gravity</w:t>
      </w:r>
      <w:r>
        <w:rPr>
          <w:rFonts w:ascii="Times New Roman" w:hAnsi="Times New Roman"/>
          <w:color w:val="000000" w:themeColor="text1"/>
          <w:sz w:val="24"/>
          <w:szCs w:val="24"/>
        </w:rPr>
        <w:t xml:space="preserve"> of monthly death rates, which measure</w:t>
      </w:r>
      <w:r w:rsidRPr="004E0482">
        <w:rPr>
          <w:rFonts w:ascii="Times New Roman" w:hAnsi="Times New Roman"/>
          <w:color w:val="000000" w:themeColor="text1"/>
          <w:sz w:val="24"/>
          <w:szCs w:val="24"/>
        </w:rPr>
        <w:t xml:space="preserve"> when maximum </w:t>
      </w:r>
      <w:r>
        <w:rPr>
          <w:rFonts w:ascii="Times New Roman" w:hAnsi="Times New Roman"/>
          <w:color w:val="000000" w:themeColor="text1"/>
          <w:sz w:val="24"/>
          <w:szCs w:val="24"/>
        </w:rPr>
        <w:t>and minimum death rates occur, respectively. For calculating</w:t>
      </w:r>
      <w:r w:rsidRPr="004E0482">
        <w:rPr>
          <w:rFonts w:ascii="Times New Roman" w:hAnsi="Times New Roman"/>
          <w:color w:val="000000" w:themeColor="text1"/>
          <w:sz w:val="24"/>
          <w:szCs w:val="24"/>
        </w:rPr>
        <w:t xml:space="preserve"> centre of gravity</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each month is weighted by its death rate</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PjI5PC9zdHlsZT48L0Rpc3BsYXlUZXh0PjxyZWNvcmQ+PHJlYy1udW1iZXI+MjkxPC9yZWMtbnVt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355C9A">
        <w:rPr>
          <w:rFonts w:ascii="Times New Roman" w:hAnsi="Times New Roman"/>
          <w:color w:val="000000" w:themeColor="text1"/>
          <w:sz w:val="24"/>
          <w:szCs w:val="24"/>
        </w:rPr>
        <w:instrText xml:space="preserve"> ADDIN EN.CITE </w:instrText>
      </w:r>
      <w:r w:rsidR="00355C9A">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PjI5PC9zdHlsZT48L0Rpc3BsYXlUZXh0PjxyZWNvcmQ+PHJlYy1udW1iZXI+MjkxPC9yZWMtbnVt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355C9A">
        <w:rPr>
          <w:rFonts w:ascii="Times New Roman" w:hAnsi="Times New Roman"/>
          <w:color w:val="000000" w:themeColor="text1"/>
          <w:sz w:val="24"/>
          <w:szCs w:val="24"/>
        </w:rPr>
        <w:instrText xml:space="preserve"> ADDIN EN.CITE.DATA </w:instrText>
      </w:r>
      <w:r w:rsidR="00355C9A">
        <w:rPr>
          <w:rFonts w:ascii="Times New Roman" w:hAnsi="Times New Roman"/>
          <w:color w:val="000000" w:themeColor="text1"/>
          <w:sz w:val="24"/>
          <w:szCs w:val="24"/>
        </w:rPr>
      </w:r>
      <w:r w:rsidR="00355C9A">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r>
      <w:r w:rsidRPr="004E0482">
        <w:rPr>
          <w:rFonts w:ascii="Times New Roman" w:hAnsi="Times New Roman"/>
          <w:color w:val="000000" w:themeColor="text1"/>
          <w:sz w:val="24"/>
          <w:szCs w:val="24"/>
        </w:rPr>
        <w:fldChar w:fldCharType="separate"/>
      </w:r>
      <w:r w:rsidR="00355C9A" w:rsidRPr="00355C9A">
        <w:rPr>
          <w:rFonts w:ascii="Times New Roman" w:hAnsi="Times New Roman"/>
          <w:noProof/>
          <w:color w:val="000000" w:themeColor="text1"/>
          <w:sz w:val="24"/>
          <w:szCs w:val="24"/>
          <w:vertAlign w:val="superscript"/>
        </w:rPr>
        <w:t>29</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for </w:t>
      </w:r>
      <w:r w:rsidRPr="004E0482">
        <w:rPr>
          <w:rFonts w:ascii="Times New Roman" w:hAnsi="Times New Roman"/>
          <w:color w:val="000000" w:themeColor="text1"/>
          <w:sz w:val="24"/>
          <w:szCs w:val="24"/>
        </w:rPr>
        <w:t>negative centre of gravity</w:t>
      </w:r>
      <w:r>
        <w:rPr>
          <w:rFonts w:ascii="Times New Roman" w:hAnsi="Times New Roman"/>
          <w:color w:val="000000" w:themeColor="text1"/>
          <w:sz w:val="24"/>
          <w:szCs w:val="24"/>
        </w:rPr>
        <w:t xml:space="preserve">, each month is weighted by the </w:t>
      </w:r>
      <w:commentRangeStart w:id="14"/>
      <w:commentRangeStart w:id="15"/>
      <w:r>
        <w:rPr>
          <w:rFonts w:ascii="Times New Roman" w:hAnsi="Times New Roman"/>
          <w:color w:val="000000" w:themeColor="text1"/>
          <w:sz w:val="24"/>
          <w:szCs w:val="24"/>
        </w:rPr>
        <w:t xml:space="preserve">difference between its death rate and </w:t>
      </w:r>
      <w:r w:rsidRPr="004E0482">
        <w:rPr>
          <w:rFonts w:ascii="Times New Roman" w:hAnsi="Times New Roman"/>
          <w:color w:val="000000" w:themeColor="text1"/>
          <w:sz w:val="24"/>
          <w:szCs w:val="24"/>
        </w:rPr>
        <w:t>the maximum death rate in any month</w:t>
      </w:r>
      <w:commentRangeEnd w:id="14"/>
      <w:r>
        <w:rPr>
          <w:rStyle w:val="CommentReference"/>
          <w:rFonts w:asciiTheme="minorHAnsi" w:eastAsiaTheme="minorHAnsi" w:hAnsiTheme="minorHAnsi" w:cstheme="minorBidi"/>
        </w:rPr>
        <w:commentReference w:id="14"/>
      </w:r>
      <w:commentRangeEnd w:id="15"/>
      <w:r w:rsidR="00C42700">
        <w:rPr>
          <w:rStyle w:val="CommentReference"/>
          <w:rFonts w:asciiTheme="minorHAnsi" w:eastAsiaTheme="minorHAnsi" w:hAnsiTheme="minorHAnsi" w:cstheme="minorBidi"/>
        </w:rPr>
        <w:commentReference w:id="15"/>
      </w:r>
      <w:r w:rsidRPr="004E0482">
        <w:rPr>
          <w:rFonts w:ascii="Times New Roman" w:hAnsi="Times New Roman"/>
          <w:color w:val="000000" w:themeColor="text1"/>
          <w:sz w:val="24"/>
          <w:szCs w:val="24"/>
        </w:rPr>
        <w:t xml:space="preserve">. </w:t>
      </w:r>
    </w:p>
    <w:p w14:paraId="68B885A5" w14:textId="77777777" w:rsidR="0017087D" w:rsidRPr="004E0482" w:rsidRDefault="0017087D" w:rsidP="0017087D">
      <w:pPr>
        <w:spacing w:after="0" w:line="480" w:lineRule="auto"/>
        <w:rPr>
          <w:rFonts w:ascii="Times New Roman" w:hAnsi="Times New Roman"/>
          <w:color w:val="000000" w:themeColor="text1"/>
          <w:sz w:val="24"/>
          <w:szCs w:val="24"/>
        </w:rPr>
      </w:pPr>
    </w:p>
    <w:p w14:paraId="09EC0394" w14:textId="77777777" w:rsidR="0017087D" w:rsidRPr="004E0482" w:rsidRDefault="0017087D" w:rsidP="0017087D">
      <w:pPr>
        <w:spacing w:after="0" w:line="480" w:lineRule="auto"/>
        <w:rPr>
          <w:rFonts w:ascii="Times New Roman" w:hAnsi="Times New Roman"/>
          <w:color w:val="000000" w:themeColor="text1"/>
          <w:sz w:val="24"/>
          <w:szCs w:val="24"/>
        </w:rPr>
      </w:pPr>
    </w:p>
    <w:p w14:paraId="3E52092D" w14:textId="77777777" w:rsidR="0017087D" w:rsidRPr="004E0482" w:rsidRDefault="0017087D" w:rsidP="0017087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t>Because calendar months are cyclical</w:t>
      </w:r>
      <w:r w:rsidRPr="004E0482">
        <w:rPr>
          <w:rFonts w:ascii="Times New Roman" w:hAnsi="Times New Roman"/>
          <w:color w:val="000000" w:themeColor="text1"/>
          <w:sz w:val="24"/>
          <w:szCs w:val="24"/>
        </w:rPr>
        <w:t xml:space="preserve">, with December neighbouring January, </w:t>
      </w:r>
      <w:commentRangeStart w:id="16"/>
      <w:commentRangeStart w:id="17"/>
      <w:r w:rsidRPr="004E0482">
        <w:rPr>
          <w:rFonts w:ascii="Times New Roman" w:hAnsi="Times New Roman"/>
          <w:color w:val="000000" w:themeColor="text1"/>
          <w:sz w:val="24"/>
          <w:szCs w:val="24"/>
        </w:rPr>
        <w:t xml:space="preserve">circular statistics was used to compute both the centre of gravity and the negative centre of gravity for each age-sex group. </w:t>
      </w:r>
      <w:commentRangeEnd w:id="16"/>
      <w:r>
        <w:rPr>
          <w:rStyle w:val="CommentReference"/>
          <w:rFonts w:asciiTheme="minorHAnsi" w:eastAsiaTheme="minorHAnsi" w:hAnsiTheme="minorHAnsi" w:cstheme="minorBidi"/>
        </w:rPr>
        <w:commentReference w:id="16"/>
      </w:r>
      <w:commentRangeEnd w:id="17"/>
      <w:r w:rsidR="00C42700">
        <w:rPr>
          <w:rStyle w:val="CommentReference"/>
          <w:rFonts w:asciiTheme="minorHAnsi" w:eastAsiaTheme="minorHAnsi" w:hAnsiTheme="minorHAnsi" w:cstheme="minorBidi"/>
        </w:rPr>
        <w:commentReference w:id="17"/>
      </w:r>
      <w:r w:rsidRPr="004E0482">
        <w:rPr>
          <w:rFonts w:ascii="Times New Roman" w:hAnsi="Times New Roman"/>
          <w:color w:val="000000" w:themeColor="text1"/>
          <w:sz w:val="24"/>
          <w:szCs w:val="24"/>
        </w:rPr>
        <w:t>Along with each circular mean, a 95% confidence interval (CI) was calculated by using 1000 bootstrap samples. The R package CircStats was used for this purpose.</w:t>
      </w:r>
    </w:p>
    <w:p w14:paraId="6C36D6F7" w14:textId="77777777" w:rsidR="0017087D" w:rsidRPr="004E0482" w:rsidRDefault="0017087D" w:rsidP="0017087D">
      <w:pPr>
        <w:spacing w:after="0" w:line="480" w:lineRule="auto"/>
        <w:rPr>
          <w:rFonts w:ascii="Times New Roman" w:hAnsi="Times New Roman"/>
          <w:i/>
          <w:color w:val="000000" w:themeColor="text1"/>
          <w:sz w:val="24"/>
          <w:szCs w:val="24"/>
        </w:rPr>
      </w:pPr>
    </w:p>
    <w:p w14:paraId="0EE1B6D9" w14:textId="513C4BB2" w:rsidR="0017087D" w:rsidRPr="004E0482" w:rsidRDefault="0017087D" w:rsidP="001708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calculated proportional (percentage) excess death rate in the maximum and minimum mortality months for </w:t>
      </w:r>
      <w:r w:rsidR="00C42700">
        <w:rPr>
          <w:rFonts w:ascii="Times New Roman" w:hAnsi="Times New Roman"/>
          <w:color w:val="000000" w:themeColor="text1"/>
          <w:sz w:val="24"/>
          <w:szCs w:val="24"/>
        </w:rPr>
        <w:t>every year in each age-sex group</w:t>
      </w:r>
      <w:r w:rsidRPr="004E0482">
        <w:rPr>
          <w:rFonts w:ascii="Times New Roman" w:hAnsi="Times New Roman"/>
          <w:color w:val="000000" w:themeColor="text1"/>
          <w:sz w:val="24"/>
          <w:szCs w:val="24"/>
        </w:rPr>
        <w:t>. We fitted a linear regression to this seasonal excess mortality for each age and sex group, inversely weighted by the standard error on the seasonal excess, and compared the estimated values at the beginning and end of the analysis period, as a measure of how magnitude of the seasonality of death rates changed over time. Changes in seasonality excess were identified by a 5% significance level on the gradient of the linear regression, weighted by population, against the null hypothesis that the gradient was zero.</w:t>
      </w:r>
    </w:p>
    <w:p w14:paraId="1AFA310E" w14:textId="3736BDA9" w:rsidR="0017087D" w:rsidRDefault="0017087D" w:rsidP="00B3245F">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4CE9AC0B" w14:textId="36227993" w:rsidR="002C5FB9" w:rsidRPr="004E0482" w:rsidRDefault="002C5FB9" w:rsidP="00B3245F">
      <w:pPr>
        <w:spacing w:after="0" w:line="240" w:lineRule="auto"/>
        <w:rPr>
          <w:rFonts w:ascii="Times New Roman" w:hAnsi="Times New Roman"/>
          <w:color w:val="000000" w:themeColor="text1"/>
          <w:sz w:val="24"/>
          <w:szCs w:val="24"/>
        </w:rPr>
      </w:pPr>
      <w:commentRangeStart w:id="18"/>
      <w:r w:rsidRPr="004E0482">
        <w:rPr>
          <w:rFonts w:ascii="Times New Roman" w:hAnsi="Times New Roman"/>
          <w:b/>
          <w:color w:val="000000" w:themeColor="text1"/>
          <w:sz w:val="24"/>
          <w:szCs w:val="24"/>
        </w:rPr>
        <w:t>References</w:t>
      </w:r>
      <w:commentRangeEnd w:id="18"/>
      <w:r w:rsidR="00666922">
        <w:rPr>
          <w:rStyle w:val="CommentReference"/>
          <w:rFonts w:asciiTheme="minorHAnsi" w:eastAsiaTheme="minorHAnsi" w:hAnsiTheme="minorHAnsi" w:cstheme="minorBidi"/>
        </w:rPr>
        <w:commentReference w:id="18"/>
      </w:r>
    </w:p>
    <w:p w14:paraId="3B79FB27" w14:textId="77777777" w:rsidR="002C5FB9" w:rsidRPr="004E0482" w:rsidRDefault="002C5FB9" w:rsidP="00B3245F">
      <w:pPr>
        <w:spacing w:after="0" w:line="240" w:lineRule="auto"/>
        <w:rPr>
          <w:rFonts w:ascii="Times New Roman" w:hAnsi="Times New Roman"/>
          <w:b/>
          <w:color w:val="000000" w:themeColor="text1"/>
          <w:sz w:val="24"/>
          <w:szCs w:val="24"/>
        </w:rPr>
      </w:pPr>
    </w:p>
    <w:p w14:paraId="6FAE9005" w14:textId="77777777" w:rsidR="00355C9A" w:rsidRPr="00355C9A" w:rsidRDefault="002C5FB9" w:rsidP="00355C9A">
      <w:pPr>
        <w:pStyle w:val="EndNoteBibliography"/>
        <w:spacing w:after="0"/>
        <w:ind w:left="720" w:hanging="720"/>
        <w:rPr>
          <w:noProof/>
        </w:rPr>
      </w:pPr>
      <w:r w:rsidRPr="004E0482">
        <w:rPr>
          <w:rFonts w:ascii="Times New Roman" w:hAnsi="Times New Roman"/>
          <w:color w:val="000000" w:themeColor="text1"/>
          <w:sz w:val="24"/>
          <w:szCs w:val="24"/>
        </w:rPr>
        <w:fldChar w:fldCharType="begin"/>
      </w:r>
      <w:r w:rsidRPr="004E0482">
        <w:rPr>
          <w:rFonts w:ascii="Times New Roman" w:hAnsi="Times New Roman"/>
          <w:color w:val="000000" w:themeColor="text1"/>
          <w:sz w:val="24"/>
          <w:szCs w:val="24"/>
        </w:rPr>
        <w:instrText xml:space="preserve"> ADDIN EN.REFLIST </w:instrText>
      </w:r>
      <w:r w:rsidRPr="004E0482">
        <w:rPr>
          <w:rFonts w:ascii="Times New Roman" w:hAnsi="Times New Roman"/>
          <w:color w:val="000000" w:themeColor="text1"/>
          <w:sz w:val="24"/>
          <w:szCs w:val="24"/>
        </w:rPr>
        <w:fldChar w:fldCharType="separate"/>
      </w:r>
      <w:r w:rsidR="00355C9A" w:rsidRPr="00355C9A">
        <w:rPr>
          <w:noProof/>
        </w:rPr>
        <w:t>1</w:t>
      </w:r>
      <w:r w:rsidR="00355C9A" w:rsidRPr="00355C9A">
        <w:rPr>
          <w:noProof/>
        </w:rPr>
        <w:tab/>
        <w:t xml:space="preserve">McKee, C. Deaths in winter: can Britain learn from Europe? </w:t>
      </w:r>
      <w:r w:rsidR="00355C9A" w:rsidRPr="00355C9A">
        <w:rPr>
          <w:i/>
          <w:noProof/>
        </w:rPr>
        <w:t>European journal of epidemiology</w:t>
      </w:r>
      <w:r w:rsidR="00355C9A" w:rsidRPr="00355C9A">
        <w:rPr>
          <w:noProof/>
        </w:rPr>
        <w:t xml:space="preserve"> </w:t>
      </w:r>
      <w:r w:rsidR="00355C9A" w:rsidRPr="00355C9A">
        <w:rPr>
          <w:b/>
          <w:noProof/>
        </w:rPr>
        <w:t>5</w:t>
      </w:r>
      <w:r w:rsidR="00355C9A" w:rsidRPr="00355C9A">
        <w:rPr>
          <w:noProof/>
        </w:rPr>
        <w:t>, 178-182 (1989).</w:t>
      </w:r>
    </w:p>
    <w:p w14:paraId="7E0654A8" w14:textId="77777777" w:rsidR="00355C9A" w:rsidRPr="00355C9A" w:rsidRDefault="00355C9A" w:rsidP="00355C9A">
      <w:pPr>
        <w:pStyle w:val="EndNoteBibliography"/>
        <w:spacing w:after="0"/>
        <w:ind w:left="720" w:hanging="720"/>
        <w:rPr>
          <w:noProof/>
        </w:rPr>
      </w:pPr>
      <w:r w:rsidRPr="00355C9A">
        <w:rPr>
          <w:noProof/>
        </w:rPr>
        <w:t>2</w:t>
      </w:r>
      <w:r w:rsidRPr="00355C9A">
        <w:rPr>
          <w:noProof/>
        </w:rPr>
        <w:tab/>
        <w:t xml:space="preserve">Group, T. E. Cold exposure and winter mortality from ischaemic heart disease, cerebrovascular disease, respiratory disease, and all causes in warm and cold regions of Europe. </w:t>
      </w:r>
      <w:r w:rsidRPr="00355C9A">
        <w:rPr>
          <w:i/>
          <w:noProof/>
        </w:rPr>
        <w:t>The Lancet</w:t>
      </w:r>
      <w:r w:rsidRPr="00355C9A">
        <w:rPr>
          <w:noProof/>
        </w:rPr>
        <w:t xml:space="preserve"> </w:t>
      </w:r>
      <w:r w:rsidRPr="00355C9A">
        <w:rPr>
          <w:b/>
          <w:noProof/>
        </w:rPr>
        <w:t>349</w:t>
      </w:r>
      <w:r w:rsidRPr="00355C9A">
        <w:rPr>
          <w:noProof/>
        </w:rPr>
        <w:t>, 1341-1346 (1997).</w:t>
      </w:r>
    </w:p>
    <w:p w14:paraId="3AE95E98" w14:textId="77777777" w:rsidR="00355C9A" w:rsidRPr="00355C9A" w:rsidRDefault="00355C9A" w:rsidP="00355C9A">
      <w:pPr>
        <w:pStyle w:val="EndNoteBibliography"/>
        <w:spacing w:after="0"/>
        <w:ind w:left="720" w:hanging="720"/>
        <w:rPr>
          <w:noProof/>
        </w:rPr>
      </w:pPr>
      <w:r w:rsidRPr="00355C9A">
        <w:rPr>
          <w:noProof/>
        </w:rPr>
        <w:t>3</w:t>
      </w:r>
      <w:r w:rsidRPr="00355C9A">
        <w:rPr>
          <w:noProof/>
        </w:rPr>
        <w:tab/>
        <w:t xml:space="preserve">Healy, J. D. Excess winter mortality in Europe: a cross country analysis identifying key risk factors. </w:t>
      </w:r>
      <w:r w:rsidRPr="00355C9A">
        <w:rPr>
          <w:i/>
          <w:noProof/>
        </w:rPr>
        <w:t>Journal of Epidemiology and Community Health</w:t>
      </w:r>
      <w:r w:rsidRPr="00355C9A">
        <w:rPr>
          <w:noProof/>
        </w:rPr>
        <w:t xml:space="preserve"> </w:t>
      </w:r>
      <w:r w:rsidRPr="00355C9A">
        <w:rPr>
          <w:b/>
          <w:noProof/>
        </w:rPr>
        <w:t>57</w:t>
      </w:r>
      <w:r w:rsidRPr="00355C9A">
        <w:rPr>
          <w:noProof/>
        </w:rPr>
        <w:t>, 784-789, doi:10.1136/jech.57.10.784 (2003).</w:t>
      </w:r>
    </w:p>
    <w:p w14:paraId="6E25A084" w14:textId="77777777" w:rsidR="00355C9A" w:rsidRPr="00355C9A" w:rsidRDefault="00355C9A" w:rsidP="00355C9A">
      <w:pPr>
        <w:pStyle w:val="EndNoteBibliography"/>
        <w:spacing w:after="0"/>
        <w:ind w:left="720" w:hanging="720"/>
        <w:rPr>
          <w:noProof/>
        </w:rPr>
      </w:pPr>
      <w:r w:rsidRPr="00355C9A">
        <w:rPr>
          <w:noProof/>
        </w:rPr>
        <w:t>4</w:t>
      </w:r>
      <w:r w:rsidRPr="00355C9A">
        <w:rPr>
          <w:noProof/>
        </w:rPr>
        <w:tab/>
        <w:t xml:space="preserve">Green, M. S., Harari, G. &amp; Kristal-Boneh, E. Excess winter mortality from ischaemic heart disease and stroke during colder and warmer years in Israel. </w:t>
      </w:r>
      <w:r w:rsidRPr="00355C9A">
        <w:rPr>
          <w:i/>
          <w:noProof/>
        </w:rPr>
        <w:t>The European Journal of Public Health</w:t>
      </w:r>
      <w:r w:rsidRPr="00355C9A">
        <w:rPr>
          <w:noProof/>
        </w:rPr>
        <w:t xml:space="preserve"> </w:t>
      </w:r>
      <w:r w:rsidRPr="00355C9A">
        <w:rPr>
          <w:b/>
          <w:noProof/>
        </w:rPr>
        <w:t>4</w:t>
      </w:r>
      <w:r w:rsidRPr="00355C9A">
        <w:rPr>
          <w:noProof/>
        </w:rPr>
        <w:t>, 3-11 (1994).</w:t>
      </w:r>
    </w:p>
    <w:p w14:paraId="1D522045" w14:textId="77777777" w:rsidR="00355C9A" w:rsidRPr="00355C9A" w:rsidRDefault="00355C9A" w:rsidP="00355C9A">
      <w:pPr>
        <w:pStyle w:val="EndNoteBibliography"/>
        <w:spacing w:after="0"/>
        <w:ind w:left="720" w:hanging="720"/>
        <w:rPr>
          <w:noProof/>
        </w:rPr>
      </w:pPr>
      <w:r w:rsidRPr="00355C9A">
        <w:rPr>
          <w:noProof/>
        </w:rPr>
        <w:t>5</w:t>
      </w:r>
      <w:r w:rsidRPr="00355C9A">
        <w:rPr>
          <w:noProof/>
        </w:rPr>
        <w:tab/>
        <w:t xml:space="preserve">Gemmell, I., McLoone, P., Boddy, F. A., Dickinson, G. J. &amp; Watt, G. C. M. Seasonal variation in mortality in Scotland. </w:t>
      </w:r>
      <w:r w:rsidRPr="00355C9A">
        <w:rPr>
          <w:i/>
          <w:noProof/>
        </w:rPr>
        <w:t>International Journal of Epidemiology</w:t>
      </w:r>
      <w:r w:rsidRPr="00355C9A">
        <w:rPr>
          <w:noProof/>
        </w:rPr>
        <w:t xml:space="preserve"> </w:t>
      </w:r>
      <w:r w:rsidRPr="00355C9A">
        <w:rPr>
          <w:b/>
          <w:noProof/>
        </w:rPr>
        <w:t>29</w:t>
      </w:r>
      <w:r w:rsidRPr="00355C9A">
        <w:rPr>
          <w:noProof/>
        </w:rPr>
        <w:t>, 274-279, doi:10.1093/ije/29.2.274 (2000).</w:t>
      </w:r>
    </w:p>
    <w:p w14:paraId="0E3CD68E" w14:textId="77777777" w:rsidR="00355C9A" w:rsidRPr="00355C9A" w:rsidRDefault="00355C9A" w:rsidP="00355C9A">
      <w:pPr>
        <w:pStyle w:val="EndNoteBibliography"/>
        <w:spacing w:after="0"/>
        <w:ind w:left="720" w:hanging="720"/>
        <w:rPr>
          <w:noProof/>
        </w:rPr>
      </w:pPr>
      <w:r w:rsidRPr="00355C9A">
        <w:rPr>
          <w:noProof/>
        </w:rPr>
        <w:t>6</w:t>
      </w:r>
      <w:r w:rsidRPr="00355C9A">
        <w:rPr>
          <w:noProof/>
        </w:rPr>
        <w:tab/>
        <w:t xml:space="preserve">Feinstein, C. A. Seasonality of deaths in the US by age and cause. </w:t>
      </w:r>
      <w:r w:rsidRPr="00355C9A">
        <w:rPr>
          <w:i/>
          <w:noProof/>
        </w:rPr>
        <w:t>Demographic Research</w:t>
      </w:r>
      <w:r w:rsidRPr="00355C9A">
        <w:rPr>
          <w:noProof/>
        </w:rPr>
        <w:t xml:space="preserve"> </w:t>
      </w:r>
      <w:r w:rsidRPr="00355C9A">
        <w:rPr>
          <w:b/>
          <w:noProof/>
        </w:rPr>
        <w:t>6</w:t>
      </w:r>
      <w:r w:rsidRPr="00355C9A">
        <w:rPr>
          <w:noProof/>
        </w:rPr>
        <w:t>, 469-486 (2002).</w:t>
      </w:r>
    </w:p>
    <w:p w14:paraId="43AD8983" w14:textId="77777777" w:rsidR="00355C9A" w:rsidRPr="00355C9A" w:rsidRDefault="00355C9A" w:rsidP="00355C9A">
      <w:pPr>
        <w:pStyle w:val="EndNoteBibliography"/>
        <w:spacing w:after="0"/>
        <w:ind w:left="720" w:hanging="720"/>
        <w:rPr>
          <w:noProof/>
        </w:rPr>
      </w:pPr>
      <w:r w:rsidRPr="00355C9A">
        <w:rPr>
          <w:noProof/>
        </w:rPr>
        <w:t>7</w:t>
      </w:r>
      <w:r w:rsidRPr="00355C9A">
        <w:rPr>
          <w:noProof/>
        </w:rPr>
        <w:tab/>
        <w:t xml:space="preserve">Rau, R. &amp; Doblhammer, G. Seasonal mortality in Denmark: the role of sex and age. </w:t>
      </w:r>
      <w:r w:rsidRPr="00355C9A">
        <w:rPr>
          <w:i/>
          <w:noProof/>
        </w:rPr>
        <w:t>Demographic Research</w:t>
      </w:r>
      <w:r w:rsidRPr="00355C9A">
        <w:rPr>
          <w:noProof/>
        </w:rPr>
        <w:t xml:space="preserve"> </w:t>
      </w:r>
      <w:r w:rsidRPr="00355C9A">
        <w:rPr>
          <w:b/>
          <w:noProof/>
        </w:rPr>
        <w:t>9</w:t>
      </w:r>
      <w:r w:rsidRPr="00355C9A">
        <w:rPr>
          <w:noProof/>
        </w:rPr>
        <w:t>, 197-222 (2003).</w:t>
      </w:r>
    </w:p>
    <w:p w14:paraId="45032E52" w14:textId="77777777" w:rsidR="00355C9A" w:rsidRPr="00355C9A" w:rsidRDefault="00355C9A" w:rsidP="00355C9A">
      <w:pPr>
        <w:pStyle w:val="EndNoteBibliography"/>
        <w:spacing w:after="0"/>
        <w:ind w:left="720" w:hanging="720"/>
        <w:rPr>
          <w:noProof/>
        </w:rPr>
      </w:pPr>
      <w:r w:rsidRPr="00355C9A">
        <w:rPr>
          <w:noProof/>
        </w:rPr>
        <w:t>8</w:t>
      </w:r>
      <w:r w:rsidRPr="00355C9A">
        <w:rPr>
          <w:noProof/>
        </w:rPr>
        <w:tab/>
        <w:t xml:space="preserve">Davis, R. E., Knappenberger, P. C., Michaels, P. J. &amp; Novicoff, W. M. Seasonality of climate-human mortality relationships in US cities and impacts of climate change. </w:t>
      </w:r>
      <w:r w:rsidRPr="00355C9A">
        <w:rPr>
          <w:i/>
          <w:noProof/>
        </w:rPr>
        <w:t>Climate Research</w:t>
      </w:r>
      <w:r w:rsidRPr="00355C9A">
        <w:rPr>
          <w:noProof/>
        </w:rPr>
        <w:t xml:space="preserve"> </w:t>
      </w:r>
      <w:r w:rsidRPr="00355C9A">
        <w:rPr>
          <w:b/>
          <w:noProof/>
        </w:rPr>
        <w:t>26</w:t>
      </w:r>
      <w:r w:rsidRPr="00355C9A">
        <w:rPr>
          <w:noProof/>
        </w:rPr>
        <w:t>, 61-76 (2004).</w:t>
      </w:r>
    </w:p>
    <w:p w14:paraId="18BB2528" w14:textId="77777777" w:rsidR="00355C9A" w:rsidRPr="00355C9A" w:rsidRDefault="00355C9A" w:rsidP="00355C9A">
      <w:pPr>
        <w:pStyle w:val="EndNoteBibliography"/>
        <w:spacing w:after="0"/>
        <w:ind w:left="720" w:hanging="720"/>
        <w:rPr>
          <w:noProof/>
        </w:rPr>
      </w:pPr>
      <w:r w:rsidRPr="00355C9A">
        <w:rPr>
          <w:noProof/>
        </w:rPr>
        <w:t>9</w:t>
      </w:r>
      <w:r w:rsidRPr="00355C9A">
        <w:rPr>
          <w:noProof/>
        </w:rPr>
        <w:tab/>
        <w:t xml:space="preserve">Kalkstein, A. J. Regional similarities in seasonal mortality across the United States: an examination of 28 metropolitan statistical areas. </w:t>
      </w:r>
      <w:r w:rsidRPr="00355C9A">
        <w:rPr>
          <w:i/>
          <w:noProof/>
        </w:rPr>
        <w:t>PloS one</w:t>
      </w:r>
      <w:r w:rsidRPr="00355C9A">
        <w:rPr>
          <w:noProof/>
        </w:rPr>
        <w:t xml:space="preserve"> </w:t>
      </w:r>
      <w:r w:rsidRPr="00355C9A">
        <w:rPr>
          <w:b/>
          <w:noProof/>
        </w:rPr>
        <w:t>8</w:t>
      </w:r>
      <w:r w:rsidRPr="00355C9A">
        <w:rPr>
          <w:noProof/>
        </w:rPr>
        <w:t>, e63971 (2013).</w:t>
      </w:r>
    </w:p>
    <w:p w14:paraId="526221B2" w14:textId="77777777" w:rsidR="00355C9A" w:rsidRPr="00355C9A" w:rsidRDefault="00355C9A" w:rsidP="00355C9A">
      <w:pPr>
        <w:pStyle w:val="EndNoteBibliography"/>
        <w:spacing w:after="0"/>
        <w:ind w:left="720" w:hanging="720"/>
        <w:rPr>
          <w:noProof/>
        </w:rPr>
      </w:pPr>
      <w:r w:rsidRPr="00355C9A">
        <w:rPr>
          <w:noProof/>
        </w:rPr>
        <w:t>10</w:t>
      </w:r>
      <w:r w:rsidRPr="00355C9A">
        <w:rPr>
          <w:noProof/>
        </w:rPr>
        <w:tab/>
        <w:t xml:space="preserve">Barreca, A., Clay, K., Deschenes, O., Greenstone, M. &amp; Shapiro, J. S. Adapting to Climate Change: The Remarkable Decline in the US Temperature-Mortality Relationship over the Twentieth Century. </w:t>
      </w:r>
      <w:r w:rsidRPr="00355C9A">
        <w:rPr>
          <w:i/>
          <w:noProof/>
        </w:rPr>
        <w:t>Journal of Political Economy</w:t>
      </w:r>
      <w:r w:rsidRPr="00355C9A">
        <w:rPr>
          <w:noProof/>
        </w:rPr>
        <w:t xml:space="preserve"> </w:t>
      </w:r>
      <w:r w:rsidRPr="00355C9A">
        <w:rPr>
          <w:b/>
          <w:noProof/>
        </w:rPr>
        <w:t>124</w:t>
      </w:r>
      <w:r w:rsidRPr="00355C9A">
        <w:rPr>
          <w:noProof/>
        </w:rPr>
        <w:t>, 105-159, doi:doi:10.1086/684582 (2016).</w:t>
      </w:r>
    </w:p>
    <w:p w14:paraId="15F1273D" w14:textId="77777777" w:rsidR="00355C9A" w:rsidRPr="00355C9A" w:rsidRDefault="00355C9A" w:rsidP="00355C9A">
      <w:pPr>
        <w:pStyle w:val="EndNoteBibliography"/>
        <w:spacing w:after="0"/>
        <w:ind w:left="720" w:hanging="720"/>
        <w:rPr>
          <w:noProof/>
        </w:rPr>
      </w:pPr>
      <w:r w:rsidRPr="00355C9A">
        <w:rPr>
          <w:noProof/>
        </w:rPr>
        <w:t>11</w:t>
      </w:r>
      <w:r w:rsidRPr="00355C9A">
        <w:rPr>
          <w:noProof/>
        </w:rPr>
        <w:tab/>
        <w:t xml:space="preserve">Rosenwaike, I. Seasonal variation of deaths in the United States, 1951–1960. </w:t>
      </w:r>
      <w:r w:rsidRPr="00355C9A">
        <w:rPr>
          <w:i/>
          <w:noProof/>
        </w:rPr>
        <w:t>Journal of the American Statistical Association</w:t>
      </w:r>
      <w:r w:rsidRPr="00355C9A">
        <w:rPr>
          <w:noProof/>
        </w:rPr>
        <w:t xml:space="preserve"> </w:t>
      </w:r>
      <w:r w:rsidRPr="00355C9A">
        <w:rPr>
          <w:b/>
          <w:noProof/>
        </w:rPr>
        <w:t>61</w:t>
      </w:r>
      <w:r w:rsidRPr="00355C9A">
        <w:rPr>
          <w:noProof/>
        </w:rPr>
        <w:t>, 706-719 (1966).</w:t>
      </w:r>
    </w:p>
    <w:p w14:paraId="2D4C7957" w14:textId="77777777" w:rsidR="00355C9A" w:rsidRPr="00355C9A" w:rsidRDefault="00355C9A" w:rsidP="00355C9A">
      <w:pPr>
        <w:pStyle w:val="EndNoteBibliography"/>
        <w:spacing w:after="0"/>
        <w:ind w:left="720" w:hanging="720"/>
        <w:rPr>
          <w:noProof/>
        </w:rPr>
      </w:pPr>
      <w:r w:rsidRPr="00355C9A">
        <w:rPr>
          <w:noProof/>
        </w:rPr>
        <w:t>12</w:t>
      </w:r>
      <w:r w:rsidRPr="00355C9A">
        <w:rPr>
          <w:noProof/>
        </w:rPr>
        <w:tab/>
        <w:t xml:space="preserve">Rogot, E., Fabsitz, R. &amp; Feinleib, M. Daily variation in USA mortality. </w:t>
      </w:r>
      <w:r w:rsidRPr="00355C9A">
        <w:rPr>
          <w:i/>
          <w:noProof/>
        </w:rPr>
        <w:t>American journal of epidemiology</w:t>
      </w:r>
      <w:r w:rsidRPr="00355C9A">
        <w:rPr>
          <w:noProof/>
        </w:rPr>
        <w:t xml:space="preserve"> </w:t>
      </w:r>
      <w:r w:rsidRPr="00355C9A">
        <w:rPr>
          <w:b/>
          <w:noProof/>
        </w:rPr>
        <w:t>103</w:t>
      </w:r>
      <w:r w:rsidRPr="00355C9A">
        <w:rPr>
          <w:noProof/>
        </w:rPr>
        <w:t>, 198-211 (1976).</w:t>
      </w:r>
    </w:p>
    <w:p w14:paraId="18246443" w14:textId="77777777" w:rsidR="00355C9A" w:rsidRPr="00355C9A" w:rsidRDefault="00355C9A" w:rsidP="00355C9A">
      <w:pPr>
        <w:pStyle w:val="EndNoteBibliography"/>
        <w:spacing w:after="0"/>
        <w:ind w:left="720" w:hanging="720"/>
        <w:rPr>
          <w:noProof/>
        </w:rPr>
      </w:pPr>
      <w:r w:rsidRPr="00355C9A">
        <w:rPr>
          <w:noProof/>
        </w:rPr>
        <w:t>13</w:t>
      </w:r>
      <w:r w:rsidRPr="00355C9A">
        <w:rPr>
          <w:noProof/>
        </w:rPr>
        <w:tab/>
        <w:t xml:space="preserve">Mackenbach, J., Kunst, A. &amp; Looman, C. Seasonal variation in mortality in The Netherlands. </w:t>
      </w:r>
      <w:r w:rsidRPr="00355C9A">
        <w:rPr>
          <w:i/>
          <w:noProof/>
        </w:rPr>
        <w:t>Journal of Epidemiology and Community Health</w:t>
      </w:r>
      <w:r w:rsidRPr="00355C9A">
        <w:rPr>
          <w:noProof/>
        </w:rPr>
        <w:t xml:space="preserve"> </w:t>
      </w:r>
      <w:r w:rsidRPr="00355C9A">
        <w:rPr>
          <w:b/>
          <w:noProof/>
        </w:rPr>
        <w:t>46</w:t>
      </w:r>
      <w:r w:rsidRPr="00355C9A">
        <w:rPr>
          <w:noProof/>
        </w:rPr>
        <w:t>, 261-265 (1992).</w:t>
      </w:r>
    </w:p>
    <w:p w14:paraId="4FC03B02" w14:textId="77777777" w:rsidR="00355C9A" w:rsidRPr="00355C9A" w:rsidRDefault="00355C9A" w:rsidP="00355C9A">
      <w:pPr>
        <w:pStyle w:val="EndNoteBibliography"/>
        <w:spacing w:after="0"/>
        <w:ind w:left="720" w:hanging="720"/>
        <w:rPr>
          <w:noProof/>
        </w:rPr>
      </w:pPr>
      <w:r w:rsidRPr="00355C9A">
        <w:rPr>
          <w:noProof/>
        </w:rPr>
        <w:t>14</w:t>
      </w:r>
      <w:r w:rsidRPr="00355C9A">
        <w:rPr>
          <w:noProof/>
        </w:rPr>
        <w:tab/>
        <w:t xml:space="preserve">LAAKE, K. &amp; SVERRE, J. M. Winter excess mortality: a comparison between Norway and England plus Wales. </w:t>
      </w:r>
      <w:r w:rsidRPr="00355C9A">
        <w:rPr>
          <w:i/>
          <w:noProof/>
        </w:rPr>
        <w:t>Age and ageing</w:t>
      </w:r>
      <w:r w:rsidRPr="00355C9A">
        <w:rPr>
          <w:noProof/>
        </w:rPr>
        <w:t xml:space="preserve"> </w:t>
      </w:r>
      <w:r w:rsidRPr="00355C9A">
        <w:rPr>
          <w:b/>
          <w:noProof/>
        </w:rPr>
        <w:t>25</w:t>
      </w:r>
      <w:r w:rsidRPr="00355C9A">
        <w:rPr>
          <w:noProof/>
        </w:rPr>
        <w:t>, 343-348 (1996).</w:t>
      </w:r>
    </w:p>
    <w:p w14:paraId="71BFC533" w14:textId="77777777" w:rsidR="00355C9A" w:rsidRPr="00355C9A" w:rsidRDefault="00355C9A" w:rsidP="00355C9A">
      <w:pPr>
        <w:pStyle w:val="EndNoteBibliography"/>
        <w:spacing w:after="0"/>
        <w:ind w:left="720" w:hanging="720"/>
        <w:rPr>
          <w:noProof/>
        </w:rPr>
      </w:pPr>
      <w:r w:rsidRPr="00355C9A">
        <w:rPr>
          <w:noProof/>
        </w:rPr>
        <w:t>15</w:t>
      </w:r>
      <w:r w:rsidRPr="00355C9A">
        <w:rPr>
          <w:noProof/>
        </w:rPr>
        <w:tab/>
        <w:t xml:space="preserve">Trudeau, R. Monthly and daily patterns of death. </w:t>
      </w:r>
      <w:r w:rsidRPr="00355C9A">
        <w:rPr>
          <w:i/>
          <w:noProof/>
        </w:rPr>
        <w:t>HEALTH REPORTS-STATISTICS CANADA</w:t>
      </w:r>
      <w:r w:rsidRPr="00355C9A">
        <w:rPr>
          <w:noProof/>
        </w:rPr>
        <w:t xml:space="preserve"> </w:t>
      </w:r>
      <w:r w:rsidRPr="00355C9A">
        <w:rPr>
          <w:b/>
          <w:noProof/>
        </w:rPr>
        <w:t>9</w:t>
      </w:r>
      <w:r w:rsidRPr="00355C9A">
        <w:rPr>
          <w:noProof/>
        </w:rPr>
        <w:t>, 43-52 (1997).</w:t>
      </w:r>
    </w:p>
    <w:p w14:paraId="6F14C152" w14:textId="77777777" w:rsidR="00355C9A" w:rsidRPr="00355C9A" w:rsidRDefault="00355C9A" w:rsidP="00355C9A">
      <w:pPr>
        <w:pStyle w:val="EndNoteBibliography"/>
        <w:spacing w:after="0"/>
        <w:ind w:left="720" w:hanging="720"/>
        <w:rPr>
          <w:noProof/>
        </w:rPr>
      </w:pPr>
      <w:r w:rsidRPr="00355C9A">
        <w:rPr>
          <w:noProof/>
        </w:rPr>
        <w:t>16</w:t>
      </w:r>
      <w:r w:rsidRPr="00355C9A">
        <w:rPr>
          <w:noProof/>
        </w:rPr>
        <w:tab/>
        <w:t xml:space="preserve">Lerchl, A. Changes in the seasonality of mortality in Germany from 1946 to 1995: the role of temperature. </w:t>
      </w:r>
      <w:r w:rsidRPr="00355C9A">
        <w:rPr>
          <w:i/>
          <w:noProof/>
        </w:rPr>
        <w:t>International Journal of Biometeorology</w:t>
      </w:r>
      <w:r w:rsidRPr="00355C9A">
        <w:rPr>
          <w:noProof/>
        </w:rPr>
        <w:t xml:space="preserve"> </w:t>
      </w:r>
      <w:r w:rsidRPr="00355C9A">
        <w:rPr>
          <w:b/>
          <w:noProof/>
        </w:rPr>
        <w:t>42</w:t>
      </w:r>
      <w:r w:rsidRPr="00355C9A">
        <w:rPr>
          <w:noProof/>
        </w:rPr>
        <w:t>, 84-88, doi:DOI 10.1007/s004840050089 (1998).</w:t>
      </w:r>
    </w:p>
    <w:p w14:paraId="77F69F53" w14:textId="77777777" w:rsidR="00355C9A" w:rsidRPr="00355C9A" w:rsidRDefault="00355C9A" w:rsidP="00355C9A">
      <w:pPr>
        <w:pStyle w:val="EndNoteBibliography"/>
        <w:spacing w:after="0"/>
        <w:ind w:left="720" w:hanging="720"/>
        <w:rPr>
          <w:noProof/>
        </w:rPr>
      </w:pPr>
      <w:r w:rsidRPr="00355C9A">
        <w:rPr>
          <w:noProof/>
        </w:rPr>
        <w:t>17</w:t>
      </w:r>
      <w:r w:rsidRPr="00355C9A">
        <w:rPr>
          <w:noProof/>
        </w:rPr>
        <w:tab/>
        <w:t xml:space="preserve">Davis, R. E., Knappenberger, P. C., Novicoff, W. M. &amp; Michaels, P. J. Decadal changes in heat-related human mortality in the eastern United States. </w:t>
      </w:r>
      <w:r w:rsidRPr="00355C9A">
        <w:rPr>
          <w:i/>
          <w:noProof/>
        </w:rPr>
        <w:t>Climate Research</w:t>
      </w:r>
      <w:r w:rsidRPr="00355C9A">
        <w:rPr>
          <w:noProof/>
        </w:rPr>
        <w:t xml:space="preserve"> </w:t>
      </w:r>
      <w:r w:rsidRPr="00355C9A">
        <w:rPr>
          <w:b/>
          <w:noProof/>
        </w:rPr>
        <w:t>22</w:t>
      </w:r>
      <w:r w:rsidRPr="00355C9A">
        <w:rPr>
          <w:noProof/>
        </w:rPr>
        <w:t>, 175-184 (2002).</w:t>
      </w:r>
    </w:p>
    <w:p w14:paraId="1CA816B5" w14:textId="77777777" w:rsidR="00355C9A" w:rsidRPr="00355C9A" w:rsidRDefault="00355C9A" w:rsidP="00355C9A">
      <w:pPr>
        <w:pStyle w:val="EndNoteBibliography"/>
        <w:spacing w:after="0"/>
        <w:ind w:left="720" w:hanging="720"/>
        <w:rPr>
          <w:noProof/>
        </w:rPr>
      </w:pPr>
      <w:r w:rsidRPr="00355C9A">
        <w:rPr>
          <w:noProof/>
        </w:rPr>
        <w:t>18</w:t>
      </w:r>
      <w:r w:rsidRPr="00355C9A">
        <w:rPr>
          <w:noProof/>
        </w:rPr>
        <w:tab/>
        <w:t>Nakaji, S.</w:t>
      </w:r>
      <w:r w:rsidRPr="00355C9A">
        <w:rPr>
          <w:i/>
          <w:noProof/>
        </w:rPr>
        <w:t xml:space="preserve"> et al.</w:t>
      </w:r>
      <w:r w:rsidRPr="00355C9A">
        <w:rPr>
          <w:noProof/>
        </w:rPr>
        <w:t xml:space="preserve"> Seasonal changes in mortality rates from main causes of death in Japan. </w:t>
      </w:r>
      <w:r w:rsidRPr="00355C9A">
        <w:rPr>
          <w:i/>
          <w:noProof/>
        </w:rPr>
        <w:t>European journal of epidemiology</w:t>
      </w:r>
      <w:r w:rsidRPr="00355C9A">
        <w:rPr>
          <w:noProof/>
        </w:rPr>
        <w:t xml:space="preserve"> </w:t>
      </w:r>
      <w:r w:rsidRPr="00355C9A">
        <w:rPr>
          <w:b/>
          <w:noProof/>
        </w:rPr>
        <w:t>19</w:t>
      </w:r>
      <w:r w:rsidRPr="00355C9A">
        <w:rPr>
          <w:noProof/>
        </w:rPr>
        <w:t>, 905-913 (2004).</w:t>
      </w:r>
    </w:p>
    <w:p w14:paraId="1BE02C85" w14:textId="77777777" w:rsidR="00355C9A" w:rsidRPr="00355C9A" w:rsidRDefault="00355C9A" w:rsidP="00355C9A">
      <w:pPr>
        <w:pStyle w:val="EndNoteBibliography"/>
        <w:spacing w:after="0"/>
        <w:ind w:left="720" w:hanging="720"/>
        <w:rPr>
          <w:noProof/>
        </w:rPr>
      </w:pPr>
      <w:r w:rsidRPr="00355C9A">
        <w:rPr>
          <w:noProof/>
        </w:rPr>
        <w:t>19</w:t>
      </w:r>
      <w:r w:rsidRPr="00355C9A">
        <w:rPr>
          <w:noProof/>
        </w:rPr>
        <w:tab/>
        <w:t xml:space="preserve">Brown, G., Fearn, V. &amp; Wells, C. Exploratory analysis of seasonal mortality in England and Wales, 1998 to 2007. </w:t>
      </w:r>
      <w:r w:rsidRPr="00355C9A">
        <w:rPr>
          <w:i/>
          <w:noProof/>
        </w:rPr>
        <w:t>Health Statistics Quarterly</w:t>
      </w:r>
      <w:r w:rsidRPr="00355C9A">
        <w:rPr>
          <w:noProof/>
        </w:rPr>
        <w:t>, 58 (2010).</w:t>
      </w:r>
    </w:p>
    <w:p w14:paraId="7E190939" w14:textId="77777777" w:rsidR="00355C9A" w:rsidRPr="00355C9A" w:rsidRDefault="00355C9A" w:rsidP="00355C9A">
      <w:pPr>
        <w:pStyle w:val="EndNoteBibliography"/>
        <w:spacing w:after="0"/>
        <w:ind w:left="720" w:hanging="720"/>
        <w:rPr>
          <w:noProof/>
        </w:rPr>
      </w:pPr>
      <w:r w:rsidRPr="00355C9A">
        <w:rPr>
          <w:noProof/>
        </w:rPr>
        <w:t>20</w:t>
      </w:r>
      <w:r w:rsidRPr="00355C9A">
        <w:rPr>
          <w:noProof/>
        </w:rPr>
        <w:tab/>
        <w:t>Marti-Soler, H.</w:t>
      </w:r>
      <w:r w:rsidRPr="00355C9A">
        <w:rPr>
          <w:i/>
          <w:noProof/>
        </w:rPr>
        <w:t xml:space="preserve"> et al.</w:t>
      </w:r>
      <w:r w:rsidRPr="00355C9A">
        <w:rPr>
          <w:noProof/>
        </w:rPr>
        <w:t xml:space="preserve"> Seasonal Variation of Overall and Cardiovascular Mortality: A Study in 19 Countries from Different Geographic Locations. </w:t>
      </w:r>
      <w:r w:rsidRPr="00355C9A">
        <w:rPr>
          <w:i/>
          <w:noProof/>
        </w:rPr>
        <w:t>Plos One</w:t>
      </w:r>
      <w:r w:rsidRPr="00355C9A">
        <w:rPr>
          <w:noProof/>
        </w:rPr>
        <w:t xml:space="preserve"> </w:t>
      </w:r>
      <w:r w:rsidRPr="00355C9A">
        <w:rPr>
          <w:b/>
          <w:noProof/>
        </w:rPr>
        <w:t>9</w:t>
      </w:r>
      <w:r w:rsidRPr="00355C9A">
        <w:rPr>
          <w:noProof/>
        </w:rPr>
        <w:t>, 13, doi:10.1371/journal.pone.0113500 (2014).</w:t>
      </w:r>
    </w:p>
    <w:p w14:paraId="561C925D" w14:textId="77777777" w:rsidR="00355C9A" w:rsidRPr="00355C9A" w:rsidRDefault="00355C9A" w:rsidP="00355C9A">
      <w:pPr>
        <w:pStyle w:val="EndNoteBibliography"/>
        <w:spacing w:after="0"/>
        <w:ind w:left="720" w:hanging="720"/>
        <w:rPr>
          <w:noProof/>
        </w:rPr>
      </w:pPr>
      <w:r w:rsidRPr="00355C9A">
        <w:rPr>
          <w:noProof/>
        </w:rPr>
        <w:t>21</w:t>
      </w:r>
      <w:r w:rsidRPr="00355C9A">
        <w:rPr>
          <w:noProof/>
        </w:rPr>
        <w:tab/>
        <w:t>Fowler, T.</w:t>
      </w:r>
      <w:r w:rsidRPr="00355C9A">
        <w:rPr>
          <w:i/>
          <w:noProof/>
        </w:rPr>
        <w:t xml:space="preserve"> et al.</w:t>
      </w:r>
      <w:r w:rsidRPr="00355C9A">
        <w:rPr>
          <w:noProof/>
        </w:rPr>
        <w:t xml:space="preserve"> Excess winter deaths in Europe: a multi-country descriptive analysis. </w:t>
      </w:r>
      <w:r w:rsidRPr="00355C9A">
        <w:rPr>
          <w:i/>
          <w:noProof/>
        </w:rPr>
        <w:t>Eur J Public Health</w:t>
      </w:r>
      <w:r w:rsidRPr="00355C9A">
        <w:rPr>
          <w:noProof/>
        </w:rPr>
        <w:t xml:space="preserve"> </w:t>
      </w:r>
      <w:r w:rsidRPr="00355C9A">
        <w:rPr>
          <w:b/>
          <w:noProof/>
        </w:rPr>
        <w:t>25</w:t>
      </w:r>
      <w:r w:rsidRPr="00355C9A">
        <w:rPr>
          <w:noProof/>
        </w:rPr>
        <w:t>, 339-345, doi:10.1093/eurpub/cku073 (2015).</w:t>
      </w:r>
    </w:p>
    <w:p w14:paraId="5396A123" w14:textId="77777777" w:rsidR="00355C9A" w:rsidRPr="00355C9A" w:rsidRDefault="00355C9A" w:rsidP="00355C9A">
      <w:pPr>
        <w:pStyle w:val="EndNoteBibliography"/>
        <w:spacing w:after="0"/>
        <w:ind w:left="720" w:hanging="720"/>
        <w:rPr>
          <w:noProof/>
        </w:rPr>
      </w:pPr>
      <w:r w:rsidRPr="00355C9A">
        <w:rPr>
          <w:noProof/>
        </w:rPr>
        <w:t>22</w:t>
      </w:r>
      <w:r w:rsidRPr="00355C9A">
        <w:rPr>
          <w:noProof/>
        </w:rPr>
        <w:tab/>
        <w:t xml:space="preserve">Medina-Ramon, M. &amp; Schwartz, J. Temperature, temperature extremes, and mortality: a study of acclimatisation and effect modification in 50 US cities. </w:t>
      </w:r>
      <w:r w:rsidRPr="00355C9A">
        <w:rPr>
          <w:i/>
          <w:noProof/>
        </w:rPr>
        <w:t>Occupational and Environmental Medicine</w:t>
      </w:r>
      <w:r w:rsidRPr="00355C9A">
        <w:rPr>
          <w:noProof/>
        </w:rPr>
        <w:t xml:space="preserve"> </w:t>
      </w:r>
      <w:r w:rsidRPr="00355C9A">
        <w:rPr>
          <w:b/>
          <w:noProof/>
        </w:rPr>
        <w:t>64</w:t>
      </w:r>
      <w:r w:rsidRPr="00355C9A">
        <w:rPr>
          <w:noProof/>
        </w:rPr>
        <w:t>, 827-833, doi:10.1136/oem.2007.033175 (2007).</w:t>
      </w:r>
    </w:p>
    <w:p w14:paraId="07667489" w14:textId="77777777" w:rsidR="00355C9A" w:rsidRPr="00355C9A" w:rsidRDefault="00355C9A" w:rsidP="00355C9A">
      <w:pPr>
        <w:pStyle w:val="EndNoteBibliography"/>
        <w:spacing w:after="0"/>
        <w:ind w:left="720" w:hanging="720"/>
        <w:rPr>
          <w:noProof/>
        </w:rPr>
      </w:pPr>
      <w:r w:rsidRPr="00355C9A">
        <w:rPr>
          <w:noProof/>
        </w:rPr>
        <w:t>23</w:t>
      </w:r>
      <w:r w:rsidRPr="00355C9A">
        <w:rPr>
          <w:noProof/>
        </w:rPr>
        <w:tab/>
        <w:t xml:space="preserve">Bennett, J. E., Blangiardo, M., Fecht, D., Elliott, P. &amp; Ezzati, M. Vulnerability to the mortality effects of warm temperature in the districts of England and Wales. </w:t>
      </w:r>
      <w:r w:rsidRPr="00355C9A">
        <w:rPr>
          <w:i/>
          <w:noProof/>
        </w:rPr>
        <w:t>Nature Climate Change</w:t>
      </w:r>
      <w:r w:rsidRPr="00355C9A">
        <w:rPr>
          <w:noProof/>
        </w:rPr>
        <w:t xml:space="preserve"> </w:t>
      </w:r>
      <w:r w:rsidRPr="00355C9A">
        <w:rPr>
          <w:b/>
          <w:noProof/>
        </w:rPr>
        <w:t>4</w:t>
      </w:r>
      <w:r w:rsidRPr="00355C9A">
        <w:rPr>
          <w:noProof/>
        </w:rPr>
        <w:t>, 269-273, doi:10.1038/nclimate2123 (2014).</w:t>
      </w:r>
    </w:p>
    <w:p w14:paraId="67D46515" w14:textId="77777777" w:rsidR="00355C9A" w:rsidRPr="00355C9A" w:rsidRDefault="00355C9A" w:rsidP="00355C9A">
      <w:pPr>
        <w:pStyle w:val="EndNoteBibliography"/>
        <w:spacing w:after="0"/>
        <w:ind w:left="720" w:hanging="720"/>
        <w:rPr>
          <w:noProof/>
        </w:rPr>
      </w:pPr>
      <w:r w:rsidRPr="00355C9A">
        <w:rPr>
          <w:noProof/>
        </w:rPr>
        <w:t>24</w:t>
      </w:r>
      <w:r w:rsidRPr="00355C9A">
        <w:rPr>
          <w:noProof/>
        </w:rPr>
        <w:tab/>
        <w:t xml:space="preserve">Moy, C. M., Seltzer, G. O., Rodbell, D. T. &amp; Anderson, D. M. Variability of El Nino/Southern Oscillation activity at millennial timescales during the Holocene epoch. </w:t>
      </w:r>
      <w:r w:rsidRPr="00355C9A">
        <w:rPr>
          <w:i/>
          <w:noProof/>
        </w:rPr>
        <w:t>Nature</w:t>
      </w:r>
      <w:r w:rsidRPr="00355C9A">
        <w:rPr>
          <w:noProof/>
        </w:rPr>
        <w:t xml:space="preserve"> </w:t>
      </w:r>
      <w:r w:rsidRPr="00355C9A">
        <w:rPr>
          <w:b/>
          <w:noProof/>
        </w:rPr>
        <w:t>420</w:t>
      </w:r>
      <w:r w:rsidRPr="00355C9A">
        <w:rPr>
          <w:noProof/>
        </w:rPr>
        <w:t>, 162-165, doi:10.1038/nature01194 (2002).</w:t>
      </w:r>
    </w:p>
    <w:p w14:paraId="1E110EFE" w14:textId="77777777" w:rsidR="00355C9A" w:rsidRPr="00355C9A" w:rsidRDefault="00355C9A" w:rsidP="00355C9A">
      <w:pPr>
        <w:pStyle w:val="EndNoteBibliography"/>
        <w:spacing w:after="0"/>
        <w:ind w:left="720" w:hanging="720"/>
        <w:rPr>
          <w:noProof/>
        </w:rPr>
      </w:pPr>
      <w:r w:rsidRPr="00355C9A">
        <w:rPr>
          <w:noProof/>
        </w:rPr>
        <w:t>25</w:t>
      </w:r>
      <w:r w:rsidRPr="00355C9A">
        <w:rPr>
          <w:noProof/>
        </w:rPr>
        <w:tab/>
        <w:t xml:space="preserve">Grenfell, B., Bjørnstad, O. &amp; Kappey, J. Travelling waves and spatial hierarchies in measles epidemics. </w:t>
      </w:r>
      <w:r w:rsidRPr="00355C9A">
        <w:rPr>
          <w:i/>
          <w:noProof/>
        </w:rPr>
        <w:t>Nature</w:t>
      </w:r>
      <w:r w:rsidRPr="00355C9A">
        <w:rPr>
          <w:noProof/>
        </w:rPr>
        <w:t xml:space="preserve"> </w:t>
      </w:r>
      <w:r w:rsidRPr="00355C9A">
        <w:rPr>
          <w:b/>
          <w:noProof/>
        </w:rPr>
        <w:t>414</w:t>
      </w:r>
      <w:r w:rsidRPr="00355C9A">
        <w:rPr>
          <w:noProof/>
        </w:rPr>
        <w:t>, 716-723 (2001).</w:t>
      </w:r>
    </w:p>
    <w:p w14:paraId="2A073AC5" w14:textId="77777777" w:rsidR="00355C9A" w:rsidRPr="00355C9A" w:rsidRDefault="00355C9A" w:rsidP="00355C9A">
      <w:pPr>
        <w:pStyle w:val="EndNoteBibliography"/>
        <w:spacing w:after="0"/>
        <w:ind w:left="720" w:hanging="720"/>
        <w:rPr>
          <w:noProof/>
        </w:rPr>
      </w:pPr>
      <w:r w:rsidRPr="00355C9A">
        <w:rPr>
          <w:noProof/>
        </w:rPr>
        <w:t>26</w:t>
      </w:r>
      <w:r w:rsidRPr="00355C9A">
        <w:rPr>
          <w:noProof/>
        </w:rPr>
        <w:tab/>
        <w:t>Ingram, D. D.</w:t>
      </w:r>
      <w:r w:rsidRPr="00355C9A">
        <w:rPr>
          <w:i/>
          <w:noProof/>
        </w:rPr>
        <w:t xml:space="preserve"> et al.</w:t>
      </w:r>
      <w:r w:rsidRPr="00355C9A">
        <w:rPr>
          <w:noProof/>
        </w:rPr>
        <w:t xml:space="preserve"> United States Census 2000 population with bridged race categories. </w:t>
      </w:r>
      <w:r w:rsidRPr="00355C9A">
        <w:rPr>
          <w:i/>
          <w:noProof/>
        </w:rPr>
        <w:t>Vital and health statistics. Series 2, Data evaluation and methods research</w:t>
      </w:r>
      <w:r w:rsidRPr="00355C9A">
        <w:rPr>
          <w:noProof/>
        </w:rPr>
        <w:t>, 1-55 (2003).</w:t>
      </w:r>
    </w:p>
    <w:p w14:paraId="2209E97F" w14:textId="77777777" w:rsidR="00355C9A" w:rsidRPr="00355C9A" w:rsidRDefault="00355C9A" w:rsidP="00355C9A">
      <w:pPr>
        <w:pStyle w:val="EndNoteBibliography"/>
        <w:spacing w:after="0"/>
        <w:ind w:left="720" w:hanging="720"/>
        <w:rPr>
          <w:noProof/>
        </w:rPr>
      </w:pPr>
      <w:r w:rsidRPr="00355C9A">
        <w:rPr>
          <w:noProof/>
        </w:rPr>
        <w:t>27</w:t>
      </w:r>
      <w:r w:rsidRPr="00355C9A">
        <w:rPr>
          <w:noProof/>
        </w:rPr>
        <w:tab/>
        <w:t xml:space="preserve">Karl, T. &amp; Koss, W. J. </w:t>
      </w:r>
      <w:r w:rsidRPr="00355C9A">
        <w:rPr>
          <w:i/>
          <w:noProof/>
        </w:rPr>
        <w:t>Regional and national monthly, seasonal, and annual temperature weighted by area, 1895-1983</w:t>
      </w:r>
      <w:r w:rsidRPr="00355C9A">
        <w:rPr>
          <w:noProof/>
        </w:rPr>
        <w:t>.  (National Climatic Data Center, 1984).</w:t>
      </w:r>
    </w:p>
    <w:p w14:paraId="0CF81BAF" w14:textId="77777777" w:rsidR="00355C9A" w:rsidRPr="00355C9A" w:rsidRDefault="00355C9A" w:rsidP="00355C9A">
      <w:pPr>
        <w:pStyle w:val="EndNoteBibliography"/>
        <w:spacing w:after="0"/>
        <w:ind w:left="720" w:hanging="720"/>
        <w:rPr>
          <w:noProof/>
        </w:rPr>
      </w:pPr>
      <w:r w:rsidRPr="00355C9A">
        <w:rPr>
          <w:noProof/>
        </w:rPr>
        <w:t>28</w:t>
      </w:r>
      <w:r w:rsidRPr="00355C9A">
        <w:rPr>
          <w:noProof/>
        </w:rPr>
        <w:tab/>
        <w:t>Cazelles, B.</w:t>
      </w:r>
      <w:r w:rsidRPr="00355C9A">
        <w:rPr>
          <w:i/>
          <w:noProof/>
        </w:rPr>
        <w:t xml:space="preserve"> et al.</w:t>
      </w:r>
      <w:r w:rsidRPr="00355C9A">
        <w:rPr>
          <w:noProof/>
        </w:rPr>
        <w:t xml:space="preserve"> Wavelet analysis of ecological time series. </w:t>
      </w:r>
      <w:r w:rsidRPr="00355C9A">
        <w:rPr>
          <w:i/>
          <w:noProof/>
        </w:rPr>
        <w:t>Oecologia</w:t>
      </w:r>
      <w:r w:rsidRPr="00355C9A">
        <w:rPr>
          <w:noProof/>
        </w:rPr>
        <w:t xml:space="preserve"> </w:t>
      </w:r>
      <w:r w:rsidRPr="00355C9A">
        <w:rPr>
          <w:b/>
          <w:noProof/>
        </w:rPr>
        <w:t>156</w:t>
      </w:r>
      <w:r w:rsidRPr="00355C9A">
        <w:rPr>
          <w:noProof/>
        </w:rPr>
        <w:t>, 287-304 (2008).</w:t>
      </w:r>
    </w:p>
    <w:p w14:paraId="01F46A48" w14:textId="77777777" w:rsidR="00355C9A" w:rsidRPr="00355C9A" w:rsidRDefault="00355C9A" w:rsidP="00355C9A">
      <w:pPr>
        <w:pStyle w:val="EndNoteBibliography"/>
        <w:ind w:left="720" w:hanging="720"/>
        <w:rPr>
          <w:noProof/>
        </w:rPr>
      </w:pPr>
      <w:r w:rsidRPr="00355C9A">
        <w:rPr>
          <w:noProof/>
        </w:rPr>
        <w:t>29</w:t>
      </w:r>
      <w:r w:rsidRPr="00355C9A">
        <w:rPr>
          <w:noProof/>
        </w:rPr>
        <w:tab/>
        <w:t xml:space="preserve">Paireau, J., Chen, A., Broutin, H., Grenfell, B. &amp; Basta, N. E. Seasonal dynamics of bacterial meningitis: a time-series analysis. </w:t>
      </w:r>
      <w:r w:rsidRPr="00355C9A">
        <w:rPr>
          <w:i/>
          <w:noProof/>
        </w:rPr>
        <w:t>Lancet Global Health</w:t>
      </w:r>
      <w:r w:rsidRPr="00355C9A">
        <w:rPr>
          <w:noProof/>
        </w:rPr>
        <w:t xml:space="preserve"> </w:t>
      </w:r>
      <w:r w:rsidRPr="00355C9A">
        <w:rPr>
          <w:b/>
          <w:noProof/>
        </w:rPr>
        <w:t>4</w:t>
      </w:r>
      <w:r w:rsidRPr="00355C9A">
        <w:rPr>
          <w:noProof/>
        </w:rPr>
        <w:t>, E370-E377 (2016).</w:t>
      </w:r>
    </w:p>
    <w:p w14:paraId="6317C9EC" w14:textId="41C371E0" w:rsidR="00E36439" w:rsidRPr="004E0482" w:rsidRDefault="002C5FB9" w:rsidP="00B3245F">
      <w:pPr>
        <w:rPr>
          <w:rFonts w:ascii="Times New Roman" w:hAnsi="Times New Roman"/>
          <w:color w:val="000000" w:themeColor="text1"/>
          <w:sz w:val="24"/>
          <w:szCs w:val="24"/>
        </w:rPr>
      </w:pPr>
      <w:r w:rsidRPr="004E0482">
        <w:rPr>
          <w:rFonts w:ascii="Times New Roman" w:hAnsi="Times New Roman"/>
          <w:color w:val="000000" w:themeColor="text1"/>
          <w:sz w:val="24"/>
          <w:szCs w:val="24"/>
        </w:rPr>
        <w:fldChar w:fldCharType="end"/>
      </w:r>
    </w:p>
    <w:p w14:paraId="1ED02049" w14:textId="77777777" w:rsidR="00AF52C5" w:rsidRPr="004E0482" w:rsidRDefault="00AF52C5" w:rsidP="00B3245F">
      <w:pPr>
        <w:rPr>
          <w:rFonts w:ascii="Times New Roman" w:hAnsi="Times New Roman"/>
          <w:color w:val="000000" w:themeColor="text1"/>
          <w:sz w:val="24"/>
          <w:szCs w:val="24"/>
        </w:rPr>
      </w:pPr>
    </w:p>
    <w:p w14:paraId="292F446F" w14:textId="77777777" w:rsidR="00AF52C5" w:rsidRPr="004E0482" w:rsidRDefault="00AF52C5" w:rsidP="00B3245F">
      <w:pPr>
        <w:rPr>
          <w:rFonts w:ascii="Times New Roman" w:hAnsi="Times New Roman"/>
          <w:color w:val="000000" w:themeColor="text1"/>
          <w:sz w:val="24"/>
          <w:szCs w:val="24"/>
        </w:rPr>
      </w:pPr>
    </w:p>
    <w:p w14:paraId="156131D1" w14:textId="77777777" w:rsidR="00AF52C5" w:rsidRPr="004E0482" w:rsidRDefault="00AF52C5" w:rsidP="00B3245F">
      <w:pPr>
        <w:rPr>
          <w:rFonts w:ascii="Times New Roman" w:hAnsi="Times New Roman"/>
          <w:color w:val="000000" w:themeColor="text1"/>
          <w:sz w:val="24"/>
          <w:szCs w:val="24"/>
        </w:rPr>
      </w:pPr>
    </w:p>
    <w:p w14:paraId="4CC0CA16" w14:textId="77777777" w:rsidR="00AF52C5" w:rsidRPr="004E0482" w:rsidRDefault="00AF52C5" w:rsidP="00B3245F">
      <w:pPr>
        <w:rPr>
          <w:rFonts w:ascii="Times New Roman" w:hAnsi="Times New Roman"/>
          <w:color w:val="000000" w:themeColor="text1"/>
          <w:sz w:val="24"/>
          <w:szCs w:val="24"/>
        </w:rPr>
      </w:pPr>
    </w:p>
    <w:p w14:paraId="1B157973" w14:textId="77777777" w:rsidR="00AF52C5" w:rsidRPr="004E0482" w:rsidRDefault="00AF52C5" w:rsidP="00B3245F">
      <w:pPr>
        <w:rPr>
          <w:rFonts w:ascii="Times New Roman" w:hAnsi="Times New Roman"/>
          <w:color w:val="000000" w:themeColor="text1"/>
          <w:sz w:val="24"/>
          <w:szCs w:val="24"/>
        </w:rPr>
      </w:pPr>
    </w:p>
    <w:p w14:paraId="21E0E0E2" w14:textId="77777777" w:rsidR="00AF52C5" w:rsidRPr="004E0482" w:rsidRDefault="00AF52C5" w:rsidP="00B3245F">
      <w:pPr>
        <w:rPr>
          <w:rFonts w:ascii="Times New Roman" w:hAnsi="Times New Roman"/>
          <w:color w:val="000000" w:themeColor="text1"/>
          <w:sz w:val="24"/>
          <w:szCs w:val="24"/>
        </w:rPr>
      </w:pPr>
    </w:p>
    <w:p w14:paraId="4B20091B" w14:textId="77777777" w:rsidR="00AF52C5" w:rsidRPr="004E0482" w:rsidRDefault="00AF52C5" w:rsidP="00B3245F">
      <w:pPr>
        <w:rPr>
          <w:rFonts w:ascii="Times New Roman" w:hAnsi="Times New Roman"/>
          <w:color w:val="000000" w:themeColor="text1"/>
          <w:sz w:val="24"/>
          <w:szCs w:val="24"/>
        </w:rPr>
      </w:pPr>
    </w:p>
    <w:p w14:paraId="270A23D5" w14:textId="77777777" w:rsidR="00AF52C5" w:rsidRPr="004E0482" w:rsidRDefault="00AF52C5" w:rsidP="00B3245F">
      <w:pPr>
        <w:rPr>
          <w:rFonts w:ascii="Times New Roman" w:hAnsi="Times New Roman"/>
          <w:color w:val="000000" w:themeColor="text1"/>
          <w:sz w:val="24"/>
          <w:szCs w:val="24"/>
        </w:rPr>
      </w:pPr>
    </w:p>
    <w:p w14:paraId="4B0D5FBF" w14:textId="77777777" w:rsidR="00AF52C5" w:rsidRPr="004E0482" w:rsidRDefault="00AF52C5" w:rsidP="00B3245F">
      <w:pPr>
        <w:rPr>
          <w:rFonts w:ascii="Times New Roman" w:hAnsi="Times New Roman"/>
          <w:color w:val="000000" w:themeColor="text1"/>
          <w:sz w:val="24"/>
          <w:szCs w:val="24"/>
        </w:rPr>
      </w:pPr>
    </w:p>
    <w:p w14:paraId="5B1EF328" w14:textId="77777777" w:rsidR="00AF52C5" w:rsidRPr="004E0482" w:rsidRDefault="00AF52C5" w:rsidP="00B3245F">
      <w:pPr>
        <w:rPr>
          <w:rFonts w:ascii="Times New Roman" w:hAnsi="Times New Roman"/>
          <w:color w:val="000000" w:themeColor="text1"/>
          <w:sz w:val="24"/>
          <w:szCs w:val="24"/>
        </w:rPr>
      </w:pPr>
    </w:p>
    <w:p w14:paraId="4D633E64" w14:textId="77777777" w:rsidR="00AF52C5" w:rsidRPr="004E0482" w:rsidRDefault="00AF52C5" w:rsidP="00B3245F">
      <w:pPr>
        <w:rPr>
          <w:rFonts w:ascii="Times New Roman" w:hAnsi="Times New Roman"/>
          <w:color w:val="000000" w:themeColor="text1"/>
          <w:sz w:val="24"/>
          <w:szCs w:val="24"/>
        </w:rPr>
      </w:pPr>
    </w:p>
    <w:p w14:paraId="735D5BA4" w14:textId="77777777" w:rsidR="00AF52C5" w:rsidRPr="004E0482" w:rsidRDefault="00AF52C5" w:rsidP="00B3245F">
      <w:pPr>
        <w:rPr>
          <w:rFonts w:ascii="Times New Roman" w:hAnsi="Times New Roman"/>
          <w:color w:val="000000" w:themeColor="text1"/>
          <w:sz w:val="24"/>
          <w:szCs w:val="24"/>
        </w:rPr>
      </w:pPr>
    </w:p>
    <w:p w14:paraId="5F919032" w14:textId="77777777" w:rsidR="00AF52C5" w:rsidRPr="004E0482" w:rsidRDefault="00AF52C5" w:rsidP="00B3245F">
      <w:pPr>
        <w:rPr>
          <w:rFonts w:ascii="Times New Roman" w:hAnsi="Times New Roman"/>
          <w:color w:val="000000" w:themeColor="text1"/>
          <w:sz w:val="24"/>
          <w:szCs w:val="24"/>
        </w:rPr>
      </w:pPr>
    </w:p>
    <w:p w14:paraId="6E55C479" w14:textId="77777777" w:rsidR="00AF52C5" w:rsidRPr="004E0482" w:rsidRDefault="00AF52C5" w:rsidP="00B3245F">
      <w:pPr>
        <w:rPr>
          <w:rFonts w:ascii="Times New Roman" w:hAnsi="Times New Roman"/>
          <w:color w:val="000000" w:themeColor="text1"/>
          <w:sz w:val="24"/>
          <w:szCs w:val="24"/>
        </w:rPr>
      </w:pPr>
    </w:p>
    <w:p w14:paraId="6B5F4EE4" w14:textId="77777777" w:rsidR="00AF52C5" w:rsidRPr="004E0482" w:rsidRDefault="00AF52C5" w:rsidP="00B3245F">
      <w:pPr>
        <w:rPr>
          <w:rFonts w:ascii="Times New Roman" w:hAnsi="Times New Roman"/>
          <w:color w:val="000000" w:themeColor="text1"/>
          <w:sz w:val="24"/>
          <w:szCs w:val="24"/>
        </w:rPr>
      </w:pPr>
    </w:p>
    <w:p w14:paraId="768D3587" w14:textId="77777777"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Correspondence and requests for materials should be addressed to ME.</w:t>
      </w:r>
    </w:p>
    <w:p w14:paraId="224B750E" w14:textId="77777777" w:rsidR="00A714AB" w:rsidRPr="00C14691" w:rsidRDefault="00A714AB" w:rsidP="00A714AB">
      <w:pPr>
        <w:spacing w:after="0" w:line="480" w:lineRule="auto"/>
        <w:rPr>
          <w:rFonts w:ascii="Times New Roman" w:hAnsi="Times New Roman"/>
          <w:b/>
          <w:sz w:val="24"/>
          <w:szCs w:val="24"/>
        </w:rPr>
      </w:pPr>
    </w:p>
    <w:p w14:paraId="43D65B0D"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 xml:space="preserve">Acknowledgments </w:t>
      </w:r>
    </w:p>
    <w:p w14:paraId="116FC7B5" w14:textId="0980D46D"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 xml:space="preserve">We thank </w:t>
      </w:r>
      <w:r>
        <w:rPr>
          <w:rFonts w:ascii="Times New Roman" w:hAnsi="Times New Roman"/>
          <w:sz w:val="24"/>
          <w:szCs w:val="24"/>
        </w:rPr>
        <w:t>…</w:t>
      </w:r>
    </w:p>
    <w:p w14:paraId="084D3742" w14:textId="77777777" w:rsidR="00A714AB" w:rsidRPr="00C14691" w:rsidRDefault="00A714AB" w:rsidP="00A714AB">
      <w:pPr>
        <w:spacing w:after="0" w:line="480" w:lineRule="auto"/>
        <w:rPr>
          <w:rFonts w:ascii="Times New Roman" w:hAnsi="Times New Roman"/>
          <w:b/>
          <w:sz w:val="24"/>
          <w:szCs w:val="24"/>
        </w:rPr>
      </w:pPr>
    </w:p>
    <w:p w14:paraId="154DA3EA"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Author contributions</w:t>
      </w:r>
    </w:p>
    <w:p w14:paraId="5E95FFAE" w14:textId="3B234BAF"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ME,</w:t>
      </w:r>
      <w:r w:rsidR="00601CF3">
        <w:rPr>
          <w:rFonts w:ascii="Times New Roman" w:hAnsi="Times New Roman"/>
          <w:sz w:val="24"/>
          <w:szCs w:val="24"/>
        </w:rPr>
        <w:t xml:space="preserve"> RP, and JB designed study concept.  RP, JB, </w:t>
      </w:r>
      <w:r w:rsidR="00054424">
        <w:rPr>
          <w:rFonts w:ascii="Times New Roman" w:hAnsi="Times New Roman"/>
          <w:sz w:val="24"/>
          <w:szCs w:val="24"/>
        </w:rPr>
        <w:t>EC</w:t>
      </w:r>
      <w:r w:rsidRPr="00C14691">
        <w:rPr>
          <w:rFonts w:ascii="Times New Roman" w:hAnsi="Times New Roman"/>
          <w:sz w:val="24"/>
          <w:szCs w:val="24"/>
        </w:rPr>
        <w:t xml:space="preserve"> and ME developed analytical approach.  </w:t>
      </w:r>
      <w:r w:rsidR="0098685A">
        <w:rPr>
          <w:rFonts w:ascii="Times New Roman" w:hAnsi="Times New Roman"/>
          <w:sz w:val="24"/>
          <w:szCs w:val="24"/>
        </w:rPr>
        <w:t>RP</w:t>
      </w:r>
      <w:r w:rsidR="001654F0">
        <w:rPr>
          <w:rFonts w:ascii="Times New Roman" w:hAnsi="Times New Roman"/>
          <w:sz w:val="24"/>
          <w:szCs w:val="24"/>
        </w:rPr>
        <w:t xml:space="preserve"> and ME</w:t>
      </w:r>
      <w:r w:rsidRPr="00C14691">
        <w:rPr>
          <w:rFonts w:ascii="Times New Roman" w:hAnsi="Times New Roman"/>
          <w:sz w:val="24"/>
          <w:szCs w:val="24"/>
        </w:rPr>
        <w:t xml:space="preserve"> </w:t>
      </w:r>
      <w:r w:rsidR="0098685A">
        <w:rPr>
          <w:rFonts w:ascii="Times New Roman" w:hAnsi="Times New Roman"/>
          <w:sz w:val="24"/>
          <w:szCs w:val="24"/>
        </w:rPr>
        <w:t xml:space="preserve">collated and </w:t>
      </w:r>
      <w:r w:rsidR="00FA0046">
        <w:rPr>
          <w:rFonts w:ascii="Times New Roman" w:hAnsi="Times New Roman"/>
          <w:sz w:val="24"/>
          <w:szCs w:val="24"/>
        </w:rPr>
        <w:t>organised mortality files</w:t>
      </w:r>
      <w:r w:rsidRPr="00C14691">
        <w:rPr>
          <w:rFonts w:ascii="Times New Roman" w:hAnsi="Times New Roman"/>
          <w:sz w:val="24"/>
          <w:szCs w:val="24"/>
        </w:rPr>
        <w:t xml:space="preserve">.  </w:t>
      </w:r>
      <w:r w:rsidR="0098685A">
        <w:rPr>
          <w:rFonts w:ascii="Times New Roman" w:hAnsi="Times New Roman"/>
          <w:sz w:val="24"/>
          <w:szCs w:val="24"/>
        </w:rPr>
        <w:t>RP</w:t>
      </w:r>
      <w:r w:rsidRPr="00C14691">
        <w:rPr>
          <w:rFonts w:ascii="Times New Roman" w:hAnsi="Times New Roman"/>
          <w:sz w:val="24"/>
          <w:szCs w:val="24"/>
        </w:rPr>
        <w:t xml:space="preserve"> </w:t>
      </w:r>
      <w:r w:rsidR="0098685A">
        <w:rPr>
          <w:rFonts w:ascii="Times New Roman" w:hAnsi="Times New Roman"/>
          <w:sz w:val="24"/>
          <w:szCs w:val="24"/>
        </w:rPr>
        <w:t xml:space="preserve">performed </w:t>
      </w:r>
      <w:r w:rsidR="003A12B6">
        <w:rPr>
          <w:rFonts w:ascii="Times New Roman" w:hAnsi="Times New Roman"/>
          <w:sz w:val="24"/>
          <w:szCs w:val="24"/>
        </w:rPr>
        <w:t>the</w:t>
      </w:r>
      <w:r w:rsidR="0098685A">
        <w:rPr>
          <w:rFonts w:ascii="Times New Roman" w:hAnsi="Times New Roman"/>
          <w:sz w:val="24"/>
          <w:szCs w:val="24"/>
        </w:rPr>
        <w:t xml:space="preserve"> analysis</w:t>
      </w:r>
      <w:r w:rsidRPr="00C14691">
        <w:rPr>
          <w:rFonts w:ascii="Times New Roman" w:hAnsi="Times New Roman"/>
          <w:sz w:val="24"/>
          <w:szCs w:val="24"/>
        </w:rPr>
        <w:t xml:space="preserve">.  </w:t>
      </w:r>
      <w:r w:rsidR="0098685A">
        <w:rPr>
          <w:rFonts w:ascii="Times New Roman" w:hAnsi="Times New Roman"/>
          <w:sz w:val="24"/>
          <w:szCs w:val="24"/>
        </w:rPr>
        <w:t>RP</w:t>
      </w:r>
      <w:r w:rsidRPr="00C14691">
        <w:rPr>
          <w:rFonts w:ascii="Times New Roman" w:hAnsi="Times New Roman"/>
          <w:sz w:val="24"/>
          <w:szCs w:val="24"/>
        </w:rPr>
        <w:t xml:space="preserve"> and ME wrote the first draft of the paper.  All other authors contributed to interpretation of results and writing of the paper. </w:t>
      </w:r>
    </w:p>
    <w:p w14:paraId="3B7E8E7A" w14:textId="77777777" w:rsidR="00A714AB" w:rsidRPr="00C14691" w:rsidRDefault="00A714AB" w:rsidP="00A714AB">
      <w:pPr>
        <w:spacing w:after="0" w:line="480" w:lineRule="auto"/>
        <w:rPr>
          <w:rFonts w:ascii="Times New Roman" w:hAnsi="Times New Roman"/>
          <w:sz w:val="24"/>
          <w:szCs w:val="24"/>
        </w:rPr>
      </w:pPr>
    </w:p>
    <w:p w14:paraId="012CB71D" w14:textId="77777777" w:rsidR="00A714AB" w:rsidRPr="00C14691" w:rsidRDefault="00A714AB" w:rsidP="00A714AB">
      <w:pPr>
        <w:spacing w:after="0" w:line="480" w:lineRule="auto"/>
        <w:rPr>
          <w:rFonts w:ascii="Times New Roman" w:hAnsi="Times New Roman"/>
          <w:b/>
          <w:sz w:val="24"/>
          <w:szCs w:val="24"/>
        </w:rPr>
      </w:pPr>
      <w:r w:rsidRPr="00C14691">
        <w:rPr>
          <w:rFonts w:ascii="Times New Roman" w:hAnsi="Times New Roman"/>
          <w:b/>
          <w:sz w:val="24"/>
          <w:szCs w:val="24"/>
        </w:rPr>
        <w:t>Competing interests</w:t>
      </w:r>
    </w:p>
    <w:p w14:paraId="2B799061" w14:textId="77777777" w:rsidR="00A714AB" w:rsidRPr="00C14691" w:rsidRDefault="00A714AB" w:rsidP="00A714AB">
      <w:pPr>
        <w:spacing w:after="0" w:line="480" w:lineRule="auto"/>
        <w:rPr>
          <w:rFonts w:ascii="Times New Roman" w:hAnsi="Times New Roman"/>
          <w:sz w:val="24"/>
          <w:szCs w:val="24"/>
        </w:rPr>
      </w:pPr>
      <w:r w:rsidRPr="00C14691">
        <w:rPr>
          <w:rFonts w:ascii="Times New Roman" w:hAnsi="Times New Roman"/>
          <w:sz w:val="24"/>
          <w:szCs w:val="24"/>
        </w:rPr>
        <w:t>None</w:t>
      </w:r>
    </w:p>
    <w:p w14:paraId="262EDD77" w14:textId="77777777" w:rsidR="00A714AB" w:rsidRDefault="00A714AB" w:rsidP="000475BD">
      <w:pPr>
        <w:spacing w:line="480" w:lineRule="auto"/>
        <w:rPr>
          <w:rFonts w:ascii="Times New Roman" w:hAnsi="Times New Roman"/>
          <w:b/>
          <w:color w:val="000000" w:themeColor="text1"/>
          <w:sz w:val="24"/>
          <w:szCs w:val="24"/>
        </w:rPr>
      </w:pPr>
    </w:p>
    <w:p w14:paraId="6EF2E021" w14:textId="77867F17" w:rsidR="0077413A" w:rsidRDefault="0077413A" w:rsidP="000475BD">
      <w:pPr>
        <w:spacing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42626143" w14:textId="18BB53A6" w:rsidR="00AF52C5" w:rsidRPr="004E0482" w:rsidRDefault="000475BD" w:rsidP="000475BD">
      <w:pPr>
        <w:spacing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t xml:space="preserve">Figure 1. </w:t>
      </w:r>
      <w:r w:rsidRPr="004E0482">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 Age groups with significant 12-month periodicity for the entire period and for each period split into 2 are highlighted with a bold black box. The shaded regions at the left and right edge of each box indicate demarcate the cone of influence, where spectral analysis is less robust.</w:t>
      </w:r>
    </w:p>
    <w:p w14:paraId="02097D5B" w14:textId="47BFB142" w:rsidR="00971550" w:rsidRPr="004E0482" w:rsidRDefault="00971550" w:rsidP="000475BD">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3D9E5385" w14:textId="34E3B4A0" w:rsidR="00723770" w:rsidRPr="004E0482" w:rsidRDefault="00723770" w:rsidP="00723770">
      <w:pPr>
        <w:spacing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t xml:space="preserve">Figure 2. </w:t>
      </w:r>
      <w:r w:rsidR="00971550" w:rsidRPr="004E0482">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4E0482" w:rsidRDefault="00971550" w:rsidP="000475BD">
      <w:pPr>
        <w:spacing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7531DCF3" w14:textId="488B600B" w:rsidR="00971550" w:rsidRPr="004E0482" w:rsidRDefault="00971550" w:rsidP="000475BD">
      <w:pPr>
        <w:spacing w:line="480" w:lineRule="auto"/>
        <w:rPr>
          <w:rFonts w:ascii="Times New Roman" w:hAnsi="Times New Roman"/>
          <w:color w:val="000000" w:themeColor="text1"/>
          <w:sz w:val="24"/>
          <w:szCs w:val="24"/>
        </w:rPr>
      </w:pPr>
      <w:bookmarkStart w:id="19" w:name="_Ref468360496"/>
      <w:r w:rsidRPr="004E0482">
        <w:rPr>
          <w:rFonts w:ascii="Times New Roman" w:hAnsi="Times New Roman"/>
          <w:b/>
          <w:color w:val="000000" w:themeColor="text1"/>
          <w:sz w:val="24"/>
          <w:szCs w:val="24"/>
        </w:rPr>
        <w:t xml:space="preserve">Figure </w:t>
      </w:r>
      <w:bookmarkEnd w:id="19"/>
      <w:r w:rsidRPr="004E0482">
        <w:rPr>
          <w:rFonts w:ascii="Times New Roman" w:hAnsi="Times New Roman"/>
          <w:b/>
          <w:color w:val="000000" w:themeColor="text1"/>
          <w:sz w:val="24"/>
          <w:szCs w:val="24"/>
        </w:rPr>
        <w:t>3.</w:t>
      </w:r>
      <w:r w:rsidRPr="004E0482">
        <w:rPr>
          <w:rFonts w:ascii="Times New Roman" w:hAnsi="Times New Roman"/>
          <w:color w:val="000000" w:themeColor="text1"/>
          <w:sz w:val="24"/>
          <w:szCs w:val="24"/>
        </w:rPr>
        <w:t xml:space="preserve"> National seasonal excess mortality in 2013 versus 1982 by sex and age group. Each age-sex group is represented by a symbol. Age-sex groups with a statistically significant change at the 5% level are highlighted with a bold black outline.</w:t>
      </w:r>
    </w:p>
    <w:p w14:paraId="7EE8D5D1" w14:textId="012604CF" w:rsidR="00971550" w:rsidRPr="004E0482" w:rsidRDefault="00971550" w:rsidP="000475BD">
      <w:pPr>
        <w:spacing w:line="480" w:lineRule="auto"/>
        <w:rPr>
          <w:rFonts w:ascii="Arial" w:hAnsi="Arial" w:cs="Arial"/>
          <w:color w:val="000000" w:themeColor="text1"/>
          <w:sz w:val="24"/>
          <w:szCs w:val="24"/>
        </w:rPr>
      </w:pPr>
      <w:r w:rsidRPr="004E0482">
        <w:rPr>
          <w:rFonts w:ascii="Arial" w:hAnsi="Arial" w:cs="Arial"/>
          <w:color w:val="000000" w:themeColor="text1"/>
          <w:sz w:val="24"/>
          <w:szCs w:val="24"/>
        </w:rPr>
        <w:br w:type="page"/>
      </w:r>
    </w:p>
    <w:p w14:paraId="2B86FC26" w14:textId="77777777" w:rsidR="004E0482" w:rsidRPr="004E0482" w:rsidRDefault="00971550" w:rsidP="004E0482">
      <w:pPr>
        <w:pStyle w:val="Caption"/>
        <w:spacing w:line="480" w:lineRule="auto"/>
        <w:jc w:val="both"/>
        <w:rPr>
          <w:rFonts w:ascii="Times New Roman" w:hAnsi="Times New Roman"/>
          <w:i w:val="0"/>
          <w:color w:val="000000" w:themeColor="text1"/>
          <w:sz w:val="24"/>
          <w:szCs w:val="24"/>
        </w:rPr>
      </w:pPr>
      <w:r w:rsidRPr="004E0482">
        <w:rPr>
          <w:rFonts w:ascii="Times New Roman" w:hAnsi="Times New Roman"/>
          <w:b/>
          <w:i w:val="0"/>
          <w:color w:val="000000" w:themeColor="text1"/>
          <w:sz w:val="24"/>
          <w:szCs w:val="24"/>
        </w:rPr>
        <w:t>Figure 4.</w:t>
      </w:r>
      <w:r w:rsidRPr="004E0482">
        <w:rPr>
          <w:rFonts w:ascii="Times New Roman" w:hAnsi="Times New Roman"/>
          <w:i w:val="0"/>
          <w:color w:val="000000" w:themeColor="text1"/>
          <w:sz w:val="24"/>
          <w:szCs w:val="24"/>
        </w:rPr>
        <w:t xml:space="preserve"> Mean timing of (A) maximum and (B) minimum all-cause mortality, by climate region, sex and age group for 1982-2013 Only groups which exhibited significant 12-month seasonality in the national analysis are included. Average temperatures (in degrees Celsius) are included in white for the corresponding month of maximum and minimum mortality for each climate region. </w:t>
      </w:r>
    </w:p>
    <w:p w14:paraId="05BABE19" w14:textId="77777777" w:rsidR="004E0482" w:rsidRPr="004E0482" w:rsidRDefault="004E0482" w:rsidP="004E0482">
      <w:pPr>
        <w:pStyle w:val="Caption"/>
        <w:spacing w:line="480" w:lineRule="auto"/>
        <w:jc w:val="both"/>
        <w:rPr>
          <w:rFonts w:ascii="Times New Roman" w:hAnsi="Times New Roman"/>
          <w:i w:val="0"/>
          <w:color w:val="000000" w:themeColor="text1"/>
          <w:sz w:val="24"/>
          <w:szCs w:val="24"/>
        </w:rPr>
      </w:pPr>
    </w:p>
    <w:p w14:paraId="6AD25E45" w14:textId="7D345B93" w:rsidR="00971550" w:rsidRPr="004E0482" w:rsidRDefault="00EC50A5" w:rsidP="004E0482">
      <w:pPr>
        <w:pStyle w:val="Caption"/>
        <w:spacing w:line="480" w:lineRule="auto"/>
        <w:jc w:val="both"/>
        <w:rPr>
          <w:rFonts w:ascii="Times New Roman" w:hAnsi="Times New Roman"/>
          <w:i w:val="0"/>
          <w:color w:val="000000" w:themeColor="text1"/>
          <w:sz w:val="24"/>
          <w:szCs w:val="24"/>
        </w:rPr>
      </w:pPr>
      <w:r>
        <w:rPr>
          <w:rFonts w:ascii="Times New Roman" w:hAnsi="Times New Roman"/>
          <w:i w:val="0"/>
          <w:color w:val="000000" w:themeColor="text1"/>
          <w:sz w:val="24"/>
          <w:szCs w:val="24"/>
        </w:rPr>
        <w:t>See figure</w:t>
      </w:r>
      <w:r w:rsidR="00971550" w:rsidRPr="004E0482">
        <w:rPr>
          <w:rFonts w:ascii="Times New Roman" w:hAnsi="Times New Roman"/>
          <w:i w:val="0"/>
          <w:color w:val="000000" w:themeColor="text1"/>
          <w:sz w:val="24"/>
          <w:szCs w:val="24"/>
        </w:rPr>
        <w:t xml:space="preserve"> S1</w:t>
      </w:r>
      <w:r>
        <w:rPr>
          <w:rFonts w:ascii="Times New Roman" w:hAnsi="Times New Roman"/>
          <w:i w:val="0"/>
          <w:color w:val="000000" w:themeColor="text1"/>
          <w:sz w:val="24"/>
          <w:szCs w:val="24"/>
        </w:rPr>
        <w:t xml:space="preserve"> for climate regions</w:t>
      </w:r>
      <w:r w:rsidR="00971550" w:rsidRPr="004E0482">
        <w:rPr>
          <w:rFonts w:ascii="Times New Roman" w:hAnsi="Times New Roman"/>
          <w:i w:val="0"/>
          <w:color w:val="000000" w:themeColor="text1"/>
          <w:sz w:val="24"/>
          <w:szCs w:val="24"/>
        </w:rPr>
        <w:t>.</w:t>
      </w:r>
    </w:p>
    <w:p w14:paraId="2A932A81" w14:textId="19D21D72" w:rsidR="00CA0751" w:rsidRDefault="00CA0751" w:rsidP="000475BD">
      <w:pPr>
        <w:spacing w:line="48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CC06CB7" w14:textId="1A6C9E3E" w:rsidR="00971550" w:rsidRDefault="00CA0751" w:rsidP="00CA0751">
      <w:pPr>
        <w:pStyle w:val="Caption"/>
        <w:spacing w:line="480" w:lineRule="auto"/>
        <w:jc w:val="both"/>
        <w:rPr>
          <w:rFonts w:ascii="Times New Roman" w:hAnsi="Times New Roman"/>
          <w:i w:val="0"/>
          <w:color w:val="000000" w:themeColor="text1"/>
          <w:sz w:val="24"/>
          <w:szCs w:val="24"/>
        </w:rPr>
      </w:pPr>
      <w:r>
        <w:rPr>
          <w:rFonts w:ascii="Times New Roman" w:hAnsi="Times New Roman"/>
          <w:b/>
          <w:i w:val="0"/>
          <w:color w:val="000000" w:themeColor="text1"/>
          <w:sz w:val="24"/>
          <w:szCs w:val="24"/>
        </w:rPr>
        <w:t>Table 1</w:t>
      </w:r>
      <w:r w:rsidRPr="004E0482">
        <w:rPr>
          <w:rFonts w:ascii="Times New Roman" w:hAnsi="Times New Roman"/>
          <w:b/>
          <w:i w:val="0"/>
          <w:color w:val="000000" w:themeColor="text1"/>
          <w:sz w:val="24"/>
          <w:szCs w:val="24"/>
        </w:rPr>
        <w:t>.</w:t>
      </w:r>
      <w:r w:rsidRPr="004E0482">
        <w:rPr>
          <w:rFonts w:ascii="Times New Roman" w:hAnsi="Times New Roman"/>
          <w:i w:val="0"/>
          <w:color w:val="000000" w:themeColor="text1"/>
          <w:sz w:val="24"/>
          <w:szCs w:val="24"/>
        </w:rPr>
        <w:t xml:space="preserve"> </w:t>
      </w:r>
      <w:r w:rsidRPr="003D18FA">
        <w:rPr>
          <w:rFonts w:ascii="Times New Roman" w:hAnsi="Times New Roman"/>
          <w:i w:val="0"/>
          <w:color w:val="000000" w:themeColor="text1"/>
          <w:sz w:val="24"/>
          <w:szCs w:val="24"/>
        </w:rPr>
        <w:t xml:space="preserve">Table of mean timing of national maximum and minimum all-cause mortality, by sex and age group for 1982-2013. </w:t>
      </w:r>
      <w:r w:rsidR="00343668">
        <w:rPr>
          <w:rFonts w:ascii="Times New Roman" w:hAnsi="Times New Roman"/>
          <w:i w:val="0"/>
          <w:color w:val="000000" w:themeColor="text1"/>
          <w:sz w:val="24"/>
          <w:szCs w:val="24"/>
        </w:rPr>
        <w:t xml:space="preserve">1 is January, 2 </w:t>
      </w:r>
      <w:r w:rsidR="008908FE">
        <w:rPr>
          <w:rFonts w:ascii="Times New Roman" w:hAnsi="Times New Roman"/>
          <w:i w:val="0"/>
          <w:color w:val="000000" w:themeColor="text1"/>
          <w:sz w:val="24"/>
          <w:szCs w:val="24"/>
        </w:rPr>
        <w:t xml:space="preserve">is </w:t>
      </w:r>
      <w:r w:rsidR="00343668">
        <w:rPr>
          <w:rFonts w:ascii="Times New Roman" w:hAnsi="Times New Roman"/>
          <w:i w:val="0"/>
          <w:color w:val="000000" w:themeColor="text1"/>
          <w:sz w:val="24"/>
          <w:szCs w:val="24"/>
        </w:rPr>
        <w:t xml:space="preserve">February, etc. </w:t>
      </w:r>
      <w:r w:rsidR="003D18FA" w:rsidRPr="003D18FA">
        <w:rPr>
          <w:rFonts w:ascii="Times New Roman" w:hAnsi="Times New Roman"/>
          <w:i w:val="0"/>
          <w:color w:val="000000"/>
          <w:sz w:val="24"/>
          <w:szCs w:val="24"/>
          <w:lang w:eastAsia="en-GB"/>
        </w:rPr>
        <w:t>Numbers in brackets show 95% credible intervals, obtained from bootstrapping</w:t>
      </w:r>
      <w:r w:rsidRPr="003D18FA">
        <w:rPr>
          <w:rFonts w:ascii="Times New Roman" w:hAnsi="Times New Roman"/>
          <w:i w:val="0"/>
          <w:color w:val="000000" w:themeColor="text1"/>
          <w:sz w:val="24"/>
          <w:szCs w:val="24"/>
        </w:rPr>
        <w:t>. Only age-sex groups with statistically significant 12-month seasonality are included.</w:t>
      </w:r>
    </w:p>
    <w:tbl>
      <w:tblPr>
        <w:tblStyle w:val="TableGrid"/>
        <w:tblW w:w="0" w:type="auto"/>
        <w:tblLook w:val="04A0" w:firstRow="1" w:lastRow="0" w:firstColumn="1" w:lastColumn="0" w:noHBand="0" w:noVBand="1"/>
      </w:tblPr>
      <w:tblGrid>
        <w:gridCol w:w="1795"/>
        <w:gridCol w:w="1800"/>
        <w:gridCol w:w="1890"/>
        <w:gridCol w:w="1800"/>
        <w:gridCol w:w="1725"/>
      </w:tblGrid>
      <w:tr w:rsidR="00505A63" w14:paraId="31AF6193" w14:textId="77777777" w:rsidTr="00A4662F">
        <w:tc>
          <w:tcPr>
            <w:tcW w:w="1795" w:type="dxa"/>
          </w:tcPr>
          <w:p w14:paraId="64886ADC" w14:textId="57047B44" w:rsidR="00D5093E" w:rsidRPr="00D5093E" w:rsidRDefault="00D5093E" w:rsidP="00D5093E">
            <w:pPr>
              <w:jc w:val="center"/>
              <w:rPr>
                <w:rFonts w:ascii="Times New Roman" w:hAnsi="Times New Roman"/>
              </w:rPr>
            </w:pPr>
            <w:r w:rsidRPr="00D5093E">
              <w:rPr>
                <w:rFonts w:ascii="Times New Roman" w:hAnsi="Times New Roman"/>
              </w:rPr>
              <w:t>Age group</w:t>
            </w:r>
          </w:p>
        </w:tc>
        <w:tc>
          <w:tcPr>
            <w:tcW w:w="3690" w:type="dxa"/>
            <w:gridSpan w:val="2"/>
          </w:tcPr>
          <w:p w14:paraId="60785568" w14:textId="575C0D4A" w:rsidR="00D5093E" w:rsidRPr="00D5093E" w:rsidRDefault="00D5093E" w:rsidP="00D5093E">
            <w:pPr>
              <w:jc w:val="center"/>
              <w:rPr>
                <w:rFonts w:ascii="Times New Roman" w:hAnsi="Times New Roman"/>
              </w:rPr>
            </w:pPr>
            <w:r>
              <w:rPr>
                <w:rFonts w:ascii="Times New Roman" w:hAnsi="Times New Roman"/>
              </w:rPr>
              <w:t>Men</w:t>
            </w:r>
          </w:p>
        </w:tc>
        <w:tc>
          <w:tcPr>
            <w:tcW w:w="3525" w:type="dxa"/>
            <w:gridSpan w:val="2"/>
          </w:tcPr>
          <w:p w14:paraId="03716EAC" w14:textId="5A35B406" w:rsidR="00D5093E" w:rsidRPr="00D5093E" w:rsidRDefault="00D5093E" w:rsidP="00D5093E">
            <w:pPr>
              <w:jc w:val="center"/>
              <w:rPr>
                <w:rFonts w:ascii="Times New Roman" w:hAnsi="Times New Roman"/>
              </w:rPr>
            </w:pPr>
            <w:r>
              <w:rPr>
                <w:rFonts w:ascii="Times New Roman" w:hAnsi="Times New Roman"/>
              </w:rPr>
              <w:t>Women</w:t>
            </w:r>
          </w:p>
        </w:tc>
      </w:tr>
      <w:tr w:rsidR="00A4662F" w14:paraId="2D12D682" w14:textId="77777777" w:rsidTr="00A4662F">
        <w:tc>
          <w:tcPr>
            <w:tcW w:w="1795" w:type="dxa"/>
          </w:tcPr>
          <w:p w14:paraId="34793539" w14:textId="77777777" w:rsidR="00D5093E" w:rsidRPr="00D5093E" w:rsidRDefault="00D5093E" w:rsidP="00D5093E">
            <w:pPr>
              <w:jc w:val="center"/>
              <w:rPr>
                <w:rFonts w:ascii="Times New Roman" w:hAnsi="Times New Roman"/>
              </w:rPr>
            </w:pPr>
          </w:p>
        </w:tc>
        <w:tc>
          <w:tcPr>
            <w:tcW w:w="1800" w:type="dxa"/>
          </w:tcPr>
          <w:p w14:paraId="28FB9F54" w14:textId="1092E658" w:rsidR="00D5093E" w:rsidRDefault="00D5093E" w:rsidP="00D5093E">
            <w:pPr>
              <w:jc w:val="center"/>
              <w:rPr>
                <w:rFonts w:ascii="Times New Roman" w:hAnsi="Times New Roman"/>
              </w:rPr>
            </w:pPr>
            <w:r>
              <w:rPr>
                <w:rFonts w:ascii="Times New Roman" w:hAnsi="Times New Roman"/>
              </w:rPr>
              <w:t>Maximum</w:t>
            </w:r>
          </w:p>
        </w:tc>
        <w:tc>
          <w:tcPr>
            <w:tcW w:w="1890" w:type="dxa"/>
          </w:tcPr>
          <w:p w14:paraId="581C2844" w14:textId="5B03039B" w:rsidR="00D5093E" w:rsidRPr="00D5093E" w:rsidRDefault="00D5093E" w:rsidP="00D5093E">
            <w:pPr>
              <w:jc w:val="center"/>
              <w:rPr>
                <w:rFonts w:ascii="Times New Roman" w:hAnsi="Times New Roman"/>
              </w:rPr>
            </w:pPr>
            <w:r>
              <w:rPr>
                <w:rFonts w:ascii="Times New Roman" w:hAnsi="Times New Roman"/>
              </w:rPr>
              <w:t>Minimum</w:t>
            </w:r>
          </w:p>
        </w:tc>
        <w:tc>
          <w:tcPr>
            <w:tcW w:w="1800" w:type="dxa"/>
          </w:tcPr>
          <w:p w14:paraId="2CD370B5" w14:textId="3D0DAA3D" w:rsidR="00D5093E" w:rsidRDefault="00D5093E" w:rsidP="00D5093E">
            <w:pPr>
              <w:jc w:val="center"/>
              <w:rPr>
                <w:rFonts w:ascii="Times New Roman" w:hAnsi="Times New Roman"/>
              </w:rPr>
            </w:pPr>
            <w:r>
              <w:rPr>
                <w:rFonts w:ascii="Times New Roman" w:hAnsi="Times New Roman"/>
              </w:rPr>
              <w:t>Maximum</w:t>
            </w:r>
          </w:p>
        </w:tc>
        <w:tc>
          <w:tcPr>
            <w:tcW w:w="1725" w:type="dxa"/>
          </w:tcPr>
          <w:p w14:paraId="4B418EDF" w14:textId="68EF5894" w:rsidR="00D5093E" w:rsidRDefault="00D5093E" w:rsidP="00D5093E">
            <w:pPr>
              <w:jc w:val="center"/>
              <w:rPr>
                <w:rFonts w:ascii="Times New Roman" w:hAnsi="Times New Roman"/>
              </w:rPr>
            </w:pPr>
            <w:r>
              <w:rPr>
                <w:rFonts w:ascii="Times New Roman" w:hAnsi="Times New Roman"/>
              </w:rPr>
              <w:t>Minimum</w:t>
            </w:r>
          </w:p>
        </w:tc>
      </w:tr>
      <w:tr w:rsidR="00A4662F" w14:paraId="57B929AF" w14:textId="77777777" w:rsidTr="00A4662F">
        <w:tc>
          <w:tcPr>
            <w:tcW w:w="1795" w:type="dxa"/>
          </w:tcPr>
          <w:p w14:paraId="303F1ADF" w14:textId="3F90C662" w:rsidR="00FF43B5" w:rsidRPr="00D5093E" w:rsidRDefault="00FF43B5" w:rsidP="005120F4">
            <w:pPr>
              <w:rPr>
                <w:rFonts w:ascii="Times New Roman" w:hAnsi="Times New Roman"/>
              </w:rPr>
            </w:pPr>
            <w:r w:rsidRPr="00D5093E">
              <w:rPr>
                <w:rFonts w:ascii="Times New Roman" w:hAnsi="Times New Roman"/>
              </w:rPr>
              <w:t>0-4 years</w:t>
            </w:r>
          </w:p>
        </w:tc>
        <w:tc>
          <w:tcPr>
            <w:tcW w:w="1800" w:type="dxa"/>
            <w:vAlign w:val="bottom"/>
          </w:tcPr>
          <w:p w14:paraId="748F3333" w14:textId="197BDB75" w:rsidR="00FF43B5" w:rsidRPr="00D5093E" w:rsidRDefault="00FF43B5" w:rsidP="002B2622">
            <w:pPr>
              <w:jc w:val="center"/>
              <w:rPr>
                <w:rFonts w:ascii="Times New Roman" w:hAnsi="Times New Roman"/>
              </w:rPr>
            </w:pPr>
            <w:r>
              <w:rPr>
                <w:rFonts w:eastAsia="Times New Roman"/>
                <w:color w:val="000000"/>
              </w:rPr>
              <w:t>2.32</w:t>
            </w:r>
            <w:r w:rsidR="00F96A1B">
              <w:rPr>
                <w:rFonts w:eastAsia="Times New Roman"/>
                <w:color w:val="000000"/>
              </w:rPr>
              <w:t xml:space="preserve"> (</w:t>
            </w:r>
            <w:r w:rsidR="00F5138B">
              <w:rPr>
                <w:rFonts w:eastAsia="Times New Roman"/>
                <w:color w:val="000000"/>
              </w:rPr>
              <w:t>1.70, 2.90</w:t>
            </w:r>
            <w:r w:rsidR="00F96A1B">
              <w:rPr>
                <w:rFonts w:eastAsia="Times New Roman"/>
                <w:color w:val="000000"/>
              </w:rPr>
              <w:t>)</w:t>
            </w:r>
          </w:p>
        </w:tc>
        <w:tc>
          <w:tcPr>
            <w:tcW w:w="1890" w:type="dxa"/>
            <w:vAlign w:val="bottom"/>
          </w:tcPr>
          <w:p w14:paraId="7FF6A803" w14:textId="79C3AA03" w:rsidR="00FF43B5" w:rsidRPr="00D5093E" w:rsidRDefault="00FF43B5" w:rsidP="002B2622">
            <w:pPr>
              <w:jc w:val="center"/>
              <w:rPr>
                <w:rFonts w:ascii="Times New Roman" w:hAnsi="Times New Roman"/>
              </w:rPr>
            </w:pPr>
            <w:r>
              <w:rPr>
                <w:rFonts w:eastAsia="Times New Roman"/>
                <w:color w:val="000000"/>
              </w:rPr>
              <w:t>8.32</w:t>
            </w:r>
            <w:r w:rsidR="00F96A1B">
              <w:rPr>
                <w:rFonts w:eastAsia="Times New Roman"/>
                <w:color w:val="000000"/>
              </w:rPr>
              <w:t xml:space="preserve"> (</w:t>
            </w:r>
            <w:r w:rsidR="00090550">
              <w:rPr>
                <w:rFonts w:eastAsia="Times New Roman"/>
                <w:color w:val="000000"/>
              </w:rPr>
              <w:t>7.85, 8.82</w:t>
            </w:r>
            <w:r w:rsidR="00F96A1B">
              <w:rPr>
                <w:rFonts w:eastAsia="Times New Roman"/>
                <w:color w:val="000000"/>
              </w:rPr>
              <w:t>)</w:t>
            </w:r>
          </w:p>
        </w:tc>
        <w:tc>
          <w:tcPr>
            <w:tcW w:w="1800" w:type="dxa"/>
            <w:vAlign w:val="bottom"/>
          </w:tcPr>
          <w:p w14:paraId="28CAAF92" w14:textId="5CE761B2" w:rsidR="00FF43B5" w:rsidRPr="00D5093E" w:rsidRDefault="00FF43B5" w:rsidP="002B2622">
            <w:pPr>
              <w:jc w:val="center"/>
              <w:rPr>
                <w:rFonts w:ascii="Times New Roman" w:hAnsi="Times New Roman"/>
              </w:rPr>
            </w:pPr>
            <w:r>
              <w:rPr>
                <w:rFonts w:eastAsia="Times New Roman"/>
                <w:color w:val="000000"/>
              </w:rPr>
              <w:t>2.14</w:t>
            </w:r>
            <w:r w:rsidR="00F96A1B">
              <w:rPr>
                <w:rFonts w:eastAsia="Times New Roman"/>
                <w:color w:val="000000"/>
              </w:rPr>
              <w:t xml:space="preserve"> (</w:t>
            </w:r>
            <w:r w:rsidR="00505A63">
              <w:rPr>
                <w:rFonts w:eastAsia="Times New Roman"/>
                <w:color w:val="000000"/>
              </w:rPr>
              <w:t>1.47, 2.80</w:t>
            </w:r>
            <w:r w:rsidR="00F96A1B">
              <w:rPr>
                <w:rFonts w:eastAsia="Times New Roman"/>
                <w:color w:val="000000"/>
              </w:rPr>
              <w:t>)</w:t>
            </w:r>
          </w:p>
        </w:tc>
        <w:tc>
          <w:tcPr>
            <w:tcW w:w="1725" w:type="dxa"/>
            <w:vAlign w:val="bottom"/>
          </w:tcPr>
          <w:p w14:paraId="3498747A" w14:textId="3724D5C2" w:rsidR="00FF43B5" w:rsidRPr="00D5093E" w:rsidRDefault="00FF43B5" w:rsidP="002B2622">
            <w:pPr>
              <w:jc w:val="center"/>
              <w:rPr>
                <w:rFonts w:ascii="Times New Roman" w:hAnsi="Times New Roman"/>
              </w:rPr>
            </w:pPr>
            <w:r>
              <w:rPr>
                <w:rFonts w:eastAsia="Times New Roman"/>
                <w:color w:val="000000"/>
              </w:rPr>
              <w:t>8.14</w:t>
            </w:r>
            <w:r w:rsidR="00F96A1B">
              <w:rPr>
                <w:rFonts w:eastAsia="Times New Roman"/>
                <w:color w:val="000000"/>
              </w:rPr>
              <w:t xml:space="preserve"> (</w:t>
            </w:r>
            <w:r w:rsidR="00874124">
              <w:rPr>
                <w:rFonts w:eastAsia="Times New Roman"/>
                <w:color w:val="000000"/>
              </w:rPr>
              <w:t>7.57, 8.71</w:t>
            </w:r>
            <w:r w:rsidR="00F96A1B">
              <w:rPr>
                <w:rFonts w:eastAsia="Times New Roman"/>
                <w:color w:val="000000"/>
              </w:rPr>
              <w:t>)</w:t>
            </w:r>
          </w:p>
        </w:tc>
      </w:tr>
      <w:tr w:rsidR="00A4662F" w14:paraId="24B444E6" w14:textId="77777777" w:rsidTr="00A4662F">
        <w:trPr>
          <w:trHeight w:val="512"/>
        </w:trPr>
        <w:tc>
          <w:tcPr>
            <w:tcW w:w="1795" w:type="dxa"/>
          </w:tcPr>
          <w:p w14:paraId="758115B5" w14:textId="301768E8" w:rsidR="00FF43B5" w:rsidRPr="00D5093E" w:rsidRDefault="00FF43B5" w:rsidP="005120F4">
            <w:pPr>
              <w:rPr>
                <w:rFonts w:ascii="Times New Roman" w:hAnsi="Times New Roman"/>
              </w:rPr>
            </w:pPr>
            <w:r>
              <w:rPr>
                <w:rFonts w:ascii="Times New Roman" w:hAnsi="Times New Roman"/>
              </w:rPr>
              <w:t>5-14 years</w:t>
            </w:r>
          </w:p>
        </w:tc>
        <w:tc>
          <w:tcPr>
            <w:tcW w:w="1800" w:type="dxa"/>
            <w:vAlign w:val="bottom"/>
          </w:tcPr>
          <w:p w14:paraId="49D54F39" w14:textId="605E8485" w:rsidR="00FF43B5" w:rsidRPr="00D5093E" w:rsidRDefault="00FF43B5" w:rsidP="002B2622">
            <w:pPr>
              <w:jc w:val="center"/>
              <w:rPr>
                <w:rFonts w:ascii="Times New Roman" w:hAnsi="Times New Roman"/>
              </w:rPr>
            </w:pPr>
            <w:r>
              <w:rPr>
                <w:rFonts w:eastAsia="Times New Roman"/>
                <w:color w:val="000000"/>
              </w:rPr>
              <w:t>6.39</w:t>
            </w:r>
            <w:r w:rsidR="00F96A1B">
              <w:rPr>
                <w:rFonts w:eastAsia="Times New Roman"/>
                <w:color w:val="000000"/>
              </w:rPr>
              <w:t xml:space="preserve"> (</w:t>
            </w:r>
            <w:r w:rsidR="00505A63">
              <w:rPr>
                <w:rFonts w:eastAsia="Times New Roman"/>
                <w:color w:val="000000"/>
              </w:rPr>
              <w:t>5.89, 6.87</w:t>
            </w:r>
            <w:r w:rsidR="00F96A1B">
              <w:rPr>
                <w:rFonts w:eastAsia="Times New Roman"/>
                <w:color w:val="000000"/>
              </w:rPr>
              <w:t>)</w:t>
            </w:r>
          </w:p>
        </w:tc>
        <w:tc>
          <w:tcPr>
            <w:tcW w:w="1890" w:type="dxa"/>
            <w:vAlign w:val="bottom"/>
          </w:tcPr>
          <w:p w14:paraId="742AB99C" w14:textId="03330C56" w:rsidR="00FF43B5" w:rsidRPr="00D5093E" w:rsidRDefault="00FF43B5" w:rsidP="00090550">
            <w:pPr>
              <w:jc w:val="center"/>
              <w:rPr>
                <w:rFonts w:ascii="Times New Roman" w:hAnsi="Times New Roman"/>
              </w:rPr>
            </w:pPr>
            <w:r>
              <w:rPr>
                <w:rFonts w:eastAsia="Times New Roman"/>
                <w:color w:val="000000"/>
              </w:rPr>
              <w:t>0.39</w:t>
            </w:r>
            <w:r w:rsidR="00F96A1B">
              <w:rPr>
                <w:rFonts w:eastAsia="Times New Roman"/>
                <w:color w:val="000000"/>
              </w:rPr>
              <w:t xml:space="preserve"> (</w:t>
            </w:r>
            <w:r w:rsidR="00090550">
              <w:rPr>
                <w:rFonts w:eastAsia="Times New Roman"/>
                <w:color w:val="000000"/>
              </w:rPr>
              <w:t>12.39, 0.84</w:t>
            </w:r>
            <w:r w:rsidR="00F96A1B">
              <w:rPr>
                <w:rFonts w:eastAsia="Times New Roman"/>
                <w:color w:val="000000"/>
              </w:rPr>
              <w:t>)</w:t>
            </w:r>
          </w:p>
        </w:tc>
        <w:tc>
          <w:tcPr>
            <w:tcW w:w="1800" w:type="dxa"/>
            <w:vAlign w:val="bottom"/>
          </w:tcPr>
          <w:p w14:paraId="768AC217" w14:textId="610F3BE0" w:rsidR="00FF43B5" w:rsidRPr="00D5093E" w:rsidRDefault="00FF43B5" w:rsidP="002B2622">
            <w:pPr>
              <w:jc w:val="center"/>
              <w:rPr>
                <w:rFonts w:ascii="Times New Roman" w:hAnsi="Times New Roman"/>
              </w:rPr>
            </w:pPr>
            <w:r>
              <w:rPr>
                <w:rFonts w:eastAsia="Times New Roman"/>
                <w:color w:val="000000"/>
              </w:rPr>
              <w:t>-</w:t>
            </w:r>
          </w:p>
        </w:tc>
        <w:tc>
          <w:tcPr>
            <w:tcW w:w="1725" w:type="dxa"/>
            <w:vAlign w:val="bottom"/>
          </w:tcPr>
          <w:p w14:paraId="261F956D" w14:textId="585DD5E2" w:rsidR="00FF43B5" w:rsidRPr="00D5093E" w:rsidRDefault="00FF43B5" w:rsidP="002B2622">
            <w:pPr>
              <w:jc w:val="center"/>
              <w:rPr>
                <w:rFonts w:ascii="Times New Roman" w:hAnsi="Times New Roman"/>
              </w:rPr>
            </w:pPr>
            <w:r>
              <w:rPr>
                <w:rFonts w:eastAsia="Times New Roman"/>
                <w:color w:val="000000"/>
              </w:rPr>
              <w:t>-</w:t>
            </w:r>
          </w:p>
        </w:tc>
      </w:tr>
      <w:tr w:rsidR="00A4662F" w14:paraId="6D257B4F" w14:textId="77777777" w:rsidTr="00A4662F">
        <w:tc>
          <w:tcPr>
            <w:tcW w:w="1795" w:type="dxa"/>
          </w:tcPr>
          <w:p w14:paraId="32C3FE47" w14:textId="0D2054D1" w:rsidR="00FF43B5" w:rsidRPr="00D5093E" w:rsidRDefault="00FF43B5" w:rsidP="005120F4">
            <w:pPr>
              <w:rPr>
                <w:rFonts w:ascii="Times New Roman" w:hAnsi="Times New Roman"/>
              </w:rPr>
            </w:pPr>
            <w:r>
              <w:rPr>
                <w:rFonts w:ascii="Times New Roman" w:hAnsi="Times New Roman"/>
              </w:rPr>
              <w:t>15-24 years</w:t>
            </w:r>
          </w:p>
        </w:tc>
        <w:tc>
          <w:tcPr>
            <w:tcW w:w="1800" w:type="dxa"/>
            <w:vAlign w:val="bottom"/>
          </w:tcPr>
          <w:p w14:paraId="2C2A1A47" w14:textId="6C8754D3" w:rsidR="00FF43B5" w:rsidRPr="00D5093E" w:rsidRDefault="00FF43B5" w:rsidP="002B2622">
            <w:pPr>
              <w:jc w:val="center"/>
              <w:rPr>
                <w:rFonts w:ascii="Times New Roman" w:hAnsi="Times New Roman"/>
              </w:rPr>
            </w:pPr>
            <w:r>
              <w:rPr>
                <w:rFonts w:eastAsia="Times New Roman"/>
                <w:color w:val="000000"/>
              </w:rPr>
              <w:t>7.25</w:t>
            </w:r>
            <w:r w:rsidR="00F96A1B">
              <w:rPr>
                <w:rFonts w:eastAsia="Times New Roman"/>
                <w:color w:val="000000"/>
              </w:rPr>
              <w:t xml:space="preserve"> (</w:t>
            </w:r>
            <w:r w:rsidR="00505A63">
              <w:rPr>
                <w:rFonts w:eastAsia="Times New Roman"/>
                <w:color w:val="000000"/>
              </w:rPr>
              <w:t>7.00, 7.50</w:t>
            </w:r>
            <w:r w:rsidR="00F96A1B">
              <w:rPr>
                <w:rFonts w:eastAsia="Times New Roman"/>
                <w:color w:val="000000"/>
              </w:rPr>
              <w:t>)</w:t>
            </w:r>
          </w:p>
        </w:tc>
        <w:tc>
          <w:tcPr>
            <w:tcW w:w="1890" w:type="dxa"/>
            <w:vAlign w:val="bottom"/>
          </w:tcPr>
          <w:p w14:paraId="23FEB1A7" w14:textId="32C05BF4" w:rsidR="00FF43B5" w:rsidRPr="00D5093E" w:rsidRDefault="00FF43B5" w:rsidP="002B2622">
            <w:pPr>
              <w:jc w:val="center"/>
              <w:rPr>
                <w:rFonts w:ascii="Times New Roman" w:hAnsi="Times New Roman"/>
              </w:rPr>
            </w:pPr>
            <w:r>
              <w:rPr>
                <w:rFonts w:eastAsia="Times New Roman"/>
                <w:color w:val="000000"/>
              </w:rPr>
              <w:t>1.25</w:t>
            </w:r>
            <w:r w:rsidR="00F96A1B">
              <w:rPr>
                <w:rFonts w:eastAsia="Times New Roman"/>
                <w:color w:val="000000"/>
              </w:rPr>
              <w:t xml:space="preserve"> (</w:t>
            </w:r>
            <w:r w:rsidR="00426E51">
              <w:rPr>
                <w:rFonts w:eastAsia="Times New Roman"/>
                <w:color w:val="000000"/>
              </w:rPr>
              <w:t>1.07, 1.43</w:t>
            </w:r>
            <w:r w:rsidR="00F96A1B">
              <w:rPr>
                <w:rFonts w:eastAsia="Times New Roman"/>
                <w:color w:val="000000"/>
              </w:rPr>
              <w:t>)</w:t>
            </w:r>
          </w:p>
        </w:tc>
        <w:tc>
          <w:tcPr>
            <w:tcW w:w="1800" w:type="dxa"/>
            <w:vAlign w:val="bottom"/>
          </w:tcPr>
          <w:p w14:paraId="5A74144F" w14:textId="323A268F" w:rsidR="00FF43B5" w:rsidRPr="00D5093E" w:rsidRDefault="00FF43B5" w:rsidP="002B2622">
            <w:pPr>
              <w:jc w:val="center"/>
              <w:rPr>
                <w:rFonts w:ascii="Times New Roman" w:hAnsi="Times New Roman"/>
              </w:rPr>
            </w:pPr>
            <w:r>
              <w:rPr>
                <w:rFonts w:eastAsia="Times New Roman"/>
                <w:color w:val="000000"/>
              </w:rPr>
              <w:t>-</w:t>
            </w:r>
          </w:p>
        </w:tc>
        <w:tc>
          <w:tcPr>
            <w:tcW w:w="1725" w:type="dxa"/>
            <w:vAlign w:val="bottom"/>
          </w:tcPr>
          <w:p w14:paraId="7CF20E8F" w14:textId="7E79F91F" w:rsidR="00FF43B5" w:rsidRPr="00D5093E" w:rsidRDefault="00FF43B5" w:rsidP="002B2622">
            <w:pPr>
              <w:jc w:val="center"/>
              <w:rPr>
                <w:rFonts w:ascii="Times New Roman" w:hAnsi="Times New Roman"/>
              </w:rPr>
            </w:pPr>
            <w:r>
              <w:rPr>
                <w:rFonts w:eastAsia="Times New Roman"/>
                <w:color w:val="000000"/>
              </w:rPr>
              <w:t>-</w:t>
            </w:r>
          </w:p>
        </w:tc>
      </w:tr>
      <w:tr w:rsidR="00A4662F" w14:paraId="77F05816" w14:textId="77777777" w:rsidTr="00A4662F">
        <w:tc>
          <w:tcPr>
            <w:tcW w:w="1795" w:type="dxa"/>
          </w:tcPr>
          <w:p w14:paraId="51F86D2D" w14:textId="2C6282CF" w:rsidR="00FF43B5" w:rsidRPr="00D5093E" w:rsidRDefault="00FF43B5" w:rsidP="005120F4">
            <w:pPr>
              <w:rPr>
                <w:rFonts w:ascii="Times New Roman" w:hAnsi="Times New Roman"/>
              </w:rPr>
            </w:pPr>
            <w:r>
              <w:rPr>
                <w:rFonts w:ascii="Times New Roman" w:hAnsi="Times New Roman"/>
              </w:rPr>
              <w:t>25-34 years</w:t>
            </w:r>
          </w:p>
        </w:tc>
        <w:tc>
          <w:tcPr>
            <w:tcW w:w="1800" w:type="dxa"/>
            <w:vAlign w:val="bottom"/>
          </w:tcPr>
          <w:p w14:paraId="7DE10F83" w14:textId="46C0B32C" w:rsidR="00FF43B5" w:rsidRPr="00D5093E" w:rsidRDefault="00FF43B5" w:rsidP="002B2622">
            <w:pPr>
              <w:jc w:val="center"/>
              <w:rPr>
                <w:rFonts w:ascii="Times New Roman" w:hAnsi="Times New Roman"/>
              </w:rPr>
            </w:pPr>
            <w:r>
              <w:rPr>
                <w:rFonts w:eastAsia="Times New Roman"/>
                <w:color w:val="000000"/>
              </w:rPr>
              <w:t>7.23</w:t>
            </w:r>
            <w:r w:rsidR="00F96A1B">
              <w:rPr>
                <w:rFonts w:eastAsia="Times New Roman"/>
                <w:color w:val="000000"/>
              </w:rPr>
              <w:t xml:space="preserve"> (</w:t>
            </w:r>
            <w:r w:rsidR="00505A63">
              <w:rPr>
                <w:rFonts w:eastAsia="Times New Roman"/>
                <w:color w:val="000000"/>
              </w:rPr>
              <w:t>6.73, 7.73</w:t>
            </w:r>
            <w:r w:rsidR="00F96A1B">
              <w:rPr>
                <w:rFonts w:eastAsia="Times New Roman"/>
                <w:color w:val="000000"/>
              </w:rPr>
              <w:t>)</w:t>
            </w:r>
          </w:p>
        </w:tc>
        <w:tc>
          <w:tcPr>
            <w:tcW w:w="1890" w:type="dxa"/>
            <w:vAlign w:val="bottom"/>
          </w:tcPr>
          <w:p w14:paraId="42812B58" w14:textId="7D7FF308" w:rsidR="00FF43B5" w:rsidRPr="00D5093E" w:rsidRDefault="00FF43B5" w:rsidP="002B2622">
            <w:pPr>
              <w:jc w:val="center"/>
              <w:rPr>
                <w:rFonts w:ascii="Times New Roman" w:hAnsi="Times New Roman"/>
              </w:rPr>
            </w:pPr>
            <w:r>
              <w:rPr>
                <w:rFonts w:eastAsia="Times New Roman"/>
                <w:color w:val="000000"/>
              </w:rPr>
              <w:t>1.23</w:t>
            </w:r>
            <w:r w:rsidR="00F96A1B">
              <w:rPr>
                <w:rFonts w:eastAsia="Times New Roman"/>
                <w:color w:val="000000"/>
              </w:rPr>
              <w:t xml:space="preserve"> (</w:t>
            </w:r>
            <w:r w:rsidR="00426E51">
              <w:rPr>
                <w:rFonts w:eastAsia="Times New Roman"/>
                <w:color w:val="000000"/>
              </w:rPr>
              <w:t>0.93, 1.53</w:t>
            </w:r>
            <w:r w:rsidR="00F96A1B">
              <w:rPr>
                <w:rFonts w:eastAsia="Times New Roman"/>
                <w:color w:val="000000"/>
              </w:rPr>
              <w:t>)</w:t>
            </w:r>
          </w:p>
        </w:tc>
        <w:tc>
          <w:tcPr>
            <w:tcW w:w="1800" w:type="dxa"/>
            <w:vAlign w:val="bottom"/>
          </w:tcPr>
          <w:p w14:paraId="129E04FE" w14:textId="44D058B4" w:rsidR="00FF43B5" w:rsidRPr="00D5093E" w:rsidRDefault="00FF43B5" w:rsidP="002B2622">
            <w:pPr>
              <w:jc w:val="center"/>
              <w:rPr>
                <w:rFonts w:ascii="Times New Roman" w:hAnsi="Times New Roman"/>
              </w:rPr>
            </w:pPr>
            <w:r>
              <w:rPr>
                <w:rFonts w:eastAsia="Times New Roman"/>
                <w:color w:val="000000"/>
              </w:rPr>
              <w:t>-</w:t>
            </w:r>
          </w:p>
        </w:tc>
        <w:tc>
          <w:tcPr>
            <w:tcW w:w="1725" w:type="dxa"/>
            <w:vAlign w:val="bottom"/>
          </w:tcPr>
          <w:p w14:paraId="70689A32" w14:textId="5FB4C767" w:rsidR="00FF43B5" w:rsidRPr="00D5093E" w:rsidRDefault="00FF43B5" w:rsidP="002B2622">
            <w:pPr>
              <w:jc w:val="center"/>
              <w:rPr>
                <w:rFonts w:ascii="Times New Roman" w:hAnsi="Times New Roman"/>
              </w:rPr>
            </w:pPr>
            <w:r>
              <w:rPr>
                <w:rFonts w:eastAsia="Times New Roman"/>
                <w:color w:val="000000"/>
              </w:rPr>
              <w:t>-</w:t>
            </w:r>
          </w:p>
        </w:tc>
      </w:tr>
      <w:tr w:rsidR="00A4662F" w14:paraId="619803FA" w14:textId="77777777" w:rsidTr="00A4662F">
        <w:trPr>
          <w:trHeight w:val="476"/>
        </w:trPr>
        <w:tc>
          <w:tcPr>
            <w:tcW w:w="1795" w:type="dxa"/>
          </w:tcPr>
          <w:p w14:paraId="5A7041CC" w14:textId="5A411178" w:rsidR="00FF43B5" w:rsidRPr="00D5093E" w:rsidRDefault="00FF43B5" w:rsidP="005120F4">
            <w:pPr>
              <w:rPr>
                <w:rFonts w:ascii="Times New Roman" w:hAnsi="Times New Roman"/>
              </w:rPr>
            </w:pPr>
            <w:r>
              <w:rPr>
                <w:rFonts w:ascii="Times New Roman" w:hAnsi="Times New Roman"/>
              </w:rPr>
              <w:t>35-44 years</w:t>
            </w:r>
          </w:p>
        </w:tc>
        <w:tc>
          <w:tcPr>
            <w:tcW w:w="1800" w:type="dxa"/>
            <w:vAlign w:val="bottom"/>
          </w:tcPr>
          <w:p w14:paraId="59135446" w14:textId="14A12F45" w:rsidR="00FF43B5" w:rsidRPr="00D5093E" w:rsidRDefault="00FF43B5" w:rsidP="002B2622">
            <w:pPr>
              <w:jc w:val="center"/>
              <w:rPr>
                <w:rFonts w:ascii="Times New Roman" w:hAnsi="Times New Roman"/>
              </w:rPr>
            </w:pPr>
            <w:r>
              <w:rPr>
                <w:rFonts w:eastAsia="Times New Roman"/>
                <w:color w:val="000000"/>
              </w:rPr>
              <w:t>-</w:t>
            </w:r>
          </w:p>
        </w:tc>
        <w:tc>
          <w:tcPr>
            <w:tcW w:w="1890" w:type="dxa"/>
            <w:vAlign w:val="bottom"/>
          </w:tcPr>
          <w:p w14:paraId="1F99080D" w14:textId="3BF77AAF" w:rsidR="00FF43B5" w:rsidRPr="00D5093E" w:rsidRDefault="00FF43B5" w:rsidP="002B2622">
            <w:pPr>
              <w:jc w:val="center"/>
              <w:rPr>
                <w:rFonts w:ascii="Times New Roman" w:hAnsi="Times New Roman"/>
              </w:rPr>
            </w:pPr>
            <w:r>
              <w:rPr>
                <w:rFonts w:eastAsia="Times New Roman"/>
                <w:color w:val="000000"/>
              </w:rPr>
              <w:t>-</w:t>
            </w:r>
          </w:p>
        </w:tc>
        <w:tc>
          <w:tcPr>
            <w:tcW w:w="1800" w:type="dxa"/>
            <w:vAlign w:val="bottom"/>
          </w:tcPr>
          <w:p w14:paraId="7A1ABC79" w14:textId="119FA0D3" w:rsidR="00FF43B5" w:rsidRPr="00D5093E" w:rsidRDefault="00FF43B5" w:rsidP="002B2622">
            <w:pPr>
              <w:jc w:val="center"/>
              <w:rPr>
                <w:rFonts w:ascii="Times New Roman" w:hAnsi="Times New Roman"/>
              </w:rPr>
            </w:pPr>
            <w:r>
              <w:rPr>
                <w:rFonts w:eastAsia="Times New Roman"/>
                <w:color w:val="000000"/>
              </w:rPr>
              <w:t>1.10</w:t>
            </w:r>
            <w:r w:rsidR="00F96A1B">
              <w:rPr>
                <w:rFonts w:eastAsia="Times New Roman"/>
                <w:color w:val="000000"/>
              </w:rPr>
              <w:t xml:space="preserve"> (</w:t>
            </w:r>
            <w:r w:rsidR="0080293E">
              <w:rPr>
                <w:rFonts w:eastAsia="Times New Roman"/>
                <w:color w:val="000000"/>
              </w:rPr>
              <w:t>0.11,2.12</w:t>
            </w:r>
            <w:r w:rsidR="00F96A1B">
              <w:rPr>
                <w:rFonts w:eastAsia="Times New Roman"/>
                <w:color w:val="000000"/>
              </w:rPr>
              <w:t>)</w:t>
            </w:r>
          </w:p>
        </w:tc>
        <w:tc>
          <w:tcPr>
            <w:tcW w:w="1725" w:type="dxa"/>
            <w:vAlign w:val="bottom"/>
          </w:tcPr>
          <w:p w14:paraId="4CD6A580" w14:textId="6E7ACDE3" w:rsidR="00FF43B5" w:rsidRPr="00D5093E" w:rsidRDefault="00FF43B5" w:rsidP="002B2622">
            <w:pPr>
              <w:jc w:val="center"/>
              <w:rPr>
                <w:rFonts w:ascii="Times New Roman" w:hAnsi="Times New Roman"/>
              </w:rPr>
            </w:pPr>
            <w:r>
              <w:rPr>
                <w:rFonts w:eastAsia="Times New Roman"/>
                <w:color w:val="000000"/>
              </w:rPr>
              <w:t>7.10</w:t>
            </w:r>
            <w:r w:rsidR="00F96A1B">
              <w:rPr>
                <w:rFonts w:eastAsia="Times New Roman"/>
                <w:color w:val="000000"/>
              </w:rPr>
              <w:t xml:space="preserve"> (</w:t>
            </w:r>
            <w:r w:rsidR="00FD5404">
              <w:rPr>
                <w:rFonts w:eastAsia="Times New Roman"/>
                <w:color w:val="000000"/>
              </w:rPr>
              <w:t>6.74, 7.48</w:t>
            </w:r>
            <w:r w:rsidR="00F96A1B">
              <w:rPr>
                <w:rFonts w:eastAsia="Times New Roman"/>
                <w:color w:val="000000"/>
              </w:rPr>
              <w:t>)</w:t>
            </w:r>
          </w:p>
        </w:tc>
      </w:tr>
      <w:tr w:rsidR="00A4662F" w14:paraId="1E505620" w14:textId="77777777" w:rsidTr="00A4662F">
        <w:tc>
          <w:tcPr>
            <w:tcW w:w="1795" w:type="dxa"/>
          </w:tcPr>
          <w:p w14:paraId="1FDD7DEA" w14:textId="0D48135F" w:rsidR="00FF43B5" w:rsidRPr="00D5093E" w:rsidRDefault="00FF43B5" w:rsidP="005120F4">
            <w:pPr>
              <w:rPr>
                <w:rFonts w:ascii="Times New Roman" w:hAnsi="Times New Roman"/>
              </w:rPr>
            </w:pPr>
            <w:r>
              <w:rPr>
                <w:rFonts w:ascii="Times New Roman" w:hAnsi="Times New Roman"/>
              </w:rPr>
              <w:t>45-54 years</w:t>
            </w:r>
          </w:p>
        </w:tc>
        <w:tc>
          <w:tcPr>
            <w:tcW w:w="1800" w:type="dxa"/>
            <w:vAlign w:val="bottom"/>
          </w:tcPr>
          <w:p w14:paraId="017FF733" w14:textId="47B81C93" w:rsidR="00FF43B5" w:rsidRPr="00D5093E" w:rsidRDefault="00FF43B5" w:rsidP="002B2622">
            <w:pPr>
              <w:jc w:val="center"/>
              <w:rPr>
                <w:rFonts w:ascii="Times New Roman" w:hAnsi="Times New Roman"/>
              </w:rPr>
            </w:pPr>
            <w:r>
              <w:rPr>
                <w:rFonts w:eastAsia="Times New Roman"/>
                <w:color w:val="000000"/>
              </w:rPr>
              <w:t>1.61</w:t>
            </w:r>
            <w:r w:rsidR="00F96A1B">
              <w:rPr>
                <w:rFonts w:eastAsia="Times New Roman"/>
                <w:color w:val="000000"/>
              </w:rPr>
              <w:t xml:space="preserve"> (</w:t>
            </w:r>
            <w:r w:rsidR="00505A63">
              <w:rPr>
                <w:rFonts w:eastAsia="Times New Roman"/>
                <w:color w:val="000000"/>
              </w:rPr>
              <w:t>1.23, 1.94</w:t>
            </w:r>
            <w:r w:rsidR="00F96A1B">
              <w:rPr>
                <w:rFonts w:eastAsia="Times New Roman"/>
                <w:color w:val="000000"/>
              </w:rPr>
              <w:t>)</w:t>
            </w:r>
          </w:p>
        </w:tc>
        <w:tc>
          <w:tcPr>
            <w:tcW w:w="1890" w:type="dxa"/>
            <w:vAlign w:val="bottom"/>
          </w:tcPr>
          <w:p w14:paraId="0F3449A9" w14:textId="472D5783" w:rsidR="00FF43B5" w:rsidRPr="00D5093E" w:rsidRDefault="00FF43B5" w:rsidP="002B2622">
            <w:pPr>
              <w:jc w:val="center"/>
              <w:rPr>
                <w:rFonts w:ascii="Times New Roman" w:hAnsi="Times New Roman"/>
              </w:rPr>
            </w:pPr>
            <w:r>
              <w:rPr>
                <w:rFonts w:eastAsia="Times New Roman"/>
                <w:color w:val="000000"/>
              </w:rPr>
              <w:t>7.61</w:t>
            </w:r>
            <w:r w:rsidR="00F96A1B">
              <w:rPr>
                <w:rFonts w:eastAsia="Times New Roman"/>
                <w:color w:val="000000"/>
              </w:rPr>
              <w:t xml:space="preserve"> (</w:t>
            </w:r>
            <w:r w:rsidR="00426E51">
              <w:rPr>
                <w:rFonts w:eastAsia="Times New Roman"/>
                <w:color w:val="000000"/>
              </w:rPr>
              <w:t>7.40, 7.83</w:t>
            </w:r>
            <w:r w:rsidR="00F96A1B">
              <w:rPr>
                <w:rFonts w:eastAsia="Times New Roman"/>
                <w:color w:val="000000"/>
              </w:rPr>
              <w:t>)</w:t>
            </w:r>
          </w:p>
        </w:tc>
        <w:tc>
          <w:tcPr>
            <w:tcW w:w="1800" w:type="dxa"/>
            <w:vAlign w:val="bottom"/>
          </w:tcPr>
          <w:p w14:paraId="05516165" w14:textId="38CFE7B7" w:rsidR="00FF43B5" w:rsidRPr="00D5093E" w:rsidRDefault="00FF43B5" w:rsidP="002B2622">
            <w:pPr>
              <w:jc w:val="center"/>
              <w:rPr>
                <w:rFonts w:ascii="Times New Roman" w:hAnsi="Times New Roman"/>
              </w:rPr>
            </w:pPr>
            <w:r>
              <w:rPr>
                <w:rFonts w:eastAsia="Times New Roman"/>
                <w:color w:val="000000"/>
              </w:rPr>
              <w:t>1.38</w:t>
            </w:r>
            <w:r w:rsidR="00F96A1B">
              <w:rPr>
                <w:rFonts w:eastAsia="Times New Roman"/>
                <w:color w:val="000000"/>
              </w:rPr>
              <w:t xml:space="preserve"> (</w:t>
            </w:r>
            <w:r w:rsidR="009B1D00">
              <w:rPr>
                <w:rFonts w:eastAsia="Times New Roman"/>
                <w:color w:val="000000"/>
              </w:rPr>
              <w:t>0.98, 1.74</w:t>
            </w:r>
            <w:r w:rsidR="00F96A1B">
              <w:rPr>
                <w:rFonts w:eastAsia="Times New Roman"/>
                <w:color w:val="000000"/>
              </w:rPr>
              <w:t>)</w:t>
            </w:r>
          </w:p>
        </w:tc>
        <w:tc>
          <w:tcPr>
            <w:tcW w:w="1725" w:type="dxa"/>
            <w:vAlign w:val="bottom"/>
          </w:tcPr>
          <w:p w14:paraId="63FA8F17" w14:textId="7D8A1A94" w:rsidR="00FF43B5" w:rsidRPr="00D5093E" w:rsidRDefault="00FF43B5" w:rsidP="002B2622">
            <w:pPr>
              <w:jc w:val="center"/>
              <w:rPr>
                <w:rFonts w:ascii="Times New Roman" w:hAnsi="Times New Roman"/>
              </w:rPr>
            </w:pPr>
            <w:r>
              <w:rPr>
                <w:rFonts w:eastAsia="Times New Roman"/>
                <w:color w:val="000000"/>
              </w:rPr>
              <w:t>7.38</w:t>
            </w:r>
            <w:r w:rsidR="00F96A1B">
              <w:rPr>
                <w:rFonts w:eastAsia="Times New Roman"/>
                <w:color w:val="000000"/>
              </w:rPr>
              <w:t xml:space="preserve"> (</w:t>
            </w:r>
            <w:r w:rsidR="00FD5404">
              <w:rPr>
                <w:rFonts w:eastAsia="Times New Roman"/>
                <w:color w:val="000000"/>
              </w:rPr>
              <w:t>7.19, 7.57</w:t>
            </w:r>
            <w:r w:rsidR="00F96A1B">
              <w:rPr>
                <w:rFonts w:eastAsia="Times New Roman"/>
                <w:color w:val="000000"/>
              </w:rPr>
              <w:t>)</w:t>
            </w:r>
          </w:p>
        </w:tc>
      </w:tr>
      <w:tr w:rsidR="0005500F" w14:paraId="44C6736E" w14:textId="77777777" w:rsidTr="00A4662F">
        <w:trPr>
          <w:trHeight w:val="485"/>
        </w:trPr>
        <w:tc>
          <w:tcPr>
            <w:tcW w:w="1795" w:type="dxa"/>
          </w:tcPr>
          <w:p w14:paraId="0B04CB44" w14:textId="211BD0C5" w:rsidR="00FF43B5" w:rsidRPr="00D5093E" w:rsidRDefault="00FF43B5" w:rsidP="005120F4">
            <w:pPr>
              <w:rPr>
                <w:rFonts w:ascii="Times New Roman" w:hAnsi="Times New Roman"/>
              </w:rPr>
            </w:pPr>
            <w:r>
              <w:rPr>
                <w:rFonts w:ascii="Times New Roman" w:hAnsi="Times New Roman"/>
              </w:rPr>
              <w:t>55-64 years</w:t>
            </w:r>
          </w:p>
        </w:tc>
        <w:tc>
          <w:tcPr>
            <w:tcW w:w="1800" w:type="dxa"/>
            <w:vAlign w:val="bottom"/>
          </w:tcPr>
          <w:p w14:paraId="7ED4FCD7" w14:textId="506032BF" w:rsidR="00FF43B5" w:rsidRPr="00D5093E" w:rsidRDefault="00FF43B5" w:rsidP="002B2622">
            <w:pPr>
              <w:jc w:val="center"/>
              <w:rPr>
                <w:rFonts w:ascii="Times New Roman" w:hAnsi="Times New Roman"/>
              </w:rPr>
            </w:pPr>
            <w:r>
              <w:rPr>
                <w:rFonts w:eastAsia="Times New Roman"/>
                <w:color w:val="000000"/>
              </w:rPr>
              <w:t>1.62</w:t>
            </w:r>
            <w:r w:rsidR="00F96A1B">
              <w:rPr>
                <w:rFonts w:eastAsia="Times New Roman"/>
                <w:color w:val="000000"/>
              </w:rPr>
              <w:t xml:space="preserve"> (</w:t>
            </w:r>
            <w:r w:rsidR="00505A63">
              <w:rPr>
                <w:rFonts w:eastAsia="Times New Roman"/>
                <w:color w:val="000000"/>
              </w:rPr>
              <w:t>1.48, 1.75</w:t>
            </w:r>
            <w:r w:rsidR="00F96A1B">
              <w:rPr>
                <w:rFonts w:eastAsia="Times New Roman"/>
                <w:color w:val="000000"/>
              </w:rPr>
              <w:t>)</w:t>
            </w:r>
          </w:p>
        </w:tc>
        <w:tc>
          <w:tcPr>
            <w:tcW w:w="1890" w:type="dxa"/>
            <w:vAlign w:val="bottom"/>
          </w:tcPr>
          <w:p w14:paraId="51F6A7AC" w14:textId="130594D4" w:rsidR="00FF43B5" w:rsidRPr="00D5093E" w:rsidRDefault="00FF43B5" w:rsidP="002B2622">
            <w:pPr>
              <w:jc w:val="center"/>
              <w:rPr>
                <w:rFonts w:ascii="Times New Roman" w:hAnsi="Times New Roman"/>
              </w:rPr>
            </w:pPr>
            <w:r>
              <w:rPr>
                <w:rFonts w:eastAsia="Times New Roman"/>
                <w:color w:val="000000"/>
              </w:rPr>
              <w:t>7.62</w:t>
            </w:r>
            <w:r w:rsidR="00F96A1B">
              <w:rPr>
                <w:rFonts w:eastAsia="Times New Roman"/>
                <w:color w:val="000000"/>
              </w:rPr>
              <w:t xml:space="preserve"> (</w:t>
            </w:r>
            <w:r w:rsidR="00426E51">
              <w:rPr>
                <w:rFonts w:eastAsia="Times New Roman"/>
                <w:color w:val="000000"/>
              </w:rPr>
              <w:t>7.53, 7.71</w:t>
            </w:r>
            <w:r w:rsidR="00F96A1B">
              <w:rPr>
                <w:rFonts w:eastAsia="Times New Roman"/>
                <w:color w:val="000000"/>
              </w:rPr>
              <w:t>)</w:t>
            </w:r>
          </w:p>
        </w:tc>
        <w:tc>
          <w:tcPr>
            <w:tcW w:w="1800" w:type="dxa"/>
            <w:vAlign w:val="bottom"/>
          </w:tcPr>
          <w:p w14:paraId="23460232" w14:textId="575C70FC" w:rsidR="00FF43B5" w:rsidRPr="00D5093E" w:rsidRDefault="00FF43B5" w:rsidP="002B2622">
            <w:pPr>
              <w:jc w:val="center"/>
              <w:rPr>
                <w:rFonts w:ascii="Times New Roman" w:hAnsi="Times New Roman"/>
              </w:rPr>
            </w:pPr>
            <w:r>
              <w:rPr>
                <w:rFonts w:eastAsia="Times New Roman"/>
                <w:color w:val="000000"/>
              </w:rPr>
              <w:t>1.56</w:t>
            </w:r>
            <w:r w:rsidR="00F96A1B">
              <w:rPr>
                <w:rFonts w:eastAsia="Times New Roman"/>
                <w:color w:val="000000"/>
              </w:rPr>
              <w:t xml:space="preserve"> (</w:t>
            </w:r>
            <w:r w:rsidR="00953FD4">
              <w:rPr>
                <w:rFonts w:eastAsia="Times New Roman"/>
                <w:color w:val="000000"/>
              </w:rPr>
              <w:t>1.39, 1.74</w:t>
            </w:r>
            <w:r w:rsidR="00F96A1B">
              <w:rPr>
                <w:rFonts w:eastAsia="Times New Roman"/>
                <w:color w:val="000000"/>
              </w:rPr>
              <w:t>)</w:t>
            </w:r>
          </w:p>
        </w:tc>
        <w:tc>
          <w:tcPr>
            <w:tcW w:w="1725" w:type="dxa"/>
            <w:vAlign w:val="bottom"/>
          </w:tcPr>
          <w:p w14:paraId="7E8B659F" w14:textId="35436A9F" w:rsidR="00FF43B5" w:rsidRPr="00D5093E" w:rsidRDefault="00FF43B5" w:rsidP="002B2622">
            <w:pPr>
              <w:jc w:val="center"/>
              <w:rPr>
                <w:rFonts w:ascii="Times New Roman" w:hAnsi="Times New Roman"/>
              </w:rPr>
            </w:pPr>
            <w:r>
              <w:rPr>
                <w:rFonts w:eastAsia="Times New Roman"/>
                <w:color w:val="000000"/>
              </w:rPr>
              <w:t>7.56</w:t>
            </w:r>
            <w:r w:rsidR="00F96A1B">
              <w:rPr>
                <w:rFonts w:eastAsia="Times New Roman"/>
                <w:color w:val="000000"/>
              </w:rPr>
              <w:t xml:space="preserve"> (</w:t>
            </w:r>
            <w:r w:rsidR="00FD5404">
              <w:rPr>
                <w:rFonts w:eastAsia="Times New Roman"/>
                <w:color w:val="000000"/>
              </w:rPr>
              <w:t>7.47, 7.65</w:t>
            </w:r>
            <w:r w:rsidR="00F96A1B">
              <w:rPr>
                <w:rFonts w:eastAsia="Times New Roman"/>
                <w:color w:val="000000"/>
              </w:rPr>
              <w:t>)</w:t>
            </w:r>
          </w:p>
        </w:tc>
      </w:tr>
      <w:tr w:rsidR="00A4662F" w14:paraId="5C8DB135" w14:textId="77777777" w:rsidTr="00A4662F">
        <w:tc>
          <w:tcPr>
            <w:tcW w:w="1795" w:type="dxa"/>
          </w:tcPr>
          <w:p w14:paraId="0C4727BE" w14:textId="7957CD97" w:rsidR="00FF43B5" w:rsidRPr="00D5093E" w:rsidRDefault="00FF43B5" w:rsidP="005120F4">
            <w:pPr>
              <w:rPr>
                <w:rFonts w:ascii="Times New Roman" w:hAnsi="Times New Roman"/>
              </w:rPr>
            </w:pPr>
            <w:r>
              <w:rPr>
                <w:rFonts w:ascii="Times New Roman" w:hAnsi="Times New Roman"/>
              </w:rPr>
              <w:t>65-74 years</w:t>
            </w:r>
          </w:p>
        </w:tc>
        <w:tc>
          <w:tcPr>
            <w:tcW w:w="1800" w:type="dxa"/>
            <w:vAlign w:val="bottom"/>
          </w:tcPr>
          <w:p w14:paraId="5C2A19B8" w14:textId="3517B4C0" w:rsidR="00FF43B5" w:rsidRPr="00D5093E" w:rsidRDefault="00FF43B5" w:rsidP="002B2622">
            <w:pPr>
              <w:jc w:val="center"/>
              <w:rPr>
                <w:rFonts w:ascii="Times New Roman" w:hAnsi="Times New Roman"/>
              </w:rPr>
            </w:pPr>
            <w:r>
              <w:rPr>
                <w:rFonts w:eastAsia="Times New Roman"/>
                <w:color w:val="000000"/>
              </w:rPr>
              <w:t>1.67</w:t>
            </w:r>
            <w:r w:rsidR="00F96A1B">
              <w:rPr>
                <w:rFonts w:eastAsia="Times New Roman"/>
                <w:color w:val="000000"/>
              </w:rPr>
              <w:t xml:space="preserve"> (</w:t>
            </w:r>
            <w:r w:rsidR="00505A63">
              <w:rPr>
                <w:rFonts w:eastAsia="Times New Roman"/>
                <w:color w:val="000000"/>
              </w:rPr>
              <w:t>1.61, 1.74</w:t>
            </w:r>
            <w:r w:rsidR="00F96A1B">
              <w:rPr>
                <w:rFonts w:eastAsia="Times New Roman"/>
                <w:color w:val="000000"/>
              </w:rPr>
              <w:t>)</w:t>
            </w:r>
          </w:p>
        </w:tc>
        <w:tc>
          <w:tcPr>
            <w:tcW w:w="1890" w:type="dxa"/>
            <w:vAlign w:val="bottom"/>
          </w:tcPr>
          <w:p w14:paraId="20CC6344" w14:textId="777B58BB" w:rsidR="00FF43B5" w:rsidRPr="00D5093E" w:rsidRDefault="00FF43B5" w:rsidP="002B2622">
            <w:pPr>
              <w:jc w:val="center"/>
              <w:rPr>
                <w:rFonts w:ascii="Times New Roman" w:hAnsi="Times New Roman"/>
              </w:rPr>
            </w:pPr>
            <w:r>
              <w:rPr>
                <w:rFonts w:eastAsia="Times New Roman"/>
                <w:color w:val="000000"/>
              </w:rPr>
              <w:t>7.67</w:t>
            </w:r>
            <w:r w:rsidR="00F96A1B">
              <w:rPr>
                <w:rFonts w:eastAsia="Times New Roman"/>
                <w:color w:val="000000"/>
              </w:rPr>
              <w:t xml:space="preserve"> (</w:t>
            </w:r>
            <w:r w:rsidR="00426E51">
              <w:rPr>
                <w:rFonts w:eastAsia="Times New Roman"/>
                <w:color w:val="000000"/>
              </w:rPr>
              <w:t>7.63, 7.72</w:t>
            </w:r>
            <w:r w:rsidR="00F96A1B">
              <w:rPr>
                <w:rFonts w:eastAsia="Times New Roman"/>
                <w:color w:val="000000"/>
              </w:rPr>
              <w:t>)</w:t>
            </w:r>
          </w:p>
        </w:tc>
        <w:tc>
          <w:tcPr>
            <w:tcW w:w="1800" w:type="dxa"/>
            <w:vAlign w:val="bottom"/>
          </w:tcPr>
          <w:p w14:paraId="30D1F48A" w14:textId="42822DC7" w:rsidR="00FF43B5" w:rsidRPr="00D5093E" w:rsidRDefault="00FF43B5" w:rsidP="002B2622">
            <w:pPr>
              <w:jc w:val="center"/>
              <w:rPr>
                <w:rFonts w:ascii="Times New Roman" w:hAnsi="Times New Roman"/>
              </w:rPr>
            </w:pPr>
            <w:r>
              <w:rPr>
                <w:rFonts w:eastAsia="Times New Roman"/>
                <w:color w:val="000000"/>
              </w:rPr>
              <w:t>1.62</w:t>
            </w:r>
            <w:r w:rsidR="00F96A1B">
              <w:rPr>
                <w:rFonts w:eastAsia="Times New Roman"/>
                <w:color w:val="000000"/>
              </w:rPr>
              <w:t xml:space="preserve"> (</w:t>
            </w:r>
            <w:r w:rsidR="00860396">
              <w:rPr>
                <w:rFonts w:eastAsia="Times New Roman"/>
                <w:color w:val="000000"/>
              </w:rPr>
              <w:t>1.53, 1.71</w:t>
            </w:r>
            <w:r w:rsidR="00F96A1B">
              <w:rPr>
                <w:rFonts w:eastAsia="Times New Roman"/>
                <w:color w:val="000000"/>
              </w:rPr>
              <w:t>)</w:t>
            </w:r>
          </w:p>
        </w:tc>
        <w:tc>
          <w:tcPr>
            <w:tcW w:w="1725" w:type="dxa"/>
            <w:vAlign w:val="bottom"/>
          </w:tcPr>
          <w:p w14:paraId="5C08E6DE" w14:textId="39777741" w:rsidR="00FF43B5" w:rsidRPr="00D5093E" w:rsidRDefault="00FF43B5" w:rsidP="002B2622">
            <w:pPr>
              <w:jc w:val="center"/>
              <w:rPr>
                <w:rFonts w:ascii="Times New Roman" w:hAnsi="Times New Roman"/>
              </w:rPr>
            </w:pPr>
            <w:r>
              <w:rPr>
                <w:rFonts w:eastAsia="Times New Roman"/>
                <w:color w:val="000000"/>
              </w:rPr>
              <w:t>7.62</w:t>
            </w:r>
            <w:r w:rsidR="00F96A1B">
              <w:rPr>
                <w:rFonts w:eastAsia="Times New Roman"/>
                <w:color w:val="000000"/>
              </w:rPr>
              <w:t xml:space="preserve"> (</w:t>
            </w:r>
            <w:r w:rsidR="00FD5404">
              <w:rPr>
                <w:rFonts w:eastAsia="Times New Roman"/>
                <w:color w:val="000000"/>
              </w:rPr>
              <w:t>7.57, 7.66</w:t>
            </w:r>
            <w:r w:rsidR="00F96A1B">
              <w:rPr>
                <w:rFonts w:eastAsia="Times New Roman"/>
                <w:color w:val="000000"/>
              </w:rPr>
              <w:t>)</w:t>
            </w:r>
          </w:p>
        </w:tc>
      </w:tr>
      <w:tr w:rsidR="00A4662F" w14:paraId="58196BFF" w14:textId="77777777" w:rsidTr="00A4662F">
        <w:trPr>
          <w:trHeight w:val="485"/>
        </w:trPr>
        <w:tc>
          <w:tcPr>
            <w:tcW w:w="1795" w:type="dxa"/>
          </w:tcPr>
          <w:p w14:paraId="42D420EF" w14:textId="387715B6" w:rsidR="00FF43B5" w:rsidRPr="00D5093E" w:rsidRDefault="00FF43B5" w:rsidP="005120F4">
            <w:pPr>
              <w:rPr>
                <w:rFonts w:ascii="Times New Roman" w:hAnsi="Times New Roman"/>
              </w:rPr>
            </w:pPr>
            <w:r>
              <w:rPr>
                <w:rFonts w:ascii="Times New Roman" w:hAnsi="Times New Roman"/>
              </w:rPr>
              <w:t>75-84 years</w:t>
            </w:r>
          </w:p>
        </w:tc>
        <w:tc>
          <w:tcPr>
            <w:tcW w:w="1800" w:type="dxa"/>
            <w:vAlign w:val="bottom"/>
          </w:tcPr>
          <w:p w14:paraId="1D56DC3F" w14:textId="06B80F05" w:rsidR="00FF43B5" w:rsidRPr="00D5093E" w:rsidRDefault="00FF43B5" w:rsidP="002B2622">
            <w:pPr>
              <w:jc w:val="center"/>
              <w:rPr>
                <w:rFonts w:ascii="Times New Roman" w:hAnsi="Times New Roman"/>
              </w:rPr>
            </w:pPr>
            <w:r>
              <w:rPr>
                <w:rFonts w:eastAsia="Times New Roman"/>
                <w:color w:val="000000"/>
              </w:rPr>
              <w:t>1.57</w:t>
            </w:r>
            <w:r w:rsidR="00F96A1B">
              <w:rPr>
                <w:rFonts w:eastAsia="Times New Roman"/>
                <w:color w:val="000000"/>
              </w:rPr>
              <w:t xml:space="preserve"> (</w:t>
            </w:r>
            <w:r w:rsidR="00505A63">
              <w:rPr>
                <w:rFonts w:eastAsia="Times New Roman"/>
                <w:color w:val="000000"/>
              </w:rPr>
              <w:t>1.53, 1.60</w:t>
            </w:r>
            <w:r w:rsidR="00F96A1B">
              <w:rPr>
                <w:rFonts w:eastAsia="Times New Roman"/>
                <w:color w:val="000000"/>
              </w:rPr>
              <w:t>)</w:t>
            </w:r>
          </w:p>
        </w:tc>
        <w:tc>
          <w:tcPr>
            <w:tcW w:w="1890" w:type="dxa"/>
            <w:vAlign w:val="bottom"/>
          </w:tcPr>
          <w:p w14:paraId="5F005321" w14:textId="1F091B09" w:rsidR="00FF43B5" w:rsidRPr="00D5093E" w:rsidRDefault="00FF43B5" w:rsidP="002B2622">
            <w:pPr>
              <w:jc w:val="center"/>
              <w:rPr>
                <w:rFonts w:ascii="Times New Roman" w:hAnsi="Times New Roman"/>
              </w:rPr>
            </w:pPr>
            <w:r>
              <w:rPr>
                <w:rFonts w:eastAsia="Times New Roman"/>
                <w:color w:val="000000"/>
              </w:rPr>
              <w:t>7.57</w:t>
            </w:r>
            <w:r w:rsidR="00F96A1B">
              <w:rPr>
                <w:rFonts w:eastAsia="Times New Roman"/>
                <w:color w:val="000000"/>
              </w:rPr>
              <w:t xml:space="preserve"> (</w:t>
            </w:r>
            <w:r w:rsidR="00426E51">
              <w:rPr>
                <w:rFonts w:eastAsia="Times New Roman"/>
                <w:color w:val="000000"/>
              </w:rPr>
              <w:t>7.54, 7.59</w:t>
            </w:r>
            <w:r w:rsidR="00F96A1B">
              <w:rPr>
                <w:rFonts w:eastAsia="Times New Roman"/>
                <w:color w:val="000000"/>
              </w:rPr>
              <w:t>)</w:t>
            </w:r>
          </w:p>
        </w:tc>
        <w:tc>
          <w:tcPr>
            <w:tcW w:w="1800" w:type="dxa"/>
            <w:vAlign w:val="bottom"/>
          </w:tcPr>
          <w:p w14:paraId="178046FB" w14:textId="48D5EA75" w:rsidR="00FF43B5" w:rsidRPr="00D5093E" w:rsidRDefault="00FF43B5" w:rsidP="002B2622">
            <w:pPr>
              <w:jc w:val="center"/>
              <w:rPr>
                <w:rFonts w:ascii="Times New Roman" w:hAnsi="Times New Roman"/>
              </w:rPr>
            </w:pPr>
            <w:r>
              <w:rPr>
                <w:rFonts w:eastAsia="Times New Roman"/>
                <w:color w:val="000000"/>
              </w:rPr>
              <w:t>1.55</w:t>
            </w:r>
            <w:r w:rsidR="00F96A1B">
              <w:rPr>
                <w:rFonts w:eastAsia="Times New Roman"/>
                <w:color w:val="000000"/>
              </w:rPr>
              <w:t xml:space="preserve"> (</w:t>
            </w:r>
            <w:r w:rsidR="00B61D40">
              <w:rPr>
                <w:rFonts w:eastAsia="Times New Roman"/>
                <w:color w:val="000000"/>
              </w:rPr>
              <w:t>1.51, 1.59</w:t>
            </w:r>
            <w:r w:rsidR="00F96A1B">
              <w:rPr>
                <w:rFonts w:eastAsia="Times New Roman"/>
                <w:color w:val="000000"/>
              </w:rPr>
              <w:t>)</w:t>
            </w:r>
          </w:p>
        </w:tc>
        <w:tc>
          <w:tcPr>
            <w:tcW w:w="1725" w:type="dxa"/>
            <w:vAlign w:val="bottom"/>
          </w:tcPr>
          <w:p w14:paraId="2A81FED1" w14:textId="54A5533D" w:rsidR="00FF43B5" w:rsidRPr="00D5093E" w:rsidRDefault="00FF43B5" w:rsidP="002B2622">
            <w:pPr>
              <w:jc w:val="center"/>
              <w:rPr>
                <w:rFonts w:ascii="Times New Roman" w:hAnsi="Times New Roman"/>
              </w:rPr>
            </w:pPr>
            <w:r>
              <w:rPr>
                <w:rFonts w:eastAsia="Times New Roman"/>
                <w:color w:val="000000"/>
              </w:rPr>
              <w:t>7.55</w:t>
            </w:r>
            <w:r w:rsidR="00F96A1B">
              <w:rPr>
                <w:rFonts w:eastAsia="Times New Roman"/>
                <w:color w:val="000000"/>
              </w:rPr>
              <w:t xml:space="preserve"> (</w:t>
            </w:r>
            <w:r w:rsidR="00FD5404">
              <w:rPr>
                <w:rFonts w:eastAsia="Times New Roman"/>
                <w:color w:val="000000"/>
              </w:rPr>
              <w:t>7.53, 7.58</w:t>
            </w:r>
            <w:r w:rsidR="00F96A1B">
              <w:rPr>
                <w:rFonts w:eastAsia="Times New Roman"/>
                <w:color w:val="000000"/>
              </w:rPr>
              <w:t>)</w:t>
            </w:r>
          </w:p>
        </w:tc>
      </w:tr>
      <w:tr w:rsidR="00A4662F" w14:paraId="45FF444D" w14:textId="77777777" w:rsidTr="00A4662F">
        <w:tc>
          <w:tcPr>
            <w:tcW w:w="1795" w:type="dxa"/>
          </w:tcPr>
          <w:p w14:paraId="6250E7D5" w14:textId="4B88CAB2" w:rsidR="00FF43B5" w:rsidRPr="00D5093E" w:rsidRDefault="00FF43B5" w:rsidP="005120F4">
            <w:pPr>
              <w:rPr>
                <w:rFonts w:ascii="Times New Roman" w:hAnsi="Times New Roman"/>
              </w:rPr>
            </w:pPr>
            <w:r>
              <w:rPr>
                <w:rFonts w:ascii="Times New Roman" w:hAnsi="Times New Roman"/>
              </w:rPr>
              <w:t>85+ years</w:t>
            </w:r>
          </w:p>
        </w:tc>
        <w:tc>
          <w:tcPr>
            <w:tcW w:w="1800" w:type="dxa"/>
            <w:vAlign w:val="bottom"/>
          </w:tcPr>
          <w:p w14:paraId="1E37D4BC" w14:textId="2BD103B1" w:rsidR="00FF43B5" w:rsidRPr="00D5093E" w:rsidRDefault="00FF43B5" w:rsidP="002B2622">
            <w:pPr>
              <w:jc w:val="center"/>
              <w:rPr>
                <w:rFonts w:ascii="Times New Roman" w:hAnsi="Times New Roman"/>
              </w:rPr>
            </w:pPr>
            <w:r>
              <w:rPr>
                <w:rFonts w:eastAsia="Times New Roman"/>
                <w:color w:val="000000"/>
              </w:rPr>
              <w:t>1.44</w:t>
            </w:r>
            <w:r w:rsidR="00F96A1B">
              <w:rPr>
                <w:rFonts w:eastAsia="Times New Roman"/>
                <w:color w:val="000000"/>
              </w:rPr>
              <w:t xml:space="preserve"> (</w:t>
            </w:r>
            <w:r w:rsidR="00505A63">
              <w:rPr>
                <w:rFonts w:eastAsia="Times New Roman"/>
                <w:color w:val="000000"/>
              </w:rPr>
              <w:t>1.42, 1.45</w:t>
            </w:r>
            <w:r w:rsidR="00F96A1B">
              <w:rPr>
                <w:rFonts w:eastAsia="Times New Roman"/>
                <w:color w:val="000000"/>
              </w:rPr>
              <w:t>)</w:t>
            </w:r>
          </w:p>
        </w:tc>
        <w:tc>
          <w:tcPr>
            <w:tcW w:w="1890" w:type="dxa"/>
            <w:vAlign w:val="bottom"/>
          </w:tcPr>
          <w:p w14:paraId="54DABA2F" w14:textId="439F796B" w:rsidR="00FF43B5" w:rsidRPr="00D5093E" w:rsidRDefault="00FF43B5" w:rsidP="002B2622">
            <w:pPr>
              <w:jc w:val="center"/>
              <w:rPr>
                <w:rFonts w:ascii="Times New Roman" w:hAnsi="Times New Roman"/>
              </w:rPr>
            </w:pPr>
            <w:r>
              <w:rPr>
                <w:rFonts w:eastAsia="Times New Roman"/>
                <w:color w:val="000000"/>
              </w:rPr>
              <w:t>7.44</w:t>
            </w:r>
            <w:r w:rsidR="00F96A1B">
              <w:rPr>
                <w:rFonts w:eastAsia="Times New Roman"/>
                <w:color w:val="000000"/>
              </w:rPr>
              <w:t xml:space="preserve"> (</w:t>
            </w:r>
            <w:r w:rsidR="00426E51">
              <w:rPr>
                <w:rFonts w:eastAsia="Times New Roman"/>
                <w:color w:val="000000"/>
              </w:rPr>
              <w:t>7.42, 7.45</w:t>
            </w:r>
            <w:r w:rsidR="00F96A1B">
              <w:rPr>
                <w:rFonts w:eastAsia="Times New Roman"/>
                <w:color w:val="000000"/>
              </w:rPr>
              <w:t>)</w:t>
            </w:r>
          </w:p>
        </w:tc>
        <w:tc>
          <w:tcPr>
            <w:tcW w:w="1800" w:type="dxa"/>
            <w:vAlign w:val="bottom"/>
          </w:tcPr>
          <w:p w14:paraId="0FA93675" w14:textId="77755FE7" w:rsidR="00FF43B5" w:rsidRPr="00D5093E" w:rsidRDefault="00FF43B5" w:rsidP="002B2622">
            <w:pPr>
              <w:jc w:val="center"/>
              <w:rPr>
                <w:rFonts w:ascii="Times New Roman" w:hAnsi="Times New Roman"/>
              </w:rPr>
            </w:pPr>
            <w:r>
              <w:rPr>
                <w:rFonts w:eastAsia="Times New Roman"/>
                <w:color w:val="000000"/>
              </w:rPr>
              <w:t>1.44</w:t>
            </w:r>
            <w:r w:rsidR="00F96A1B">
              <w:rPr>
                <w:rFonts w:eastAsia="Times New Roman"/>
                <w:color w:val="000000"/>
              </w:rPr>
              <w:t xml:space="preserve"> (</w:t>
            </w:r>
            <w:r w:rsidR="002407AF">
              <w:rPr>
                <w:rFonts w:eastAsia="Times New Roman"/>
                <w:color w:val="000000"/>
              </w:rPr>
              <w:t>1.42, 1.46</w:t>
            </w:r>
            <w:r w:rsidR="00F96A1B">
              <w:rPr>
                <w:rFonts w:eastAsia="Times New Roman"/>
                <w:color w:val="000000"/>
              </w:rPr>
              <w:t>)</w:t>
            </w:r>
          </w:p>
        </w:tc>
        <w:tc>
          <w:tcPr>
            <w:tcW w:w="1725" w:type="dxa"/>
            <w:vAlign w:val="bottom"/>
          </w:tcPr>
          <w:p w14:paraId="662574D0" w14:textId="65773CAD" w:rsidR="00FF43B5" w:rsidRPr="00D5093E" w:rsidRDefault="00FF43B5" w:rsidP="002B2622">
            <w:pPr>
              <w:jc w:val="center"/>
              <w:rPr>
                <w:rFonts w:ascii="Times New Roman" w:hAnsi="Times New Roman"/>
              </w:rPr>
            </w:pPr>
            <w:r>
              <w:rPr>
                <w:rFonts w:eastAsia="Times New Roman"/>
                <w:color w:val="000000"/>
              </w:rPr>
              <w:t>7.44</w:t>
            </w:r>
            <w:r w:rsidR="00F96A1B">
              <w:rPr>
                <w:rFonts w:eastAsia="Times New Roman"/>
                <w:color w:val="000000"/>
              </w:rPr>
              <w:t xml:space="preserve"> (</w:t>
            </w:r>
            <w:r w:rsidR="00FD5404">
              <w:rPr>
                <w:rFonts w:eastAsia="Times New Roman"/>
                <w:color w:val="000000"/>
              </w:rPr>
              <w:t>7.43, 7.45</w:t>
            </w:r>
            <w:r w:rsidR="00F96A1B">
              <w:rPr>
                <w:rFonts w:eastAsia="Times New Roman"/>
                <w:color w:val="000000"/>
              </w:rPr>
              <w:t>)</w:t>
            </w:r>
          </w:p>
        </w:tc>
      </w:tr>
    </w:tbl>
    <w:p w14:paraId="3022BDEB" w14:textId="77777777" w:rsidR="005120F4" w:rsidRPr="005120F4" w:rsidRDefault="005120F4" w:rsidP="005120F4"/>
    <w:sectPr w:rsidR="005120F4" w:rsidRPr="005120F4"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ajid" w:date="2016-12-13T14:02:00Z" w:initials="M">
    <w:p w14:paraId="58F57EBB" w14:textId="77777777" w:rsidR="00A92ED5" w:rsidRDefault="00A92ED5" w:rsidP="00A92ED5">
      <w:pPr>
        <w:pStyle w:val="CommentText"/>
      </w:pPr>
      <w:r>
        <w:rPr>
          <w:rStyle w:val="CommentReference"/>
        </w:rPr>
        <w:annotationRef/>
      </w:r>
      <w:r>
        <w:t>let’s wait on this to see if there is contribution to this specific paper as well (versus subsequent ones).  but we can discuss if there has already been enough to warrant which is fine also.</w:t>
      </w:r>
    </w:p>
  </w:comment>
  <w:comment w:id="1" w:author="Parks, Robbie M" w:date="2016-12-14T13:38:00Z" w:initials="PRM">
    <w:p w14:paraId="1549D913" w14:textId="624F112F" w:rsidR="0029437A" w:rsidRDefault="0029437A">
      <w:pPr>
        <w:pStyle w:val="CommentText"/>
      </w:pPr>
      <w:r>
        <w:rPr>
          <w:rStyle w:val="CommentReference"/>
        </w:rPr>
        <w:annotationRef/>
      </w:r>
      <w:r>
        <w:t>OK</w:t>
      </w:r>
    </w:p>
  </w:comment>
  <w:comment w:id="2" w:author="Parks, Robbie M" w:date="2016-12-14T11:11:00Z" w:initials="PRM">
    <w:p w14:paraId="3A6C853C" w14:textId="61F8389D" w:rsidR="004412C7" w:rsidRDefault="004412C7">
      <w:pPr>
        <w:pStyle w:val="CommentText"/>
      </w:pPr>
      <w:r>
        <w:rPr>
          <w:rStyle w:val="CommentReference"/>
        </w:rPr>
        <w:annotationRef/>
      </w:r>
      <w:r>
        <w:t xml:space="preserve">As Majid’s </w:t>
      </w:r>
      <w:proofErr w:type="gramStart"/>
      <w:r>
        <w:t>comment</w:t>
      </w:r>
      <w:proofErr w:type="gramEnd"/>
      <w:r>
        <w:t xml:space="preserve"> above</w:t>
      </w:r>
    </w:p>
  </w:comment>
  <w:comment w:id="3" w:author="Majid" w:date="2016-12-13T14:02:00Z" w:initials="M">
    <w:p w14:paraId="5340F8F6" w14:textId="77777777" w:rsidR="006F297A" w:rsidRDefault="006F297A" w:rsidP="006F297A">
      <w:pPr>
        <w:pStyle w:val="CommentText"/>
      </w:pPr>
      <w:r>
        <w:rPr>
          <w:rStyle w:val="CommentReference"/>
        </w:rPr>
        <w:annotationRef/>
      </w:r>
      <w:r>
        <w:t xml:space="preserve">I don’t think 1 is relevant but we can discuss.  here are others that may be relevant. can you look up and discuss </w:t>
      </w:r>
      <w:proofErr w:type="gramStart"/>
      <w:r>
        <w:t>( +</w:t>
      </w:r>
      <w:proofErr w:type="gramEnd"/>
      <w:r>
        <w:t xml:space="preserve"> see if they have a key citation that raises the issue)</w:t>
      </w:r>
    </w:p>
    <w:p w14:paraId="7E9BCFBA" w14:textId="77777777" w:rsidR="006F297A" w:rsidRDefault="006F297A" w:rsidP="006F297A">
      <w:pPr>
        <w:pStyle w:val="CommentText"/>
      </w:pPr>
    </w:p>
    <w:p w14:paraId="3A7D1505" w14:textId="04E982D3" w:rsidR="006F297A" w:rsidRDefault="006F297A" w:rsidP="006F297A">
      <w:pPr>
        <w:autoSpaceDE w:val="0"/>
        <w:autoSpaceDN w:val="0"/>
        <w:adjustRightInd w:val="0"/>
        <w:spacing w:after="0" w:line="240" w:lineRule="auto"/>
        <w:rPr>
          <w:rFonts w:ascii="MinionPro-Regular" w:eastAsiaTheme="minorHAnsi" w:hAnsi="MinionPro-Regular" w:cs="MinionPro-Regular"/>
          <w:sz w:val="15"/>
          <w:szCs w:val="15"/>
        </w:rPr>
      </w:pPr>
      <w:r>
        <w:rPr>
          <w:rFonts w:ascii="MinionPro-Regular" w:eastAsiaTheme="minorHAnsi" w:hAnsi="MinionPro-Regular" w:cs="MinionPro-Regular"/>
          <w:sz w:val="15"/>
          <w:szCs w:val="15"/>
        </w:rPr>
        <w:t xml:space="preserve">ONS </w:t>
      </w:r>
      <w:r>
        <w:rPr>
          <w:rFonts w:ascii="MinionPro-It" w:eastAsiaTheme="minorHAnsi" w:hAnsi="MinionPro-It" w:cs="MinionPro-It"/>
          <w:sz w:val="15"/>
          <w:szCs w:val="15"/>
        </w:rPr>
        <w:t>Excess</w:t>
      </w:r>
      <w:r w:rsidR="008946C6">
        <w:rPr>
          <w:rFonts w:ascii="MinionPro-It" w:eastAsiaTheme="minorHAnsi" w:hAnsi="MinionPro-It" w:cs="MinionPro-It"/>
          <w:sz w:val="15"/>
          <w:szCs w:val="15"/>
        </w:rPr>
        <w:t xml:space="preserve"> </w:t>
      </w:r>
      <w:r>
        <w:rPr>
          <w:rFonts w:ascii="MinionPro-It" w:eastAsiaTheme="minorHAnsi" w:hAnsi="MinionPro-It" w:cs="MinionPro-It"/>
          <w:sz w:val="15"/>
          <w:szCs w:val="15"/>
        </w:rPr>
        <w:t>Winter Mortality in England and</w:t>
      </w:r>
      <w:r w:rsidR="008946C6">
        <w:rPr>
          <w:rFonts w:ascii="MinionPro-It" w:eastAsiaTheme="minorHAnsi" w:hAnsi="MinionPro-It" w:cs="MinionPro-It"/>
          <w:sz w:val="15"/>
          <w:szCs w:val="15"/>
        </w:rPr>
        <w:t xml:space="preserve"> </w:t>
      </w:r>
      <w:r>
        <w:rPr>
          <w:rFonts w:ascii="MinionPro-It" w:eastAsiaTheme="minorHAnsi" w:hAnsi="MinionPro-It" w:cs="MinionPro-It"/>
          <w:sz w:val="15"/>
          <w:szCs w:val="15"/>
        </w:rPr>
        <w:t>Wales, 1950/51 to 2009/10</w:t>
      </w:r>
      <w:r w:rsidR="008946C6">
        <w:rPr>
          <w:rFonts w:ascii="MinionPro-Regular" w:eastAsiaTheme="minorHAnsi" w:hAnsi="MinionPro-Regular" w:cs="MinionPro-Regular"/>
          <w:sz w:val="15"/>
          <w:szCs w:val="15"/>
        </w:rPr>
        <w:t>. (Offi</w:t>
      </w:r>
      <w:r>
        <w:rPr>
          <w:rFonts w:ascii="MinionPro-Regular" w:eastAsiaTheme="minorHAnsi" w:hAnsi="MinionPro-Regular" w:cs="MinionPro-Regular"/>
          <w:sz w:val="15"/>
          <w:szCs w:val="15"/>
        </w:rPr>
        <w:t>ce</w:t>
      </w:r>
    </w:p>
    <w:p w14:paraId="6B9C43CB" w14:textId="77777777" w:rsidR="006F297A" w:rsidRDefault="006F297A" w:rsidP="006F297A">
      <w:pPr>
        <w:autoSpaceDE w:val="0"/>
        <w:autoSpaceDN w:val="0"/>
        <w:adjustRightInd w:val="0"/>
        <w:spacing w:after="0" w:line="240" w:lineRule="auto"/>
        <w:rPr>
          <w:rFonts w:ascii="MinionPro-Regular" w:eastAsiaTheme="minorHAnsi" w:hAnsi="MinionPro-Regular" w:cs="MinionPro-Regular"/>
          <w:sz w:val="15"/>
          <w:szCs w:val="15"/>
        </w:rPr>
      </w:pPr>
      <w:r>
        <w:rPr>
          <w:rFonts w:ascii="MinionPro-Regular" w:eastAsiaTheme="minorHAnsi" w:hAnsi="MinionPro-Regular" w:cs="MinionPro-Regular"/>
          <w:sz w:val="15"/>
          <w:szCs w:val="15"/>
        </w:rPr>
        <w:t>for National Statistics, 2010).</w:t>
      </w:r>
    </w:p>
    <w:p w14:paraId="64E1C0EC" w14:textId="77777777" w:rsidR="006F297A" w:rsidRDefault="006F297A" w:rsidP="006F297A">
      <w:pPr>
        <w:autoSpaceDE w:val="0"/>
        <w:autoSpaceDN w:val="0"/>
        <w:adjustRightInd w:val="0"/>
        <w:spacing w:after="0" w:line="240" w:lineRule="auto"/>
        <w:rPr>
          <w:rFonts w:ascii="MinionPro-Regular" w:eastAsiaTheme="minorHAnsi" w:hAnsi="MinionPro-Regular" w:cs="MinionPro-Regular"/>
          <w:sz w:val="15"/>
          <w:szCs w:val="15"/>
        </w:rPr>
      </w:pPr>
    </w:p>
    <w:p w14:paraId="43B31971" w14:textId="4E468D09" w:rsidR="006F297A" w:rsidRDefault="006F297A" w:rsidP="006F297A">
      <w:pPr>
        <w:autoSpaceDE w:val="0"/>
        <w:autoSpaceDN w:val="0"/>
        <w:adjustRightInd w:val="0"/>
        <w:spacing w:after="0" w:line="240" w:lineRule="auto"/>
        <w:rPr>
          <w:rFonts w:ascii="MinionPro-Regular" w:eastAsiaTheme="minorHAnsi" w:hAnsi="MinionPro-Regular" w:cs="MinionPro-Regular"/>
          <w:sz w:val="15"/>
          <w:szCs w:val="15"/>
        </w:rPr>
      </w:pPr>
      <w:r>
        <w:rPr>
          <w:rFonts w:ascii="MinionPro-Regular" w:eastAsiaTheme="minorHAnsi" w:hAnsi="MinionPro-Regular" w:cs="MinionPro-Regular"/>
          <w:sz w:val="15"/>
          <w:szCs w:val="15"/>
        </w:rPr>
        <w:t xml:space="preserve">Analitis, A. </w:t>
      </w:r>
      <w:r>
        <w:rPr>
          <w:rFonts w:ascii="MinionPro-It" w:eastAsiaTheme="minorHAnsi" w:hAnsi="MinionPro-It" w:cs="MinionPro-It"/>
          <w:sz w:val="15"/>
          <w:szCs w:val="15"/>
        </w:rPr>
        <w:t xml:space="preserve">et al. </w:t>
      </w:r>
      <w:r w:rsidR="008946C6">
        <w:rPr>
          <w:rFonts w:ascii="MinionPro-Regular" w:eastAsiaTheme="minorHAnsi" w:hAnsi="MinionPro-Regular" w:cs="MinionPro-Regular"/>
          <w:sz w:val="15"/>
          <w:szCs w:val="15"/>
        </w:rPr>
        <w:t>Eff</w:t>
      </w:r>
      <w:r>
        <w:rPr>
          <w:rFonts w:ascii="MinionPro-Regular" w:eastAsiaTheme="minorHAnsi" w:hAnsi="MinionPro-Regular" w:cs="MinionPro-Regular"/>
          <w:sz w:val="15"/>
          <w:szCs w:val="15"/>
        </w:rPr>
        <w:t>ects of cold w</w:t>
      </w:r>
      <w:r w:rsidR="008946C6">
        <w:rPr>
          <w:rFonts w:ascii="MinionPro-Regular" w:eastAsiaTheme="minorHAnsi" w:hAnsi="MinionPro-Regular" w:cs="MinionPro-Regular"/>
          <w:sz w:val="15"/>
          <w:szCs w:val="15"/>
        </w:rPr>
        <w:t>eather on mortality: results fro</w:t>
      </w:r>
      <w:r>
        <w:rPr>
          <w:rFonts w:ascii="MinionPro-Regular" w:eastAsiaTheme="minorHAnsi" w:hAnsi="MinionPro-Regular" w:cs="MinionPro-Regular"/>
          <w:sz w:val="15"/>
          <w:szCs w:val="15"/>
        </w:rPr>
        <w:t>m 15 European</w:t>
      </w:r>
    </w:p>
    <w:p w14:paraId="48E3D99E" w14:textId="77777777" w:rsidR="006F297A" w:rsidRDefault="006F297A" w:rsidP="006F297A">
      <w:pPr>
        <w:pStyle w:val="CommentText"/>
        <w:rPr>
          <w:rFonts w:ascii="MinionPro-Regular" w:hAnsi="MinionPro-Regular" w:cs="MinionPro-Regular"/>
          <w:sz w:val="15"/>
          <w:szCs w:val="15"/>
        </w:rPr>
      </w:pPr>
      <w:r>
        <w:rPr>
          <w:rFonts w:ascii="MinionPro-Regular" w:hAnsi="MinionPro-Regular" w:cs="MinionPro-Regular"/>
          <w:sz w:val="15"/>
          <w:szCs w:val="15"/>
        </w:rPr>
        <w:t xml:space="preserve">cities within PHEWE project. </w:t>
      </w:r>
      <w:r>
        <w:rPr>
          <w:rFonts w:ascii="MinionPro-It" w:hAnsi="MinionPro-It" w:cs="MinionPro-It"/>
          <w:sz w:val="15"/>
          <w:szCs w:val="15"/>
        </w:rPr>
        <w:t xml:space="preserve">Am. J. Epidemiol. </w:t>
      </w:r>
      <w:r>
        <w:rPr>
          <w:rFonts w:ascii="MinionPro-Bold" w:hAnsi="MinionPro-Bold" w:cs="MinionPro-Bold"/>
          <w:b/>
          <w:bCs/>
          <w:sz w:val="15"/>
          <w:szCs w:val="15"/>
        </w:rPr>
        <w:t xml:space="preserve">168, </w:t>
      </w:r>
      <w:r>
        <w:rPr>
          <w:rFonts w:ascii="MinionPro-Regular" w:hAnsi="MinionPro-Regular" w:cs="MinionPro-Regular"/>
          <w:sz w:val="15"/>
          <w:szCs w:val="15"/>
        </w:rPr>
        <w:t>1397_1408 (2008).</w:t>
      </w:r>
    </w:p>
    <w:p w14:paraId="68206CDF" w14:textId="77777777" w:rsidR="006F297A" w:rsidRDefault="006F297A" w:rsidP="006F297A">
      <w:pPr>
        <w:pStyle w:val="CommentText"/>
        <w:rPr>
          <w:rFonts w:ascii="MinionPro-Regular" w:hAnsi="MinionPro-Regular" w:cs="MinionPro-Regular"/>
          <w:sz w:val="15"/>
          <w:szCs w:val="15"/>
        </w:rPr>
      </w:pPr>
    </w:p>
    <w:p w14:paraId="3EFD851F" w14:textId="77777777" w:rsidR="006F297A" w:rsidRDefault="006F297A" w:rsidP="006F297A">
      <w:pPr>
        <w:pStyle w:val="CommentText"/>
        <w:numPr>
          <w:ilvl w:val="0"/>
          <w:numId w:val="4"/>
        </w:numPr>
        <w:rPr>
          <w:rStyle w:val="nowrap"/>
          <w:lang w:val="en"/>
        </w:rPr>
      </w:pPr>
      <w:r>
        <w:rPr>
          <w:rStyle w:val="mixed-citation"/>
          <w:lang w:val="en"/>
        </w:rPr>
        <w:t xml:space="preserve">Mercer JB (2003) </w:t>
      </w:r>
      <w:r>
        <w:rPr>
          <w:rStyle w:val="ref-title"/>
          <w:lang w:val="en"/>
        </w:rPr>
        <w:t>Cold--an underrated risk factor for health</w:t>
      </w:r>
      <w:r>
        <w:rPr>
          <w:rStyle w:val="mixed-citation"/>
          <w:lang w:val="en"/>
        </w:rPr>
        <w:t xml:space="preserve">. </w:t>
      </w:r>
      <w:r>
        <w:rPr>
          <w:rStyle w:val="ref-journal"/>
          <w:lang w:val="en"/>
        </w:rPr>
        <w:t>Environ Res</w:t>
      </w:r>
      <w:r>
        <w:rPr>
          <w:rStyle w:val="mixed-citation"/>
          <w:lang w:val="en"/>
        </w:rPr>
        <w:t xml:space="preserve"> </w:t>
      </w:r>
      <w:r>
        <w:rPr>
          <w:rStyle w:val="ref-vol"/>
          <w:lang w:val="en"/>
        </w:rPr>
        <w:t>92</w:t>
      </w:r>
      <w:r>
        <w:rPr>
          <w:rStyle w:val="mixed-citation"/>
          <w:lang w:val="en"/>
        </w:rPr>
        <w:t>: 8-13.</w:t>
      </w:r>
      <w:hyperlink r:id="rId1" w:tgtFrame="pmc_ext" w:history="1">
        <w:r>
          <w:rPr>
            <w:rStyle w:val="Hyperlink"/>
            <w:lang w:val="en"/>
          </w:rPr>
          <w:t>10.1016/S0013-9351(02)00009-9</w:t>
        </w:r>
      </w:hyperlink>
      <w:r>
        <w:rPr>
          <w:rStyle w:val="mixed-citation"/>
          <w:lang w:val="en"/>
        </w:rPr>
        <w:t xml:space="preserve"> PubMed: </w:t>
      </w:r>
      <w:hyperlink r:id="rId2" w:tgtFrame="pmc_ext" w:history="1">
        <w:r>
          <w:rPr>
            <w:rStyle w:val="Hyperlink"/>
            <w:lang w:val="en"/>
          </w:rPr>
          <w:t>12706750</w:t>
        </w:r>
      </w:hyperlink>
      <w:r>
        <w:rPr>
          <w:rStyle w:val="mixed-citation"/>
          <w:lang w:val="en"/>
        </w:rPr>
        <w:t xml:space="preserve"> </w:t>
      </w:r>
      <w:r>
        <w:rPr>
          <w:rStyle w:val="nowrap"/>
          <w:lang w:val="en"/>
        </w:rPr>
        <w:t>[</w:t>
      </w:r>
      <w:hyperlink r:id="rId3" w:tgtFrame="pmc_ext" w:history="1">
        <w:r>
          <w:rPr>
            <w:rStyle w:val="Hyperlink"/>
            <w:lang w:val="en"/>
          </w:rPr>
          <w:t>PubMed</w:t>
        </w:r>
      </w:hyperlink>
      <w:r>
        <w:rPr>
          <w:rStyle w:val="nowrap"/>
          <w:lang w:val="en"/>
        </w:rPr>
        <w:t>]</w:t>
      </w:r>
    </w:p>
    <w:p w14:paraId="1EE8D57F" w14:textId="77777777" w:rsidR="006F297A" w:rsidRDefault="006F297A" w:rsidP="006F297A">
      <w:pPr>
        <w:pStyle w:val="CommentText"/>
        <w:rPr>
          <w:rFonts w:ascii="MinionPro-Regular" w:hAnsi="MinionPro-Regular" w:cs="MinionPro-Regular"/>
          <w:sz w:val="15"/>
          <w:szCs w:val="15"/>
        </w:rPr>
      </w:pPr>
      <w:r>
        <w:rPr>
          <w:lang w:val="en"/>
        </w:rPr>
        <w:t xml:space="preserve">. </w:t>
      </w:r>
      <w:proofErr w:type="spellStart"/>
      <w:r>
        <w:rPr>
          <w:rStyle w:val="mixed-citation"/>
          <w:lang w:val="en"/>
        </w:rPr>
        <w:t>Keatinge</w:t>
      </w:r>
      <w:proofErr w:type="spellEnd"/>
      <w:r>
        <w:rPr>
          <w:rStyle w:val="mixed-citation"/>
          <w:lang w:val="en"/>
        </w:rPr>
        <w:t xml:space="preserve"> WR (2002) </w:t>
      </w:r>
      <w:r>
        <w:rPr>
          <w:rStyle w:val="ref-title"/>
          <w:lang w:val="en"/>
        </w:rPr>
        <w:t>Winter mortality and its causes</w:t>
      </w:r>
      <w:r>
        <w:rPr>
          <w:rStyle w:val="mixed-citation"/>
          <w:lang w:val="en"/>
        </w:rPr>
        <w:t xml:space="preserve">. </w:t>
      </w:r>
      <w:proofErr w:type="spellStart"/>
      <w:r>
        <w:rPr>
          <w:rStyle w:val="ref-journal"/>
          <w:lang w:val="en"/>
        </w:rPr>
        <w:t>Int</w:t>
      </w:r>
      <w:proofErr w:type="spellEnd"/>
      <w:r>
        <w:rPr>
          <w:rStyle w:val="ref-journal"/>
          <w:lang w:val="en"/>
        </w:rPr>
        <w:t xml:space="preserve"> J Circumpolar Health</w:t>
      </w:r>
      <w:r>
        <w:rPr>
          <w:rStyle w:val="mixed-citation"/>
          <w:lang w:val="en"/>
        </w:rPr>
        <w:t xml:space="preserve"> </w:t>
      </w:r>
      <w:r>
        <w:rPr>
          <w:rStyle w:val="ref-vol"/>
          <w:lang w:val="en"/>
        </w:rPr>
        <w:t>61</w:t>
      </w:r>
      <w:r>
        <w:rPr>
          <w:rStyle w:val="mixed-citation"/>
          <w:lang w:val="en"/>
        </w:rPr>
        <w:t xml:space="preserve">: 292-299 PubMed: </w:t>
      </w:r>
      <w:hyperlink r:id="rId4" w:tgtFrame="pmc_ext" w:history="1">
        <w:r>
          <w:rPr>
            <w:rStyle w:val="Hyperlink"/>
            <w:lang w:val="en"/>
          </w:rPr>
          <w:t>12546188</w:t>
        </w:r>
      </w:hyperlink>
      <w:r>
        <w:rPr>
          <w:rStyle w:val="mixed-citation"/>
          <w:lang w:val="en"/>
        </w:rPr>
        <w:t xml:space="preserve"> </w:t>
      </w:r>
      <w:r>
        <w:rPr>
          <w:rStyle w:val="nowrap"/>
          <w:lang w:val="en"/>
        </w:rPr>
        <w:t>[</w:t>
      </w:r>
      <w:hyperlink r:id="rId5" w:tgtFrame="pmc_ext" w:history="1">
        <w:r>
          <w:rPr>
            <w:rStyle w:val="Hyperlink"/>
            <w:lang w:val="en"/>
          </w:rPr>
          <w:t>PubMed</w:t>
        </w:r>
      </w:hyperlink>
      <w:r>
        <w:rPr>
          <w:rStyle w:val="nowrap"/>
          <w:lang w:val="en"/>
        </w:rPr>
        <w:t>]</w:t>
      </w:r>
    </w:p>
    <w:p w14:paraId="65533DCE" w14:textId="77777777" w:rsidR="006F297A" w:rsidRDefault="006F297A" w:rsidP="006F297A">
      <w:pPr>
        <w:pStyle w:val="CommentText"/>
        <w:rPr>
          <w:rFonts w:ascii="MinionPro-Regular" w:hAnsi="MinionPro-Regular" w:cs="MinionPro-Regular"/>
          <w:sz w:val="15"/>
          <w:szCs w:val="15"/>
        </w:rPr>
      </w:pPr>
    </w:p>
    <w:p w14:paraId="4576EB6A" w14:textId="77777777" w:rsidR="006F297A" w:rsidRDefault="006F297A" w:rsidP="006F297A">
      <w:pPr>
        <w:pStyle w:val="CommentText"/>
      </w:pPr>
      <w:r>
        <w:rPr>
          <w:rFonts w:ascii="MinionPro-Regular" w:hAnsi="MinionPro-Regular" w:cs="MinionPro-Regular"/>
          <w:sz w:val="15"/>
          <w:szCs w:val="15"/>
        </w:rPr>
        <w:t>there must be something “seminal” on this topic surely</w:t>
      </w:r>
    </w:p>
  </w:comment>
  <w:comment w:id="4" w:author="Majid" w:date="2016-12-13T14:02:00Z" w:initials="M">
    <w:p w14:paraId="3A58021E" w14:textId="77777777" w:rsidR="0017087D" w:rsidRDefault="0017087D" w:rsidP="0017087D">
      <w:pPr>
        <w:pStyle w:val="CommentText"/>
      </w:pPr>
      <w:r>
        <w:rPr>
          <w:rStyle w:val="CommentReference"/>
        </w:rPr>
        <w:annotationRef/>
      </w:r>
      <w:proofErr w:type="gramStart"/>
      <w:r>
        <w:t>also</w:t>
      </w:r>
      <w:proofErr w:type="gramEnd"/>
      <w:r>
        <w:t xml:space="preserve"> the ONS report and any other of above that is relevant. to consider if we keep it to national or quasi-national ones (e.g. not Hawaii, </w:t>
      </w:r>
      <w:proofErr w:type="spellStart"/>
      <w:r>
        <w:t>etc</w:t>
      </w:r>
      <w:proofErr w:type="spellEnd"/>
      <w:r>
        <w:t>). to discuss</w:t>
      </w:r>
    </w:p>
  </w:comment>
  <w:comment w:id="5" w:author="Parks, Robbie M" w:date="2016-12-14T11:32:00Z" w:initials="PRM">
    <w:p w14:paraId="7A03C263" w14:textId="39182DDC" w:rsidR="008D7F75" w:rsidRDefault="008D7F75">
      <w:pPr>
        <w:pStyle w:val="CommentText"/>
      </w:pPr>
      <w:r>
        <w:rPr>
          <w:rStyle w:val="CommentReference"/>
        </w:rPr>
        <w:annotationRef/>
      </w:r>
      <w:r>
        <w:t>I’ve edited</w:t>
      </w:r>
    </w:p>
  </w:comment>
  <w:comment w:id="6" w:author="Robbie Parks" w:date="2016-12-15T13:16:00Z" w:initials="RP">
    <w:p w14:paraId="5D02BF10" w14:textId="5F8D9D44" w:rsidR="008C5119" w:rsidRDefault="008C5119">
      <w:pPr>
        <w:pStyle w:val="CommentText"/>
      </w:pPr>
      <w:r>
        <w:rPr>
          <w:rStyle w:val="CommentReference"/>
        </w:rPr>
        <w:annotationRef/>
      </w:r>
      <w:r>
        <w:t>Add ‘none’</w:t>
      </w:r>
    </w:p>
  </w:comment>
  <w:comment w:id="8" w:author="Robbie Parks" w:date="2016-12-15T13:26:00Z" w:initials="RP">
    <w:p w14:paraId="579E8340" w14:textId="38F653F1" w:rsidR="00C84C2B" w:rsidRDefault="00C84C2B">
      <w:pPr>
        <w:pStyle w:val="CommentText"/>
      </w:pPr>
      <w:r>
        <w:rPr>
          <w:rStyle w:val="CommentReference"/>
        </w:rPr>
        <w:annotationRef/>
      </w:r>
      <w:r>
        <w:t>This is methods. Delete</w:t>
      </w:r>
    </w:p>
  </w:comment>
  <w:comment w:id="10" w:author="Robbie Parks" w:date="2016-12-15T13:27:00Z" w:initials="RP">
    <w:p w14:paraId="5CFF2894" w14:textId="69977E84" w:rsidR="00C84C2B" w:rsidRDefault="00C84C2B">
      <w:pPr>
        <w:pStyle w:val="CommentText"/>
      </w:pPr>
      <w:r>
        <w:rPr>
          <w:rStyle w:val="CommentReference"/>
        </w:rPr>
        <w:annotationRef/>
      </w:r>
      <w:r>
        <w:t>This is methods. Delete</w:t>
      </w:r>
    </w:p>
  </w:comment>
  <w:comment w:id="7" w:author="Parks, Robbie M" w:date="2016-12-15T11:03:00Z" w:initials="PRM">
    <w:p w14:paraId="435CB25B" w14:textId="77777777" w:rsidR="00355C9A" w:rsidRDefault="00355C9A" w:rsidP="00355C9A">
      <w:pPr>
        <w:pStyle w:val="CommentText"/>
      </w:pPr>
      <w:r>
        <w:rPr>
          <w:rStyle w:val="CommentReference"/>
        </w:rPr>
        <w:annotationRef/>
      </w:r>
      <w:r>
        <w:rPr>
          <w:rStyle w:val="CommentReference"/>
        </w:rPr>
        <w:annotationRef/>
      </w:r>
      <w:r>
        <w:t>This is all stuff Majid hasn’t seen yet. He wanted the results and discussion to be developed independently and then brought together in summary. Read at your peril</w:t>
      </w:r>
    </w:p>
    <w:p w14:paraId="42AB0FCD" w14:textId="3789FA86" w:rsidR="00355C9A" w:rsidRDefault="00355C9A">
      <w:pPr>
        <w:pStyle w:val="CommentText"/>
      </w:pPr>
    </w:p>
  </w:comment>
  <w:comment w:id="11" w:author="Parks, Robbie M" w:date="2016-12-13T14:02:00Z" w:initials="PRM">
    <w:p w14:paraId="043052B7" w14:textId="77777777" w:rsidR="0017087D" w:rsidRDefault="0017087D" w:rsidP="0017087D">
      <w:pPr>
        <w:pStyle w:val="CommentText"/>
      </w:pPr>
      <w:r>
        <w:rPr>
          <w:rStyle w:val="CommentReference"/>
        </w:rPr>
        <w:annotationRef/>
      </w:r>
      <w:r>
        <w:t>I am still looking for an updated reference</w:t>
      </w:r>
    </w:p>
  </w:comment>
  <w:comment w:id="12" w:author="Parks, Robbie M" w:date="2016-12-13T14:02:00Z" w:initials="PRM">
    <w:p w14:paraId="4CE1EC94" w14:textId="77777777" w:rsidR="0017087D" w:rsidRDefault="0017087D" w:rsidP="0017087D">
      <w:pPr>
        <w:pStyle w:val="CommentText"/>
      </w:pPr>
      <w:r>
        <w:rPr>
          <w:rStyle w:val="CommentReference"/>
        </w:rPr>
        <w:annotationRef/>
      </w:r>
      <w:r>
        <w:t>The current reference seems to be the most up-to-date version:</w:t>
      </w:r>
    </w:p>
    <w:p w14:paraId="123DC927" w14:textId="77777777" w:rsidR="0017087D" w:rsidRDefault="0017087D" w:rsidP="0017087D">
      <w:pPr>
        <w:pStyle w:val="CommentText"/>
      </w:pPr>
      <w:r w:rsidRPr="00AC6A94">
        <w:t>https://www.cdc.gov/nchs/nvss/bridged_race.htm</w:t>
      </w:r>
    </w:p>
  </w:comment>
  <w:comment w:id="13" w:author="Majid" w:date="2016-12-13T14:02:00Z" w:initials="M">
    <w:p w14:paraId="630354A1" w14:textId="77777777" w:rsidR="0017087D" w:rsidRDefault="0017087D" w:rsidP="0017087D">
      <w:pPr>
        <w:pStyle w:val="CommentText"/>
      </w:pPr>
      <w:r>
        <w:rPr>
          <w:rStyle w:val="CommentReference"/>
        </w:rPr>
        <w:annotationRef/>
      </w:r>
      <w:r>
        <w:t>better term?</w:t>
      </w:r>
    </w:p>
  </w:comment>
  <w:comment w:id="14" w:author="Majid" w:date="2016-12-13T14:02:00Z" w:initials="M">
    <w:p w14:paraId="71A48733" w14:textId="4FE3B1D4" w:rsidR="00C42700" w:rsidRDefault="0017087D" w:rsidP="0017087D">
      <w:pPr>
        <w:pStyle w:val="CommentText"/>
      </w:pPr>
      <w:r>
        <w:rPr>
          <w:rStyle w:val="CommentReference"/>
        </w:rPr>
        <w:annotationRef/>
      </w:r>
      <w:r>
        <w:t>this is using similar wording to what you had</w:t>
      </w:r>
    </w:p>
  </w:comment>
  <w:comment w:id="15" w:author="Parks, Robbie M" w:date="2016-12-14T11:09:00Z" w:initials="PRM">
    <w:p w14:paraId="6D29E70F" w14:textId="2CA9F1F9" w:rsidR="00C42700" w:rsidRDefault="00C42700">
      <w:pPr>
        <w:pStyle w:val="CommentText"/>
      </w:pPr>
      <w:r>
        <w:rPr>
          <w:rStyle w:val="CommentReference"/>
        </w:rPr>
        <w:annotationRef/>
      </w:r>
      <w:proofErr w:type="gramStart"/>
      <w:r>
        <w:t>James</w:t>
      </w:r>
      <w:proofErr w:type="gramEnd"/>
      <w:r>
        <w:t xml:space="preserve"> do you have any opinions on this?</w:t>
      </w:r>
    </w:p>
  </w:comment>
  <w:comment w:id="16" w:author="Majid" w:date="2016-12-13T14:02:00Z" w:initials="M">
    <w:p w14:paraId="58193694" w14:textId="77777777" w:rsidR="0017087D" w:rsidRDefault="0017087D" w:rsidP="0017087D">
      <w:pPr>
        <w:pStyle w:val="CommentText"/>
      </w:pPr>
      <w:r>
        <w:rPr>
          <w:rStyle w:val="CommentReference"/>
        </w:rPr>
        <w:annotationRef/>
      </w:r>
      <w:r>
        <w:t>say what this is as per our discussion in second last meeting</w:t>
      </w:r>
    </w:p>
  </w:comment>
  <w:comment w:id="17" w:author="Parks, Robbie M" w:date="2016-12-14T11:10:00Z" w:initials="PRM">
    <w:p w14:paraId="0EB4A1B8" w14:textId="2DD5F109" w:rsidR="00C42700" w:rsidRDefault="00C42700">
      <w:pPr>
        <w:pStyle w:val="CommentText"/>
      </w:pPr>
      <w:r>
        <w:rPr>
          <w:rStyle w:val="CommentReference"/>
        </w:rPr>
        <w:annotationRef/>
      </w:r>
      <w:r>
        <w:t>Is it not explained in the previous paragraph?</w:t>
      </w:r>
    </w:p>
  </w:comment>
  <w:comment w:id="18" w:author="Parks, Robbie M" w:date="2016-12-14T22:37:00Z" w:initials="PRM">
    <w:p w14:paraId="4B8DB678" w14:textId="32F5AB38" w:rsidR="00666922" w:rsidRDefault="00666922">
      <w:pPr>
        <w:pStyle w:val="CommentText"/>
      </w:pPr>
      <w:r>
        <w:rPr>
          <w:rStyle w:val="CommentReference"/>
        </w:rPr>
        <w:annotationRef/>
      </w:r>
      <w:r>
        <w:t>Reference 2 is ‘The European Group’</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8F57EBB" w15:done="0"/>
  <w15:commentEx w15:paraId="1549D913" w15:paraIdParent="58F57EBB" w15:done="0"/>
  <w15:commentEx w15:paraId="3A6C853C" w15:done="0"/>
  <w15:commentEx w15:paraId="4576EB6A" w15:done="0"/>
  <w15:commentEx w15:paraId="3A58021E" w15:done="0"/>
  <w15:commentEx w15:paraId="7A03C263" w15:paraIdParent="3A58021E" w15:done="0"/>
  <w15:commentEx w15:paraId="5D02BF10" w15:done="0"/>
  <w15:commentEx w15:paraId="579E8340" w15:done="0"/>
  <w15:commentEx w15:paraId="5CFF2894" w15:done="0"/>
  <w15:commentEx w15:paraId="42AB0FCD" w15:done="0"/>
  <w15:commentEx w15:paraId="043052B7" w15:done="0"/>
  <w15:commentEx w15:paraId="123DC927" w15:paraIdParent="043052B7" w15:done="0"/>
  <w15:commentEx w15:paraId="630354A1" w15:done="0"/>
  <w15:commentEx w15:paraId="71A48733" w15:done="0"/>
  <w15:commentEx w15:paraId="6D29E70F" w15:paraIdParent="71A48733" w15:done="0"/>
  <w15:commentEx w15:paraId="58193694" w15:done="0"/>
  <w15:commentEx w15:paraId="0EB4A1B8" w15:paraIdParent="58193694" w15:done="0"/>
  <w15:commentEx w15:paraId="4B8DB678"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MinionPro-Regular">
    <w:charset w:val="00"/>
    <w:family w:val="auto"/>
    <w:pitch w:val="variable"/>
    <w:sig w:usb0="60000287" w:usb1="00000001" w:usb2="00000000" w:usb3="00000000" w:csb0="0000019F" w:csb1="00000000"/>
  </w:font>
  <w:font w:name="MinionPro-It">
    <w:charset w:val="00"/>
    <w:family w:val="auto"/>
    <w:pitch w:val="variable"/>
    <w:sig w:usb0="60000287" w:usb1="00000001" w:usb2="00000000" w:usb3="00000000" w:csb0="0000019F" w:csb1="00000000"/>
  </w:font>
  <w:font w:name="MinionPro-Bold">
    <w:charset w:val="00"/>
    <w:family w:val="auto"/>
    <w:pitch w:val="variable"/>
    <w:sig w:usb0="60000287" w:usb1="00000001"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 w:numId="5">
    <w:abstractNumId w:val="4"/>
  </w:num>
  <w:num w:numId="6">
    <w:abstractNumId w:val="5"/>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50&lt;/item&gt;&lt;item&gt;265&lt;/item&gt;&lt;item&gt;267&lt;/item&gt;&lt;item&gt;288&lt;/item&gt;&lt;item&gt;291&lt;/item&gt;&lt;item&gt;355&lt;/item&gt;&lt;item&gt;361&lt;/item&gt;&lt;item&gt;440&lt;/item&gt;&lt;item&gt;444&lt;/item&gt;&lt;item&gt;446&lt;/item&gt;&lt;item&gt;448&lt;/item&gt;&lt;item&gt;454&lt;/item&gt;&lt;item&gt;455&lt;/item&gt;&lt;item&gt;456&lt;/item&gt;&lt;item&gt;457&lt;/item&gt;&lt;item&gt;545&lt;/item&gt;&lt;item&gt;563&lt;/item&gt;&lt;item&gt;565&lt;/item&gt;&lt;item&gt;567&lt;/item&gt;&lt;item&gt;568&lt;/item&gt;&lt;item&gt;569&lt;/item&gt;&lt;item&gt;631&lt;/item&gt;&lt;item&gt;936&lt;/item&gt;&lt;item&gt;937&lt;/item&gt;&lt;item&gt;939&lt;/item&gt;&lt;/record-ids&gt;&lt;/item&gt;&lt;/Libraries&gt;"/>
  </w:docVars>
  <w:rsids>
    <w:rsidRoot w:val="00482D51"/>
    <w:rsid w:val="00002C90"/>
    <w:rsid w:val="000053C5"/>
    <w:rsid w:val="000109AC"/>
    <w:rsid w:val="00011D76"/>
    <w:rsid w:val="00013E3D"/>
    <w:rsid w:val="0001569A"/>
    <w:rsid w:val="00023B97"/>
    <w:rsid w:val="00024281"/>
    <w:rsid w:val="0002565E"/>
    <w:rsid w:val="0003152A"/>
    <w:rsid w:val="0003307E"/>
    <w:rsid w:val="0004212A"/>
    <w:rsid w:val="00045836"/>
    <w:rsid w:val="000474A7"/>
    <w:rsid w:val="000475BD"/>
    <w:rsid w:val="00054424"/>
    <w:rsid w:val="0005500F"/>
    <w:rsid w:val="0005575A"/>
    <w:rsid w:val="000562C9"/>
    <w:rsid w:val="00056848"/>
    <w:rsid w:val="0006075B"/>
    <w:rsid w:val="00063A79"/>
    <w:rsid w:val="00063F37"/>
    <w:rsid w:val="000671F1"/>
    <w:rsid w:val="00074B24"/>
    <w:rsid w:val="000760B6"/>
    <w:rsid w:val="0007673F"/>
    <w:rsid w:val="00076B33"/>
    <w:rsid w:val="00076C18"/>
    <w:rsid w:val="00090550"/>
    <w:rsid w:val="000920C6"/>
    <w:rsid w:val="00094C5C"/>
    <w:rsid w:val="000A661A"/>
    <w:rsid w:val="000B25BA"/>
    <w:rsid w:val="000B2739"/>
    <w:rsid w:val="000B6495"/>
    <w:rsid w:val="000B7625"/>
    <w:rsid w:val="000B7DBF"/>
    <w:rsid w:val="000C0ECE"/>
    <w:rsid w:val="000C7277"/>
    <w:rsid w:val="000C7D48"/>
    <w:rsid w:val="000E1528"/>
    <w:rsid w:val="000E7907"/>
    <w:rsid w:val="000F2C80"/>
    <w:rsid w:val="000F72E2"/>
    <w:rsid w:val="00102849"/>
    <w:rsid w:val="001030B3"/>
    <w:rsid w:val="00111002"/>
    <w:rsid w:val="00113607"/>
    <w:rsid w:val="00132C6C"/>
    <w:rsid w:val="00134BC3"/>
    <w:rsid w:val="00152476"/>
    <w:rsid w:val="001654F0"/>
    <w:rsid w:val="00167E56"/>
    <w:rsid w:val="0017087D"/>
    <w:rsid w:val="0017329C"/>
    <w:rsid w:val="0017419B"/>
    <w:rsid w:val="001776A2"/>
    <w:rsid w:val="0018033A"/>
    <w:rsid w:val="001804AC"/>
    <w:rsid w:val="001815D7"/>
    <w:rsid w:val="00184548"/>
    <w:rsid w:val="001849C7"/>
    <w:rsid w:val="001A6832"/>
    <w:rsid w:val="001B23D1"/>
    <w:rsid w:val="001D20EA"/>
    <w:rsid w:val="001E1544"/>
    <w:rsid w:val="001E3CED"/>
    <w:rsid w:val="001E6320"/>
    <w:rsid w:val="001F32FF"/>
    <w:rsid w:val="00200952"/>
    <w:rsid w:val="0020266B"/>
    <w:rsid w:val="002078C1"/>
    <w:rsid w:val="00216490"/>
    <w:rsid w:val="002208C6"/>
    <w:rsid w:val="002369F6"/>
    <w:rsid w:val="002407AF"/>
    <w:rsid w:val="00240EB4"/>
    <w:rsid w:val="00242781"/>
    <w:rsid w:val="00244B6F"/>
    <w:rsid w:val="00253B85"/>
    <w:rsid w:val="00261272"/>
    <w:rsid w:val="00267F49"/>
    <w:rsid w:val="002719DF"/>
    <w:rsid w:val="002807DD"/>
    <w:rsid w:val="00284309"/>
    <w:rsid w:val="002921BE"/>
    <w:rsid w:val="0029437A"/>
    <w:rsid w:val="0029690A"/>
    <w:rsid w:val="00296A5E"/>
    <w:rsid w:val="002A01D0"/>
    <w:rsid w:val="002A70F9"/>
    <w:rsid w:val="002B00D0"/>
    <w:rsid w:val="002B2622"/>
    <w:rsid w:val="002B434F"/>
    <w:rsid w:val="002B4877"/>
    <w:rsid w:val="002C2E8F"/>
    <w:rsid w:val="002C4E8C"/>
    <w:rsid w:val="002C5FB9"/>
    <w:rsid w:val="002C7535"/>
    <w:rsid w:val="002D344B"/>
    <w:rsid w:val="002D3732"/>
    <w:rsid w:val="002D522E"/>
    <w:rsid w:val="002E041E"/>
    <w:rsid w:val="002E39EC"/>
    <w:rsid w:val="002F4DC5"/>
    <w:rsid w:val="003015A0"/>
    <w:rsid w:val="0030285B"/>
    <w:rsid w:val="00305781"/>
    <w:rsid w:val="00305C2C"/>
    <w:rsid w:val="00311A6D"/>
    <w:rsid w:val="003179A2"/>
    <w:rsid w:val="0032104A"/>
    <w:rsid w:val="00324DAD"/>
    <w:rsid w:val="003324A5"/>
    <w:rsid w:val="0034168A"/>
    <w:rsid w:val="00343668"/>
    <w:rsid w:val="00354709"/>
    <w:rsid w:val="00355C9A"/>
    <w:rsid w:val="00356AD6"/>
    <w:rsid w:val="00365562"/>
    <w:rsid w:val="00373A9B"/>
    <w:rsid w:val="003809FF"/>
    <w:rsid w:val="00381442"/>
    <w:rsid w:val="00396EEE"/>
    <w:rsid w:val="0039751B"/>
    <w:rsid w:val="003A0B89"/>
    <w:rsid w:val="003A12B6"/>
    <w:rsid w:val="003A1F8F"/>
    <w:rsid w:val="003B2232"/>
    <w:rsid w:val="003B29FF"/>
    <w:rsid w:val="003C1BBC"/>
    <w:rsid w:val="003D18FA"/>
    <w:rsid w:val="003D5890"/>
    <w:rsid w:val="003E1B4D"/>
    <w:rsid w:val="003E519C"/>
    <w:rsid w:val="003E730D"/>
    <w:rsid w:val="00417006"/>
    <w:rsid w:val="00420CA2"/>
    <w:rsid w:val="004233BA"/>
    <w:rsid w:val="00426E51"/>
    <w:rsid w:val="00433EDB"/>
    <w:rsid w:val="00434577"/>
    <w:rsid w:val="004412C7"/>
    <w:rsid w:val="00460205"/>
    <w:rsid w:val="004625AD"/>
    <w:rsid w:val="0046623D"/>
    <w:rsid w:val="0047194E"/>
    <w:rsid w:val="00482D51"/>
    <w:rsid w:val="004875C3"/>
    <w:rsid w:val="0049110E"/>
    <w:rsid w:val="004A5369"/>
    <w:rsid w:val="004A5B2C"/>
    <w:rsid w:val="004B1615"/>
    <w:rsid w:val="004C06A5"/>
    <w:rsid w:val="004C5A3B"/>
    <w:rsid w:val="004E0482"/>
    <w:rsid w:val="004E7E7C"/>
    <w:rsid w:val="004E7EC4"/>
    <w:rsid w:val="004F6749"/>
    <w:rsid w:val="004F7FD8"/>
    <w:rsid w:val="00505A63"/>
    <w:rsid w:val="00511D20"/>
    <w:rsid w:val="005120F4"/>
    <w:rsid w:val="00516C72"/>
    <w:rsid w:val="00520C4B"/>
    <w:rsid w:val="00524857"/>
    <w:rsid w:val="00527183"/>
    <w:rsid w:val="00534DEB"/>
    <w:rsid w:val="00537B28"/>
    <w:rsid w:val="0054241A"/>
    <w:rsid w:val="0055499D"/>
    <w:rsid w:val="00554ECC"/>
    <w:rsid w:val="005612BD"/>
    <w:rsid w:val="00563BDF"/>
    <w:rsid w:val="005835D4"/>
    <w:rsid w:val="00584A95"/>
    <w:rsid w:val="00593BFA"/>
    <w:rsid w:val="00594465"/>
    <w:rsid w:val="005949B3"/>
    <w:rsid w:val="00597D5B"/>
    <w:rsid w:val="005A5DB0"/>
    <w:rsid w:val="005B5156"/>
    <w:rsid w:val="005B6F61"/>
    <w:rsid w:val="005C2358"/>
    <w:rsid w:val="005D3E4E"/>
    <w:rsid w:val="005D4AFE"/>
    <w:rsid w:val="005E10E4"/>
    <w:rsid w:val="005E181A"/>
    <w:rsid w:val="005F1520"/>
    <w:rsid w:val="005F1606"/>
    <w:rsid w:val="005F49C5"/>
    <w:rsid w:val="005F5F8D"/>
    <w:rsid w:val="00600EE4"/>
    <w:rsid w:val="00601CF3"/>
    <w:rsid w:val="0060671F"/>
    <w:rsid w:val="00606FFC"/>
    <w:rsid w:val="006124E6"/>
    <w:rsid w:val="00635FE7"/>
    <w:rsid w:val="00641AF0"/>
    <w:rsid w:val="0064559D"/>
    <w:rsid w:val="00650681"/>
    <w:rsid w:val="00654329"/>
    <w:rsid w:val="00654A11"/>
    <w:rsid w:val="00654BB7"/>
    <w:rsid w:val="006557F6"/>
    <w:rsid w:val="00664B12"/>
    <w:rsid w:val="00665CC1"/>
    <w:rsid w:val="00666922"/>
    <w:rsid w:val="00676B86"/>
    <w:rsid w:val="0068648A"/>
    <w:rsid w:val="006A00CF"/>
    <w:rsid w:val="006A2543"/>
    <w:rsid w:val="006A3E8B"/>
    <w:rsid w:val="006A5851"/>
    <w:rsid w:val="006A7BEF"/>
    <w:rsid w:val="006B1E6A"/>
    <w:rsid w:val="006B356C"/>
    <w:rsid w:val="006C0352"/>
    <w:rsid w:val="006C0B3D"/>
    <w:rsid w:val="006D6127"/>
    <w:rsid w:val="006E4623"/>
    <w:rsid w:val="006F1CE1"/>
    <w:rsid w:val="006F297A"/>
    <w:rsid w:val="006F645D"/>
    <w:rsid w:val="00707CD4"/>
    <w:rsid w:val="0071189E"/>
    <w:rsid w:val="00713FF4"/>
    <w:rsid w:val="00714D92"/>
    <w:rsid w:val="00717527"/>
    <w:rsid w:val="0072296E"/>
    <w:rsid w:val="00723770"/>
    <w:rsid w:val="00725C10"/>
    <w:rsid w:val="00731128"/>
    <w:rsid w:val="007436D7"/>
    <w:rsid w:val="0074650F"/>
    <w:rsid w:val="00750EC9"/>
    <w:rsid w:val="007560D4"/>
    <w:rsid w:val="0075782A"/>
    <w:rsid w:val="007611B8"/>
    <w:rsid w:val="0077413A"/>
    <w:rsid w:val="00781265"/>
    <w:rsid w:val="007860C4"/>
    <w:rsid w:val="00792165"/>
    <w:rsid w:val="00792C98"/>
    <w:rsid w:val="00793D6E"/>
    <w:rsid w:val="00795E96"/>
    <w:rsid w:val="007A74E1"/>
    <w:rsid w:val="007B2EED"/>
    <w:rsid w:val="007C5A4F"/>
    <w:rsid w:val="007D3C53"/>
    <w:rsid w:val="007F2E1E"/>
    <w:rsid w:val="007F7BFF"/>
    <w:rsid w:val="0080293E"/>
    <w:rsid w:val="00803355"/>
    <w:rsid w:val="00803FD0"/>
    <w:rsid w:val="00814929"/>
    <w:rsid w:val="00820F50"/>
    <w:rsid w:val="008245F0"/>
    <w:rsid w:val="00831703"/>
    <w:rsid w:val="0083738D"/>
    <w:rsid w:val="00840791"/>
    <w:rsid w:val="0084095B"/>
    <w:rsid w:val="008453BA"/>
    <w:rsid w:val="00847AF8"/>
    <w:rsid w:val="00851E2E"/>
    <w:rsid w:val="00857C52"/>
    <w:rsid w:val="00860396"/>
    <w:rsid w:val="0086792C"/>
    <w:rsid w:val="00874124"/>
    <w:rsid w:val="008908FE"/>
    <w:rsid w:val="008946C6"/>
    <w:rsid w:val="008A526D"/>
    <w:rsid w:val="008A55E6"/>
    <w:rsid w:val="008A7468"/>
    <w:rsid w:val="008A785D"/>
    <w:rsid w:val="008C5119"/>
    <w:rsid w:val="008C720D"/>
    <w:rsid w:val="008D0F1B"/>
    <w:rsid w:val="008D5E3B"/>
    <w:rsid w:val="008D7F75"/>
    <w:rsid w:val="008E0ADE"/>
    <w:rsid w:val="008E7EF9"/>
    <w:rsid w:val="00903AEA"/>
    <w:rsid w:val="00915FB9"/>
    <w:rsid w:val="00935607"/>
    <w:rsid w:val="00936272"/>
    <w:rsid w:val="00937AF1"/>
    <w:rsid w:val="00940052"/>
    <w:rsid w:val="0094016A"/>
    <w:rsid w:val="00942A83"/>
    <w:rsid w:val="00953FD4"/>
    <w:rsid w:val="00954E5E"/>
    <w:rsid w:val="00960370"/>
    <w:rsid w:val="009607CA"/>
    <w:rsid w:val="00963563"/>
    <w:rsid w:val="00971550"/>
    <w:rsid w:val="00973DAF"/>
    <w:rsid w:val="00975FF9"/>
    <w:rsid w:val="0097680C"/>
    <w:rsid w:val="00981384"/>
    <w:rsid w:val="00981E5B"/>
    <w:rsid w:val="00981FCD"/>
    <w:rsid w:val="00984221"/>
    <w:rsid w:val="009865BF"/>
    <w:rsid w:val="0098685A"/>
    <w:rsid w:val="009868FE"/>
    <w:rsid w:val="009905A0"/>
    <w:rsid w:val="00990ED1"/>
    <w:rsid w:val="00991ED2"/>
    <w:rsid w:val="009A082B"/>
    <w:rsid w:val="009A3625"/>
    <w:rsid w:val="009A4ECC"/>
    <w:rsid w:val="009A78EF"/>
    <w:rsid w:val="009B07E8"/>
    <w:rsid w:val="009B1D00"/>
    <w:rsid w:val="009B275D"/>
    <w:rsid w:val="009D7B53"/>
    <w:rsid w:val="009E25B4"/>
    <w:rsid w:val="009E5A8C"/>
    <w:rsid w:val="009F2E5A"/>
    <w:rsid w:val="009F5D95"/>
    <w:rsid w:val="00A02A60"/>
    <w:rsid w:val="00A033FA"/>
    <w:rsid w:val="00A10491"/>
    <w:rsid w:val="00A131C2"/>
    <w:rsid w:val="00A2418A"/>
    <w:rsid w:val="00A347E7"/>
    <w:rsid w:val="00A36C23"/>
    <w:rsid w:val="00A40231"/>
    <w:rsid w:val="00A404A3"/>
    <w:rsid w:val="00A43D39"/>
    <w:rsid w:val="00A4662F"/>
    <w:rsid w:val="00A51046"/>
    <w:rsid w:val="00A53ECA"/>
    <w:rsid w:val="00A548AE"/>
    <w:rsid w:val="00A572FC"/>
    <w:rsid w:val="00A6434A"/>
    <w:rsid w:val="00A66275"/>
    <w:rsid w:val="00A662E3"/>
    <w:rsid w:val="00A66C68"/>
    <w:rsid w:val="00A67A78"/>
    <w:rsid w:val="00A714AB"/>
    <w:rsid w:val="00A718C6"/>
    <w:rsid w:val="00A74934"/>
    <w:rsid w:val="00A92ED5"/>
    <w:rsid w:val="00A96F0F"/>
    <w:rsid w:val="00AA1780"/>
    <w:rsid w:val="00AA7301"/>
    <w:rsid w:val="00AB01A1"/>
    <w:rsid w:val="00AC16D0"/>
    <w:rsid w:val="00AC6A94"/>
    <w:rsid w:val="00AD05A3"/>
    <w:rsid w:val="00AD3DC6"/>
    <w:rsid w:val="00AD5E23"/>
    <w:rsid w:val="00AE62E4"/>
    <w:rsid w:val="00AF1444"/>
    <w:rsid w:val="00AF52C5"/>
    <w:rsid w:val="00AF536A"/>
    <w:rsid w:val="00B01D71"/>
    <w:rsid w:val="00B02192"/>
    <w:rsid w:val="00B05D10"/>
    <w:rsid w:val="00B12C82"/>
    <w:rsid w:val="00B13E9E"/>
    <w:rsid w:val="00B1677E"/>
    <w:rsid w:val="00B17B65"/>
    <w:rsid w:val="00B23DAD"/>
    <w:rsid w:val="00B3245F"/>
    <w:rsid w:val="00B43778"/>
    <w:rsid w:val="00B60DA1"/>
    <w:rsid w:val="00B61D40"/>
    <w:rsid w:val="00B70F50"/>
    <w:rsid w:val="00B76107"/>
    <w:rsid w:val="00B76378"/>
    <w:rsid w:val="00B86A6F"/>
    <w:rsid w:val="00B922F3"/>
    <w:rsid w:val="00B92C48"/>
    <w:rsid w:val="00B95419"/>
    <w:rsid w:val="00BA2E2C"/>
    <w:rsid w:val="00BA416B"/>
    <w:rsid w:val="00BB0FD0"/>
    <w:rsid w:val="00BC1F64"/>
    <w:rsid w:val="00BC2F51"/>
    <w:rsid w:val="00BC441D"/>
    <w:rsid w:val="00BD30E9"/>
    <w:rsid w:val="00BE2134"/>
    <w:rsid w:val="00BE2768"/>
    <w:rsid w:val="00BE4231"/>
    <w:rsid w:val="00BE6CCC"/>
    <w:rsid w:val="00BE7C5B"/>
    <w:rsid w:val="00C040DD"/>
    <w:rsid w:val="00C04F00"/>
    <w:rsid w:val="00C174B2"/>
    <w:rsid w:val="00C23A06"/>
    <w:rsid w:val="00C30172"/>
    <w:rsid w:val="00C362A6"/>
    <w:rsid w:val="00C42700"/>
    <w:rsid w:val="00C45215"/>
    <w:rsid w:val="00C55375"/>
    <w:rsid w:val="00C57E3D"/>
    <w:rsid w:val="00C67F19"/>
    <w:rsid w:val="00C7054A"/>
    <w:rsid w:val="00C81D59"/>
    <w:rsid w:val="00C84C2B"/>
    <w:rsid w:val="00C855CA"/>
    <w:rsid w:val="00C8599D"/>
    <w:rsid w:val="00C906D8"/>
    <w:rsid w:val="00C934B2"/>
    <w:rsid w:val="00CA0751"/>
    <w:rsid w:val="00CA086B"/>
    <w:rsid w:val="00CA2C82"/>
    <w:rsid w:val="00CA40A6"/>
    <w:rsid w:val="00CA6F73"/>
    <w:rsid w:val="00CB2B62"/>
    <w:rsid w:val="00CC15D5"/>
    <w:rsid w:val="00CC407B"/>
    <w:rsid w:val="00CE1DCB"/>
    <w:rsid w:val="00CE2B18"/>
    <w:rsid w:val="00CE64B3"/>
    <w:rsid w:val="00CF1263"/>
    <w:rsid w:val="00CF318B"/>
    <w:rsid w:val="00CF6E0F"/>
    <w:rsid w:val="00CF6E10"/>
    <w:rsid w:val="00D066CD"/>
    <w:rsid w:val="00D070E7"/>
    <w:rsid w:val="00D07ECE"/>
    <w:rsid w:val="00D12263"/>
    <w:rsid w:val="00D14DB1"/>
    <w:rsid w:val="00D1648B"/>
    <w:rsid w:val="00D20463"/>
    <w:rsid w:val="00D2556B"/>
    <w:rsid w:val="00D34745"/>
    <w:rsid w:val="00D3514E"/>
    <w:rsid w:val="00D41405"/>
    <w:rsid w:val="00D5093E"/>
    <w:rsid w:val="00D627C4"/>
    <w:rsid w:val="00D64CF4"/>
    <w:rsid w:val="00D71354"/>
    <w:rsid w:val="00D773DD"/>
    <w:rsid w:val="00D92672"/>
    <w:rsid w:val="00D96263"/>
    <w:rsid w:val="00D96DE9"/>
    <w:rsid w:val="00DA0408"/>
    <w:rsid w:val="00DA492B"/>
    <w:rsid w:val="00DB7088"/>
    <w:rsid w:val="00DC265F"/>
    <w:rsid w:val="00DC473B"/>
    <w:rsid w:val="00DD010C"/>
    <w:rsid w:val="00DD4C07"/>
    <w:rsid w:val="00E02AFE"/>
    <w:rsid w:val="00E068E0"/>
    <w:rsid w:val="00E07717"/>
    <w:rsid w:val="00E137F4"/>
    <w:rsid w:val="00E1778C"/>
    <w:rsid w:val="00E30146"/>
    <w:rsid w:val="00E30382"/>
    <w:rsid w:val="00E36439"/>
    <w:rsid w:val="00E40384"/>
    <w:rsid w:val="00E40C87"/>
    <w:rsid w:val="00E4479C"/>
    <w:rsid w:val="00E55163"/>
    <w:rsid w:val="00E55382"/>
    <w:rsid w:val="00E71FBD"/>
    <w:rsid w:val="00E72CAE"/>
    <w:rsid w:val="00E740F4"/>
    <w:rsid w:val="00E812B7"/>
    <w:rsid w:val="00E843B9"/>
    <w:rsid w:val="00E86FC3"/>
    <w:rsid w:val="00E87703"/>
    <w:rsid w:val="00E937AB"/>
    <w:rsid w:val="00E95D86"/>
    <w:rsid w:val="00EA7F08"/>
    <w:rsid w:val="00EB4BF9"/>
    <w:rsid w:val="00EC0049"/>
    <w:rsid w:val="00EC3131"/>
    <w:rsid w:val="00EC42D2"/>
    <w:rsid w:val="00EC50A5"/>
    <w:rsid w:val="00ED0407"/>
    <w:rsid w:val="00ED4CC2"/>
    <w:rsid w:val="00EF3D50"/>
    <w:rsid w:val="00F01B41"/>
    <w:rsid w:val="00F02A45"/>
    <w:rsid w:val="00F06034"/>
    <w:rsid w:val="00F11D04"/>
    <w:rsid w:val="00F147B2"/>
    <w:rsid w:val="00F15C6C"/>
    <w:rsid w:val="00F2319B"/>
    <w:rsid w:val="00F35FBE"/>
    <w:rsid w:val="00F42B27"/>
    <w:rsid w:val="00F43484"/>
    <w:rsid w:val="00F45AAF"/>
    <w:rsid w:val="00F46F05"/>
    <w:rsid w:val="00F5138B"/>
    <w:rsid w:val="00F51CCD"/>
    <w:rsid w:val="00F60636"/>
    <w:rsid w:val="00F61742"/>
    <w:rsid w:val="00F70085"/>
    <w:rsid w:val="00F84E6D"/>
    <w:rsid w:val="00F911E8"/>
    <w:rsid w:val="00F96A1B"/>
    <w:rsid w:val="00FA0046"/>
    <w:rsid w:val="00FA722E"/>
    <w:rsid w:val="00FB1825"/>
    <w:rsid w:val="00FB35F9"/>
    <w:rsid w:val="00FB6911"/>
    <w:rsid w:val="00FB6A8E"/>
    <w:rsid w:val="00FD1A95"/>
    <w:rsid w:val="00FD5404"/>
    <w:rsid w:val="00FE46E5"/>
    <w:rsid w:val="00FE5FE6"/>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semiHidden/>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comments.xml.rels><?xml version="1.0" encoding="UTF-8" standalone="yes"?>
<Relationships xmlns="http://schemas.openxmlformats.org/package/2006/relationships"><Relationship Id="rId3" Type="http://schemas.openxmlformats.org/officeDocument/2006/relationships/hyperlink" Target="https://www.ncbi.nlm.nih.gov/pubmed/12706750" TargetMode="External"/><Relationship Id="rId4" Type="http://schemas.openxmlformats.org/officeDocument/2006/relationships/hyperlink" Target="http://www.ncbi.nlm.nih.gov/pubmed/12546188" TargetMode="External"/><Relationship Id="rId5" Type="http://schemas.openxmlformats.org/officeDocument/2006/relationships/hyperlink" Target="https://www.ncbi.nlm.nih.gov/pubmed/12546188" TargetMode="External"/><Relationship Id="rId1" Type="http://schemas.openxmlformats.org/officeDocument/2006/relationships/hyperlink" Target="http://dx.doi.org/10.1016/S0013-9351(02)00009-9" TargetMode="External"/><Relationship Id="rId2" Type="http://schemas.openxmlformats.org/officeDocument/2006/relationships/hyperlink" Target="http://www.ncbi.nlm.nih.gov/pubmed/12706750" TargetMode="External"/></Relationship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DEA300C-873E-D245-9FDA-C55BFE7EE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17</Pages>
  <Words>4675</Words>
  <Characters>26649</Characters>
  <Application>Microsoft Macintosh Word</Application>
  <DocSecurity>0</DocSecurity>
  <Lines>222</Lines>
  <Paragraphs>62</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
      <vt:lpstr>There are some limitations to our study… e.g. all-cause mortality. Other papers </vt:lpstr>
      <vt:lpstr/>
      <vt:lpstr/>
      <vt:lpstr>Methods</vt:lpstr>
      <vt:lpstr>Data</vt:lpstr>
      <vt:lpstr>Statistical methods</vt:lpstr>
    </vt:vector>
  </TitlesOfParts>
  <LinksUpToDate>false</LinksUpToDate>
  <CharactersWithSpaces>31262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Robbie Parks</cp:lastModifiedBy>
  <cp:revision>47</cp:revision>
  <dcterms:created xsi:type="dcterms:W3CDTF">2016-12-14T13:41:00Z</dcterms:created>
  <dcterms:modified xsi:type="dcterms:W3CDTF">2016-12-15T13:27:00Z</dcterms:modified>
</cp:coreProperties>
</file>