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500911C" w:rsidR="000210D1" w:rsidRPr="00C61364" w:rsidRDefault="00300CD8" w:rsidP="00C33FFB">
      <w:pPr>
        <w:spacing w:after="0" w:line="480" w:lineRule="auto"/>
        <w:jc w:val="both"/>
        <w:outlineLvl w:val="0"/>
        <w:rPr>
          <w:rFonts w:ascii="Times New Roman" w:hAnsi="Times New Roman"/>
          <w:b/>
          <w:color w:val="000000" w:themeColor="text1"/>
          <w:sz w:val="24"/>
          <w:szCs w:val="24"/>
        </w:rPr>
      </w:pPr>
      <w:r w:rsidRPr="00C61364">
        <w:rPr>
          <w:rFonts w:ascii="Times New Roman" w:hAnsi="Times New Roman"/>
          <w:b/>
          <w:color w:val="000000" w:themeColor="text1"/>
          <w:sz w:val="24"/>
          <w:szCs w:val="24"/>
        </w:rPr>
        <w:t>Impact of anomalous temperature on injury mortality in the USA</w:t>
      </w:r>
    </w:p>
    <w:p w14:paraId="4E3F7259" w14:textId="08DB3272" w:rsidR="000210D1" w:rsidRPr="00C61364" w:rsidRDefault="000210D1" w:rsidP="00C33FFB">
      <w:pPr>
        <w:spacing w:after="0" w:line="480" w:lineRule="auto"/>
        <w:jc w:val="both"/>
        <w:outlineLvl w:val="0"/>
        <w:rPr>
          <w:rFonts w:ascii="Times New Roman" w:hAnsi="Times New Roman"/>
          <w:color w:val="000000" w:themeColor="text1"/>
          <w:sz w:val="24"/>
          <w:szCs w:val="24"/>
          <w:lang w:val="it-IT"/>
        </w:rPr>
      </w:pPr>
      <w:r w:rsidRPr="00C61364">
        <w:rPr>
          <w:rFonts w:ascii="Times New Roman" w:hAnsi="Times New Roman"/>
          <w:color w:val="000000" w:themeColor="text1"/>
          <w:sz w:val="24"/>
          <w:szCs w:val="24"/>
          <w:lang w:val="it-IT"/>
        </w:rPr>
        <w:t>Robbie M Parks</w:t>
      </w:r>
      <w:r w:rsidRPr="00C61364">
        <w:rPr>
          <w:rFonts w:ascii="Times New Roman" w:hAnsi="Times New Roman"/>
          <w:color w:val="000000" w:themeColor="text1"/>
          <w:sz w:val="24"/>
          <w:szCs w:val="24"/>
          <w:vertAlign w:val="superscript"/>
          <w:lang w:val="it-IT"/>
        </w:rPr>
        <w:t>1,2</w:t>
      </w:r>
      <w:r w:rsidRPr="00C61364">
        <w:rPr>
          <w:rFonts w:ascii="Times New Roman" w:hAnsi="Times New Roman"/>
          <w:color w:val="000000" w:themeColor="text1"/>
          <w:sz w:val="24"/>
          <w:szCs w:val="24"/>
          <w:lang w:val="it-IT"/>
        </w:rPr>
        <w:t>, James E Bennett</w:t>
      </w:r>
      <w:r w:rsidRPr="00C61364">
        <w:rPr>
          <w:rFonts w:ascii="Times New Roman" w:hAnsi="Times New Roman"/>
          <w:color w:val="000000" w:themeColor="text1"/>
          <w:sz w:val="24"/>
          <w:szCs w:val="24"/>
          <w:vertAlign w:val="superscript"/>
          <w:lang w:val="it-IT"/>
        </w:rPr>
        <w:t>1,2,3</w:t>
      </w:r>
      <w:r w:rsidRPr="00C61364">
        <w:rPr>
          <w:rFonts w:ascii="Times New Roman" w:hAnsi="Times New Roman"/>
          <w:color w:val="000000" w:themeColor="text1"/>
          <w:sz w:val="24"/>
          <w:szCs w:val="24"/>
          <w:lang w:val="it-IT"/>
        </w:rPr>
        <w:t xml:space="preserve">, </w:t>
      </w:r>
      <w:r w:rsidR="00AD2D64" w:rsidRPr="00C61364">
        <w:rPr>
          <w:rFonts w:ascii="Times New Roman" w:hAnsi="Times New Roman"/>
          <w:color w:val="000000" w:themeColor="text1"/>
          <w:sz w:val="24"/>
          <w:szCs w:val="24"/>
          <w:lang w:val="it-IT"/>
        </w:rPr>
        <w:t>Helen Tamura-Wicks</w:t>
      </w:r>
      <w:r w:rsidR="00A24CA7" w:rsidRPr="00C61364">
        <w:rPr>
          <w:rFonts w:ascii="Times New Roman" w:hAnsi="Times New Roman"/>
          <w:color w:val="000000" w:themeColor="text1"/>
          <w:sz w:val="24"/>
          <w:szCs w:val="24"/>
          <w:vertAlign w:val="superscript"/>
          <w:lang w:val="it-IT"/>
        </w:rPr>
        <w:t>1,5</w:t>
      </w:r>
      <w:r w:rsidR="00AD2D64" w:rsidRPr="00C61364">
        <w:rPr>
          <w:rFonts w:ascii="Times New Roman" w:hAnsi="Times New Roman"/>
          <w:color w:val="000000" w:themeColor="text1"/>
          <w:sz w:val="24"/>
          <w:szCs w:val="24"/>
          <w:lang w:val="it-IT"/>
        </w:rPr>
        <w:t xml:space="preserve">, </w:t>
      </w:r>
      <w:r w:rsidRPr="00C61364">
        <w:rPr>
          <w:rFonts w:ascii="Times New Roman" w:hAnsi="Times New Roman"/>
          <w:color w:val="000000" w:themeColor="text1"/>
          <w:sz w:val="24"/>
          <w:szCs w:val="24"/>
          <w:lang w:val="it-IT"/>
        </w:rPr>
        <w:t>Ralf Toumi</w:t>
      </w:r>
      <w:r w:rsidRPr="00C61364">
        <w:rPr>
          <w:rFonts w:ascii="Times New Roman" w:hAnsi="Times New Roman"/>
          <w:color w:val="000000" w:themeColor="text1"/>
          <w:sz w:val="24"/>
          <w:szCs w:val="24"/>
          <w:vertAlign w:val="superscript"/>
          <w:lang w:val="it-IT"/>
        </w:rPr>
        <w:t>5</w:t>
      </w:r>
      <w:r w:rsidRPr="00C61364">
        <w:rPr>
          <w:rFonts w:ascii="Times New Roman" w:hAnsi="Times New Roman"/>
          <w:color w:val="000000" w:themeColor="text1"/>
          <w:sz w:val="24"/>
          <w:szCs w:val="24"/>
          <w:lang w:val="it-IT"/>
        </w:rPr>
        <w:t xml:space="preserve">, </w:t>
      </w:r>
      <w:proofErr w:type="spellStart"/>
      <w:r w:rsidRPr="00C61364">
        <w:rPr>
          <w:rFonts w:ascii="Times New Roman" w:hAnsi="Times New Roman"/>
          <w:color w:val="000000" w:themeColor="text1"/>
          <w:sz w:val="24"/>
          <w:szCs w:val="24"/>
          <w:lang w:val="it-IT"/>
        </w:rPr>
        <w:t>Majid</w:t>
      </w:r>
      <w:proofErr w:type="spellEnd"/>
      <w:r w:rsidRPr="00C61364">
        <w:rPr>
          <w:rFonts w:ascii="Times New Roman" w:hAnsi="Times New Roman"/>
          <w:color w:val="000000" w:themeColor="text1"/>
          <w:sz w:val="24"/>
          <w:szCs w:val="24"/>
          <w:lang w:val="it-IT"/>
        </w:rPr>
        <w:t xml:space="preserve"> Ezzati</w:t>
      </w:r>
      <w:r w:rsidRPr="00C61364">
        <w:rPr>
          <w:rFonts w:ascii="Times New Roman" w:hAnsi="Times New Roman"/>
          <w:color w:val="000000" w:themeColor="text1"/>
          <w:sz w:val="24"/>
          <w:szCs w:val="24"/>
          <w:vertAlign w:val="superscript"/>
          <w:lang w:val="it-IT"/>
        </w:rPr>
        <w:t>1,2,3*</w:t>
      </w:r>
    </w:p>
    <w:p w14:paraId="7312A7F4" w14:textId="77777777" w:rsidR="000210D1" w:rsidRPr="00C61364" w:rsidRDefault="000210D1"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 xml:space="preserve">1 </w:t>
      </w:r>
      <w:r w:rsidRPr="00C61364">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C61364" w:rsidRDefault="000210D1"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 xml:space="preserve">2 </w:t>
      </w:r>
      <w:r w:rsidRPr="00C61364">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C61364" w:rsidRDefault="000210D1"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 xml:space="preserve">3 </w:t>
      </w:r>
      <w:r w:rsidRPr="00C61364">
        <w:rPr>
          <w:rFonts w:ascii="Times New Roman" w:hAnsi="Times New Roman"/>
          <w:color w:val="000000" w:themeColor="text1"/>
          <w:sz w:val="24"/>
          <w:szCs w:val="24"/>
        </w:rPr>
        <w:t>WHO Collaborating Centre on NCD Surveillance and Epidemiology, Imperial College London, London, United Kingdom</w:t>
      </w:r>
    </w:p>
    <w:p w14:paraId="0DC62547" w14:textId="77777777" w:rsidR="005F37D8" w:rsidRPr="00C61364" w:rsidRDefault="00E879D2"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4</w:t>
      </w:r>
      <w:r w:rsidR="000210D1" w:rsidRPr="00C61364">
        <w:rPr>
          <w:rFonts w:ascii="Times New Roman" w:hAnsi="Times New Roman"/>
          <w:color w:val="000000" w:themeColor="text1"/>
          <w:sz w:val="24"/>
          <w:szCs w:val="24"/>
          <w:vertAlign w:val="superscript"/>
        </w:rPr>
        <w:t xml:space="preserve"> </w:t>
      </w:r>
      <w:r w:rsidR="000210D1" w:rsidRPr="00C61364">
        <w:rPr>
          <w:rFonts w:ascii="Times New Roman" w:hAnsi="Times New Roman"/>
          <w:color w:val="000000" w:themeColor="text1"/>
          <w:sz w:val="24"/>
          <w:szCs w:val="24"/>
        </w:rPr>
        <w:t>Space and Atmospheric Physics, Imperial College London, London, United Kingdom</w:t>
      </w:r>
    </w:p>
    <w:p w14:paraId="6C0E138A" w14:textId="310184AF" w:rsidR="007E021F" w:rsidRPr="00C61364" w:rsidRDefault="005F37D8"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*corresponding author</w:t>
      </w:r>
    </w:p>
    <w:p w14:paraId="2216F31D" w14:textId="42236CB6" w:rsidR="00A87EFB" w:rsidRPr="00C61364" w:rsidRDefault="00A87EFB">
      <w:pPr>
        <w:spacing w:after="0" w:line="240" w:lineRule="auto"/>
        <w:rPr>
          <w:rFonts w:ascii="Times New Roman" w:hAnsi="Times New Roman"/>
          <w:color w:val="000000" w:themeColor="text1"/>
          <w:sz w:val="24"/>
          <w:szCs w:val="24"/>
        </w:rPr>
      </w:pPr>
      <w:r w:rsidRPr="00C61364">
        <w:rPr>
          <w:rFonts w:ascii="Times New Roman" w:hAnsi="Times New Roman"/>
          <w:color w:val="000000" w:themeColor="text1"/>
          <w:sz w:val="24"/>
          <w:szCs w:val="24"/>
        </w:rPr>
        <w:br w:type="page"/>
      </w:r>
    </w:p>
    <w:p w14:paraId="32EFA1B4" w14:textId="77777777" w:rsidR="000210D1" w:rsidRPr="00C61364" w:rsidRDefault="000210D1" w:rsidP="00C33FFB">
      <w:pPr>
        <w:spacing w:after="0" w:line="480" w:lineRule="auto"/>
        <w:jc w:val="both"/>
        <w:rPr>
          <w:rFonts w:ascii="Times New Roman" w:hAnsi="Times New Roman"/>
          <w:b/>
          <w:color w:val="000000" w:themeColor="text1"/>
          <w:sz w:val="24"/>
          <w:szCs w:val="24"/>
        </w:rPr>
      </w:pPr>
      <w:r w:rsidRPr="00C61364">
        <w:rPr>
          <w:rFonts w:ascii="Times New Roman" w:hAnsi="Times New Roman"/>
          <w:b/>
          <w:color w:val="000000" w:themeColor="text1"/>
          <w:sz w:val="24"/>
          <w:szCs w:val="24"/>
        </w:rPr>
        <w:lastRenderedPageBreak/>
        <w:t>Introduction</w:t>
      </w:r>
    </w:p>
    <w:p w14:paraId="2AB19F72" w14:textId="64959B64" w:rsidR="006D0B0D" w:rsidRPr="00C61364" w:rsidRDefault="003D4196"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Temperatures which deviate from long-term averages will be more frequent as the global climate changes, and could have adverse health consequences</w:t>
      </w:r>
      <w:r w:rsidR="008762B0" w:rsidRPr="00C61364">
        <w:rPr>
          <w:rFonts w:ascii="Times New Roman" w:hAnsi="Times New Roman"/>
          <w:color w:val="000000" w:themeColor="text1"/>
          <w:sz w:val="24"/>
          <w:szCs w:val="24"/>
        </w:rPr>
        <w:t xml:space="preserve">. </w:t>
      </w:r>
      <w:r w:rsidR="008A7FD3" w:rsidRPr="00C61364">
        <w:rPr>
          <w:rFonts w:ascii="Times New Roman" w:hAnsi="Times New Roman"/>
          <w:color w:val="000000" w:themeColor="text1"/>
          <w:sz w:val="24"/>
          <w:szCs w:val="24"/>
        </w:rPr>
        <w:fldChar w:fldCharType="begin" w:fldLock="1"/>
      </w:r>
      <w:r w:rsidR="00F64D54" w:rsidRPr="00C61364">
        <w:rPr>
          <w:rFonts w:ascii="Times New Roman" w:hAnsi="Times New Roman"/>
          <w:color w:val="000000" w:themeColor="text1"/>
          <w:sz w:val="24"/>
          <w:szCs w:val="24"/>
        </w:rPr>
        <w:instrText>ADDIN CSL_CITATION {"citationItems":[{"id":"ITEM-1","itemData":{"DOI":"10.1097/EDE.0b013e318190ee08","abstract":"Background—Many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L","non-dropping-particle":"","parse-names":false,"suffix":""}],"id":"ITEM-1","issued":{"date-parts":[["0"]]},"title":"Weather-Related Mortality: How Heat, Cold, and Heat Waves Affect Mortality in the United States","type":"article-journal"},"uris":["http://www.mendeley.com/documents/?uuid=785313e5-631c-48a8-af0b-acc1095b0e1a"]},{"id":"ITEM-2","itemData":{"author":[{"dropping-particle":"","family":"Gasparrini","given":"Antonio","non-dropping-particle":"","parse-names":false,"suffix":""},{"dropping-particle":"","family":"Guo","given":"Yuming","non-dropping-particle":"","parse-names":false,"suffix":""},{"dropping-particle":"","family":"Hashizume","given":"Masahiro","non-dropping-particle":"","parse-names":false,"suffix":""},{"dropping-particle":"","family":"Kinney","given":"Patrick L","non-dropping-particle":"","parse-names":false,"suffix":""},{"dropping-particle":"","family":"Petkova","given":"Elisaveta P","non-dropping-particle":"","parse-names":false,"suffix":""},{"dropping-particle":"","family":"Lavigne","given":"Eric","non-dropping-particle":"","parse-names":false,"suffix":""}],"id":"ITEM-2","issue":"11","issued":{"date-parts":[["2015"]]},"page":"1200-1207","title":"Temporal Variation in Heat – Mortality Associations : A Multicountry Study","type":"article-journal","volume":"1200"},"uris":["http://www.mendeley.com/documents/?uuid=77711f51-96b3-477e-8197-c6fb7218f5fd"]},{"id":"ITEM-3","itemData":{"author":[{"dropping-particle":"","family":"Change","given":"Intergovernmental Panel On Climate","non-dropping-particle":"","parse-names":false,"suffix":""}],"container-title":"Climate change","id":"ITEM-3","issued":{"date-parts":[["2014"]]},"title":"IPCC","type":"article-journal"},"uris":["http://www.mendeley.com/documents/?uuid=3e7b8ea2-b055-4e7b-aea7-b43501971350"]},{"id":"ITEM-4","itemData":{"DOI":"10.1126/science.1098704","ISSN":"1095-9203 (Electronic) 0036-8075 (Linking)","abstract":"A global coupled climate model shows that there is a distinct geographic pattern to future changes in heat waves. Model results for areas of Europe and North America, associated with the severe heat waves in Chicago in 1995 and Paris in 2003, show that future heat waves in these areas will become more intense, more frequent, and longer lasting in the second half of the 21st century. Observations and the model show that present-day heat waves over Europe and North America coincide with a specific atmospheric circulation pattern that is intensified by ongoing increases in greenhouse gases, indicating that it will produce more severe heat waves in those regions in the future.","author":[{"dropping-particle":"","family":"Meehl","given":"G A","non-dropping-particle":"","parse-names":false,"suffix":""},{"dropping-particle":"","family":"Tebaldi","given":"C","non-dropping-particle":"","parse-names":false,"suffix":""}],"container-title":"Science","id":"ITEM-4","issue":"5686","issued":{"date-parts":[["2004"]]},"note":"Meehl, Gerald A\nTebaldi, Claudia\neng\n2004/08/18 05:00\nScience. 2004 Aug 13;305(5686):994-7.","page":"994-997","publisher-place":"National Center for Atmospheric Research (NCAR), Post Office Box 3000, Boulder, CO 80307, USA. meehl@ncar.ucar.edu","title":"More intense, more frequent, and longer lasting heat waves in the 21st century","type":"article-journal","volume":"305"},"uris":["http://www.mendeley.com/documents/?uuid=0bc908a5-0369-4038-9b09-5c3af5488bd6"]}],"mendeley":{"formattedCitation":"&lt;sup&gt;1–4&lt;/sup&gt;","plainTextFormattedCitation":"1–4","previouslyFormattedCitation":"&lt;sup&gt;1–4&lt;/sup&gt;"},"properties":{"noteIndex":0},"schema":"https://github.com/citation-style-language/schema/raw/master/csl-citation.json"}</w:instrText>
      </w:r>
      <w:r w:rsidR="008A7FD3" w:rsidRPr="00C61364">
        <w:rPr>
          <w:rFonts w:ascii="Times New Roman" w:hAnsi="Times New Roman"/>
          <w:color w:val="000000" w:themeColor="text1"/>
          <w:sz w:val="24"/>
          <w:szCs w:val="24"/>
        </w:rPr>
        <w:fldChar w:fldCharType="separate"/>
      </w:r>
      <w:r w:rsidR="008A7FD3" w:rsidRPr="00C61364">
        <w:rPr>
          <w:rFonts w:ascii="Times New Roman" w:hAnsi="Times New Roman"/>
          <w:noProof/>
          <w:color w:val="000000" w:themeColor="text1"/>
          <w:sz w:val="24"/>
          <w:szCs w:val="24"/>
          <w:vertAlign w:val="superscript"/>
        </w:rPr>
        <w:t>1–4</w:t>
      </w:r>
      <w:r w:rsidR="008A7FD3" w:rsidRPr="00C61364">
        <w:rPr>
          <w:rFonts w:ascii="Times New Roman" w:hAnsi="Times New Roman"/>
          <w:color w:val="000000" w:themeColor="text1"/>
          <w:sz w:val="24"/>
          <w:szCs w:val="24"/>
        </w:rPr>
        <w:fldChar w:fldCharType="end"/>
      </w:r>
      <w:r w:rsidR="00E151AE" w:rsidRPr="00C61364">
        <w:rPr>
          <w:rFonts w:ascii="Times New Roman" w:hAnsi="Times New Roman"/>
          <w:color w:val="000000" w:themeColor="text1"/>
          <w:sz w:val="24"/>
          <w:szCs w:val="24"/>
        </w:rPr>
        <w:t xml:space="preserve"> </w:t>
      </w:r>
      <w:r w:rsidR="005C5FCB" w:rsidRPr="00C61364">
        <w:rPr>
          <w:rFonts w:ascii="Times New Roman" w:hAnsi="Times New Roman"/>
          <w:color w:val="000000" w:themeColor="text1"/>
          <w:sz w:val="24"/>
          <w:szCs w:val="24"/>
        </w:rPr>
        <w:t>Temperature patterns for every country will change under climate change.</w:t>
      </w:r>
      <w:r w:rsidR="005C5FCB" w:rsidRPr="00C61364">
        <w:rPr>
          <w:rFonts w:ascii="Times New Roman" w:hAnsi="Times New Roman"/>
          <w:color w:val="000000" w:themeColor="text1"/>
          <w:sz w:val="24"/>
          <w:szCs w:val="24"/>
        </w:rPr>
        <w:fldChar w:fldCharType="begin" w:fldLock="1"/>
      </w:r>
      <w:r w:rsidR="00C845EF" w:rsidRPr="00C61364">
        <w:rPr>
          <w:rFonts w:ascii="Times New Roman" w:hAnsi="Times New Roman"/>
          <w:color w:val="000000" w:themeColor="text1"/>
          <w:sz w:val="24"/>
          <w:szCs w:val="24"/>
        </w:rPr>
        <w:instrText>ADDIN CSL_CITATION {"citationItems":[{"id":"ITEM-1","itemData":{"DOI":"10.1038/nclimate3322","ISSN":"1758-678X","abstract":"1 2 One Sentence Summary: Climatic conditions capable of exceeding human thermoregulatory capacity currently 3 impact almost one third of the world's human population each year with their occurrence projected to increase in 4 step with CO 2 emissions and be aggravated in humid tropical areas. 24 25 Ongoing climate change can increase the direct risk to human life that occurs when climatic conditions 26 exceed human thermoregulatory capacity (1-6). Although there have been numerous reports of increased 27 mortality associated with extreme heat events (1-7), quantifying the global risk of heat-related mortality 28","author":[{"dropping-particle":"","family":"Mora","given":"Camilo","non-dropping-particle":"","parse-names":false,"suffix":""},{"dropping-particle":"","family":"Dousset","given":"Bénédicte","non-dropping-particle":"","parse-names":false,"suffix":""},{"dropping-particle":"","family":"Caldwell","given":"Iain R.","non-dropping-particle":"","parse-names":false,"suffix":""},{"dropping-particle":"","family":"Powell","given":"Farrah E.","non-dropping-particle":"","parse-names":false,"suffix":""},{"dropping-particle":"","family":"Geronimo","given":"Rollan C.","non-dropping-particle":"","parse-names":false,"suffix":""},{"dropping-particle":"","family":"Bielecki","given":"Coral R.","non-dropping-particle":"","parse-names":false,"suffix":""},{"dropping-particle":"","family":"Counsell","given":"Chelsie W. W.","non-dropping-particle":"","parse-names":false,"suffix":""},{"dropping-particle":"","family":"Dietrich","given":"Bonnie S.","non-dropping-particle":"","parse-names":false,"suffix":""},{"dropping-particle":"","family":"Johnston","given":"Emily T.","non-dropping-particle":"","parse-names":false,"suffix":""},{"dropping-particle":"V.","family":"Louis","given":"Leo","non-dropping-particle":"","parse-names":false,"suffix":""},{"dropping-particle":"","family":"Lucas","given":"Matthew P.","non-dropping-particle":"","parse-names":false,"suffix":""},{"dropping-particle":"","family":"McKenzie","given":"Marie M.","non-dropping-particle":"","parse-names":false,"suffix":""},{"dropping-particle":"","family":"Shea","given":"Alessandra G.","non-dropping-particle":"","parse-names":false,"suffix":""},{"dropping-particle":"","family":"Tseng","given":"Han","non-dropping-particle":"","parse-names":false,"suffix":""},{"dropping-particle":"","family":"Giambelluca","given":"Thomas W.","non-dropping-particle":"","parse-names":false,"suffix":""},{"dropping-particle":"","family":"Leon","given":"Lisa R.","non-dropping-particle":"","parse-names":false,"suffix":""},{"dropping-particle":"","family":"Hawkins","given":"Ed","non-dropping-particle":"","parse-names":false,"suffix":""},{"dropping-particle":"","family":"Trauernicht","given":"Clay","non-dropping-particle":"","parse-names":false,"suffix":""}],"container-title":"Nature Climate Change","id":"ITEM-1","issue":"7","issued":{"date-parts":[["2017"]]},"page":"501-506","title":"Global risk of deadly heat","type":"article-journal","volume":"7"},"uris":["http://www.mendeley.com/documents/?uuid=19204761-ff56-418e-9729-14fb00751ba8"]}],"mendeley":{"formattedCitation":"&lt;sup&gt;5&lt;/sup&gt;","plainTextFormattedCitation":"5","previouslyFormattedCitation":"&lt;sup&gt;5&lt;/sup&gt;"},"properties":{"noteIndex":0},"schema":"https://github.com/citation-style-language/schema/raw/master/csl-citation.json"}</w:instrText>
      </w:r>
      <w:r w:rsidR="005C5FCB" w:rsidRPr="00C61364">
        <w:rPr>
          <w:rFonts w:ascii="Times New Roman" w:hAnsi="Times New Roman"/>
          <w:color w:val="000000" w:themeColor="text1"/>
          <w:sz w:val="24"/>
          <w:szCs w:val="24"/>
        </w:rPr>
        <w:fldChar w:fldCharType="separate"/>
      </w:r>
      <w:r w:rsidR="00F64D54" w:rsidRPr="00C61364">
        <w:rPr>
          <w:rFonts w:ascii="Times New Roman" w:hAnsi="Times New Roman"/>
          <w:noProof/>
          <w:color w:val="000000" w:themeColor="text1"/>
          <w:sz w:val="24"/>
          <w:szCs w:val="24"/>
          <w:vertAlign w:val="superscript"/>
        </w:rPr>
        <w:t>5</w:t>
      </w:r>
      <w:r w:rsidR="005C5FCB" w:rsidRPr="00C61364">
        <w:rPr>
          <w:rFonts w:ascii="Times New Roman" w:hAnsi="Times New Roman"/>
          <w:color w:val="000000" w:themeColor="text1"/>
          <w:sz w:val="24"/>
          <w:szCs w:val="24"/>
        </w:rPr>
        <w:fldChar w:fldCharType="end"/>
      </w:r>
      <w:r w:rsidR="005C5FCB" w:rsidRPr="00C61364">
        <w:rPr>
          <w:rFonts w:ascii="Times New Roman" w:hAnsi="Times New Roman"/>
          <w:color w:val="000000" w:themeColor="text1"/>
          <w:sz w:val="24"/>
          <w:szCs w:val="24"/>
        </w:rPr>
        <w:t>, with c</w:t>
      </w:r>
      <w:r w:rsidR="00BD0F84" w:rsidRPr="00C61364">
        <w:rPr>
          <w:rFonts w:ascii="Times New Roman" w:hAnsi="Times New Roman"/>
          <w:color w:val="000000" w:themeColor="text1"/>
          <w:sz w:val="24"/>
          <w:szCs w:val="24"/>
        </w:rPr>
        <w:t xml:space="preserve">hanges in heat event characteristics have also been observed in </w:t>
      </w:r>
      <w:r w:rsidR="003F2DE8" w:rsidRPr="00C61364">
        <w:rPr>
          <w:rFonts w:ascii="Times New Roman" w:hAnsi="Times New Roman"/>
          <w:color w:val="000000" w:themeColor="text1"/>
          <w:sz w:val="24"/>
          <w:szCs w:val="24"/>
        </w:rPr>
        <w:t>the USA</w:t>
      </w:r>
      <w:r w:rsidR="00DE5F29" w:rsidRPr="00C61364">
        <w:rPr>
          <w:rFonts w:ascii="Times New Roman" w:hAnsi="Times New Roman"/>
          <w:color w:val="000000" w:themeColor="text1"/>
          <w:sz w:val="24"/>
          <w:szCs w:val="24"/>
        </w:rPr>
        <w:t xml:space="preserve">, with statistically significant increases in heat </w:t>
      </w:r>
      <w:r w:rsidR="006F1EA9" w:rsidRPr="00C61364">
        <w:rPr>
          <w:rFonts w:ascii="Times New Roman" w:hAnsi="Times New Roman"/>
          <w:color w:val="000000" w:themeColor="text1"/>
          <w:sz w:val="24"/>
          <w:szCs w:val="24"/>
        </w:rPr>
        <w:t>events</w:t>
      </w:r>
      <w:r w:rsidR="003F2DE8" w:rsidRPr="00C61364">
        <w:rPr>
          <w:rFonts w:ascii="Times New Roman" w:hAnsi="Times New Roman"/>
          <w:color w:val="000000" w:themeColor="text1"/>
          <w:sz w:val="24"/>
          <w:szCs w:val="24"/>
        </w:rPr>
        <w:t>.</w:t>
      </w:r>
      <w:r w:rsidR="0041265F" w:rsidRPr="00C61364">
        <w:rPr>
          <w:rFonts w:ascii="Times New Roman" w:hAnsi="Times New Roman"/>
          <w:color w:val="000000" w:themeColor="text1"/>
          <w:sz w:val="24"/>
          <w:szCs w:val="24"/>
        </w:rPr>
        <w:fldChar w:fldCharType="begin" w:fldLock="1"/>
      </w:r>
      <w:r w:rsidR="00C845EF" w:rsidRPr="00C61364">
        <w:rPr>
          <w:rFonts w:ascii="Times New Roman" w:hAnsi="Times New Roman"/>
          <w:color w:val="000000" w:themeColor="text1"/>
          <w:sz w:val="24"/>
          <w:szCs w:val="24"/>
        </w:rPr>
        <w:instrText>ADDIN CSL_CITATION {"citationItems":[{"id":"ITEM-1","itemData":{"DOI":"10.1175/JAMC-D-16-0393.1","ISSN":"1558-8424","author":[{"dropping-particle":"","family":"Schoof","given":"J.T.","non-dropping-particle":"","parse-names":false,"suffix":""},{"dropping-particle":"","family":"Ford","given":"T.W.","non-dropping-particle":"","parse-names":false,"suffix":""},{"dropping-particle":"","family":"Pryor","given":"S.C.","non-dropping-particle":"","parse-names":false,"suffix":""}],"container-title":"Journal of Applied Meteorology and Climatology","id":"ITEM-1","issued":{"date-parts":[["2017"]]},"page":"JAMC-D-16-0393.1","title":"Recent changes in United States regional heat wave characteristics in observations and reanalyses","type":"article-journal"},"uris":["http://www.mendeley.com/documents/?uuid=3b14767e-6a3a-4684-a41e-e565255a22ac"]},{"id":"ITEM-2","itemData":{"DOI":"10.1007/s00382-017-3850-3","ISBN":"0123456789","ISSN":"0930-7575","author":[{"dropping-particle":"","family":"Guirguis","given":"Kristen","non-dropping-particle":"","parse-names":false,"suffix":""},{"dropping-particle":"","family":"Gershunov","given":"Alexander","non-dropping-particle":"","parse-names":false,"suffix":""},{"dropping-particle":"","family":"Cayan","given":"Daniel R.","non-dropping-particle":"","parse-names":false,"suffix":""},{"dropping-particle":"","family":"Pierce","given":"David W.","non-dropping-particle":"","parse-names":false,"suffix":""}],"container-title":"Climate Dynamics","id":"ITEM-2","issue":"0","issued":{"date-parts":[["2017"]]},"page":"0","publisher":"Springer Berlin Heidelberg","title":"Heat wave probability in the changing climate of the Southwest US","type":"article-journal","volume":"0"},"uris":["http://www.mendeley.com/documents/?uuid=76cac23d-5f25-48de-86f0-e36618251782"]},{"id":"ITEM-3","itemData":{"DOI":"10.1175/JCLI-D-17-0098.1","ISSN":"0894-8755","author":[{"dropping-particle":"","family":"Lyon","given":"Bradfield","non-dropping-particle":"","parse-names":false,"suffix":""},{"dropping-particle":"","family":"Barnston","given":"Anthony G.","non-dropping-particle":"","parse-names":false,"suffix":""}],"container-title":"Journal of Climate","id":"ITEM-3","issue":"September 1979","issued":{"date-parts":[["2017"]]},"page":"JCLI-D-17-0098.1","title":"Diverse Characteristics of U.S. Summer Heat Waves","type":"article-journal"},"uris":["http://www.mendeley.com/documents/?uuid=7240fc76-4d5e-4e3a-9fb4-51fe79a74ea2"]}],"mendeley":{"formattedCitation":"&lt;sup&gt;6–8&lt;/sup&gt;","plainTextFormattedCitation":"6–8","previouslyFormattedCitation":"&lt;sup&gt;6–8&lt;/sup&gt;"},"properties":{"noteIndex":0},"schema":"https://github.com/citation-style-language/schema/raw/master/csl-citation.json"}</w:instrText>
      </w:r>
      <w:r w:rsidR="0041265F" w:rsidRPr="00C61364">
        <w:rPr>
          <w:rFonts w:ascii="Times New Roman" w:hAnsi="Times New Roman"/>
          <w:color w:val="000000" w:themeColor="text1"/>
          <w:sz w:val="24"/>
          <w:szCs w:val="24"/>
        </w:rPr>
        <w:fldChar w:fldCharType="separate"/>
      </w:r>
      <w:r w:rsidR="00F64D54" w:rsidRPr="00C61364">
        <w:rPr>
          <w:rFonts w:ascii="Times New Roman" w:hAnsi="Times New Roman"/>
          <w:noProof/>
          <w:color w:val="000000" w:themeColor="text1"/>
          <w:sz w:val="24"/>
          <w:szCs w:val="24"/>
          <w:vertAlign w:val="superscript"/>
        </w:rPr>
        <w:t>6–8</w:t>
      </w:r>
      <w:r w:rsidR="0041265F" w:rsidRPr="00C61364">
        <w:rPr>
          <w:rFonts w:ascii="Times New Roman" w:hAnsi="Times New Roman"/>
          <w:color w:val="000000" w:themeColor="text1"/>
          <w:sz w:val="24"/>
          <w:szCs w:val="24"/>
        </w:rPr>
        <w:fldChar w:fldCharType="end"/>
      </w:r>
      <w:r w:rsidR="0041265F" w:rsidRPr="00C61364">
        <w:rPr>
          <w:rFonts w:ascii="Times New Roman" w:hAnsi="Times New Roman"/>
          <w:color w:val="000000" w:themeColor="text1"/>
          <w:sz w:val="24"/>
          <w:szCs w:val="24"/>
        </w:rPr>
        <w:t xml:space="preserve"> </w:t>
      </w:r>
      <w:r w:rsidR="005E32A5" w:rsidRPr="00C61364">
        <w:rPr>
          <w:rFonts w:ascii="Times New Roman" w:hAnsi="Times New Roman"/>
          <w:color w:val="000000" w:themeColor="text1"/>
          <w:sz w:val="24"/>
          <w:szCs w:val="24"/>
        </w:rPr>
        <w:t>More common</w:t>
      </w:r>
      <w:r w:rsidR="006C518A" w:rsidRPr="00C61364">
        <w:rPr>
          <w:rFonts w:ascii="Times New Roman" w:hAnsi="Times New Roman"/>
          <w:color w:val="000000" w:themeColor="text1"/>
          <w:sz w:val="24"/>
          <w:szCs w:val="24"/>
        </w:rPr>
        <w:t xml:space="preserve"> </w:t>
      </w:r>
      <w:r w:rsidR="003301C2" w:rsidRPr="00C61364">
        <w:rPr>
          <w:rFonts w:ascii="Times New Roman" w:hAnsi="Times New Roman"/>
          <w:color w:val="000000" w:themeColor="text1"/>
          <w:sz w:val="24"/>
          <w:szCs w:val="24"/>
        </w:rPr>
        <w:t xml:space="preserve">and more </w:t>
      </w:r>
      <w:r w:rsidR="006C518A" w:rsidRPr="00C61364">
        <w:rPr>
          <w:rFonts w:ascii="Times New Roman" w:hAnsi="Times New Roman"/>
          <w:color w:val="000000" w:themeColor="text1"/>
          <w:sz w:val="24"/>
          <w:szCs w:val="24"/>
        </w:rPr>
        <w:t>severe winter weather</w:t>
      </w:r>
      <w:r w:rsidR="0041265F" w:rsidRPr="00C61364">
        <w:rPr>
          <w:rFonts w:ascii="Times New Roman" w:hAnsi="Times New Roman"/>
          <w:color w:val="000000" w:themeColor="text1"/>
          <w:sz w:val="24"/>
          <w:szCs w:val="24"/>
        </w:rPr>
        <w:t xml:space="preserve"> </w:t>
      </w:r>
      <w:r w:rsidR="007C0AE5" w:rsidRPr="00C61364">
        <w:rPr>
          <w:rFonts w:ascii="Times New Roman" w:hAnsi="Times New Roman"/>
          <w:color w:val="000000" w:themeColor="text1"/>
          <w:sz w:val="24"/>
          <w:szCs w:val="24"/>
        </w:rPr>
        <w:t xml:space="preserve">events </w:t>
      </w:r>
      <w:r w:rsidR="00F07326" w:rsidRPr="00C61364">
        <w:rPr>
          <w:rFonts w:ascii="Times New Roman" w:hAnsi="Times New Roman"/>
          <w:color w:val="000000" w:themeColor="text1"/>
          <w:sz w:val="24"/>
          <w:szCs w:val="24"/>
        </w:rPr>
        <w:t>in the USA</w:t>
      </w:r>
      <w:r w:rsidR="003301C2" w:rsidRPr="00C61364">
        <w:rPr>
          <w:rFonts w:ascii="Times New Roman" w:hAnsi="Times New Roman"/>
          <w:color w:val="000000" w:themeColor="text1"/>
          <w:sz w:val="24"/>
          <w:szCs w:val="24"/>
        </w:rPr>
        <w:t xml:space="preserve"> are </w:t>
      </w:r>
      <w:r w:rsidR="008A7FD3" w:rsidRPr="00C61364">
        <w:rPr>
          <w:rFonts w:ascii="Times New Roman" w:hAnsi="Times New Roman"/>
          <w:color w:val="000000" w:themeColor="text1"/>
          <w:sz w:val="24"/>
          <w:szCs w:val="24"/>
        </w:rPr>
        <w:t xml:space="preserve">also </w:t>
      </w:r>
      <w:r w:rsidR="003301C2" w:rsidRPr="00C61364">
        <w:rPr>
          <w:rFonts w:ascii="Times New Roman" w:hAnsi="Times New Roman"/>
          <w:color w:val="000000" w:themeColor="text1"/>
          <w:sz w:val="24"/>
          <w:szCs w:val="24"/>
        </w:rPr>
        <w:t>possible</w:t>
      </w:r>
      <w:r w:rsidR="000E0B8D" w:rsidRPr="00C61364">
        <w:rPr>
          <w:rFonts w:ascii="Times New Roman" w:hAnsi="Times New Roman"/>
          <w:color w:val="000000" w:themeColor="text1"/>
          <w:sz w:val="24"/>
          <w:szCs w:val="24"/>
        </w:rPr>
        <w:t>.</w:t>
      </w:r>
      <w:r w:rsidR="000E0B8D" w:rsidRPr="00C61364">
        <w:rPr>
          <w:rFonts w:ascii="Times New Roman" w:hAnsi="Times New Roman"/>
          <w:color w:val="000000" w:themeColor="text1"/>
          <w:sz w:val="24"/>
          <w:szCs w:val="24"/>
        </w:rPr>
        <w:fldChar w:fldCharType="begin" w:fldLock="1"/>
      </w:r>
      <w:r w:rsidR="00C845EF" w:rsidRPr="00C61364">
        <w:rPr>
          <w:rFonts w:ascii="Times New Roman" w:hAnsi="Times New Roman"/>
          <w:color w:val="000000" w:themeColor="text1"/>
          <w:sz w:val="24"/>
          <w:szCs w:val="24"/>
        </w:rPr>
        <w:instrText>ADDIN CSL_CITATION {"citationItems":[{"id":"ITEM-1","itemData":{"DOI":"10.1038/ngeo2234","ISSN":"1752-0894","author":[{"dropping-particle":"","family":"Cohen","given":"Judah","non-dropping-particle":"","parse-names":false,"suffix":""},{"dropping-particle":"","family":"Screen","given":"James A","non-dropping-particle":"","parse-names":false,"suffix":""},{"dropping-particle":"","family":"Furtado","given":"Jason C","non-dropping-particle":"","parse-names":false,"suffix":""},{"dropping-particle":"","family":"Barlow","given":"Mathew","non-dropping-particle":"","parse-names":false,"suffix":""},{"dropping-particle":"","family":"Whittleston","given":"David","non-dropping-particle":"","parse-names":false,"suffix":""},{"dropping-particle":"","family":"Coumou","given":"Dim","non-dropping-particle":"","parse-names":false,"suffix":""},{"dropping-particle":"","family":"Francis","given":"Jennifer","non-dropping-particle":"","parse-names":false,"suffix":""},{"dropping-particle":"","family":"Dethloff","given":"Klaus","non-dropping-particle":"","parse-names":false,"suffix":""},{"dropping-particle":"","family":"Entekhabi","given":"Dara","non-dropping-particle":"","parse-names":false,"suffix":""},{"dropping-particle":"","family":"Overland","given":"James","non-dropping-particle":"","parse-names":false,"suffix":""},{"dropping-particle":"","family":"Jones","given":"Justin","non-dropping-particle":"","parse-names":false,"suffix":""}],"container-title":"Nature Geoscience","id":"ITEM-1","issue":"9","issued":{"date-parts":[["2014"]]},"page":"627-637","publisher":"Nature Publishing Group","title":"Recent Arctic amplification and extreme mid-latitude weather","type":"article-journal","volume":"7"},"uris":["http://www.mendeley.com/documents/?uuid=b1a49786-97a1-4693-9858-71b90061a8cf"]}],"mendeley":{"formattedCitation":"&lt;sup&gt;9&lt;/sup&gt;","plainTextFormattedCitation":"9","previouslyFormattedCitation":"&lt;sup&gt;9&lt;/sup&gt;"},"properties":{"noteIndex":0},"schema":"https://github.com/citation-style-language/schema/raw/master/csl-citation.json"}</w:instrText>
      </w:r>
      <w:r w:rsidR="000E0B8D" w:rsidRPr="00C61364">
        <w:rPr>
          <w:rFonts w:ascii="Times New Roman" w:hAnsi="Times New Roman"/>
          <w:color w:val="000000" w:themeColor="text1"/>
          <w:sz w:val="24"/>
          <w:szCs w:val="24"/>
        </w:rPr>
        <w:fldChar w:fldCharType="separate"/>
      </w:r>
      <w:r w:rsidR="00F64D54" w:rsidRPr="00C61364">
        <w:rPr>
          <w:rFonts w:ascii="Times New Roman" w:hAnsi="Times New Roman"/>
          <w:noProof/>
          <w:color w:val="000000" w:themeColor="text1"/>
          <w:sz w:val="24"/>
          <w:szCs w:val="24"/>
          <w:vertAlign w:val="superscript"/>
        </w:rPr>
        <w:t>9</w:t>
      </w:r>
      <w:r w:rsidR="000E0B8D" w:rsidRPr="00C61364">
        <w:rPr>
          <w:rFonts w:ascii="Times New Roman" w:hAnsi="Times New Roman"/>
          <w:color w:val="000000" w:themeColor="text1"/>
          <w:sz w:val="24"/>
          <w:szCs w:val="24"/>
        </w:rPr>
        <w:fldChar w:fldCharType="end"/>
      </w:r>
      <w:r w:rsidR="0041265F" w:rsidRPr="00C61364">
        <w:rPr>
          <w:rFonts w:ascii="Times New Roman" w:hAnsi="Times New Roman"/>
          <w:color w:val="000000" w:themeColor="text1"/>
          <w:sz w:val="24"/>
          <w:szCs w:val="24"/>
        </w:rPr>
        <w:t xml:space="preserve"> </w:t>
      </w:r>
      <w:r w:rsidR="001B7FB3" w:rsidRPr="00C61364">
        <w:rPr>
          <w:rFonts w:ascii="Times New Roman" w:hAnsi="Times New Roman"/>
          <w:color w:val="000000" w:themeColor="text1"/>
          <w:sz w:val="24"/>
          <w:szCs w:val="24"/>
        </w:rPr>
        <w:t xml:space="preserve">As </w:t>
      </w:r>
      <w:r w:rsidR="00D044D3" w:rsidRPr="00C61364">
        <w:rPr>
          <w:rFonts w:ascii="Times New Roman" w:hAnsi="Times New Roman"/>
          <w:color w:val="000000" w:themeColor="text1"/>
          <w:sz w:val="24"/>
          <w:szCs w:val="24"/>
        </w:rPr>
        <w:t xml:space="preserve">such, changes in human mortality </w:t>
      </w:r>
      <w:r w:rsidR="00BD57A3" w:rsidRPr="00C61364">
        <w:rPr>
          <w:rFonts w:ascii="Times New Roman" w:hAnsi="Times New Roman"/>
          <w:color w:val="000000" w:themeColor="text1"/>
          <w:sz w:val="24"/>
          <w:szCs w:val="24"/>
        </w:rPr>
        <w:t xml:space="preserve">due to climate change </w:t>
      </w:r>
      <w:r w:rsidR="00D044D3" w:rsidRPr="00C61364">
        <w:rPr>
          <w:rFonts w:ascii="Times New Roman" w:hAnsi="Times New Roman"/>
          <w:color w:val="000000" w:themeColor="text1"/>
          <w:sz w:val="24"/>
          <w:szCs w:val="24"/>
        </w:rPr>
        <w:t xml:space="preserve">are set to evolve and </w:t>
      </w:r>
      <w:r w:rsidR="001343C0" w:rsidRPr="00C61364">
        <w:rPr>
          <w:rFonts w:ascii="Times New Roman" w:hAnsi="Times New Roman"/>
          <w:color w:val="000000" w:themeColor="text1"/>
          <w:sz w:val="24"/>
          <w:szCs w:val="24"/>
        </w:rPr>
        <w:t xml:space="preserve">potentially </w:t>
      </w:r>
      <w:r w:rsidR="00D044D3" w:rsidRPr="00C61364">
        <w:rPr>
          <w:rFonts w:ascii="Times New Roman" w:hAnsi="Times New Roman"/>
          <w:color w:val="000000" w:themeColor="text1"/>
          <w:sz w:val="24"/>
          <w:szCs w:val="24"/>
        </w:rPr>
        <w:t xml:space="preserve">amplify due to </w:t>
      </w:r>
      <w:r w:rsidR="004000D5" w:rsidRPr="00C61364">
        <w:rPr>
          <w:rFonts w:ascii="Times New Roman" w:hAnsi="Times New Roman"/>
          <w:color w:val="000000" w:themeColor="text1"/>
          <w:sz w:val="24"/>
          <w:szCs w:val="24"/>
        </w:rPr>
        <w:t>for</w:t>
      </w:r>
      <w:r w:rsidR="00E37AE4" w:rsidRPr="00C61364">
        <w:rPr>
          <w:rFonts w:ascii="Times New Roman" w:hAnsi="Times New Roman"/>
          <w:color w:val="000000" w:themeColor="text1"/>
          <w:sz w:val="24"/>
          <w:szCs w:val="24"/>
        </w:rPr>
        <w:t xml:space="preserve">thcoming </w:t>
      </w:r>
      <w:r w:rsidR="00D044D3" w:rsidRPr="00C61364">
        <w:rPr>
          <w:rFonts w:ascii="Times New Roman" w:hAnsi="Times New Roman"/>
          <w:color w:val="000000" w:themeColor="text1"/>
          <w:sz w:val="24"/>
          <w:szCs w:val="24"/>
        </w:rPr>
        <w:t>climate change</w:t>
      </w:r>
      <w:r w:rsidR="00492230" w:rsidRPr="00C61364">
        <w:rPr>
          <w:rFonts w:ascii="Times New Roman" w:hAnsi="Times New Roman"/>
          <w:color w:val="000000" w:themeColor="text1"/>
          <w:sz w:val="24"/>
          <w:szCs w:val="24"/>
        </w:rPr>
        <w:t>.</w:t>
      </w:r>
    </w:p>
    <w:p w14:paraId="7908C755" w14:textId="77777777" w:rsidR="00AC5EFA" w:rsidRPr="00C61364" w:rsidRDefault="00AC5EFA" w:rsidP="00C33FFB">
      <w:pPr>
        <w:spacing w:after="0" w:line="480" w:lineRule="auto"/>
        <w:jc w:val="both"/>
        <w:rPr>
          <w:rFonts w:ascii="Times New Roman" w:hAnsi="Times New Roman"/>
          <w:color w:val="000000" w:themeColor="text1"/>
          <w:sz w:val="24"/>
          <w:szCs w:val="24"/>
        </w:rPr>
      </w:pPr>
    </w:p>
    <w:p w14:paraId="0297504B" w14:textId="45C09282" w:rsidR="006D0B0D" w:rsidRPr="00C61364" w:rsidRDefault="00A45F99"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Although</w:t>
      </w:r>
      <w:r w:rsidR="00AC6B2D" w:rsidRPr="00C61364">
        <w:rPr>
          <w:rFonts w:ascii="Times New Roman" w:hAnsi="Times New Roman"/>
          <w:color w:val="000000" w:themeColor="text1"/>
          <w:sz w:val="24"/>
          <w:szCs w:val="24"/>
        </w:rPr>
        <w:t xml:space="preserve"> </w:t>
      </w:r>
      <w:r w:rsidR="00304262" w:rsidRPr="00C61364">
        <w:rPr>
          <w:rFonts w:ascii="Times New Roman" w:hAnsi="Times New Roman"/>
          <w:color w:val="000000" w:themeColor="text1"/>
          <w:sz w:val="24"/>
          <w:szCs w:val="24"/>
        </w:rPr>
        <w:t xml:space="preserve">exposure to changing temperature patterns is a </w:t>
      </w:r>
      <w:r w:rsidR="005A3B20" w:rsidRPr="00C61364">
        <w:rPr>
          <w:rFonts w:ascii="Times New Roman" w:hAnsi="Times New Roman"/>
          <w:color w:val="000000" w:themeColor="text1"/>
          <w:sz w:val="24"/>
          <w:szCs w:val="24"/>
        </w:rPr>
        <w:t>global-scale</w:t>
      </w:r>
      <w:r w:rsidR="00AC6B2D" w:rsidRPr="00C61364">
        <w:rPr>
          <w:rFonts w:ascii="Times New Roman" w:hAnsi="Times New Roman"/>
          <w:color w:val="000000" w:themeColor="text1"/>
          <w:sz w:val="24"/>
          <w:szCs w:val="24"/>
        </w:rPr>
        <w:t xml:space="preserve"> phenomenon, </w:t>
      </w:r>
      <w:r w:rsidR="00304262" w:rsidRPr="00C61364">
        <w:rPr>
          <w:rFonts w:ascii="Times New Roman" w:hAnsi="Times New Roman"/>
          <w:color w:val="000000" w:themeColor="text1"/>
          <w:sz w:val="24"/>
          <w:szCs w:val="24"/>
        </w:rPr>
        <w:t xml:space="preserve">vulnerability </w:t>
      </w:r>
      <w:r w:rsidR="004D3AAB" w:rsidRPr="00C61364">
        <w:rPr>
          <w:rFonts w:ascii="Times New Roman" w:hAnsi="Times New Roman"/>
          <w:color w:val="000000" w:themeColor="text1"/>
          <w:sz w:val="24"/>
          <w:szCs w:val="24"/>
        </w:rPr>
        <w:t xml:space="preserve">of a community </w:t>
      </w:r>
      <w:r w:rsidR="00304262" w:rsidRPr="00C61364">
        <w:rPr>
          <w:rFonts w:ascii="Times New Roman" w:hAnsi="Times New Roman"/>
          <w:color w:val="000000" w:themeColor="text1"/>
          <w:sz w:val="24"/>
          <w:szCs w:val="24"/>
        </w:rPr>
        <w:t>wi</w:t>
      </w:r>
      <w:r w:rsidR="004D3AAB" w:rsidRPr="00C61364">
        <w:rPr>
          <w:rFonts w:ascii="Times New Roman" w:hAnsi="Times New Roman"/>
          <w:color w:val="000000" w:themeColor="text1"/>
          <w:sz w:val="24"/>
          <w:szCs w:val="24"/>
        </w:rPr>
        <w:t xml:space="preserve">ll be affected by </w:t>
      </w:r>
      <w:r w:rsidR="003F5F47" w:rsidRPr="00C61364">
        <w:rPr>
          <w:rFonts w:ascii="Times New Roman" w:hAnsi="Times New Roman"/>
          <w:color w:val="000000" w:themeColor="text1"/>
          <w:sz w:val="24"/>
          <w:szCs w:val="24"/>
        </w:rPr>
        <w:t xml:space="preserve">local </w:t>
      </w:r>
      <w:r w:rsidR="004D3AAB" w:rsidRPr="00C61364">
        <w:rPr>
          <w:rFonts w:ascii="Times New Roman" w:hAnsi="Times New Roman"/>
          <w:color w:val="000000" w:themeColor="text1"/>
          <w:sz w:val="24"/>
          <w:szCs w:val="24"/>
        </w:rPr>
        <w:t xml:space="preserve">socioeconomic, political, and </w:t>
      </w:r>
      <w:r w:rsidR="00304262" w:rsidRPr="00C61364">
        <w:rPr>
          <w:rFonts w:ascii="Times New Roman" w:hAnsi="Times New Roman"/>
          <w:color w:val="000000" w:themeColor="text1"/>
          <w:sz w:val="24"/>
          <w:szCs w:val="24"/>
        </w:rPr>
        <w:t>g</w:t>
      </w:r>
      <w:r w:rsidR="004D3AAB" w:rsidRPr="00C61364">
        <w:rPr>
          <w:rFonts w:ascii="Times New Roman" w:hAnsi="Times New Roman"/>
          <w:color w:val="000000" w:themeColor="text1"/>
          <w:sz w:val="24"/>
          <w:szCs w:val="24"/>
        </w:rPr>
        <w:t xml:space="preserve">eographical factors. </w:t>
      </w:r>
      <w:r w:rsidR="00791079" w:rsidRPr="00C61364">
        <w:rPr>
          <w:rFonts w:ascii="Times New Roman" w:hAnsi="Times New Roman"/>
          <w:color w:val="000000" w:themeColor="text1"/>
          <w:sz w:val="24"/>
          <w:szCs w:val="24"/>
        </w:rPr>
        <w:t xml:space="preserve">As such, </w:t>
      </w:r>
      <w:r w:rsidR="00C44565" w:rsidRPr="00C61364">
        <w:rPr>
          <w:rFonts w:ascii="Times New Roman" w:hAnsi="Times New Roman"/>
          <w:color w:val="000000" w:themeColor="text1"/>
          <w:sz w:val="24"/>
          <w:szCs w:val="24"/>
        </w:rPr>
        <w:t xml:space="preserve">within even a single country, </w:t>
      </w:r>
      <w:r w:rsidR="00791079" w:rsidRPr="00C61364">
        <w:rPr>
          <w:rFonts w:ascii="Times New Roman" w:hAnsi="Times New Roman"/>
          <w:color w:val="000000" w:themeColor="text1"/>
          <w:sz w:val="24"/>
          <w:szCs w:val="24"/>
        </w:rPr>
        <w:t>it is of importance to provide a</w:t>
      </w:r>
      <w:r w:rsidR="00C44565" w:rsidRPr="00C61364">
        <w:rPr>
          <w:rFonts w:ascii="Times New Roman" w:hAnsi="Times New Roman"/>
          <w:color w:val="000000" w:themeColor="text1"/>
          <w:sz w:val="24"/>
          <w:szCs w:val="24"/>
        </w:rPr>
        <w:t>nalysis of risk to different age-</w:t>
      </w:r>
      <w:r w:rsidR="00AB01B6" w:rsidRPr="00C61364">
        <w:rPr>
          <w:rFonts w:ascii="Times New Roman" w:hAnsi="Times New Roman"/>
          <w:color w:val="000000" w:themeColor="text1"/>
          <w:sz w:val="24"/>
          <w:szCs w:val="24"/>
        </w:rPr>
        <w:t>sex groups</w:t>
      </w:r>
      <w:r w:rsidR="006E6916" w:rsidRPr="00C61364">
        <w:rPr>
          <w:rFonts w:ascii="Times New Roman" w:hAnsi="Times New Roman"/>
          <w:color w:val="000000" w:themeColor="text1"/>
          <w:sz w:val="24"/>
          <w:szCs w:val="24"/>
        </w:rPr>
        <w:t>. This may be</w:t>
      </w:r>
      <w:r w:rsidR="00791079" w:rsidRPr="00C61364">
        <w:rPr>
          <w:rFonts w:ascii="Times New Roman" w:hAnsi="Times New Roman"/>
          <w:color w:val="000000" w:themeColor="text1"/>
          <w:sz w:val="24"/>
          <w:szCs w:val="24"/>
        </w:rPr>
        <w:t xml:space="preserve"> especially true for a country like the </w:t>
      </w:r>
      <w:r w:rsidR="002B7F08" w:rsidRPr="00C61364">
        <w:rPr>
          <w:rFonts w:ascii="Times New Roman" w:hAnsi="Times New Roman"/>
          <w:color w:val="000000" w:themeColor="text1"/>
          <w:sz w:val="24"/>
          <w:szCs w:val="24"/>
        </w:rPr>
        <w:t>USA</w:t>
      </w:r>
      <w:r w:rsidR="00067A04" w:rsidRPr="00C61364">
        <w:rPr>
          <w:rFonts w:ascii="Times New Roman" w:hAnsi="Times New Roman"/>
          <w:color w:val="000000" w:themeColor="text1"/>
          <w:sz w:val="24"/>
          <w:szCs w:val="24"/>
        </w:rPr>
        <w:t>, which contains several</w:t>
      </w:r>
      <w:r w:rsidR="00A27612" w:rsidRPr="00C61364">
        <w:rPr>
          <w:rFonts w:ascii="Times New Roman" w:hAnsi="Times New Roman"/>
          <w:color w:val="000000" w:themeColor="text1"/>
          <w:sz w:val="24"/>
          <w:szCs w:val="24"/>
        </w:rPr>
        <w:t xml:space="preserve"> distinct climates</w:t>
      </w:r>
      <w:r w:rsidR="00791079" w:rsidRPr="00C61364">
        <w:rPr>
          <w:rFonts w:ascii="Times New Roman" w:hAnsi="Times New Roman"/>
          <w:color w:val="000000" w:themeColor="text1"/>
          <w:sz w:val="24"/>
          <w:szCs w:val="24"/>
        </w:rPr>
        <w:t>, as well as</w:t>
      </w:r>
      <w:r w:rsidR="008237C8" w:rsidRPr="00C61364">
        <w:rPr>
          <w:rFonts w:ascii="Times New Roman" w:hAnsi="Times New Roman"/>
          <w:color w:val="000000" w:themeColor="text1"/>
          <w:sz w:val="24"/>
          <w:szCs w:val="24"/>
        </w:rPr>
        <w:t xml:space="preserve"> a variable political landscape</w:t>
      </w:r>
      <w:r w:rsidR="001B7FB3" w:rsidRPr="00C61364">
        <w:rPr>
          <w:rFonts w:ascii="Times New Roman" w:hAnsi="Times New Roman"/>
          <w:color w:val="000000" w:themeColor="text1"/>
          <w:sz w:val="24"/>
          <w:szCs w:val="24"/>
        </w:rPr>
        <w:t>, and where future population exposure to heat extremes is forecast to increase up to 6-fold when comparing the end of the 21</w:t>
      </w:r>
      <w:r w:rsidR="001B7FB3" w:rsidRPr="00C61364">
        <w:rPr>
          <w:rFonts w:ascii="Times New Roman" w:hAnsi="Times New Roman"/>
          <w:color w:val="000000" w:themeColor="text1"/>
          <w:sz w:val="24"/>
          <w:szCs w:val="24"/>
          <w:vertAlign w:val="superscript"/>
        </w:rPr>
        <w:t>st</w:t>
      </w:r>
      <w:r w:rsidR="001B7FB3" w:rsidRPr="00C61364">
        <w:rPr>
          <w:rFonts w:ascii="Times New Roman" w:hAnsi="Times New Roman"/>
          <w:color w:val="000000" w:themeColor="text1"/>
          <w:sz w:val="24"/>
          <w:szCs w:val="24"/>
        </w:rPr>
        <w:t xml:space="preserve"> century to the 20</w:t>
      </w:r>
      <w:r w:rsidR="001B7FB3" w:rsidRPr="00C61364">
        <w:rPr>
          <w:rFonts w:ascii="Times New Roman" w:hAnsi="Times New Roman"/>
          <w:color w:val="000000" w:themeColor="text1"/>
          <w:sz w:val="24"/>
          <w:szCs w:val="24"/>
          <w:vertAlign w:val="superscript"/>
        </w:rPr>
        <w:t>th</w:t>
      </w:r>
      <w:r w:rsidR="001B7FB3" w:rsidRPr="00C61364">
        <w:rPr>
          <w:rFonts w:ascii="Times New Roman" w:hAnsi="Times New Roman"/>
          <w:color w:val="000000" w:themeColor="text1"/>
          <w:sz w:val="24"/>
          <w:szCs w:val="24"/>
        </w:rPr>
        <w:t xml:space="preserve"> century base level</w:t>
      </w:r>
      <w:r w:rsidR="00B629C2" w:rsidRPr="00C61364">
        <w:rPr>
          <w:rFonts w:ascii="Times New Roman" w:hAnsi="Times New Roman"/>
          <w:color w:val="000000" w:themeColor="text1"/>
          <w:sz w:val="24"/>
          <w:szCs w:val="24"/>
        </w:rPr>
        <w:t>.</w:t>
      </w:r>
      <w:r w:rsidR="003D71A7" w:rsidRPr="00C61364">
        <w:rPr>
          <w:rFonts w:ascii="Times New Roman" w:hAnsi="Times New Roman"/>
          <w:color w:val="000000" w:themeColor="text1"/>
          <w:sz w:val="24"/>
          <w:szCs w:val="24"/>
        </w:rPr>
        <w:fldChar w:fldCharType="begin" w:fldLock="1"/>
      </w:r>
      <w:r w:rsidR="008A7FD3" w:rsidRPr="00C61364">
        <w:rPr>
          <w:rFonts w:ascii="Times New Roman" w:hAnsi="Times New Roman"/>
          <w:color w:val="000000" w:themeColor="text1"/>
          <w:sz w:val="24"/>
          <w:szCs w:val="24"/>
        </w:rPr>
        <w:instrText>ADDIN CSL_CITATION {"citationItems":[{"id":"ITEM-1","itemData":{"DOI":"10.1038/nclimate2631","ISBN":"1758-678X\\r1758-6798","ISSN":"1758-678X","abstract":"Extreme heat events are likely to become more frequent in the coming decades owing to climate change. Exposure to extreme heat depends not only on changing climate, but also on changes in the size and spatial distribution of the human population. Here we provide a new projection of population exposure to extreme heat for the continental United States that takes into account both of these factors. Using projections from a suite of regional climate models driven by global climate models and forced with the SRES A2 scenario and a spatially explicit population projection consistent with the socioeconomic assumptions of that scenario, we project changes in exposure into the latter half of the twenty-first century. We find that US population exposure to extreme heat increases four- to sixfold over observed levels in the late twentieth century, and that changes in population are as important as changes in climate in driving this outcome. Aggregate population growth, as well as redistribution of the population across larger US regions, strongly affects outcomes whereas smaller-scale spatial patterns of population change have smaller effects. The relative importance of population and climate as drivers of exposure varies across regions of the country.","author":[{"dropping-particle":"","family":"Jones","given":"Bryan","non-dropping-particle":"","parse-names":false,"suffix":""},{"dropping-particle":"","family":"O’Neill","given":"Brian C.","non-dropping-particle":"","parse-names":false,"suffix":""},{"dropping-particle":"","family":"McDaniel","given":"Larry","non-dropping-particle":"","parse-names":false,"suffix":""},{"dropping-particle":"","family":"McGinnis","given":"Seth","non-dropping-particle":"","parse-names":false,"suffix":""},{"dropping-particle":"","family":"Mearns","given":"Linda O.","non-dropping-particle":"","parse-names":false,"suffix":""},{"dropping-particle":"","family":"Tebaldi","given":"Claudia","non-dropping-particle":"","parse-names":false,"suffix":""}],"container-title":"Nature Climate Change","id":"ITEM-1","issue":"7","issued":{"date-parts":[["2015"]]},"page":"652-655","title":"Future population exposure to US heat extremes","type":"article-journal","volume":"5"},"uris":["http://www.mendeley.com/documents/?uuid=f9752ac0-0e4a-48b6-a873-2a7de4e0aa9f"]}],"mendeley":{"formattedCitation":"&lt;sup&gt;10&lt;/sup&gt;","plainTextFormattedCitation":"10","previouslyFormattedCitation":"&lt;sup&gt;10&lt;/sup&gt;"},"properties":{"noteIndex":0},"schema":"https://github.com/citation-style-language/schema/raw/master/csl-citation.json"}</w:instrText>
      </w:r>
      <w:r w:rsidR="003D71A7" w:rsidRPr="00C61364">
        <w:rPr>
          <w:rFonts w:ascii="Times New Roman" w:hAnsi="Times New Roman"/>
          <w:color w:val="000000" w:themeColor="text1"/>
          <w:sz w:val="24"/>
          <w:szCs w:val="24"/>
        </w:rPr>
        <w:fldChar w:fldCharType="separate"/>
      </w:r>
      <w:r w:rsidR="003D4196" w:rsidRPr="00C61364">
        <w:rPr>
          <w:rFonts w:ascii="Times New Roman" w:hAnsi="Times New Roman"/>
          <w:noProof/>
          <w:color w:val="000000" w:themeColor="text1"/>
          <w:sz w:val="24"/>
          <w:szCs w:val="24"/>
          <w:vertAlign w:val="superscript"/>
        </w:rPr>
        <w:t>10</w:t>
      </w:r>
      <w:r w:rsidR="003D71A7" w:rsidRPr="00C61364">
        <w:rPr>
          <w:rFonts w:ascii="Times New Roman" w:hAnsi="Times New Roman"/>
          <w:color w:val="000000" w:themeColor="text1"/>
          <w:sz w:val="24"/>
          <w:szCs w:val="24"/>
        </w:rPr>
        <w:fldChar w:fldCharType="end"/>
      </w:r>
    </w:p>
    <w:p w14:paraId="16EE6D30" w14:textId="77777777" w:rsidR="006C1DBA" w:rsidRPr="00C61364" w:rsidRDefault="006C1DBA" w:rsidP="00C33FFB">
      <w:pPr>
        <w:spacing w:after="0" w:line="480" w:lineRule="auto"/>
        <w:jc w:val="both"/>
        <w:rPr>
          <w:rFonts w:ascii="Times New Roman" w:hAnsi="Times New Roman"/>
          <w:color w:val="000000" w:themeColor="text1"/>
          <w:sz w:val="24"/>
          <w:szCs w:val="24"/>
        </w:rPr>
      </w:pPr>
    </w:p>
    <w:p w14:paraId="49E40A40" w14:textId="4335C5EC" w:rsidR="006B09B0" w:rsidRPr="00C61364" w:rsidRDefault="0047730E"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Much previous work has focussed on how mortality from natural causes is affected by daily or multi-day hot/cold episodes,</w:t>
      </w:r>
      <w:r w:rsidR="003D71A7" w:rsidRPr="00C61364">
        <w:rPr>
          <w:rFonts w:ascii="Times New Roman" w:hAnsi="Times New Roman"/>
          <w:color w:val="000000" w:themeColor="text1"/>
          <w:sz w:val="24"/>
          <w:szCs w:val="24"/>
        </w:rPr>
        <w:fldChar w:fldCharType="begin" w:fldLock="1"/>
      </w:r>
      <w:r w:rsidR="008A7FD3" w:rsidRPr="00C61364">
        <w:rPr>
          <w:rFonts w:ascii="Times New Roman" w:hAnsi="Times New Roman"/>
          <w:color w:val="000000" w:themeColor="text1"/>
          <w:sz w:val="24"/>
          <w:szCs w:val="24"/>
        </w:rPr>
        <w:instrText>ADDIN CSL_CITATION {"citationItems":[{"id":"ITEM-1","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Environment","id":"ITEM-1","issued":{"date-parts":[["2017"]]},"page":"241-254","title":"Impact of ambient temperature on morbidity and mortality: An overview of reviews","type":"article-journal","volume":"586"},"uris":["http://www.mendeley.com/documents/?uuid=ec8f9b0b-9e5a-4af2-97b8-252be22410de"]}],"mendeley":{"formattedCitation":"&lt;sup&gt;11&lt;/sup&gt;","plainTextFormattedCitation":"11","previouslyFormattedCitation":"&lt;sup&gt;11&lt;/sup&gt;"},"properties":{"noteIndex":0},"schema":"https://github.com/citation-style-language/schema/raw/master/csl-citation.json"}</w:instrText>
      </w:r>
      <w:r w:rsidR="003D71A7" w:rsidRPr="00C61364">
        <w:rPr>
          <w:rFonts w:ascii="Times New Roman" w:hAnsi="Times New Roman"/>
          <w:color w:val="000000" w:themeColor="text1"/>
          <w:sz w:val="24"/>
          <w:szCs w:val="24"/>
        </w:rPr>
        <w:fldChar w:fldCharType="separate"/>
      </w:r>
      <w:r w:rsidR="003D4196" w:rsidRPr="00C61364">
        <w:rPr>
          <w:rFonts w:ascii="Times New Roman" w:hAnsi="Times New Roman"/>
          <w:noProof/>
          <w:color w:val="000000" w:themeColor="text1"/>
          <w:sz w:val="24"/>
          <w:szCs w:val="24"/>
          <w:vertAlign w:val="superscript"/>
        </w:rPr>
        <w:t>11</w:t>
      </w:r>
      <w:r w:rsidR="003D71A7" w:rsidRPr="00C61364">
        <w:rPr>
          <w:rFonts w:ascii="Times New Roman" w:hAnsi="Times New Roman"/>
          <w:color w:val="000000" w:themeColor="text1"/>
          <w:sz w:val="24"/>
          <w:szCs w:val="24"/>
        </w:rPr>
        <w:fldChar w:fldCharType="end"/>
      </w:r>
      <w:r w:rsidRPr="00C61364">
        <w:rPr>
          <w:rFonts w:ascii="Times New Roman" w:hAnsi="Times New Roman"/>
          <w:color w:val="000000" w:themeColor="text1"/>
          <w:sz w:val="24"/>
          <w:szCs w:val="24"/>
        </w:rPr>
        <w:t xml:space="preserve"> and not on weather patterns that reflect inter-annual variations, as expected under global </w:t>
      </w:r>
      <w:r w:rsidR="009457A0" w:rsidRPr="00C61364">
        <w:rPr>
          <w:rFonts w:ascii="Times New Roman" w:hAnsi="Times New Roman"/>
          <w:color w:val="000000" w:themeColor="text1"/>
          <w:sz w:val="24"/>
          <w:szCs w:val="24"/>
        </w:rPr>
        <w:t>climate change, nor on different types of injuries.</w:t>
      </w:r>
      <w:r w:rsidR="003D71A7" w:rsidRPr="00C61364">
        <w:rPr>
          <w:rFonts w:ascii="Times New Roman" w:hAnsi="Times New Roman"/>
          <w:color w:val="000000" w:themeColor="text1"/>
          <w:sz w:val="24"/>
          <w:szCs w:val="24"/>
        </w:rPr>
        <w:t xml:space="preserve"> </w:t>
      </w:r>
    </w:p>
    <w:p w14:paraId="1F25AB9A" w14:textId="77777777" w:rsidR="006B09B0" w:rsidRPr="00C61364" w:rsidRDefault="006B09B0" w:rsidP="00C33FFB">
      <w:pPr>
        <w:spacing w:after="0" w:line="480" w:lineRule="auto"/>
        <w:jc w:val="both"/>
        <w:rPr>
          <w:rFonts w:ascii="Times New Roman" w:hAnsi="Times New Roman"/>
          <w:color w:val="000000" w:themeColor="text1"/>
          <w:sz w:val="24"/>
          <w:szCs w:val="24"/>
        </w:rPr>
      </w:pPr>
    </w:p>
    <w:p w14:paraId="33EA2377" w14:textId="77777777" w:rsidR="00B26B68" w:rsidRPr="00C61364" w:rsidRDefault="00B26B68" w:rsidP="00C33FFB">
      <w:pPr>
        <w:spacing w:after="0" w:line="480" w:lineRule="auto"/>
        <w:jc w:val="both"/>
        <w:outlineLvl w:val="0"/>
        <w:rPr>
          <w:rFonts w:ascii="Times New Roman" w:hAnsi="Times New Roman"/>
          <w:b/>
          <w:color w:val="000000" w:themeColor="text1"/>
          <w:sz w:val="24"/>
          <w:szCs w:val="24"/>
        </w:rPr>
      </w:pPr>
    </w:p>
    <w:p w14:paraId="11631BB4" w14:textId="03580C5E" w:rsidR="00564FC2" w:rsidRPr="00C61364" w:rsidRDefault="00564FC2" w:rsidP="00B00E97">
      <w:pPr>
        <w:spacing w:after="0" w:line="240" w:lineRule="auto"/>
        <w:rPr>
          <w:rFonts w:ascii="Times New Roman" w:hAnsi="Times New Roman"/>
          <w:b/>
          <w:iCs/>
          <w:sz w:val="24"/>
          <w:szCs w:val="24"/>
        </w:rPr>
      </w:pPr>
    </w:p>
    <w:p w14:paraId="426DE518" w14:textId="77777777" w:rsidR="00EE6B7E" w:rsidRPr="00C61364" w:rsidRDefault="00EE6B7E">
      <w:pPr>
        <w:spacing w:after="0" w:line="240" w:lineRule="auto"/>
        <w:rPr>
          <w:rFonts w:ascii="Times New Roman" w:hAnsi="Times New Roman"/>
          <w:b/>
          <w:color w:val="000000" w:themeColor="text1"/>
          <w:sz w:val="24"/>
          <w:szCs w:val="24"/>
        </w:rPr>
      </w:pPr>
      <w:r w:rsidRPr="00C61364">
        <w:rPr>
          <w:rFonts w:ascii="Times New Roman" w:hAnsi="Times New Roman"/>
          <w:b/>
          <w:color w:val="000000" w:themeColor="text1"/>
          <w:sz w:val="24"/>
          <w:szCs w:val="24"/>
        </w:rPr>
        <w:br w:type="page"/>
      </w:r>
    </w:p>
    <w:p w14:paraId="3D32255A" w14:textId="7E5949B7" w:rsidR="00B26B68" w:rsidRPr="00C61364" w:rsidRDefault="00B26B68" w:rsidP="00C33FFB">
      <w:pPr>
        <w:spacing w:after="0" w:line="480" w:lineRule="auto"/>
        <w:jc w:val="both"/>
        <w:outlineLvl w:val="0"/>
        <w:rPr>
          <w:rFonts w:ascii="Times New Roman" w:hAnsi="Times New Roman"/>
          <w:b/>
          <w:color w:val="000000" w:themeColor="text1"/>
          <w:sz w:val="24"/>
          <w:szCs w:val="24"/>
        </w:rPr>
      </w:pPr>
      <w:r w:rsidRPr="00C61364">
        <w:rPr>
          <w:rFonts w:ascii="Times New Roman" w:hAnsi="Times New Roman"/>
          <w:b/>
          <w:color w:val="000000" w:themeColor="text1"/>
          <w:sz w:val="24"/>
          <w:szCs w:val="24"/>
        </w:rPr>
        <w:lastRenderedPageBreak/>
        <w:t>Methods</w:t>
      </w:r>
    </w:p>
    <w:p w14:paraId="2E737088" w14:textId="7883A809" w:rsidR="000210D1" w:rsidRPr="00C61364" w:rsidRDefault="00D86E85" w:rsidP="00C33FFB">
      <w:pPr>
        <w:spacing w:after="0" w:line="480" w:lineRule="auto"/>
        <w:jc w:val="both"/>
        <w:outlineLvl w:val="0"/>
        <w:rPr>
          <w:rFonts w:ascii="Times New Roman" w:hAnsi="Times New Roman"/>
          <w:i/>
          <w:color w:val="000000" w:themeColor="text1"/>
          <w:sz w:val="24"/>
          <w:szCs w:val="24"/>
        </w:rPr>
      </w:pPr>
      <w:r w:rsidRPr="00C61364">
        <w:rPr>
          <w:rFonts w:ascii="Times New Roman" w:hAnsi="Times New Roman"/>
          <w:i/>
          <w:color w:val="000000" w:themeColor="text1"/>
          <w:sz w:val="24"/>
          <w:szCs w:val="24"/>
        </w:rPr>
        <w:t>Mortality d</w:t>
      </w:r>
      <w:r w:rsidR="000210D1" w:rsidRPr="00C61364">
        <w:rPr>
          <w:rFonts w:ascii="Times New Roman" w:hAnsi="Times New Roman"/>
          <w:i/>
          <w:color w:val="000000" w:themeColor="text1"/>
          <w:sz w:val="24"/>
          <w:szCs w:val="24"/>
        </w:rPr>
        <w:t>ata</w:t>
      </w:r>
    </w:p>
    <w:p w14:paraId="1DB0D957" w14:textId="0402960F" w:rsidR="000210D1" w:rsidRPr="00C61364" w:rsidRDefault="000210D1" w:rsidP="00C33FFB">
      <w:pPr>
        <w:spacing w:after="0" w:line="480" w:lineRule="auto"/>
        <w:jc w:val="both"/>
        <w:rPr>
          <w:rFonts w:ascii="Times New Roman" w:hAnsi="Times New Roman"/>
          <w:color w:val="000000" w:themeColor="text1"/>
          <w:sz w:val="24"/>
          <w:szCs w:val="24"/>
        </w:rPr>
      </w:pPr>
      <w:r w:rsidRPr="00C61364">
        <w:rPr>
          <w:rStyle w:val="apple-style-span"/>
          <w:rFonts w:ascii="Times New Roman" w:hAnsi="Times New Roman"/>
          <w:color w:val="000000" w:themeColor="text1"/>
          <w:sz w:val="24"/>
          <w:szCs w:val="24"/>
        </w:rPr>
        <w:t xml:space="preserve">We </w:t>
      </w:r>
      <w:r w:rsidR="006D2DB9" w:rsidRPr="00C61364">
        <w:rPr>
          <w:rStyle w:val="apple-style-span"/>
          <w:rFonts w:ascii="Times New Roman" w:hAnsi="Times New Roman"/>
          <w:color w:val="000000" w:themeColor="text1"/>
          <w:sz w:val="24"/>
          <w:szCs w:val="24"/>
        </w:rPr>
        <w:t>used</w:t>
      </w:r>
      <w:r w:rsidR="008C56CB" w:rsidRPr="00C61364">
        <w:rPr>
          <w:rStyle w:val="apple-style-span"/>
          <w:rFonts w:ascii="Times New Roman" w:hAnsi="Times New Roman"/>
          <w:color w:val="000000" w:themeColor="text1"/>
          <w:sz w:val="24"/>
          <w:szCs w:val="24"/>
        </w:rPr>
        <w:t xml:space="preserve"> data on all the </w:t>
      </w:r>
      <w:r w:rsidR="000B0766">
        <w:rPr>
          <w:rStyle w:val="apple-style-span"/>
          <w:rFonts w:ascii="Times New Roman" w:hAnsi="Times New Roman"/>
          <w:color w:val="000000" w:themeColor="text1"/>
          <w:sz w:val="24"/>
          <w:szCs w:val="24"/>
        </w:rPr>
        <w:t>5.8</w:t>
      </w:r>
      <w:r w:rsidR="00151901" w:rsidRPr="00C61364">
        <w:rPr>
          <w:rStyle w:val="apple-style-span"/>
          <w:rFonts w:ascii="Times New Roman" w:hAnsi="Times New Roman"/>
          <w:color w:val="000000" w:themeColor="text1"/>
          <w:sz w:val="24"/>
          <w:szCs w:val="24"/>
        </w:rPr>
        <w:t xml:space="preserve"> million</w:t>
      </w:r>
      <w:r w:rsidR="00031324" w:rsidRPr="00C61364">
        <w:rPr>
          <w:rStyle w:val="apple-style-span"/>
          <w:rFonts w:ascii="Times New Roman" w:hAnsi="Times New Roman"/>
          <w:color w:val="000000" w:themeColor="text1"/>
          <w:sz w:val="24"/>
          <w:szCs w:val="24"/>
        </w:rPr>
        <w:t xml:space="preserve"> </w:t>
      </w:r>
      <w:r w:rsidR="00F15120" w:rsidRPr="00C61364">
        <w:rPr>
          <w:rStyle w:val="apple-style-span"/>
          <w:rFonts w:ascii="Times New Roman" w:hAnsi="Times New Roman"/>
          <w:color w:val="000000" w:themeColor="text1"/>
          <w:sz w:val="24"/>
          <w:szCs w:val="24"/>
        </w:rPr>
        <w:t xml:space="preserve">injury </w:t>
      </w:r>
      <w:r w:rsidR="00031324" w:rsidRPr="00C61364">
        <w:rPr>
          <w:rStyle w:val="apple-style-span"/>
          <w:rFonts w:ascii="Times New Roman" w:hAnsi="Times New Roman"/>
          <w:color w:val="000000" w:themeColor="text1"/>
          <w:sz w:val="24"/>
          <w:szCs w:val="24"/>
        </w:rPr>
        <w:t>deaths in the</w:t>
      </w:r>
      <w:r w:rsidR="00DF278B" w:rsidRPr="00C61364">
        <w:rPr>
          <w:rStyle w:val="apple-style-span"/>
          <w:rFonts w:ascii="Times New Roman" w:hAnsi="Times New Roman"/>
          <w:color w:val="000000" w:themeColor="text1"/>
          <w:sz w:val="24"/>
          <w:szCs w:val="24"/>
        </w:rPr>
        <w:t xml:space="preserve"> contiguous</w:t>
      </w:r>
      <w:r w:rsidR="00373ACD" w:rsidRPr="00C61364">
        <w:rPr>
          <w:rStyle w:val="apple-style-span"/>
          <w:rFonts w:ascii="Times New Roman" w:hAnsi="Times New Roman"/>
          <w:color w:val="000000" w:themeColor="text1"/>
          <w:sz w:val="24"/>
          <w:szCs w:val="24"/>
        </w:rPr>
        <w:t xml:space="preserve"> </w:t>
      </w:r>
      <w:r w:rsidR="006C022C" w:rsidRPr="00C61364">
        <w:rPr>
          <w:rStyle w:val="apple-style-span"/>
          <w:rFonts w:ascii="Times New Roman" w:hAnsi="Times New Roman"/>
          <w:color w:val="000000" w:themeColor="text1"/>
          <w:sz w:val="24"/>
          <w:szCs w:val="24"/>
        </w:rPr>
        <w:t xml:space="preserve">USA </w:t>
      </w:r>
      <w:r w:rsidR="00373ACD" w:rsidRPr="00C61364">
        <w:rPr>
          <w:rStyle w:val="apple-style-span"/>
          <w:rFonts w:ascii="Times New Roman" w:hAnsi="Times New Roman"/>
          <w:color w:val="000000" w:themeColor="text1"/>
          <w:sz w:val="24"/>
          <w:szCs w:val="24"/>
        </w:rPr>
        <w:t>(i.e. excluding Hawaii and Alaska)</w:t>
      </w:r>
      <w:r w:rsidR="00031324" w:rsidRPr="00C61364">
        <w:rPr>
          <w:rStyle w:val="apple-style-span"/>
          <w:rFonts w:ascii="Times New Roman" w:hAnsi="Times New Roman"/>
          <w:color w:val="000000" w:themeColor="text1"/>
          <w:sz w:val="24"/>
          <w:szCs w:val="24"/>
        </w:rPr>
        <w:t xml:space="preserve"> from 1980</w:t>
      </w:r>
      <w:r w:rsidR="005B0A2B" w:rsidRPr="00C61364">
        <w:rPr>
          <w:rStyle w:val="apple-style-span"/>
          <w:rFonts w:ascii="Times New Roman" w:hAnsi="Times New Roman"/>
          <w:color w:val="000000" w:themeColor="text1"/>
          <w:sz w:val="24"/>
          <w:szCs w:val="24"/>
        </w:rPr>
        <w:t xml:space="preserve"> to 2016</w:t>
      </w:r>
      <w:r w:rsidRPr="00C61364">
        <w:rPr>
          <w:rStyle w:val="apple-style-span"/>
          <w:rFonts w:ascii="Times New Roman" w:hAnsi="Times New Roman"/>
          <w:color w:val="000000" w:themeColor="text1"/>
          <w:sz w:val="24"/>
          <w:szCs w:val="24"/>
        </w:rPr>
        <w:t xml:space="preserve"> from the National Center for Health Statistics (NCHS). </w:t>
      </w:r>
      <w:r w:rsidRPr="00C61364">
        <w:rPr>
          <w:rFonts w:ascii="Times New Roman" w:hAnsi="Times New Roman"/>
          <w:color w:val="000000" w:themeColor="text1"/>
          <w:sz w:val="24"/>
          <w:szCs w:val="24"/>
        </w:rPr>
        <w:t>Age, sex, state of residence, month of death</w:t>
      </w:r>
      <w:r w:rsidR="008539F0" w:rsidRPr="00C61364">
        <w:rPr>
          <w:rFonts w:ascii="Times New Roman" w:hAnsi="Times New Roman"/>
          <w:color w:val="000000" w:themeColor="text1"/>
          <w:sz w:val="24"/>
          <w:szCs w:val="24"/>
        </w:rPr>
        <w:t xml:space="preserve"> and </w:t>
      </w:r>
      <w:r w:rsidR="00D05A03">
        <w:rPr>
          <w:rFonts w:ascii="Times New Roman" w:hAnsi="Times New Roman"/>
          <w:color w:val="000000" w:themeColor="text1"/>
          <w:sz w:val="24"/>
          <w:szCs w:val="24"/>
        </w:rPr>
        <w:t>medical</w:t>
      </w:r>
      <w:r w:rsidR="008539F0" w:rsidRPr="00C61364">
        <w:rPr>
          <w:rFonts w:ascii="Times New Roman" w:hAnsi="Times New Roman"/>
          <w:color w:val="000000" w:themeColor="text1"/>
          <w:sz w:val="24"/>
          <w:szCs w:val="24"/>
        </w:rPr>
        <w:t xml:space="preserve"> cause of death</w:t>
      </w:r>
      <w:r w:rsidRPr="00C61364">
        <w:rPr>
          <w:rFonts w:ascii="Times New Roman" w:hAnsi="Times New Roman"/>
          <w:color w:val="000000" w:themeColor="text1"/>
          <w:sz w:val="24"/>
          <w:szCs w:val="24"/>
        </w:rPr>
        <w:t xml:space="preserve"> </w:t>
      </w:r>
      <w:r w:rsidR="00367067">
        <w:rPr>
          <w:rFonts w:ascii="Times New Roman" w:hAnsi="Times New Roman"/>
          <w:color w:val="000000" w:themeColor="text1"/>
          <w:sz w:val="24"/>
          <w:szCs w:val="24"/>
        </w:rPr>
        <w:t xml:space="preserve">were available for each record, where medical cause of death </w:t>
      </w:r>
      <w:r w:rsidR="008539F0" w:rsidRPr="00C61364">
        <w:rPr>
          <w:rFonts w:ascii="Times New Roman" w:hAnsi="Times New Roman"/>
          <w:color w:val="000000" w:themeColor="text1"/>
          <w:sz w:val="24"/>
          <w:szCs w:val="24"/>
        </w:rPr>
        <w:t xml:space="preserve">was coded according to the international classification of diseases (ICD) system (9th revision of ICD from 1980 to 1998 and 10th revision of ICD thereafter). </w:t>
      </w:r>
      <w:r w:rsidRPr="00C61364">
        <w:rPr>
          <w:rFonts w:ascii="Times New Roman" w:hAnsi="Times New Roman"/>
          <w:color w:val="000000" w:themeColor="text1"/>
          <w:sz w:val="24"/>
          <w:szCs w:val="24"/>
        </w:rPr>
        <w:t>Yearly population counts were avai</w:t>
      </w:r>
      <w:r w:rsidR="00897C3E" w:rsidRPr="00C61364">
        <w:rPr>
          <w:rFonts w:ascii="Times New Roman" w:hAnsi="Times New Roman"/>
          <w:color w:val="000000" w:themeColor="text1"/>
          <w:sz w:val="24"/>
          <w:szCs w:val="24"/>
        </w:rPr>
        <w:t>lable from NCHS for 1990 to 2016</w:t>
      </w:r>
      <w:r w:rsidRPr="00C61364">
        <w:rPr>
          <w:rFonts w:ascii="Times New Roman" w:hAnsi="Times New Roman"/>
          <w:color w:val="000000" w:themeColor="text1"/>
          <w:sz w:val="24"/>
          <w:szCs w:val="24"/>
        </w:rPr>
        <w:t xml:space="preserve"> and from the US Census Bureau prior to 1990.</w:t>
      </w:r>
      <w:r w:rsidR="002554A9" w:rsidRPr="00C61364">
        <w:rPr>
          <w:rFonts w:ascii="Times New Roman" w:hAnsi="Times New Roman"/>
          <w:color w:val="000000" w:themeColor="text1"/>
          <w:sz w:val="24"/>
          <w:szCs w:val="24"/>
        </w:rPr>
        <w:fldChar w:fldCharType="begin" w:fldLock="1"/>
      </w:r>
      <w:r w:rsidR="008A7FD3" w:rsidRPr="00C61364">
        <w:rPr>
          <w:rFonts w:ascii="Times New Roman" w:hAnsi="Times New Roman"/>
          <w:color w:val="000000" w:themeColor="text1"/>
          <w:sz w:val="24"/>
          <w:szCs w:val="24"/>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lt;sup&gt;12&lt;/sup&gt;","plainTextFormattedCitation":"12","previouslyFormattedCitation":"&lt;sup&gt;12&lt;/sup&gt;"},"properties":{"noteIndex":0},"schema":"https://github.com/citation-style-language/schema/raw/master/csl-citation.json"}</w:instrText>
      </w:r>
      <w:r w:rsidR="002554A9" w:rsidRPr="00C61364">
        <w:rPr>
          <w:rFonts w:ascii="Times New Roman" w:hAnsi="Times New Roman"/>
          <w:color w:val="000000" w:themeColor="text1"/>
          <w:sz w:val="24"/>
          <w:szCs w:val="24"/>
        </w:rPr>
        <w:fldChar w:fldCharType="separate"/>
      </w:r>
      <w:r w:rsidR="003D4196" w:rsidRPr="00C61364">
        <w:rPr>
          <w:rFonts w:ascii="Times New Roman" w:hAnsi="Times New Roman"/>
          <w:noProof/>
          <w:color w:val="000000" w:themeColor="text1"/>
          <w:sz w:val="24"/>
          <w:szCs w:val="24"/>
          <w:vertAlign w:val="superscript"/>
        </w:rPr>
        <w:t>12</w:t>
      </w:r>
      <w:r w:rsidR="002554A9" w:rsidRPr="00C61364">
        <w:rPr>
          <w:rFonts w:ascii="Times New Roman" w:hAnsi="Times New Roman"/>
          <w:color w:val="000000" w:themeColor="text1"/>
          <w:sz w:val="24"/>
          <w:szCs w:val="24"/>
        </w:rPr>
        <w:fldChar w:fldCharType="end"/>
      </w:r>
      <w:r w:rsidR="002554A9" w:rsidRPr="00C61364">
        <w:rPr>
          <w:rFonts w:ascii="Times New Roman" w:hAnsi="Times New Roman"/>
          <w:color w:val="000000" w:themeColor="text1"/>
          <w:sz w:val="24"/>
          <w:szCs w:val="24"/>
        </w:rPr>
        <w:t xml:space="preserve"> </w:t>
      </w:r>
      <w:r w:rsidR="00FF4470" w:rsidRPr="00C61364">
        <w:rPr>
          <w:rFonts w:ascii="Times New Roman" w:hAnsi="Times New Roman"/>
          <w:color w:val="000000" w:themeColor="text1"/>
          <w:sz w:val="24"/>
          <w:szCs w:val="24"/>
        </w:rPr>
        <w:t>We calculated monthly population counts through linear interpolation, assigning each yearly count to July.</w:t>
      </w:r>
    </w:p>
    <w:p w14:paraId="248EA078" w14:textId="77777777" w:rsidR="000210D1" w:rsidRPr="00C61364" w:rsidRDefault="000210D1" w:rsidP="00C33FFB">
      <w:pPr>
        <w:spacing w:after="0" w:line="480" w:lineRule="auto"/>
        <w:jc w:val="both"/>
        <w:rPr>
          <w:rFonts w:ascii="Times New Roman" w:hAnsi="Times New Roman"/>
          <w:color w:val="000000" w:themeColor="text1"/>
          <w:sz w:val="24"/>
          <w:szCs w:val="24"/>
        </w:rPr>
      </w:pPr>
    </w:p>
    <w:p w14:paraId="356C1CA0" w14:textId="59D48424" w:rsidR="00530793" w:rsidRPr="00C61364" w:rsidRDefault="00885DE5"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Data were divided by sex and age in the following 10 age groups: 0-4, 5-14, 25- 34, 35-44, 45-54, 55-64, 65-74, 75-84, 85+ years. We calculated monthly death r</w:t>
      </w:r>
      <w:r w:rsidR="00BF7A75">
        <w:rPr>
          <w:rFonts w:ascii="Times New Roman" w:hAnsi="Times New Roman"/>
          <w:color w:val="000000" w:themeColor="text1"/>
          <w:sz w:val="24"/>
          <w:szCs w:val="24"/>
        </w:rPr>
        <w:t xml:space="preserve">ates by age, sex, state and </w:t>
      </w:r>
      <w:r w:rsidR="003B71FE">
        <w:rPr>
          <w:rFonts w:ascii="Times New Roman" w:hAnsi="Times New Roman"/>
          <w:color w:val="000000" w:themeColor="text1"/>
          <w:sz w:val="24"/>
          <w:szCs w:val="24"/>
        </w:rPr>
        <w:t>type</w:t>
      </w:r>
      <w:r w:rsidR="008433DD">
        <w:rPr>
          <w:rFonts w:ascii="Times New Roman" w:hAnsi="Times New Roman"/>
          <w:color w:val="000000" w:themeColor="text1"/>
          <w:sz w:val="24"/>
          <w:szCs w:val="24"/>
        </w:rPr>
        <w:t xml:space="preserve"> of injury death</w:t>
      </w:r>
      <w:r w:rsidRPr="00C61364">
        <w:rPr>
          <w:rFonts w:ascii="Times New Roman" w:hAnsi="Times New Roman"/>
          <w:color w:val="000000" w:themeColor="text1"/>
          <w:sz w:val="24"/>
          <w:szCs w:val="24"/>
        </w:rPr>
        <w:t>. Death rate calculations accounted for varying length of months, by multiplying each month’s death count by a factor that would make it equivalent to a 31-day month.</w:t>
      </w:r>
    </w:p>
    <w:p w14:paraId="7FE02240" w14:textId="77777777" w:rsidR="00B373B7" w:rsidRPr="00C61364" w:rsidRDefault="00B373B7" w:rsidP="00C33FFB">
      <w:pPr>
        <w:spacing w:after="0" w:line="480" w:lineRule="auto"/>
        <w:jc w:val="both"/>
        <w:rPr>
          <w:rFonts w:ascii="Times New Roman" w:hAnsi="Times New Roman"/>
          <w:color w:val="000000" w:themeColor="text1"/>
          <w:sz w:val="24"/>
          <w:szCs w:val="24"/>
        </w:rPr>
      </w:pPr>
    </w:p>
    <w:p w14:paraId="548EDC06" w14:textId="4CE04859" w:rsidR="00B373B7" w:rsidRPr="00C61364" w:rsidRDefault="00B373B7"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 xml:space="preserve">For analysis of impact of anomalous temperature on monthly mortality by cause of death, we mapped each ICD-9 and ICD-10 codes to </w:t>
      </w:r>
      <w:r w:rsidR="003C0448" w:rsidRPr="00C61364">
        <w:rPr>
          <w:rFonts w:ascii="Times New Roman" w:hAnsi="Times New Roman"/>
          <w:color w:val="000000" w:themeColor="text1"/>
          <w:sz w:val="24"/>
          <w:szCs w:val="24"/>
        </w:rPr>
        <w:t>two main i</w:t>
      </w:r>
      <w:r w:rsidR="00C248AC" w:rsidRPr="00C61364">
        <w:rPr>
          <w:rFonts w:ascii="Times New Roman" w:hAnsi="Times New Roman"/>
          <w:color w:val="000000" w:themeColor="text1"/>
          <w:sz w:val="24"/>
          <w:szCs w:val="24"/>
        </w:rPr>
        <w:t xml:space="preserve">njury </w:t>
      </w:r>
      <w:r w:rsidRPr="00C61364">
        <w:rPr>
          <w:rFonts w:ascii="Times New Roman" w:hAnsi="Times New Roman"/>
          <w:color w:val="000000" w:themeColor="text1"/>
          <w:sz w:val="24"/>
          <w:szCs w:val="24"/>
        </w:rPr>
        <w:t xml:space="preserve">categories </w:t>
      </w:r>
      <w:r w:rsidR="003C0448" w:rsidRPr="00C61364">
        <w:rPr>
          <w:rFonts w:ascii="Times New Roman" w:hAnsi="Times New Roman"/>
          <w:color w:val="000000" w:themeColor="text1"/>
          <w:sz w:val="24"/>
          <w:szCs w:val="24"/>
        </w:rPr>
        <w:t xml:space="preserve">(unintentional and intentional injuries) </w:t>
      </w:r>
      <w:r w:rsidRPr="00C61364">
        <w:rPr>
          <w:rFonts w:ascii="Times New Roman" w:hAnsi="Times New Roman"/>
          <w:color w:val="000000" w:themeColor="text1"/>
          <w:sz w:val="24"/>
          <w:szCs w:val="24"/>
        </w:rPr>
        <w:t xml:space="preserve">and to </w:t>
      </w:r>
      <w:r w:rsidR="00785965" w:rsidRPr="00C61364">
        <w:rPr>
          <w:rFonts w:ascii="Times New Roman" w:hAnsi="Times New Roman"/>
          <w:color w:val="000000" w:themeColor="text1"/>
          <w:sz w:val="24"/>
          <w:szCs w:val="24"/>
        </w:rPr>
        <w:t>several</w:t>
      </w:r>
      <w:r w:rsidRPr="00C61364">
        <w:rPr>
          <w:rFonts w:ascii="Times New Roman" w:hAnsi="Times New Roman"/>
          <w:color w:val="000000" w:themeColor="text1"/>
          <w:sz w:val="24"/>
          <w:szCs w:val="24"/>
        </w:rPr>
        <w:t xml:space="preserve"> subcategories</w:t>
      </w:r>
      <w:r w:rsidR="003C0448" w:rsidRPr="00C61364">
        <w:rPr>
          <w:rFonts w:ascii="Times New Roman" w:hAnsi="Times New Roman"/>
          <w:color w:val="000000" w:themeColor="text1"/>
          <w:sz w:val="24"/>
          <w:szCs w:val="24"/>
        </w:rPr>
        <w:t xml:space="preserve"> (Table 1)</w:t>
      </w:r>
      <w:r w:rsidRPr="00C61364">
        <w:rPr>
          <w:rFonts w:ascii="Times New Roman" w:hAnsi="Times New Roman"/>
          <w:color w:val="000000" w:themeColor="text1"/>
          <w:sz w:val="24"/>
          <w:szCs w:val="24"/>
        </w:rPr>
        <w:t xml:space="preserve">. Injuries, which accounted for 8% of all deaths in the USA in 1980 and 7.3% in 2016, may have seasonality that is distinct from so-called natural causes. We did not further divide other causes because the number of deaths could become too small to allow stable estimates when divided by age group, sex and </w:t>
      </w:r>
      <w:r w:rsidR="00274FC3">
        <w:rPr>
          <w:rFonts w:ascii="Times New Roman" w:hAnsi="Times New Roman"/>
          <w:color w:val="000000" w:themeColor="text1"/>
          <w:sz w:val="24"/>
          <w:szCs w:val="24"/>
        </w:rPr>
        <w:t>state</w:t>
      </w:r>
      <w:r w:rsidRPr="00C61364">
        <w:rPr>
          <w:rFonts w:ascii="Times New Roman" w:hAnsi="Times New Roman"/>
          <w:color w:val="000000" w:themeColor="text1"/>
          <w:sz w:val="24"/>
          <w:szCs w:val="24"/>
        </w:rPr>
        <w:t>.</w:t>
      </w:r>
    </w:p>
    <w:p w14:paraId="72FF36DE" w14:textId="77777777" w:rsidR="00885DE5" w:rsidRPr="00C61364" w:rsidRDefault="00885DE5" w:rsidP="00C33FFB">
      <w:pPr>
        <w:spacing w:after="0" w:line="480" w:lineRule="auto"/>
        <w:jc w:val="both"/>
        <w:rPr>
          <w:rFonts w:ascii="Times New Roman" w:hAnsi="Times New Roman"/>
          <w:color w:val="000000" w:themeColor="text1"/>
          <w:sz w:val="24"/>
          <w:szCs w:val="24"/>
        </w:rPr>
      </w:pPr>
    </w:p>
    <w:p w14:paraId="67192B5E" w14:textId="46615A9C" w:rsidR="000210D1" w:rsidRPr="00C61364" w:rsidRDefault="00D86E85" w:rsidP="00D86E85">
      <w:pPr>
        <w:spacing w:after="0" w:line="480" w:lineRule="auto"/>
        <w:jc w:val="both"/>
        <w:outlineLvl w:val="0"/>
        <w:rPr>
          <w:rFonts w:ascii="Times New Roman" w:hAnsi="Times New Roman"/>
          <w:i/>
          <w:color w:val="000000" w:themeColor="text1"/>
          <w:sz w:val="24"/>
          <w:szCs w:val="24"/>
        </w:rPr>
      </w:pPr>
      <w:r w:rsidRPr="00C61364">
        <w:rPr>
          <w:rFonts w:ascii="Times New Roman" w:hAnsi="Times New Roman"/>
          <w:i/>
          <w:color w:val="000000" w:themeColor="text1"/>
          <w:sz w:val="24"/>
          <w:szCs w:val="24"/>
        </w:rPr>
        <w:t>Generation of temperature statistics</w:t>
      </w:r>
    </w:p>
    <w:p w14:paraId="2DAD3CB1" w14:textId="6B801758" w:rsidR="00C845EF" w:rsidRPr="00C845EF" w:rsidRDefault="00C845EF" w:rsidP="00C845EF">
      <w:pPr>
        <w:spacing w:after="0" w:line="480" w:lineRule="auto"/>
        <w:jc w:val="both"/>
        <w:outlineLvl w:val="0"/>
        <w:rPr>
          <w:rFonts w:ascii="Times New Roman" w:eastAsiaTheme="minorHAnsi" w:hAnsi="Times New Roman"/>
          <w:sz w:val="24"/>
          <w:szCs w:val="24"/>
          <w:lang w:eastAsia="en-GB"/>
        </w:rPr>
      </w:pPr>
      <w:r w:rsidRPr="00C845EF">
        <w:rPr>
          <w:rFonts w:ascii="Times New Roman" w:eastAsiaTheme="minorHAnsi" w:hAnsi="Times New Roman"/>
          <w:sz w:val="24"/>
          <w:szCs w:val="24"/>
          <w:lang w:eastAsia="en-GB"/>
        </w:rPr>
        <w:lastRenderedPageBreak/>
        <w:t>We obtained data on temperature from ERA-Interim, which combines predictions from a physical model with ground-based and satellite measurements</w:t>
      </w:r>
      <w:r w:rsidR="0041272D">
        <w:rPr>
          <w:rFonts w:ascii="Times New Roman" w:eastAsiaTheme="minorHAnsi" w:hAnsi="Times New Roman"/>
          <w:sz w:val="24"/>
          <w:szCs w:val="24"/>
          <w:lang w:eastAsia="en-GB"/>
        </w:rPr>
        <w:t>.</w:t>
      </w:r>
      <w:r w:rsidRPr="00C845EF">
        <w:rPr>
          <w:rFonts w:ascii="Times New Roman" w:eastAsiaTheme="minorHAnsi" w:hAnsi="Times New Roman"/>
          <w:sz w:val="24"/>
          <w:szCs w:val="24"/>
          <w:lang w:eastAsia="en-GB"/>
        </w:rPr>
        <w:fldChar w:fldCharType="begin" w:fldLock="1"/>
      </w:r>
      <w:r w:rsidR="00EF3762">
        <w:rPr>
          <w:rFonts w:ascii="Times New Roman" w:eastAsiaTheme="minorHAnsi" w:hAnsi="Times New Roman"/>
          <w:sz w:val="24"/>
          <w:szCs w:val="24"/>
          <w:lang w:eastAsia="en-GB"/>
        </w:rPr>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lt;sup&gt;13&lt;/sup&gt;","plainTextFormattedCitation":"13","previouslyFormattedCitation":"&lt;sup&gt;13&lt;/sup&gt;"},"properties":{"noteIndex":0},"schema":"https://github.com/citation-style-language/schema/raw/master/csl-citation.json"}</w:instrText>
      </w:r>
      <w:r w:rsidRPr="00C845EF">
        <w:rPr>
          <w:rFonts w:ascii="Times New Roman" w:eastAsiaTheme="minorHAnsi" w:hAnsi="Times New Roman"/>
          <w:sz w:val="24"/>
          <w:szCs w:val="24"/>
          <w:lang w:eastAsia="en-GB"/>
        </w:rPr>
        <w:fldChar w:fldCharType="separate"/>
      </w:r>
      <w:r w:rsidRPr="00C61364">
        <w:rPr>
          <w:rFonts w:ascii="Times New Roman" w:eastAsiaTheme="minorHAnsi" w:hAnsi="Times New Roman"/>
          <w:noProof/>
          <w:sz w:val="24"/>
          <w:szCs w:val="24"/>
          <w:vertAlign w:val="superscript"/>
          <w:lang w:eastAsia="en-GB"/>
        </w:rPr>
        <w:t>13</w:t>
      </w:r>
      <w:r w:rsidRPr="00C845EF">
        <w:rPr>
          <w:rFonts w:ascii="Times New Roman" w:eastAsiaTheme="minorHAnsi" w:hAnsi="Times New Roman"/>
          <w:sz w:val="24"/>
          <w:szCs w:val="24"/>
          <w:lang w:eastAsia="en-GB"/>
        </w:rPr>
        <w:fldChar w:fldCharType="end"/>
      </w:r>
      <w:r w:rsidRPr="00C845EF">
        <w:rPr>
          <w:rFonts w:ascii="Times New Roman" w:eastAsiaTheme="minorHAnsi" w:hAnsi="Times New Roman"/>
          <w:sz w:val="24"/>
          <w:szCs w:val="24"/>
          <w:lang w:eastAsia="en-GB"/>
        </w:rPr>
        <w:t xml:space="preserve"> We used gridded four-times-daily estimates at a resolution of 80km to generate monthly population-weighted temperature by </w:t>
      </w:r>
      <w:r w:rsidR="00055B65" w:rsidRPr="00C61364">
        <w:rPr>
          <w:rFonts w:ascii="Times New Roman" w:eastAsiaTheme="minorHAnsi" w:hAnsi="Times New Roman"/>
          <w:sz w:val="24"/>
          <w:szCs w:val="24"/>
          <w:lang w:eastAsia="en-GB"/>
        </w:rPr>
        <w:t>state</w:t>
      </w:r>
      <w:r w:rsidRPr="00C845EF">
        <w:rPr>
          <w:rFonts w:ascii="Times New Roman" w:eastAsiaTheme="minorHAnsi" w:hAnsi="Times New Roman"/>
          <w:sz w:val="24"/>
          <w:szCs w:val="24"/>
          <w:lang w:eastAsia="en-GB"/>
        </w:rPr>
        <w:t xml:space="preserve"> throughout the analysis period.</w:t>
      </w:r>
      <w:r w:rsidR="00BB3FAB">
        <w:rPr>
          <w:rFonts w:ascii="Times New Roman" w:eastAsiaTheme="minorHAnsi" w:hAnsi="Times New Roman"/>
          <w:sz w:val="24"/>
          <w:szCs w:val="24"/>
          <w:lang w:eastAsia="en-GB"/>
        </w:rPr>
        <w:t xml:space="preserve"> We then generated state-month specific </w:t>
      </w:r>
      <w:bookmarkStart w:id="0" w:name="_GoBack"/>
      <w:bookmarkEnd w:id="0"/>
    </w:p>
    <w:p w14:paraId="5EF932C2" w14:textId="77777777" w:rsidR="009B0615" w:rsidRPr="00C61364" w:rsidRDefault="009B0615" w:rsidP="00E41099">
      <w:pPr>
        <w:spacing w:after="0" w:line="480" w:lineRule="auto"/>
        <w:jc w:val="both"/>
        <w:outlineLvl w:val="0"/>
        <w:rPr>
          <w:rFonts w:ascii="Times New Roman" w:hAnsi="Times New Roman"/>
          <w:sz w:val="24"/>
          <w:szCs w:val="24"/>
        </w:rPr>
      </w:pPr>
    </w:p>
    <w:p w14:paraId="12333F08" w14:textId="522EFE8B" w:rsidR="009F41F2" w:rsidRPr="00C61364" w:rsidRDefault="000210D1" w:rsidP="00E41099">
      <w:pPr>
        <w:spacing w:after="0" w:line="480" w:lineRule="auto"/>
        <w:jc w:val="both"/>
        <w:outlineLvl w:val="0"/>
        <w:rPr>
          <w:rFonts w:ascii="Times New Roman" w:hAnsi="Times New Roman"/>
          <w:i/>
          <w:color w:val="000000" w:themeColor="text1"/>
          <w:sz w:val="24"/>
          <w:szCs w:val="24"/>
        </w:rPr>
      </w:pPr>
      <w:r w:rsidRPr="00C61364">
        <w:rPr>
          <w:rFonts w:ascii="Times New Roman" w:hAnsi="Times New Roman"/>
          <w:i/>
          <w:color w:val="000000" w:themeColor="text1"/>
          <w:sz w:val="24"/>
          <w:szCs w:val="24"/>
        </w:rPr>
        <w:t xml:space="preserve">Statistical </w:t>
      </w:r>
      <w:r w:rsidR="007C39A5" w:rsidRPr="00C61364">
        <w:rPr>
          <w:rFonts w:ascii="Times New Roman" w:hAnsi="Times New Roman"/>
          <w:i/>
          <w:color w:val="000000" w:themeColor="text1"/>
          <w:sz w:val="24"/>
          <w:szCs w:val="24"/>
        </w:rPr>
        <w:t>analysis</w:t>
      </w:r>
    </w:p>
    <w:p w14:paraId="23F6B924" w14:textId="769CF08E" w:rsidR="009F41F2" w:rsidRPr="00C61364" w:rsidRDefault="009F41F2" w:rsidP="009F41F2">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color w:val="000000" w:themeColor="text1"/>
          <w:sz w:val="24"/>
          <w:szCs w:val="24"/>
        </w:rPr>
        <w:t xml:space="preserve">Initial </w:t>
      </w:r>
      <w:r w:rsidR="00594B8C" w:rsidRPr="00C61364">
        <w:rPr>
          <w:rFonts w:ascii="Times New Roman" w:hAnsi="Times New Roman"/>
          <w:color w:val="000000" w:themeColor="text1"/>
          <w:sz w:val="24"/>
          <w:szCs w:val="24"/>
        </w:rPr>
        <w:t xml:space="preserve">empirical </w:t>
      </w:r>
      <w:r w:rsidRPr="00C61364">
        <w:rPr>
          <w:rFonts w:ascii="Times New Roman" w:hAnsi="Times New Roman"/>
          <w:color w:val="000000" w:themeColor="text1"/>
          <w:sz w:val="24"/>
          <w:szCs w:val="24"/>
        </w:rPr>
        <w:t xml:space="preserve">analysis showed distinct behaviour between neighbouring age-sex groups for monthly mortality and </w:t>
      </w:r>
      <w:r w:rsidR="007F13BB" w:rsidRPr="00C61364">
        <w:rPr>
          <w:rFonts w:ascii="Times New Roman" w:hAnsi="Times New Roman"/>
          <w:color w:val="000000" w:themeColor="text1"/>
          <w:sz w:val="24"/>
          <w:szCs w:val="24"/>
        </w:rPr>
        <w:t>susceptibility to changes in climate</w:t>
      </w:r>
      <w:r w:rsidRPr="00C61364">
        <w:rPr>
          <w:rFonts w:ascii="Times New Roman" w:hAnsi="Times New Roman"/>
          <w:color w:val="000000" w:themeColor="text1"/>
          <w:sz w:val="24"/>
          <w:szCs w:val="24"/>
        </w:rPr>
        <w:t>. For this reason, as well as computational limitations, we ran each age-sex group model separately.</w:t>
      </w:r>
    </w:p>
    <w:p w14:paraId="5305E388" w14:textId="77777777" w:rsidR="009F41F2" w:rsidRPr="00C61364" w:rsidRDefault="009F41F2" w:rsidP="00E41099">
      <w:pPr>
        <w:spacing w:after="0" w:line="480" w:lineRule="auto"/>
        <w:jc w:val="both"/>
        <w:outlineLvl w:val="0"/>
        <w:rPr>
          <w:rFonts w:ascii="Times New Roman" w:hAnsi="Times New Roman"/>
          <w:i/>
          <w:color w:val="000000" w:themeColor="text1"/>
          <w:sz w:val="24"/>
          <w:szCs w:val="24"/>
        </w:rPr>
      </w:pPr>
    </w:p>
    <w:p w14:paraId="1B282DB5" w14:textId="5C9B8D6F" w:rsidR="007C6648" w:rsidRPr="00C61364" w:rsidRDefault="00A106AC" w:rsidP="00787227">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color w:val="000000" w:themeColor="text1"/>
          <w:sz w:val="24"/>
          <w:szCs w:val="24"/>
        </w:rPr>
        <w:t>For each age-sex group, w</w:t>
      </w:r>
      <w:r w:rsidR="007C6648" w:rsidRPr="00C61364">
        <w:rPr>
          <w:rFonts w:ascii="Times New Roman" w:hAnsi="Times New Roman"/>
          <w:color w:val="000000" w:themeColor="text1"/>
          <w:sz w:val="24"/>
          <w:szCs w:val="24"/>
        </w:rPr>
        <w:t>e used a Bayesian spatiotemporal model t</w:t>
      </w:r>
      <w:r w:rsidR="00D22FD3" w:rsidRPr="00C61364">
        <w:rPr>
          <w:rFonts w:ascii="Times New Roman" w:hAnsi="Times New Roman"/>
          <w:color w:val="000000" w:themeColor="text1"/>
          <w:sz w:val="24"/>
          <w:szCs w:val="24"/>
        </w:rPr>
        <w:t>hat was</w:t>
      </w:r>
      <w:r w:rsidR="007C6648" w:rsidRPr="00C61364">
        <w:rPr>
          <w:rFonts w:ascii="Times New Roman" w:hAnsi="Times New Roman"/>
          <w:color w:val="000000" w:themeColor="text1"/>
          <w:sz w:val="24"/>
          <w:szCs w:val="24"/>
        </w:rPr>
        <w:t xml:space="preserve"> formulated to incorporate features of deaths rates in relation to</w:t>
      </w:r>
      <w:r w:rsidR="009B283A" w:rsidRPr="00C61364">
        <w:rPr>
          <w:rFonts w:ascii="Times New Roman" w:hAnsi="Times New Roman"/>
          <w:color w:val="000000" w:themeColor="text1"/>
          <w:sz w:val="24"/>
          <w:szCs w:val="24"/>
        </w:rPr>
        <w:t xml:space="preserve"> location of residence, month of the year, </w:t>
      </w:r>
      <w:r w:rsidR="0031463F" w:rsidRPr="00C61364">
        <w:rPr>
          <w:rFonts w:ascii="Times New Roman" w:hAnsi="Times New Roman"/>
          <w:color w:val="000000" w:themeColor="text1"/>
          <w:sz w:val="24"/>
          <w:szCs w:val="24"/>
        </w:rPr>
        <w:t xml:space="preserve">and </w:t>
      </w:r>
      <w:r w:rsidR="009B283A" w:rsidRPr="00C61364">
        <w:rPr>
          <w:rFonts w:ascii="Times New Roman" w:hAnsi="Times New Roman"/>
          <w:color w:val="000000" w:themeColor="text1"/>
          <w:sz w:val="24"/>
          <w:szCs w:val="24"/>
        </w:rPr>
        <w:t xml:space="preserve">climate </w:t>
      </w:r>
      <w:r w:rsidR="0031463F" w:rsidRPr="00C61364">
        <w:rPr>
          <w:rFonts w:ascii="Times New Roman" w:hAnsi="Times New Roman"/>
          <w:color w:val="000000" w:themeColor="text1"/>
          <w:sz w:val="24"/>
          <w:szCs w:val="24"/>
        </w:rPr>
        <w:t>s</w:t>
      </w:r>
      <w:r w:rsidR="00874830" w:rsidRPr="00C61364">
        <w:rPr>
          <w:rFonts w:ascii="Times New Roman" w:hAnsi="Times New Roman"/>
          <w:color w:val="000000" w:themeColor="text1"/>
          <w:sz w:val="24"/>
          <w:szCs w:val="24"/>
        </w:rPr>
        <w:t>tatistic</w:t>
      </w:r>
      <w:r w:rsidR="00AF664C" w:rsidRPr="00C61364">
        <w:rPr>
          <w:rFonts w:ascii="Times New Roman" w:hAnsi="Times New Roman"/>
          <w:color w:val="000000" w:themeColor="text1"/>
          <w:sz w:val="24"/>
          <w:szCs w:val="24"/>
        </w:rPr>
        <w:t>, over space and time.</w:t>
      </w:r>
      <w:r w:rsidR="00A6523E" w:rsidRPr="00C61364">
        <w:rPr>
          <w:rFonts w:ascii="Times New Roman" w:hAnsi="Times New Roman"/>
          <w:color w:val="000000" w:themeColor="text1"/>
          <w:sz w:val="24"/>
          <w:szCs w:val="24"/>
        </w:rPr>
        <w:t xml:space="preserve"> </w:t>
      </w:r>
      <w:r w:rsidR="00991C78" w:rsidRPr="00C61364">
        <w:rPr>
          <w:rFonts w:ascii="Times New Roman" w:hAnsi="Times New Roman"/>
          <w:color w:val="000000" w:themeColor="text1"/>
          <w:sz w:val="24"/>
          <w:szCs w:val="24"/>
        </w:rPr>
        <w:t xml:space="preserve">A Bayesian structure allows the full distribution of the target parameters to be inferred, allowing for a more natural </w:t>
      </w:r>
      <w:r w:rsidR="00F350D3" w:rsidRPr="00C61364">
        <w:rPr>
          <w:rFonts w:ascii="Times New Roman" w:hAnsi="Times New Roman"/>
          <w:color w:val="000000" w:themeColor="text1"/>
          <w:sz w:val="24"/>
          <w:szCs w:val="24"/>
        </w:rPr>
        <w:t xml:space="preserve">expression </w:t>
      </w:r>
      <w:r w:rsidR="00503D85" w:rsidRPr="00C61364">
        <w:rPr>
          <w:rFonts w:ascii="Times New Roman" w:hAnsi="Times New Roman"/>
          <w:color w:val="000000" w:themeColor="text1"/>
          <w:sz w:val="24"/>
          <w:szCs w:val="24"/>
        </w:rPr>
        <w:t xml:space="preserve">of the </w:t>
      </w:r>
      <w:r w:rsidR="00503DE0" w:rsidRPr="00C61364">
        <w:rPr>
          <w:rFonts w:ascii="Times New Roman" w:hAnsi="Times New Roman"/>
          <w:color w:val="000000" w:themeColor="text1"/>
          <w:sz w:val="24"/>
          <w:szCs w:val="24"/>
        </w:rPr>
        <w:t xml:space="preserve">probability </w:t>
      </w:r>
      <w:r w:rsidR="00F350D3" w:rsidRPr="00C61364">
        <w:rPr>
          <w:rFonts w:ascii="Times New Roman" w:hAnsi="Times New Roman"/>
          <w:color w:val="000000" w:themeColor="text1"/>
          <w:sz w:val="24"/>
          <w:szCs w:val="24"/>
        </w:rPr>
        <w:t xml:space="preserve">of </w:t>
      </w:r>
      <w:r w:rsidR="008A4D52">
        <w:rPr>
          <w:rFonts w:ascii="Times New Roman" w:hAnsi="Times New Roman"/>
          <w:color w:val="000000" w:themeColor="text1"/>
          <w:sz w:val="24"/>
          <w:szCs w:val="24"/>
        </w:rPr>
        <w:t>changing excess</w:t>
      </w:r>
      <w:r w:rsidR="00503DE0" w:rsidRPr="00C61364">
        <w:rPr>
          <w:rFonts w:ascii="Times New Roman" w:hAnsi="Times New Roman"/>
          <w:color w:val="000000" w:themeColor="text1"/>
          <w:sz w:val="24"/>
          <w:szCs w:val="24"/>
        </w:rPr>
        <w:t xml:space="preserve"> </w:t>
      </w:r>
      <w:r w:rsidR="00F350D3" w:rsidRPr="00C61364">
        <w:rPr>
          <w:rFonts w:ascii="Times New Roman" w:hAnsi="Times New Roman"/>
          <w:color w:val="000000" w:themeColor="text1"/>
          <w:sz w:val="24"/>
          <w:szCs w:val="24"/>
        </w:rPr>
        <w:t xml:space="preserve">risk. </w:t>
      </w:r>
      <w:r w:rsidR="005C2298" w:rsidRPr="00C61364">
        <w:rPr>
          <w:rFonts w:ascii="Times New Roman" w:hAnsi="Times New Roman"/>
          <w:color w:val="000000" w:themeColor="text1"/>
          <w:sz w:val="24"/>
          <w:szCs w:val="24"/>
        </w:rPr>
        <w:t>The m</w:t>
      </w:r>
      <w:r w:rsidR="00A6523E" w:rsidRPr="00C61364">
        <w:rPr>
          <w:rFonts w:ascii="Times New Roman" w:hAnsi="Times New Roman"/>
          <w:color w:val="000000" w:themeColor="text1"/>
          <w:sz w:val="24"/>
          <w:szCs w:val="24"/>
        </w:rPr>
        <w:t>od</w:t>
      </w:r>
      <w:r w:rsidR="00DF44C4" w:rsidRPr="00C61364">
        <w:rPr>
          <w:rFonts w:ascii="Times New Roman" w:hAnsi="Times New Roman"/>
          <w:color w:val="000000" w:themeColor="text1"/>
          <w:sz w:val="24"/>
          <w:szCs w:val="24"/>
        </w:rPr>
        <w:t>el specification is provided</w:t>
      </w:r>
      <w:r w:rsidR="004A11D9" w:rsidRPr="00C61364">
        <w:rPr>
          <w:rFonts w:ascii="Times New Roman" w:hAnsi="Times New Roman"/>
          <w:color w:val="000000" w:themeColor="text1"/>
          <w:sz w:val="24"/>
          <w:szCs w:val="24"/>
        </w:rPr>
        <w:t xml:space="preserve"> fully in the appendix.</w:t>
      </w:r>
    </w:p>
    <w:p w14:paraId="3FC93AD2" w14:textId="77777777" w:rsidR="007C6648" w:rsidRPr="00C61364" w:rsidRDefault="007C6648" w:rsidP="00787227">
      <w:pPr>
        <w:spacing w:after="0" w:line="480" w:lineRule="auto"/>
        <w:jc w:val="both"/>
        <w:outlineLvl w:val="0"/>
        <w:rPr>
          <w:rFonts w:ascii="Times New Roman" w:hAnsi="Times New Roman"/>
          <w:color w:val="000000" w:themeColor="text1"/>
          <w:sz w:val="24"/>
          <w:szCs w:val="24"/>
        </w:rPr>
      </w:pPr>
    </w:p>
    <w:p w14:paraId="0E69CAF9" w14:textId="4E0A7534" w:rsidR="00707A42" w:rsidRPr="00C61364" w:rsidRDefault="00707A42" w:rsidP="00787227">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color w:val="000000" w:themeColor="text1"/>
          <w:sz w:val="24"/>
          <w:szCs w:val="24"/>
        </w:rPr>
        <w:t xml:space="preserve">Death rates vary with the month of the year, with rates highest for older age groups </w:t>
      </w:r>
      <w:r w:rsidR="00A741D2" w:rsidRPr="00C61364">
        <w:rPr>
          <w:rFonts w:ascii="Times New Roman" w:hAnsi="Times New Roman"/>
          <w:color w:val="000000" w:themeColor="text1"/>
          <w:sz w:val="24"/>
          <w:szCs w:val="24"/>
        </w:rPr>
        <w:t>of</w:t>
      </w:r>
      <w:r w:rsidRPr="00C61364">
        <w:rPr>
          <w:rFonts w:ascii="Times New Roman" w:hAnsi="Times New Roman"/>
          <w:color w:val="000000" w:themeColor="text1"/>
          <w:sz w:val="24"/>
          <w:szCs w:val="24"/>
        </w:rPr>
        <w:t xml:space="preserve"> both sexes in the winter months, and lowest in the summer months, with the reverse true for younger men</w:t>
      </w:r>
      <w:r w:rsidR="00643BB4" w:rsidRPr="00C61364">
        <w:rPr>
          <w:rFonts w:ascii="Times New Roman" w:hAnsi="Times New Roman"/>
          <w:color w:val="000000" w:themeColor="text1"/>
          <w:sz w:val="24"/>
          <w:szCs w:val="24"/>
        </w:rPr>
        <w:t xml:space="preserve"> [reference my own wavelet paper]</w:t>
      </w:r>
      <w:r w:rsidR="000E48D7" w:rsidRPr="00C61364">
        <w:rPr>
          <w:rFonts w:ascii="Times New Roman" w:hAnsi="Times New Roman"/>
          <w:color w:val="000000" w:themeColor="text1"/>
          <w:sz w:val="24"/>
          <w:szCs w:val="24"/>
        </w:rPr>
        <w:t>.</w:t>
      </w:r>
      <w:r w:rsidR="00E839B1" w:rsidRPr="00C61364">
        <w:rPr>
          <w:rFonts w:ascii="Times New Roman" w:hAnsi="Times New Roman"/>
          <w:color w:val="000000" w:themeColor="text1"/>
          <w:sz w:val="24"/>
          <w:szCs w:val="24"/>
        </w:rPr>
        <w:t xml:space="preserve"> </w:t>
      </w:r>
      <w:r w:rsidR="00CC019A" w:rsidRPr="00C61364">
        <w:rPr>
          <w:rFonts w:ascii="Times New Roman" w:hAnsi="Times New Roman"/>
          <w:color w:val="000000" w:themeColor="text1"/>
          <w:sz w:val="24"/>
          <w:szCs w:val="24"/>
        </w:rPr>
        <w:t>The rate of change of deaths rates is also different w</w:t>
      </w:r>
      <w:r w:rsidR="005B25ED" w:rsidRPr="00C61364">
        <w:rPr>
          <w:rFonts w:ascii="Times New Roman" w:hAnsi="Times New Roman"/>
          <w:color w:val="000000" w:themeColor="text1"/>
          <w:sz w:val="24"/>
          <w:szCs w:val="24"/>
        </w:rPr>
        <w:t xml:space="preserve">hen comparing </w:t>
      </w:r>
      <w:r w:rsidR="00CC019A" w:rsidRPr="00C61364">
        <w:rPr>
          <w:rFonts w:ascii="Times New Roman" w:hAnsi="Times New Roman"/>
          <w:color w:val="000000" w:themeColor="text1"/>
          <w:sz w:val="24"/>
          <w:szCs w:val="24"/>
        </w:rPr>
        <w:t>months</w:t>
      </w:r>
      <w:r w:rsidR="00A36D28" w:rsidRPr="00C61364">
        <w:rPr>
          <w:rFonts w:ascii="Times New Roman" w:hAnsi="Times New Roman"/>
          <w:color w:val="000000" w:themeColor="text1"/>
          <w:sz w:val="24"/>
          <w:szCs w:val="24"/>
        </w:rPr>
        <w:t xml:space="preserve"> in the year</w:t>
      </w:r>
      <w:r w:rsidR="00CC019A" w:rsidRPr="00C61364">
        <w:rPr>
          <w:rFonts w:ascii="Times New Roman" w:hAnsi="Times New Roman"/>
          <w:color w:val="000000" w:themeColor="text1"/>
          <w:sz w:val="24"/>
          <w:szCs w:val="24"/>
        </w:rPr>
        <w:t xml:space="preserve">. </w:t>
      </w:r>
      <w:r w:rsidR="009E4AF1" w:rsidRPr="00C61364">
        <w:rPr>
          <w:rFonts w:ascii="Times New Roman" w:hAnsi="Times New Roman"/>
          <w:color w:val="000000" w:themeColor="text1"/>
          <w:sz w:val="24"/>
          <w:szCs w:val="24"/>
        </w:rPr>
        <w:t xml:space="preserve">Therefore, we allowed each </w:t>
      </w:r>
      <w:r w:rsidR="00CC019A" w:rsidRPr="00C61364">
        <w:rPr>
          <w:rFonts w:ascii="Times New Roman" w:hAnsi="Times New Roman"/>
          <w:color w:val="000000" w:themeColor="text1"/>
          <w:sz w:val="24"/>
          <w:szCs w:val="24"/>
        </w:rPr>
        <w:t>month of the year</w:t>
      </w:r>
      <w:r w:rsidR="005B25ED" w:rsidRPr="00C61364">
        <w:rPr>
          <w:rFonts w:ascii="Times New Roman" w:hAnsi="Times New Roman"/>
          <w:color w:val="000000" w:themeColor="text1"/>
          <w:sz w:val="24"/>
          <w:szCs w:val="24"/>
        </w:rPr>
        <w:t xml:space="preserve"> to possess</w:t>
      </w:r>
      <w:r w:rsidR="00CC019A" w:rsidRPr="00C61364">
        <w:rPr>
          <w:rFonts w:ascii="Times New Roman" w:hAnsi="Times New Roman"/>
          <w:color w:val="000000" w:themeColor="text1"/>
          <w:sz w:val="24"/>
          <w:szCs w:val="24"/>
        </w:rPr>
        <w:t xml:space="preserve"> </w:t>
      </w:r>
      <w:r w:rsidR="0021306D" w:rsidRPr="00C61364">
        <w:rPr>
          <w:rFonts w:ascii="Times New Roman" w:hAnsi="Times New Roman"/>
          <w:color w:val="000000" w:themeColor="text1"/>
          <w:sz w:val="24"/>
          <w:szCs w:val="24"/>
        </w:rPr>
        <w:t>a different mortality level and trend</w:t>
      </w:r>
      <w:r w:rsidR="00436EFD" w:rsidRPr="00C61364">
        <w:rPr>
          <w:rFonts w:ascii="Times New Roman" w:hAnsi="Times New Roman"/>
          <w:color w:val="000000" w:themeColor="text1"/>
          <w:sz w:val="24"/>
          <w:szCs w:val="24"/>
        </w:rPr>
        <w:t xml:space="preserve">. We used </w:t>
      </w:r>
      <w:r w:rsidR="0021306D" w:rsidRPr="00C61364">
        <w:rPr>
          <w:rFonts w:ascii="Times New Roman" w:hAnsi="Times New Roman"/>
          <w:color w:val="000000" w:themeColor="text1"/>
          <w:sz w:val="24"/>
          <w:szCs w:val="24"/>
        </w:rPr>
        <w:t>a random</w:t>
      </w:r>
      <w:r w:rsidR="00436EFD" w:rsidRPr="00C61364">
        <w:rPr>
          <w:rFonts w:ascii="Times New Roman" w:hAnsi="Times New Roman"/>
          <w:color w:val="000000" w:themeColor="text1"/>
          <w:sz w:val="24"/>
          <w:szCs w:val="24"/>
        </w:rPr>
        <w:t xml:space="preserve"> walk structure for both </w:t>
      </w:r>
      <w:r w:rsidR="00F54B6B" w:rsidRPr="00C61364">
        <w:rPr>
          <w:rFonts w:ascii="Times New Roman" w:hAnsi="Times New Roman"/>
          <w:color w:val="000000" w:themeColor="text1"/>
          <w:sz w:val="24"/>
          <w:szCs w:val="24"/>
        </w:rPr>
        <w:t>monthly intercept</w:t>
      </w:r>
      <w:r w:rsidR="00066D9C" w:rsidRPr="00C61364">
        <w:rPr>
          <w:rFonts w:ascii="Times New Roman" w:hAnsi="Times New Roman"/>
          <w:color w:val="000000" w:themeColor="text1"/>
          <w:sz w:val="24"/>
          <w:szCs w:val="24"/>
        </w:rPr>
        <w:t>s</w:t>
      </w:r>
      <w:r w:rsidR="00F54B6B" w:rsidRPr="00C61364">
        <w:rPr>
          <w:rFonts w:ascii="Times New Roman" w:hAnsi="Times New Roman"/>
          <w:color w:val="000000" w:themeColor="text1"/>
          <w:sz w:val="24"/>
          <w:szCs w:val="24"/>
        </w:rPr>
        <w:t xml:space="preserve"> and slope</w:t>
      </w:r>
      <w:r w:rsidR="00066D9C" w:rsidRPr="00C61364">
        <w:rPr>
          <w:rFonts w:ascii="Times New Roman" w:hAnsi="Times New Roman"/>
          <w:color w:val="000000" w:themeColor="text1"/>
          <w:sz w:val="24"/>
          <w:szCs w:val="24"/>
        </w:rPr>
        <w:t>s</w:t>
      </w:r>
      <w:r w:rsidR="00436EFD" w:rsidRPr="00C61364">
        <w:rPr>
          <w:rFonts w:ascii="Times New Roman" w:hAnsi="Times New Roman"/>
          <w:color w:val="000000" w:themeColor="text1"/>
          <w:sz w:val="24"/>
          <w:szCs w:val="24"/>
        </w:rPr>
        <w:t xml:space="preserve">, which is widely used to </w:t>
      </w:r>
      <w:r w:rsidR="001956B1" w:rsidRPr="00C61364">
        <w:rPr>
          <w:rFonts w:ascii="Times New Roman" w:hAnsi="Times New Roman"/>
          <w:color w:val="000000" w:themeColor="text1"/>
          <w:sz w:val="24"/>
          <w:szCs w:val="24"/>
        </w:rPr>
        <w:t>characterise smoothly varying associations</w:t>
      </w:r>
      <w:r w:rsidR="00A02BF6" w:rsidRPr="00C61364">
        <w:rPr>
          <w:rFonts w:ascii="Times New Roman" w:hAnsi="Times New Roman"/>
          <w:color w:val="000000" w:themeColor="text1"/>
          <w:sz w:val="24"/>
          <w:szCs w:val="24"/>
        </w:rPr>
        <w:t xml:space="preserve">, as evident in </w:t>
      </w:r>
      <w:r w:rsidR="009C52A5" w:rsidRPr="00C61364">
        <w:rPr>
          <w:rFonts w:ascii="Times New Roman" w:hAnsi="Times New Roman"/>
          <w:color w:val="000000" w:themeColor="text1"/>
          <w:sz w:val="24"/>
          <w:szCs w:val="24"/>
        </w:rPr>
        <w:t>monthly variation</w:t>
      </w:r>
      <w:r w:rsidR="001956B1" w:rsidRPr="00C61364">
        <w:rPr>
          <w:rFonts w:ascii="Times New Roman" w:hAnsi="Times New Roman"/>
          <w:color w:val="000000" w:themeColor="text1"/>
          <w:sz w:val="24"/>
          <w:szCs w:val="24"/>
        </w:rPr>
        <w:t>.</w:t>
      </w:r>
    </w:p>
    <w:p w14:paraId="26110263" w14:textId="77777777" w:rsidR="00E00482" w:rsidRPr="00C61364" w:rsidRDefault="00E00482" w:rsidP="00787227">
      <w:pPr>
        <w:spacing w:after="0" w:line="480" w:lineRule="auto"/>
        <w:jc w:val="both"/>
        <w:outlineLvl w:val="0"/>
        <w:rPr>
          <w:rFonts w:ascii="Times New Roman" w:hAnsi="Times New Roman"/>
          <w:color w:val="000000" w:themeColor="text1"/>
          <w:sz w:val="24"/>
          <w:szCs w:val="24"/>
        </w:rPr>
      </w:pPr>
    </w:p>
    <w:p w14:paraId="446AFF5A" w14:textId="0900A63B" w:rsidR="0040311B" w:rsidRPr="00C61364" w:rsidRDefault="00A13D22" w:rsidP="00787227">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color w:val="000000" w:themeColor="text1"/>
          <w:sz w:val="24"/>
          <w:szCs w:val="24"/>
        </w:rPr>
        <w:lastRenderedPageBreak/>
        <w:t xml:space="preserve">Death rates are </w:t>
      </w:r>
      <w:r w:rsidR="00C345AC" w:rsidRPr="00C61364">
        <w:rPr>
          <w:rFonts w:ascii="Times New Roman" w:hAnsi="Times New Roman"/>
          <w:color w:val="000000" w:themeColor="text1"/>
          <w:sz w:val="24"/>
          <w:szCs w:val="24"/>
        </w:rPr>
        <w:t>also variable by state, both in intercept and trend.</w:t>
      </w:r>
      <w:r w:rsidR="00BA2C5F" w:rsidRPr="00C61364">
        <w:rPr>
          <w:rFonts w:ascii="Times New Roman" w:hAnsi="Times New Roman"/>
          <w:color w:val="000000" w:themeColor="text1"/>
          <w:sz w:val="24"/>
          <w:szCs w:val="24"/>
        </w:rPr>
        <w:t xml:space="preserve"> </w:t>
      </w:r>
      <w:r w:rsidR="009D6B29" w:rsidRPr="00C61364">
        <w:rPr>
          <w:rFonts w:ascii="Times New Roman" w:hAnsi="Times New Roman"/>
          <w:color w:val="000000" w:themeColor="text1"/>
          <w:sz w:val="24"/>
          <w:szCs w:val="24"/>
        </w:rPr>
        <w:t xml:space="preserve">We </w:t>
      </w:r>
      <w:r w:rsidR="00427EA4" w:rsidRPr="00C61364">
        <w:rPr>
          <w:rFonts w:ascii="Times New Roman" w:hAnsi="Times New Roman"/>
          <w:color w:val="000000" w:themeColor="text1"/>
          <w:sz w:val="24"/>
          <w:szCs w:val="24"/>
        </w:rPr>
        <w:t xml:space="preserve">thus </w:t>
      </w:r>
      <w:r w:rsidR="009D6B29" w:rsidRPr="00C61364">
        <w:rPr>
          <w:rFonts w:ascii="Times New Roman" w:hAnsi="Times New Roman"/>
          <w:color w:val="000000" w:themeColor="text1"/>
          <w:sz w:val="24"/>
          <w:szCs w:val="24"/>
        </w:rPr>
        <w:t>allowed death rates to vary b</w:t>
      </w:r>
      <w:r w:rsidR="00427EA4" w:rsidRPr="00C61364">
        <w:rPr>
          <w:rFonts w:ascii="Times New Roman" w:hAnsi="Times New Roman"/>
          <w:color w:val="000000" w:themeColor="text1"/>
          <w:sz w:val="24"/>
          <w:szCs w:val="24"/>
        </w:rPr>
        <w:t>y stat</w:t>
      </w:r>
      <w:r w:rsidR="00F00CDC" w:rsidRPr="00C61364">
        <w:rPr>
          <w:rFonts w:ascii="Times New Roman" w:hAnsi="Times New Roman"/>
          <w:color w:val="000000" w:themeColor="text1"/>
          <w:sz w:val="24"/>
          <w:szCs w:val="24"/>
        </w:rPr>
        <w:t>e</w:t>
      </w:r>
      <w:r w:rsidR="009D6B29" w:rsidRPr="00C61364">
        <w:rPr>
          <w:rFonts w:ascii="Times New Roman" w:hAnsi="Times New Roman"/>
          <w:color w:val="000000" w:themeColor="text1"/>
          <w:sz w:val="24"/>
          <w:szCs w:val="24"/>
        </w:rPr>
        <w:t>.</w:t>
      </w:r>
      <w:r w:rsidR="00334F2A" w:rsidRPr="00C61364">
        <w:rPr>
          <w:rFonts w:ascii="Times New Roman" w:hAnsi="Times New Roman"/>
          <w:color w:val="000000" w:themeColor="text1"/>
          <w:sz w:val="24"/>
          <w:szCs w:val="24"/>
        </w:rPr>
        <w:t xml:space="preserve"> In addition,</w:t>
      </w:r>
      <w:r w:rsidR="00BA2C5F" w:rsidRPr="00C61364">
        <w:rPr>
          <w:rFonts w:ascii="Times New Roman" w:hAnsi="Times New Roman"/>
          <w:color w:val="000000" w:themeColor="text1"/>
          <w:sz w:val="24"/>
          <w:szCs w:val="24"/>
        </w:rPr>
        <w:t xml:space="preserve"> states closer in geography might be more similar than those further away. </w:t>
      </w:r>
      <w:r w:rsidR="00510463" w:rsidRPr="00C61364">
        <w:rPr>
          <w:rFonts w:ascii="Times New Roman" w:hAnsi="Times New Roman"/>
          <w:color w:val="000000" w:themeColor="text1"/>
          <w:sz w:val="24"/>
          <w:szCs w:val="24"/>
        </w:rPr>
        <w:t xml:space="preserve">We employed the Besag, York, and Mollie </w:t>
      </w:r>
      <w:r w:rsidR="004337CB" w:rsidRPr="00C61364">
        <w:rPr>
          <w:rFonts w:ascii="Times New Roman" w:hAnsi="Times New Roman"/>
          <w:color w:val="000000" w:themeColor="text1"/>
          <w:sz w:val="24"/>
          <w:szCs w:val="24"/>
        </w:rPr>
        <w:t>spatial model, described in the appendix and elsewhere</w:t>
      </w:r>
      <w:r w:rsidR="00427EA4" w:rsidRPr="00C61364">
        <w:rPr>
          <w:rFonts w:ascii="Times New Roman" w:hAnsi="Times New Roman"/>
          <w:color w:val="000000" w:themeColor="text1"/>
          <w:sz w:val="24"/>
          <w:szCs w:val="24"/>
        </w:rPr>
        <w:t>, to reflect this</w:t>
      </w:r>
      <w:r w:rsidR="004337CB" w:rsidRPr="00C61364">
        <w:rPr>
          <w:rFonts w:ascii="Times New Roman" w:hAnsi="Times New Roman"/>
          <w:color w:val="000000" w:themeColor="text1"/>
          <w:sz w:val="24"/>
          <w:szCs w:val="24"/>
        </w:rPr>
        <w:t xml:space="preserve">. This allows death rates </w:t>
      </w:r>
      <w:r w:rsidR="003F1BCE" w:rsidRPr="00C61364">
        <w:rPr>
          <w:rFonts w:ascii="Times New Roman" w:hAnsi="Times New Roman"/>
          <w:color w:val="000000" w:themeColor="text1"/>
          <w:sz w:val="24"/>
          <w:szCs w:val="24"/>
        </w:rPr>
        <w:t xml:space="preserve">of a </w:t>
      </w:r>
      <w:r w:rsidR="00DD5A3A" w:rsidRPr="00C61364">
        <w:rPr>
          <w:rFonts w:ascii="Times New Roman" w:hAnsi="Times New Roman"/>
          <w:color w:val="000000" w:themeColor="text1"/>
          <w:sz w:val="24"/>
          <w:szCs w:val="24"/>
        </w:rPr>
        <w:t xml:space="preserve">state </w:t>
      </w:r>
      <w:r w:rsidR="004337CB" w:rsidRPr="00C61364">
        <w:rPr>
          <w:rFonts w:ascii="Times New Roman" w:hAnsi="Times New Roman"/>
          <w:color w:val="000000" w:themeColor="text1"/>
          <w:sz w:val="24"/>
          <w:szCs w:val="24"/>
        </w:rPr>
        <w:t xml:space="preserve">and their trends to be estimated based on </w:t>
      </w:r>
      <w:r w:rsidR="00DD5A3A" w:rsidRPr="00C61364">
        <w:rPr>
          <w:rFonts w:ascii="Times New Roman" w:hAnsi="Times New Roman"/>
          <w:color w:val="000000" w:themeColor="text1"/>
          <w:sz w:val="24"/>
          <w:szCs w:val="24"/>
        </w:rPr>
        <w:t>their own data as well as using those of thei</w:t>
      </w:r>
      <w:r w:rsidR="003F1BCE" w:rsidRPr="00C61364">
        <w:rPr>
          <w:rFonts w:ascii="Times New Roman" w:hAnsi="Times New Roman"/>
          <w:color w:val="000000" w:themeColor="text1"/>
          <w:sz w:val="24"/>
          <w:szCs w:val="24"/>
        </w:rPr>
        <w:t>r neighbours</w:t>
      </w:r>
      <w:r w:rsidR="00B94549" w:rsidRPr="00C61364">
        <w:rPr>
          <w:rFonts w:ascii="Times New Roman" w:hAnsi="Times New Roman"/>
          <w:color w:val="000000" w:themeColor="text1"/>
          <w:sz w:val="24"/>
          <w:szCs w:val="24"/>
        </w:rPr>
        <w:t xml:space="preserve">, producing more stable estimates of </w:t>
      </w:r>
      <w:r w:rsidR="00D53010" w:rsidRPr="00C61364">
        <w:rPr>
          <w:rFonts w:ascii="Times New Roman" w:hAnsi="Times New Roman"/>
          <w:color w:val="000000" w:themeColor="text1"/>
          <w:sz w:val="24"/>
          <w:szCs w:val="24"/>
        </w:rPr>
        <w:t>death rates and trends.</w:t>
      </w:r>
      <w:r w:rsidR="00F43908" w:rsidRPr="00C61364">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r w:rsidR="003116E1">
        <w:rPr>
          <w:rFonts w:ascii="Times New Roman" w:hAnsi="Times New Roman"/>
          <w:color w:val="000000" w:themeColor="text1"/>
          <w:sz w:val="24"/>
          <w:szCs w:val="24"/>
        </w:rPr>
        <w:t xml:space="preserve"> </w:t>
      </w:r>
      <w:r w:rsidR="0040311B" w:rsidRPr="00C61364">
        <w:rPr>
          <w:rFonts w:ascii="Times New Roman" w:hAnsi="Times New Roman"/>
          <w:color w:val="000000" w:themeColor="text1"/>
          <w:sz w:val="24"/>
          <w:szCs w:val="24"/>
        </w:rPr>
        <w:t xml:space="preserve">We included a </w:t>
      </w:r>
      <w:r w:rsidR="00F65391" w:rsidRPr="00C61364">
        <w:rPr>
          <w:rFonts w:ascii="Times New Roman" w:hAnsi="Times New Roman"/>
          <w:color w:val="000000" w:themeColor="text1"/>
          <w:sz w:val="24"/>
          <w:szCs w:val="24"/>
        </w:rPr>
        <w:t xml:space="preserve">temperature </w:t>
      </w:r>
      <w:r w:rsidR="003116E1">
        <w:rPr>
          <w:rFonts w:ascii="Times New Roman" w:hAnsi="Times New Roman"/>
          <w:color w:val="000000" w:themeColor="text1"/>
          <w:sz w:val="24"/>
          <w:szCs w:val="24"/>
        </w:rPr>
        <w:t>anomaly</w:t>
      </w:r>
      <w:r w:rsidR="0040311B" w:rsidRPr="00C61364">
        <w:rPr>
          <w:rFonts w:ascii="Times New Roman" w:hAnsi="Times New Roman"/>
          <w:color w:val="000000" w:themeColor="text1"/>
          <w:sz w:val="24"/>
          <w:szCs w:val="24"/>
        </w:rPr>
        <w:t xml:space="preserve"> term</w:t>
      </w:r>
      <w:r w:rsidR="00832F80" w:rsidRPr="00C61364">
        <w:rPr>
          <w:rFonts w:ascii="Times New Roman" w:hAnsi="Times New Roman"/>
          <w:color w:val="000000" w:themeColor="text1"/>
          <w:sz w:val="24"/>
          <w:szCs w:val="24"/>
        </w:rPr>
        <w:t xml:space="preserve"> to </w:t>
      </w:r>
      <w:r w:rsidR="00BF4F62" w:rsidRPr="00C61364">
        <w:rPr>
          <w:rFonts w:ascii="Times New Roman" w:hAnsi="Times New Roman"/>
          <w:color w:val="000000" w:themeColor="text1"/>
          <w:sz w:val="24"/>
          <w:szCs w:val="24"/>
        </w:rPr>
        <w:t xml:space="preserve">infer risk </w:t>
      </w:r>
      <w:r w:rsidR="0019644B" w:rsidRPr="00C61364">
        <w:rPr>
          <w:rFonts w:ascii="Times New Roman" w:hAnsi="Times New Roman"/>
          <w:color w:val="000000" w:themeColor="text1"/>
          <w:sz w:val="24"/>
          <w:szCs w:val="24"/>
        </w:rPr>
        <w:t xml:space="preserve">nationally </w:t>
      </w:r>
      <w:r w:rsidR="00832F80" w:rsidRPr="00C61364">
        <w:rPr>
          <w:rFonts w:ascii="Times New Roman" w:hAnsi="Times New Roman"/>
          <w:color w:val="000000" w:themeColor="text1"/>
          <w:sz w:val="24"/>
          <w:szCs w:val="24"/>
        </w:rPr>
        <w:t>for a single ag</w:t>
      </w:r>
      <w:r w:rsidR="003116E1">
        <w:rPr>
          <w:rFonts w:ascii="Times New Roman" w:hAnsi="Times New Roman"/>
          <w:color w:val="000000" w:themeColor="text1"/>
          <w:sz w:val="24"/>
          <w:szCs w:val="24"/>
        </w:rPr>
        <w:t>e-sex group.</w:t>
      </w:r>
    </w:p>
    <w:p w14:paraId="7CC726CA" w14:textId="77777777" w:rsidR="007C1278" w:rsidRPr="00C61364" w:rsidRDefault="007C1278" w:rsidP="00787227">
      <w:pPr>
        <w:spacing w:after="0" w:line="480" w:lineRule="auto"/>
        <w:jc w:val="both"/>
        <w:outlineLvl w:val="0"/>
        <w:rPr>
          <w:rFonts w:ascii="Times New Roman" w:hAnsi="Times New Roman"/>
          <w:color w:val="000000" w:themeColor="text1"/>
          <w:sz w:val="24"/>
          <w:szCs w:val="24"/>
        </w:rPr>
      </w:pPr>
    </w:p>
    <w:p w14:paraId="35AB0B8B" w14:textId="42C54A3E" w:rsidR="00A20EA3" w:rsidRDefault="00957D9F" w:rsidP="00E41099">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color w:val="000000" w:themeColor="text1"/>
          <w:sz w:val="24"/>
          <w:szCs w:val="24"/>
        </w:rPr>
        <w:t>Since time trends can also be non-linear, we modelled the time trends using the linear terms described above along with smoothly varying non-linear terms</w:t>
      </w:r>
      <w:r w:rsidR="00082C81" w:rsidRPr="00C61364">
        <w:rPr>
          <w:rFonts w:ascii="Times New Roman" w:hAnsi="Times New Roman"/>
          <w:color w:val="000000" w:themeColor="text1"/>
          <w:sz w:val="24"/>
          <w:szCs w:val="24"/>
        </w:rPr>
        <w:t>, specified with a random walk term over time, as well as an overdispersion term to capture any additional non-linearity.</w:t>
      </w:r>
    </w:p>
    <w:p w14:paraId="324C012A" w14:textId="77777777" w:rsidR="00BB15BD" w:rsidRDefault="00BB15BD" w:rsidP="00E41099">
      <w:pPr>
        <w:spacing w:after="0" w:line="480" w:lineRule="auto"/>
        <w:jc w:val="both"/>
        <w:outlineLvl w:val="0"/>
        <w:rPr>
          <w:rFonts w:ascii="Times New Roman" w:hAnsi="Times New Roman"/>
          <w:color w:val="000000" w:themeColor="text1"/>
          <w:sz w:val="24"/>
          <w:szCs w:val="24"/>
        </w:rPr>
      </w:pPr>
    </w:p>
    <w:p w14:paraId="28D589AB" w14:textId="5A21BD34" w:rsidR="00BB15BD" w:rsidRPr="00BB30EA" w:rsidRDefault="003A5B07" w:rsidP="00BB30EA">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To calculate potential</w:t>
      </w:r>
      <w:r w:rsidR="00BB15BD">
        <w:rPr>
          <w:rFonts w:ascii="Times New Roman" w:hAnsi="Times New Roman"/>
          <w:color w:val="000000" w:themeColor="text1"/>
          <w:sz w:val="24"/>
          <w:szCs w:val="24"/>
        </w:rPr>
        <w:t xml:space="preserve"> integrated effects of </w:t>
      </w:r>
      <w:r>
        <w:rPr>
          <w:rFonts w:ascii="Times New Roman" w:hAnsi="Times New Roman"/>
          <w:color w:val="000000" w:themeColor="text1"/>
          <w:sz w:val="24"/>
          <w:szCs w:val="24"/>
        </w:rPr>
        <w:t>subcategories into intentional and unintentional cate</w:t>
      </w:r>
      <w:r w:rsidR="00D37EEA">
        <w:rPr>
          <w:rFonts w:ascii="Times New Roman" w:hAnsi="Times New Roman"/>
          <w:color w:val="000000" w:themeColor="text1"/>
          <w:sz w:val="24"/>
          <w:szCs w:val="24"/>
        </w:rPr>
        <w:t>gories, we then took 5000 draws from the posterior marginal of each month parameter’s effects,</w:t>
      </w:r>
      <w:r w:rsidR="00BB30EA">
        <w:rPr>
          <w:rFonts w:ascii="Times New Roman" w:hAnsi="Times New Roman"/>
          <w:color w:val="000000" w:themeColor="text1"/>
          <w:sz w:val="24"/>
          <w:szCs w:val="24"/>
        </w:rPr>
        <w:t xml:space="preserve"> </w:t>
      </w:r>
      <w:proofErr w:type="gramStart"/>
      <w:r w:rsidR="00BB30EA">
        <w:rPr>
          <w:rFonts w:ascii="Times New Roman" w:hAnsi="Times New Roman"/>
          <w:color w:val="000000" w:themeColor="text1"/>
          <w:sz w:val="24"/>
          <w:szCs w:val="24"/>
        </w:rPr>
        <w:t>This</w:t>
      </w:r>
      <w:proofErr w:type="gramEnd"/>
      <w:r w:rsidR="00BB30EA">
        <w:rPr>
          <w:rFonts w:ascii="Times New Roman" w:hAnsi="Times New Roman"/>
          <w:color w:val="000000" w:themeColor="text1"/>
          <w:sz w:val="24"/>
          <w:szCs w:val="24"/>
        </w:rPr>
        <w:t xml:space="preserve"> enabled us to obtain values of the expected number of deaths with an uniform 1</w:t>
      </w:r>
      <w:r w:rsidR="00BB30EA" w:rsidRPr="00BB30EA">
        <w:rPr>
          <w:rFonts w:ascii="Times New Roman" w:hAnsi="Times New Roman"/>
          <w:color w:val="000000" w:themeColor="text1"/>
          <w:sz w:val="24"/>
          <w:szCs w:val="24"/>
        </w:rPr>
        <w:t>°</w:t>
      </w:r>
      <w:r w:rsidR="00BB30EA">
        <w:rPr>
          <w:rFonts w:ascii="Times New Roman" w:hAnsi="Times New Roman"/>
          <w:color w:val="000000" w:themeColor="text1"/>
          <w:sz w:val="24"/>
          <w:szCs w:val="24"/>
        </w:rPr>
        <w:t xml:space="preserve"> C anomalous increase</w:t>
      </w:r>
    </w:p>
    <w:p w14:paraId="170E6FCE" w14:textId="77777777" w:rsidR="00D92294" w:rsidRPr="00C61364" w:rsidRDefault="00D92294" w:rsidP="00BB30EA">
      <w:pPr>
        <w:spacing w:after="0" w:line="480" w:lineRule="auto"/>
        <w:jc w:val="both"/>
        <w:rPr>
          <w:rFonts w:ascii="Times New Roman" w:hAnsi="Times New Roman"/>
          <w:b/>
          <w:sz w:val="24"/>
          <w:szCs w:val="24"/>
        </w:rPr>
      </w:pPr>
      <w:r w:rsidRPr="00C61364">
        <w:rPr>
          <w:rFonts w:ascii="Times New Roman" w:hAnsi="Times New Roman"/>
          <w:b/>
          <w:sz w:val="24"/>
          <w:szCs w:val="24"/>
        </w:rPr>
        <w:br w:type="page"/>
      </w:r>
    </w:p>
    <w:p w14:paraId="13D70E0B" w14:textId="019A49D0" w:rsidR="0051105A" w:rsidRPr="00C61364" w:rsidRDefault="000210D1" w:rsidP="00C33FFB">
      <w:pPr>
        <w:spacing w:after="0" w:line="480" w:lineRule="auto"/>
        <w:jc w:val="both"/>
        <w:rPr>
          <w:rFonts w:ascii="Times New Roman" w:hAnsi="Times New Roman"/>
          <w:b/>
          <w:sz w:val="24"/>
          <w:szCs w:val="24"/>
        </w:rPr>
      </w:pPr>
      <w:r w:rsidRPr="00C61364">
        <w:rPr>
          <w:rFonts w:ascii="Times New Roman" w:hAnsi="Times New Roman"/>
          <w:b/>
          <w:sz w:val="24"/>
          <w:szCs w:val="24"/>
        </w:rPr>
        <w:lastRenderedPageBreak/>
        <w:t>Results</w:t>
      </w:r>
    </w:p>
    <w:p w14:paraId="16002554" w14:textId="2FC581FD" w:rsidR="00A51CE1" w:rsidRPr="00C61364" w:rsidRDefault="00A51CE1" w:rsidP="00C33FFB">
      <w:pPr>
        <w:spacing w:after="0" w:line="480" w:lineRule="auto"/>
        <w:jc w:val="both"/>
        <w:rPr>
          <w:rFonts w:ascii="Times New Roman" w:hAnsi="Times New Roman"/>
          <w:sz w:val="24"/>
          <w:szCs w:val="24"/>
        </w:rPr>
      </w:pPr>
      <w:r w:rsidRPr="00C61364">
        <w:rPr>
          <w:rFonts w:ascii="Times New Roman" w:hAnsi="Times New Roman"/>
          <w:sz w:val="24"/>
          <w:szCs w:val="24"/>
        </w:rPr>
        <w:t xml:space="preserve">The </w:t>
      </w:r>
      <w:r w:rsidR="00ED27AF" w:rsidRPr="00C61364">
        <w:rPr>
          <w:rFonts w:ascii="Times New Roman" w:hAnsi="Times New Roman"/>
          <w:sz w:val="24"/>
          <w:szCs w:val="24"/>
        </w:rPr>
        <w:t xml:space="preserve">outcome of the analysis is displayed in </w:t>
      </w:r>
      <w:r w:rsidR="00585001" w:rsidRPr="00C61364">
        <w:rPr>
          <w:rFonts w:ascii="Times New Roman" w:hAnsi="Times New Roman"/>
          <w:sz w:val="24"/>
          <w:szCs w:val="24"/>
        </w:rPr>
        <w:t xml:space="preserve">each figure in </w:t>
      </w:r>
      <w:r w:rsidR="00ED27AF" w:rsidRPr="00C61364">
        <w:rPr>
          <w:rFonts w:ascii="Times New Roman" w:hAnsi="Times New Roman"/>
          <w:sz w:val="24"/>
          <w:szCs w:val="24"/>
        </w:rPr>
        <w:t xml:space="preserve">terms of </w:t>
      </w:r>
      <w:r w:rsidR="00380F48" w:rsidRPr="00C61364">
        <w:rPr>
          <w:rFonts w:ascii="Times New Roman" w:hAnsi="Times New Roman"/>
          <w:sz w:val="24"/>
          <w:szCs w:val="24"/>
        </w:rPr>
        <w:t>excess risk per unit change. The uni</w:t>
      </w:r>
      <w:r w:rsidR="002611BE" w:rsidRPr="00C61364">
        <w:rPr>
          <w:rFonts w:ascii="Times New Roman" w:hAnsi="Times New Roman"/>
          <w:sz w:val="24"/>
          <w:szCs w:val="24"/>
        </w:rPr>
        <w:t xml:space="preserve">ts of each variable </w:t>
      </w:r>
      <w:r w:rsidR="00FC58FF" w:rsidRPr="00C61364">
        <w:rPr>
          <w:rFonts w:ascii="Times New Roman" w:hAnsi="Times New Roman"/>
          <w:sz w:val="24"/>
          <w:szCs w:val="24"/>
        </w:rPr>
        <w:t>are</w:t>
      </w:r>
      <w:r w:rsidR="002611BE" w:rsidRPr="00C61364">
        <w:rPr>
          <w:rFonts w:ascii="Times New Roman" w:hAnsi="Times New Roman"/>
          <w:sz w:val="24"/>
          <w:szCs w:val="24"/>
        </w:rPr>
        <w:t xml:space="preserve"> in </w:t>
      </w:r>
      <w:r w:rsidR="002611BE" w:rsidRPr="00C61364">
        <w:rPr>
          <w:rFonts w:ascii="Times New Roman" w:hAnsi="Times New Roman"/>
          <w:sz w:val="24"/>
          <w:szCs w:val="24"/>
        </w:rPr>
        <w:fldChar w:fldCharType="begin"/>
      </w:r>
      <w:r w:rsidR="002611BE" w:rsidRPr="00C61364">
        <w:rPr>
          <w:rFonts w:ascii="Times New Roman" w:hAnsi="Times New Roman"/>
          <w:sz w:val="24"/>
          <w:szCs w:val="24"/>
        </w:rPr>
        <w:instrText xml:space="preserve"> REF _Ref495586093 \h  \* MERGEFORMAT </w:instrText>
      </w:r>
      <w:r w:rsidR="002611BE" w:rsidRPr="00C61364">
        <w:rPr>
          <w:rFonts w:ascii="Times New Roman" w:hAnsi="Times New Roman"/>
          <w:sz w:val="24"/>
          <w:szCs w:val="24"/>
        </w:rPr>
      </w:r>
      <w:r w:rsidR="002611BE" w:rsidRPr="00C61364">
        <w:rPr>
          <w:rFonts w:ascii="Times New Roman" w:hAnsi="Times New Roman"/>
          <w:sz w:val="24"/>
          <w:szCs w:val="24"/>
        </w:rPr>
        <w:fldChar w:fldCharType="separate"/>
      </w:r>
      <w:r w:rsidR="002611BE" w:rsidRPr="00C61364">
        <w:rPr>
          <w:rFonts w:ascii="Times New Roman" w:hAnsi="Times New Roman"/>
          <w:sz w:val="24"/>
          <w:szCs w:val="24"/>
        </w:rPr>
        <w:t xml:space="preserve">Table </w:t>
      </w:r>
      <w:r w:rsidR="002611BE" w:rsidRPr="00C61364">
        <w:rPr>
          <w:rFonts w:ascii="Times New Roman" w:hAnsi="Times New Roman"/>
          <w:noProof/>
          <w:sz w:val="24"/>
          <w:szCs w:val="24"/>
        </w:rPr>
        <w:t>1</w:t>
      </w:r>
      <w:r w:rsidR="002611BE" w:rsidRPr="00C61364">
        <w:rPr>
          <w:rFonts w:ascii="Times New Roman" w:hAnsi="Times New Roman"/>
          <w:sz w:val="24"/>
          <w:szCs w:val="24"/>
        </w:rPr>
        <w:fldChar w:fldCharType="end"/>
      </w:r>
      <w:r w:rsidR="00C060D1" w:rsidRPr="00C61364">
        <w:rPr>
          <w:rFonts w:ascii="Times New Roman" w:hAnsi="Times New Roman"/>
          <w:sz w:val="24"/>
          <w:szCs w:val="24"/>
        </w:rPr>
        <w:t>.</w:t>
      </w:r>
    </w:p>
    <w:p w14:paraId="1793A3D0" w14:textId="77777777" w:rsidR="00A51CE1" w:rsidRPr="00C61364" w:rsidRDefault="00A51CE1" w:rsidP="00C33FFB">
      <w:pPr>
        <w:spacing w:after="0" w:line="480" w:lineRule="auto"/>
        <w:jc w:val="both"/>
        <w:rPr>
          <w:rFonts w:ascii="Times New Roman" w:hAnsi="Times New Roman"/>
          <w:sz w:val="24"/>
          <w:szCs w:val="24"/>
        </w:rPr>
      </w:pPr>
    </w:p>
    <w:p w14:paraId="12CFF1A2" w14:textId="77777777" w:rsidR="00BF2C86" w:rsidRDefault="00BF2C86" w:rsidP="00BF2C86">
      <w:pPr>
        <w:spacing w:after="0" w:line="480" w:lineRule="auto"/>
        <w:jc w:val="both"/>
        <w:rPr>
          <w:rFonts w:ascii="Times New Roman" w:hAnsi="Times New Roman"/>
          <w:i/>
          <w:sz w:val="24"/>
          <w:szCs w:val="24"/>
        </w:rPr>
      </w:pPr>
      <w:r>
        <w:rPr>
          <w:rFonts w:ascii="Times New Roman" w:hAnsi="Times New Roman"/>
          <w:i/>
          <w:sz w:val="24"/>
          <w:szCs w:val="24"/>
        </w:rPr>
        <w:t>Transport</w:t>
      </w:r>
    </w:p>
    <w:p w14:paraId="4E758381" w14:textId="77777777" w:rsidR="00BF2C86" w:rsidRDefault="00BF2C86" w:rsidP="00BF2C86">
      <w:pPr>
        <w:pStyle w:val="ListParagraph"/>
        <w:numPr>
          <w:ilvl w:val="0"/>
          <w:numId w:val="7"/>
        </w:numPr>
        <w:spacing w:after="0" w:line="480" w:lineRule="auto"/>
        <w:jc w:val="both"/>
        <w:rPr>
          <w:rFonts w:ascii="Times New Roman" w:hAnsi="Times New Roman"/>
          <w:sz w:val="24"/>
          <w:szCs w:val="24"/>
        </w:rPr>
      </w:pPr>
      <w:r w:rsidRPr="002A0C66">
        <w:rPr>
          <w:rFonts w:ascii="Times New Roman" w:hAnsi="Times New Roman"/>
          <w:sz w:val="24"/>
          <w:szCs w:val="24"/>
        </w:rPr>
        <w:t>Distinct differences between males and females (Figure XX).</w:t>
      </w:r>
    </w:p>
    <w:p w14:paraId="0D42D9C9" w14:textId="77777777" w:rsidR="00BF2C86" w:rsidRDefault="00BF2C86" w:rsidP="00BF2C86">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15-74 years in males</w:t>
      </w:r>
      <w:r w:rsidRPr="002A0C66">
        <w:rPr>
          <w:rFonts w:ascii="Times New Roman" w:hAnsi="Times New Roman"/>
          <w:sz w:val="24"/>
          <w:szCs w:val="24"/>
        </w:rPr>
        <w:t xml:space="preserve"> </w:t>
      </w:r>
      <w:r>
        <w:rPr>
          <w:rFonts w:ascii="Times New Roman" w:hAnsi="Times New Roman"/>
          <w:sz w:val="24"/>
          <w:szCs w:val="24"/>
        </w:rPr>
        <w:t>experienced increased excess risk for all months</w:t>
      </w:r>
    </w:p>
    <w:p w14:paraId="58A9B967" w14:textId="77777777" w:rsidR="00BF2C86" w:rsidRDefault="00BF2C86" w:rsidP="00BF2C86">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No distinct pattern for 25-64 </w:t>
      </w:r>
      <w:proofErr w:type="gramStart"/>
      <w:r>
        <w:rPr>
          <w:rFonts w:ascii="Times New Roman" w:hAnsi="Times New Roman"/>
          <w:sz w:val="24"/>
          <w:szCs w:val="24"/>
        </w:rPr>
        <w:t>years</w:t>
      </w:r>
      <w:proofErr w:type="gramEnd"/>
      <w:r>
        <w:rPr>
          <w:rFonts w:ascii="Times New Roman" w:hAnsi="Times New Roman"/>
          <w:sz w:val="24"/>
          <w:szCs w:val="24"/>
        </w:rPr>
        <w:t xml:space="preserve"> women</w:t>
      </w:r>
    </w:p>
    <w:p w14:paraId="140C656F" w14:textId="77777777" w:rsidR="00392C44" w:rsidRDefault="00392C44" w:rsidP="0016714C">
      <w:pPr>
        <w:spacing w:after="0" w:line="240" w:lineRule="auto"/>
        <w:jc w:val="both"/>
        <w:rPr>
          <w:rFonts w:ascii="Times New Roman" w:hAnsi="Times New Roman"/>
          <w:sz w:val="24"/>
          <w:szCs w:val="24"/>
        </w:rPr>
      </w:pPr>
    </w:p>
    <w:p w14:paraId="746BFA62" w14:textId="348824DD" w:rsidR="001C658C" w:rsidRDefault="001C658C" w:rsidP="0016714C">
      <w:pPr>
        <w:spacing w:after="0" w:line="240" w:lineRule="auto"/>
        <w:jc w:val="both"/>
        <w:rPr>
          <w:rFonts w:ascii="Times New Roman" w:hAnsi="Times New Roman"/>
          <w:i/>
          <w:sz w:val="24"/>
          <w:szCs w:val="24"/>
        </w:rPr>
      </w:pPr>
      <w:r>
        <w:rPr>
          <w:rFonts w:ascii="Times New Roman" w:hAnsi="Times New Roman"/>
          <w:i/>
          <w:sz w:val="24"/>
          <w:szCs w:val="24"/>
        </w:rPr>
        <w:t>Falls</w:t>
      </w:r>
    </w:p>
    <w:p w14:paraId="6D717450" w14:textId="021A81C1" w:rsidR="001C658C" w:rsidRPr="001C658C" w:rsidRDefault="001C658C" w:rsidP="001C658C">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Reduced risk generally 55 and over for males and females in all months, in contrast with increased risk 34 and below for males and females.</w:t>
      </w:r>
    </w:p>
    <w:p w14:paraId="3B56B5C6" w14:textId="77777777" w:rsidR="003906BD" w:rsidRPr="00C61364" w:rsidRDefault="003906BD" w:rsidP="003906BD">
      <w:pPr>
        <w:spacing w:after="0" w:line="240" w:lineRule="auto"/>
        <w:jc w:val="both"/>
        <w:rPr>
          <w:rFonts w:ascii="Times New Roman" w:hAnsi="Times New Roman"/>
          <w:sz w:val="24"/>
          <w:szCs w:val="24"/>
        </w:rPr>
      </w:pPr>
    </w:p>
    <w:p w14:paraId="30739546" w14:textId="77777777" w:rsidR="003906BD" w:rsidRPr="00C61364" w:rsidRDefault="003906BD" w:rsidP="003906BD">
      <w:pPr>
        <w:spacing w:after="0" w:line="240" w:lineRule="auto"/>
        <w:jc w:val="both"/>
        <w:rPr>
          <w:rFonts w:ascii="Times New Roman" w:hAnsi="Times New Roman"/>
          <w:sz w:val="24"/>
          <w:szCs w:val="24"/>
        </w:rPr>
      </w:pPr>
    </w:p>
    <w:p w14:paraId="199198A9" w14:textId="77777777" w:rsidR="00D92294" w:rsidRPr="00C61364" w:rsidRDefault="00D92294">
      <w:pPr>
        <w:spacing w:after="0" w:line="240" w:lineRule="auto"/>
        <w:rPr>
          <w:rFonts w:ascii="Times New Roman" w:hAnsi="Times New Roman"/>
          <w:b/>
          <w:sz w:val="24"/>
          <w:szCs w:val="24"/>
        </w:rPr>
      </w:pPr>
      <w:r w:rsidRPr="00C61364">
        <w:rPr>
          <w:rFonts w:ascii="Times New Roman" w:hAnsi="Times New Roman"/>
          <w:b/>
          <w:sz w:val="24"/>
          <w:szCs w:val="24"/>
        </w:rPr>
        <w:br w:type="page"/>
      </w:r>
    </w:p>
    <w:p w14:paraId="414E7816" w14:textId="103B0D82" w:rsidR="00670EC7" w:rsidRPr="00C61364" w:rsidRDefault="000210D1" w:rsidP="00A237C7">
      <w:pPr>
        <w:spacing w:after="0" w:line="480" w:lineRule="auto"/>
        <w:jc w:val="both"/>
        <w:rPr>
          <w:rFonts w:ascii="Times New Roman" w:hAnsi="Times New Roman"/>
          <w:b/>
          <w:sz w:val="24"/>
          <w:szCs w:val="24"/>
        </w:rPr>
      </w:pPr>
      <w:r w:rsidRPr="00C61364">
        <w:rPr>
          <w:rFonts w:ascii="Times New Roman" w:hAnsi="Times New Roman"/>
          <w:b/>
          <w:sz w:val="24"/>
          <w:szCs w:val="24"/>
        </w:rPr>
        <w:lastRenderedPageBreak/>
        <w:t>Discussion</w:t>
      </w:r>
    </w:p>
    <w:p w14:paraId="516AC634" w14:textId="1BF247FE" w:rsidR="007D3C6D" w:rsidRPr="00C61364" w:rsidRDefault="003108C5" w:rsidP="00A237C7">
      <w:pPr>
        <w:spacing w:after="0" w:line="480" w:lineRule="auto"/>
        <w:jc w:val="both"/>
        <w:rPr>
          <w:rFonts w:ascii="Times New Roman" w:hAnsi="Times New Roman"/>
          <w:sz w:val="24"/>
          <w:szCs w:val="24"/>
        </w:rPr>
      </w:pPr>
      <w:r w:rsidRPr="00C61364">
        <w:rPr>
          <w:rFonts w:ascii="Times New Roman" w:hAnsi="Times New Roman"/>
          <w:sz w:val="24"/>
          <w:szCs w:val="24"/>
        </w:rPr>
        <w:t xml:space="preserve">We have designed the study to reflect how potential excess risk </w:t>
      </w:r>
      <w:r w:rsidR="00BD4A20">
        <w:rPr>
          <w:rFonts w:ascii="Times New Roman" w:hAnsi="Times New Roman"/>
          <w:sz w:val="24"/>
          <w:szCs w:val="24"/>
        </w:rPr>
        <w:t xml:space="preserve">from various types of injury </w:t>
      </w:r>
      <w:r w:rsidRPr="00C61364">
        <w:rPr>
          <w:rFonts w:ascii="Times New Roman" w:hAnsi="Times New Roman"/>
          <w:sz w:val="24"/>
          <w:szCs w:val="24"/>
        </w:rPr>
        <w:t xml:space="preserve">could arise from realistic climate change during the lifetimes of those alive today. </w:t>
      </w:r>
      <w:r w:rsidR="00670EC7" w:rsidRPr="00C61364">
        <w:rPr>
          <w:rFonts w:ascii="Times New Roman" w:hAnsi="Times New Roman"/>
          <w:sz w:val="24"/>
          <w:szCs w:val="24"/>
        </w:rPr>
        <w:t xml:space="preserve">Our study is the first that we are aware of that has examined excess risk by age-sex group for </w:t>
      </w:r>
      <w:r w:rsidR="009F13D7" w:rsidRPr="00C61364">
        <w:rPr>
          <w:rFonts w:ascii="Times New Roman" w:hAnsi="Times New Roman"/>
          <w:sz w:val="24"/>
          <w:szCs w:val="24"/>
        </w:rPr>
        <w:t xml:space="preserve">the </w:t>
      </w:r>
      <w:r w:rsidR="00670EC7" w:rsidRPr="00C61364">
        <w:rPr>
          <w:rFonts w:ascii="Times New Roman" w:hAnsi="Times New Roman"/>
          <w:sz w:val="24"/>
          <w:szCs w:val="24"/>
        </w:rPr>
        <w:t>temperature metrics.</w:t>
      </w:r>
      <w:r w:rsidR="009F13D7" w:rsidRPr="00C61364">
        <w:rPr>
          <w:rFonts w:ascii="Times New Roman" w:hAnsi="Times New Roman"/>
          <w:sz w:val="24"/>
          <w:szCs w:val="24"/>
        </w:rPr>
        <w:t xml:space="preserve"> </w:t>
      </w:r>
    </w:p>
    <w:p w14:paraId="25CB20F8" w14:textId="77777777" w:rsidR="00DD303A" w:rsidRPr="00C61364" w:rsidRDefault="00DD303A" w:rsidP="00A237C7">
      <w:pPr>
        <w:spacing w:after="0" w:line="480" w:lineRule="auto"/>
        <w:jc w:val="both"/>
        <w:rPr>
          <w:rFonts w:ascii="Times New Roman" w:hAnsi="Times New Roman"/>
          <w:sz w:val="24"/>
          <w:szCs w:val="24"/>
        </w:rPr>
      </w:pPr>
    </w:p>
    <w:p w14:paraId="6F1D2F30" w14:textId="14289209" w:rsidR="00A36DB1" w:rsidRDefault="00A36DB1" w:rsidP="00A237C7">
      <w:pPr>
        <w:spacing w:after="0" w:line="480" w:lineRule="auto"/>
        <w:jc w:val="both"/>
        <w:rPr>
          <w:rFonts w:ascii="Times New Roman" w:hAnsi="Times New Roman"/>
          <w:sz w:val="24"/>
          <w:szCs w:val="24"/>
        </w:rPr>
      </w:pPr>
      <w:r w:rsidRPr="00C61364">
        <w:rPr>
          <w:rFonts w:ascii="Times New Roman" w:hAnsi="Times New Roman"/>
          <w:sz w:val="24"/>
          <w:szCs w:val="24"/>
        </w:rPr>
        <w:t xml:space="preserve">By examining age-sex groups distinctly, we have </w:t>
      </w:r>
      <w:r w:rsidR="007A02F0" w:rsidRPr="00C61364">
        <w:rPr>
          <w:rFonts w:ascii="Times New Roman" w:hAnsi="Times New Roman"/>
          <w:sz w:val="24"/>
          <w:szCs w:val="24"/>
        </w:rPr>
        <w:t xml:space="preserve">identified how </w:t>
      </w:r>
      <w:r w:rsidR="00A00400" w:rsidRPr="00C61364">
        <w:rPr>
          <w:rFonts w:ascii="Times New Roman" w:hAnsi="Times New Roman"/>
          <w:sz w:val="24"/>
          <w:szCs w:val="24"/>
        </w:rPr>
        <w:t xml:space="preserve">particular groups may have distinct excess risk </w:t>
      </w:r>
      <w:r w:rsidR="00956D2B" w:rsidRPr="00C61364">
        <w:rPr>
          <w:rFonts w:ascii="Times New Roman" w:hAnsi="Times New Roman"/>
          <w:sz w:val="24"/>
          <w:szCs w:val="24"/>
        </w:rPr>
        <w:t xml:space="preserve">for temperature shifts. </w:t>
      </w:r>
      <w:r w:rsidR="003108C5" w:rsidRPr="00C61364">
        <w:rPr>
          <w:rFonts w:ascii="Times New Roman" w:hAnsi="Times New Roman"/>
          <w:sz w:val="24"/>
          <w:szCs w:val="24"/>
        </w:rPr>
        <w:t>There exist not only distinct patterns for age groups, but also between men and women within the same age groups, across months and climate variables.</w:t>
      </w:r>
      <w:r w:rsidR="002322ED" w:rsidRPr="00C61364">
        <w:rPr>
          <w:rFonts w:ascii="Times New Roman" w:hAnsi="Times New Roman"/>
          <w:sz w:val="24"/>
          <w:szCs w:val="24"/>
        </w:rPr>
        <w:t xml:space="preserve"> Broadly it is evident that younger men are at greater risk </w:t>
      </w:r>
      <w:r w:rsidR="004566FC" w:rsidRPr="00C61364">
        <w:rPr>
          <w:rFonts w:ascii="Times New Roman" w:hAnsi="Times New Roman"/>
          <w:sz w:val="24"/>
          <w:szCs w:val="24"/>
        </w:rPr>
        <w:t xml:space="preserve">than younger women </w:t>
      </w:r>
      <w:r w:rsidR="002322ED" w:rsidRPr="00C61364">
        <w:rPr>
          <w:rFonts w:ascii="Times New Roman" w:hAnsi="Times New Roman"/>
          <w:sz w:val="24"/>
          <w:szCs w:val="24"/>
        </w:rPr>
        <w:t>from a warmer climate, whereas older women</w:t>
      </w:r>
      <w:r w:rsidR="004566FC" w:rsidRPr="00C61364">
        <w:rPr>
          <w:rFonts w:ascii="Times New Roman" w:hAnsi="Times New Roman"/>
          <w:sz w:val="24"/>
          <w:szCs w:val="24"/>
        </w:rPr>
        <w:t xml:space="preserve"> are more at risk than old men.</w:t>
      </w:r>
      <w:r w:rsidR="002A4FB3" w:rsidRPr="00C61364">
        <w:rPr>
          <w:rFonts w:ascii="Times New Roman" w:hAnsi="Times New Roman"/>
          <w:sz w:val="24"/>
          <w:szCs w:val="24"/>
        </w:rPr>
        <w:t xml:space="preserve"> </w:t>
      </w:r>
      <w:r w:rsidR="007F1EBD" w:rsidRPr="00C61364">
        <w:rPr>
          <w:rFonts w:ascii="Times New Roman" w:hAnsi="Times New Roman"/>
          <w:sz w:val="24"/>
          <w:szCs w:val="24"/>
        </w:rPr>
        <w:t xml:space="preserve">The consistency of the results over the model, which </w:t>
      </w:r>
      <w:r w:rsidR="002A4FB3" w:rsidRPr="00C61364">
        <w:rPr>
          <w:rFonts w:ascii="Times New Roman" w:hAnsi="Times New Roman"/>
          <w:sz w:val="24"/>
          <w:szCs w:val="24"/>
        </w:rPr>
        <w:t xml:space="preserve">were run separately </w:t>
      </w:r>
      <w:r w:rsidR="00011D62" w:rsidRPr="00C61364">
        <w:rPr>
          <w:rFonts w:ascii="Times New Roman" w:hAnsi="Times New Roman"/>
          <w:sz w:val="24"/>
          <w:szCs w:val="24"/>
        </w:rPr>
        <w:t>by age-sex group</w:t>
      </w:r>
      <w:r w:rsidR="007F1EBD" w:rsidRPr="00C61364">
        <w:rPr>
          <w:rFonts w:ascii="Times New Roman" w:hAnsi="Times New Roman"/>
          <w:sz w:val="24"/>
          <w:szCs w:val="24"/>
        </w:rPr>
        <w:t xml:space="preserve"> demonstrates a consistency of the results</w:t>
      </w:r>
      <w:r w:rsidR="00CE4993">
        <w:rPr>
          <w:rFonts w:ascii="Times New Roman" w:hAnsi="Times New Roman"/>
          <w:sz w:val="24"/>
          <w:szCs w:val="24"/>
        </w:rPr>
        <w:t>.</w:t>
      </w:r>
    </w:p>
    <w:p w14:paraId="4DC4DB94" w14:textId="77777777" w:rsidR="00CE4993" w:rsidRDefault="00CE4993" w:rsidP="00A237C7">
      <w:pPr>
        <w:spacing w:after="0" w:line="480" w:lineRule="auto"/>
        <w:jc w:val="both"/>
        <w:rPr>
          <w:rFonts w:ascii="Times New Roman" w:hAnsi="Times New Roman"/>
          <w:sz w:val="24"/>
          <w:szCs w:val="24"/>
        </w:rPr>
      </w:pPr>
    </w:p>
    <w:p w14:paraId="737731DE" w14:textId="7E9C4EBB" w:rsidR="00CE4993" w:rsidRDefault="00CE4993" w:rsidP="00A237C7">
      <w:pPr>
        <w:spacing w:after="0" w:line="480" w:lineRule="auto"/>
        <w:jc w:val="both"/>
        <w:rPr>
          <w:rFonts w:ascii="Times New Roman" w:hAnsi="Times New Roman"/>
          <w:i/>
          <w:sz w:val="24"/>
          <w:szCs w:val="24"/>
        </w:rPr>
      </w:pPr>
      <w:r>
        <w:rPr>
          <w:rFonts w:ascii="Times New Roman" w:hAnsi="Times New Roman"/>
          <w:i/>
          <w:sz w:val="24"/>
          <w:szCs w:val="24"/>
        </w:rPr>
        <w:t>Transport</w:t>
      </w:r>
    </w:p>
    <w:p w14:paraId="54ADBAE5" w14:textId="4DC222A9" w:rsidR="000543FC" w:rsidRDefault="000543FC" w:rsidP="002A0C66">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Lower values of risk excess i</w:t>
      </w:r>
      <w:r w:rsidR="002E0397">
        <w:rPr>
          <w:rFonts w:ascii="Times New Roman" w:hAnsi="Times New Roman"/>
          <w:sz w:val="24"/>
          <w:szCs w:val="24"/>
        </w:rPr>
        <w:t>n 5-14</w:t>
      </w:r>
      <w:r>
        <w:rPr>
          <w:rFonts w:ascii="Times New Roman" w:hAnsi="Times New Roman"/>
          <w:sz w:val="24"/>
          <w:szCs w:val="24"/>
        </w:rPr>
        <w:t xml:space="preserve"> males due to school holidays? But seen in </w:t>
      </w:r>
      <w:r w:rsidR="002E0397">
        <w:rPr>
          <w:rFonts w:ascii="Times New Roman" w:hAnsi="Times New Roman"/>
          <w:sz w:val="24"/>
          <w:szCs w:val="24"/>
        </w:rPr>
        <w:t>5-14 females…</w:t>
      </w:r>
    </w:p>
    <w:p w14:paraId="08F92FC8" w14:textId="5FD6EDE1" w:rsidR="00E908B1" w:rsidRDefault="009B7A5F" w:rsidP="009B7A5F">
      <w:pPr>
        <w:pStyle w:val="ListParagraph"/>
        <w:numPr>
          <w:ilvl w:val="0"/>
          <w:numId w:val="7"/>
        </w:numPr>
        <w:spacing w:after="0" w:line="480" w:lineRule="auto"/>
        <w:rPr>
          <w:rFonts w:ascii="Times New Roman" w:hAnsi="Times New Roman"/>
          <w:sz w:val="24"/>
          <w:szCs w:val="24"/>
        </w:rPr>
      </w:pPr>
      <w:r>
        <w:rPr>
          <w:rFonts w:ascii="Times New Roman" w:hAnsi="Times New Roman"/>
          <w:sz w:val="24"/>
          <w:szCs w:val="24"/>
        </w:rPr>
        <w:t>Teenagers generally drive less than all but oldest people, but their numbers of crashes and crash deaths are disproportionately high. 16-19 year olds have nearly 3 times rate of crashes as 20 and over.</w:t>
      </w:r>
      <w:r w:rsidR="00252185">
        <w:rPr>
          <w:rFonts w:ascii="Times New Roman" w:hAnsi="Times New Roman"/>
          <w:sz w:val="24"/>
          <w:szCs w:val="24"/>
        </w:rPr>
        <w:t xml:space="preserve"> Fatality of passengers also high in younger ages due to disproportionately high levels of unbelted passengers. </w:t>
      </w:r>
      <w:r w:rsidR="00E908B1">
        <w:rPr>
          <w:rFonts w:ascii="Times New Roman" w:hAnsi="Times New Roman"/>
          <w:sz w:val="24"/>
          <w:szCs w:val="24"/>
        </w:rPr>
        <w:t>(</w:t>
      </w:r>
      <w:hyperlink r:id="rId8" w:history="1">
        <w:r w:rsidR="00E908B1" w:rsidRPr="00E908B1">
          <w:rPr>
            <w:rStyle w:val="Hyperlink"/>
            <w:rFonts w:ascii="Times New Roman" w:hAnsi="Times New Roman"/>
            <w:sz w:val="24"/>
            <w:szCs w:val="24"/>
          </w:rPr>
          <w:t>link</w:t>
        </w:r>
      </w:hyperlink>
      <w:r w:rsidR="00E908B1">
        <w:rPr>
          <w:rFonts w:ascii="Times New Roman" w:hAnsi="Times New Roman"/>
          <w:sz w:val="24"/>
          <w:szCs w:val="24"/>
        </w:rPr>
        <w:t>)</w:t>
      </w:r>
    </w:p>
    <w:p w14:paraId="7A9F22A8" w14:textId="66974017" w:rsidR="003257F8" w:rsidRDefault="00E908B1" w:rsidP="009B7A5F">
      <w:pPr>
        <w:pStyle w:val="ListParagraph"/>
        <w:numPr>
          <w:ilvl w:val="0"/>
          <w:numId w:val="7"/>
        </w:numPr>
        <w:spacing w:after="0" w:line="480" w:lineRule="auto"/>
        <w:rPr>
          <w:rFonts w:ascii="Times New Roman" w:hAnsi="Times New Roman"/>
          <w:sz w:val="24"/>
          <w:szCs w:val="24"/>
        </w:rPr>
      </w:pPr>
      <w:proofErr w:type="gramStart"/>
      <w:r>
        <w:rPr>
          <w:rFonts w:ascii="Times New Roman" w:hAnsi="Times New Roman"/>
          <w:sz w:val="24"/>
          <w:szCs w:val="24"/>
        </w:rPr>
        <w:t>Also</w:t>
      </w:r>
      <w:proofErr w:type="gramEnd"/>
      <w:r>
        <w:rPr>
          <w:rFonts w:ascii="Times New Roman" w:hAnsi="Times New Roman"/>
          <w:sz w:val="24"/>
          <w:szCs w:val="24"/>
        </w:rPr>
        <w:t xml:space="preserve"> young people (16-29) have highest crash involvements per 100 million miles, along with 80+ </w:t>
      </w:r>
      <w:r w:rsidR="009B7A5F">
        <w:rPr>
          <w:rFonts w:ascii="Times New Roman" w:hAnsi="Times New Roman"/>
          <w:sz w:val="24"/>
          <w:szCs w:val="24"/>
        </w:rPr>
        <w:t>(</w:t>
      </w:r>
      <w:hyperlink r:id="rId9" w:history="1">
        <w:r w:rsidRPr="00E908B1">
          <w:rPr>
            <w:rStyle w:val="Hyperlink"/>
            <w:rFonts w:ascii="Times New Roman" w:hAnsi="Times New Roman"/>
            <w:sz w:val="24"/>
            <w:szCs w:val="24"/>
          </w:rPr>
          <w:t>link</w:t>
        </w:r>
      </w:hyperlink>
      <w:r>
        <w:rPr>
          <w:rFonts w:ascii="Times New Roman" w:hAnsi="Times New Roman"/>
          <w:sz w:val="24"/>
          <w:szCs w:val="24"/>
        </w:rPr>
        <w:t>)</w:t>
      </w:r>
    </w:p>
    <w:p w14:paraId="53829928" w14:textId="040BB9C2" w:rsidR="00E908B1" w:rsidRDefault="00E908B1" w:rsidP="009B7A5F">
      <w:pPr>
        <w:pStyle w:val="ListParagraph"/>
        <w:numPr>
          <w:ilvl w:val="0"/>
          <w:numId w:val="7"/>
        </w:numPr>
        <w:spacing w:after="0" w:line="480" w:lineRule="auto"/>
        <w:rPr>
          <w:rFonts w:ascii="Times New Roman" w:hAnsi="Times New Roman"/>
          <w:sz w:val="24"/>
          <w:szCs w:val="24"/>
        </w:rPr>
      </w:pPr>
      <w:r>
        <w:rPr>
          <w:rFonts w:ascii="Times New Roman" w:hAnsi="Times New Roman"/>
          <w:sz w:val="24"/>
          <w:szCs w:val="24"/>
        </w:rPr>
        <w:t>Night</w:t>
      </w:r>
      <w:r w:rsidR="00472D21">
        <w:rPr>
          <w:rFonts w:ascii="Times New Roman" w:hAnsi="Times New Roman"/>
          <w:sz w:val="24"/>
          <w:szCs w:val="24"/>
        </w:rPr>
        <w:t xml:space="preserve"> </w:t>
      </w:r>
      <w:r>
        <w:rPr>
          <w:rFonts w:ascii="Times New Roman" w:hAnsi="Times New Roman"/>
          <w:sz w:val="24"/>
          <w:szCs w:val="24"/>
        </w:rPr>
        <w:t>time driving also a factor perhaps</w:t>
      </w:r>
      <w:r w:rsidR="00D44AA8">
        <w:rPr>
          <w:rFonts w:ascii="Times New Roman" w:hAnsi="Times New Roman"/>
          <w:sz w:val="24"/>
          <w:szCs w:val="24"/>
        </w:rPr>
        <w:t xml:space="preserve"> as 9pm to midnight are when most teenager crashes happen</w:t>
      </w:r>
      <w:r w:rsidR="00146A44">
        <w:rPr>
          <w:rFonts w:ascii="Times New Roman" w:hAnsi="Times New Roman"/>
          <w:sz w:val="24"/>
          <w:szCs w:val="24"/>
        </w:rPr>
        <w:t>, which would rule out daylight</w:t>
      </w:r>
      <w:r w:rsidR="00D44AA8">
        <w:rPr>
          <w:rFonts w:ascii="Times New Roman" w:hAnsi="Times New Roman"/>
          <w:sz w:val="24"/>
          <w:szCs w:val="24"/>
        </w:rPr>
        <w:t>.</w:t>
      </w:r>
      <w:r>
        <w:rPr>
          <w:rFonts w:ascii="Times New Roman" w:hAnsi="Times New Roman"/>
          <w:sz w:val="24"/>
          <w:szCs w:val="24"/>
        </w:rPr>
        <w:t xml:space="preserve"> (</w:t>
      </w:r>
      <w:hyperlink r:id="rId10" w:history="1">
        <w:r w:rsidRPr="00E908B1">
          <w:rPr>
            <w:rStyle w:val="Hyperlink"/>
            <w:rFonts w:ascii="Times New Roman" w:hAnsi="Times New Roman"/>
            <w:sz w:val="24"/>
            <w:szCs w:val="24"/>
          </w:rPr>
          <w:t>link</w:t>
        </w:r>
      </w:hyperlink>
      <w:r>
        <w:rPr>
          <w:rFonts w:ascii="Times New Roman" w:hAnsi="Times New Roman"/>
          <w:sz w:val="24"/>
          <w:szCs w:val="24"/>
        </w:rPr>
        <w:t>)</w:t>
      </w:r>
    </w:p>
    <w:p w14:paraId="356A15A3" w14:textId="3DD3C6C9" w:rsidR="00D44AA8" w:rsidRPr="00E908B1" w:rsidRDefault="00CF2B2F" w:rsidP="009B7A5F">
      <w:pPr>
        <w:pStyle w:val="ListParagraph"/>
        <w:numPr>
          <w:ilvl w:val="0"/>
          <w:numId w:val="7"/>
        </w:numPr>
        <w:spacing w:after="0" w:line="480" w:lineRule="auto"/>
        <w:rPr>
          <w:rFonts w:ascii="Times New Roman" w:hAnsi="Times New Roman"/>
          <w:sz w:val="24"/>
          <w:szCs w:val="24"/>
        </w:rPr>
      </w:pPr>
      <w:r>
        <w:rPr>
          <w:rFonts w:ascii="Times New Roman" w:hAnsi="Times New Roman"/>
          <w:sz w:val="24"/>
          <w:szCs w:val="24"/>
        </w:rPr>
        <w:lastRenderedPageBreak/>
        <w:t>‘Young drivers are less likely than adults to drive after drinking alcohol, but their crash risk is substantially higher when they do’. (</w:t>
      </w:r>
      <w:hyperlink r:id="rId11" w:history="1">
        <w:r w:rsidRPr="00E908B1">
          <w:rPr>
            <w:rStyle w:val="Hyperlink"/>
            <w:rFonts w:ascii="Times New Roman" w:hAnsi="Times New Roman"/>
            <w:sz w:val="24"/>
            <w:szCs w:val="24"/>
          </w:rPr>
          <w:t>link</w:t>
        </w:r>
      </w:hyperlink>
      <w:r>
        <w:rPr>
          <w:rFonts w:ascii="Times New Roman" w:hAnsi="Times New Roman"/>
          <w:sz w:val="24"/>
          <w:szCs w:val="24"/>
        </w:rPr>
        <w:t>)</w:t>
      </w:r>
    </w:p>
    <w:p w14:paraId="239571D4" w14:textId="66232D18" w:rsidR="0088535B" w:rsidRDefault="00192959" w:rsidP="002A0C66">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Visual acuity lowered by increases in temperature</w:t>
      </w:r>
      <w:r w:rsidR="0041272D">
        <w:rPr>
          <w:rFonts w:ascii="Times New Roman" w:hAnsi="Times New Roman"/>
          <w:sz w:val="24"/>
          <w:szCs w:val="24"/>
        </w:rPr>
        <w:t>.</w:t>
      </w:r>
      <w:r w:rsidR="00EF3762">
        <w:rPr>
          <w:rFonts w:ascii="Times New Roman" w:hAnsi="Times New Roman"/>
          <w:sz w:val="24"/>
          <w:szCs w:val="24"/>
        </w:rPr>
        <w:fldChar w:fldCharType="begin" w:fldLock="1"/>
      </w:r>
      <w:r w:rsidR="000765BB">
        <w:rPr>
          <w:rFonts w:ascii="Times New Roman" w:hAnsi="Times New Roman"/>
          <w:sz w:val="24"/>
          <w:szCs w:val="24"/>
        </w:rPr>
        <w:instrText>ADDIN CSL_CITATION {"citationItems":[{"id":"ITEM-1","itemData":{"DOI":"10.1080/00140138408963605","ISSN":"13665847","abstract":"\"</w:instrText>
      </w:r>
      <w:r w:rsidR="000765BB">
        <w:rPr>
          <w:rFonts w:ascii="Times New Roman" w:hAnsi="Times New Roman" w:hint="eastAsia"/>
          <w:sz w:val="24"/>
          <w:szCs w:val="24"/>
        </w:rPr>
        <w:instrText>視力に及ぼす熱の影響</w:instrText>
      </w:r>
      <w:r w:rsidR="000765BB">
        <w:rPr>
          <w:rFonts w:ascii="Times New Roman" w:hAnsi="Times New Roman"/>
          <w:sz w:val="24"/>
          <w:szCs w:val="24"/>
        </w:rPr>
        <w:instrText xml:space="preserve">  </w:instrText>
      </w:r>
      <w:r w:rsidR="000765BB">
        <w:rPr>
          <w:rFonts w:ascii="Times New Roman" w:hAnsi="Times New Roman" w:hint="eastAsia"/>
          <w:sz w:val="24"/>
          <w:szCs w:val="24"/>
        </w:rPr>
        <w:instrText xml:space="preserve">　</w:instrText>
      </w:r>
      <w:r w:rsidR="000765BB">
        <w:rPr>
          <w:rFonts w:ascii="Times New Roman" w:hAnsi="Times New Roman"/>
          <w:sz w:val="24"/>
          <w:szCs w:val="24"/>
        </w:rPr>
        <w:instrText>9</w:instrText>
      </w:r>
      <w:r w:rsidR="000765BB">
        <w:rPr>
          <w:rFonts w:ascii="Times New Roman" w:hAnsi="Times New Roman" w:hint="eastAsia"/>
          <w:sz w:val="24"/>
          <w:szCs w:val="24"/>
        </w:rPr>
        <w:instrText>名の被験者の視力を</w:instrText>
      </w:r>
      <w:r w:rsidR="000765BB">
        <w:rPr>
          <w:rFonts w:ascii="Times New Roman" w:hAnsi="Times New Roman"/>
          <w:sz w:val="24"/>
          <w:szCs w:val="24"/>
        </w:rPr>
        <w:instrText>3</w:instrText>
      </w:r>
      <w:r w:rsidR="000765BB">
        <w:rPr>
          <w:rFonts w:ascii="Times New Roman" w:hAnsi="Times New Roman" w:hint="eastAsia"/>
          <w:sz w:val="24"/>
          <w:szCs w:val="24"/>
        </w:rPr>
        <w:instrText>つの条件下でランドルト環を用いて測定した。</w:instrText>
      </w:r>
      <w:r w:rsidR="000765BB">
        <w:rPr>
          <w:rFonts w:ascii="Times New Roman" w:hAnsi="Times New Roman"/>
          <w:sz w:val="24"/>
          <w:szCs w:val="24"/>
        </w:rPr>
        <w:instrText>3</w:instrText>
      </w:r>
      <w:r w:rsidR="000765BB">
        <w:rPr>
          <w:rFonts w:ascii="Times New Roman" w:hAnsi="Times New Roman" w:hint="eastAsia"/>
          <w:sz w:val="24"/>
          <w:szCs w:val="24"/>
        </w:rPr>
        <w:instrText>つの条件とは（</w:instrText>
      </w:r>
      <w:r w:rsidR="000765BB">
        <w:rPr>
          <w:rFonts w:ascii="Times New Roman" w:hAnsi="Times New Roman"/>
          <w:sz w:val="24"/>
          <w:szCs w:val="24"/>
        </w:rPr>
        <w:instrText>1</w:instrText>
      </w:r>
      <w:r w:rsidR="000765BB">
        <w:rPr>
          <w:rFonts w:ascii="Times New Roman" w:hAnsi="Times New Roman" w:hint="eastAsia"/>
          <w:sz w:val="24"/>
          <w:szCs w:val="24"/>
        </w:rPr>
        <w:instrText>）熱的中立のコントロール、（</w:instrText>
      </w:r>
      <w:r w:rsidR="000765BB">
        <w:rPr>
          <w:rFonts w:ascii="Times New Roman" w:hAnsi="Times New Roman"/>
          <w:sz w:val="24"/>
          <w:szCs w:val="24"/>
        </w:rPr>
        <w:instrText>2</w:instrText>
      </w:r>
      <w:r w:rsidR="000765BB">
        <w:rPr>
          <w:rFonts w:ascii="Times New Roman" w:hAnsi="Times New Roman" w:hint="eastAsia"/>
          <w:sz w:val="24"/>
          <w:szCs w:val="24"/>
        </w:rPr>
        <w:instrText>）温暖湿潤、（</w:instrText>
      </w:r>
      <w:r w:rsidR="000765BB">
        <w:rPr>
          <w:rFonts w:ascii="Times New Roman" w:hAnsi="Times New Roman"/>
          <w:sz w:val="24"/>
          <w:szCs w:val="24"/>
        </w:rPr>
        <w:instrText>3</w:instrText>
      </w:r>
      <w:r w:rsidR="000765BB">
        <w:rPr>
          <w:rFonts w:ascii="Times New Roman" w:hAnsi="Times New Roman" w:hint="eastAsia"/>
          <w:sz w:val="24"/>
          <w:szCs w:val="24"/>
        </w:rPr>
        <w:instrText>）高温乾燥の環境で、各条件とも被験者を</w:instrText>
      </w:r>
      <w:r w:rsidR="000765BB">
        <w:rPr>
          <w:rFonts w:ascii="Times New Roman" w:hAnsi="Times New Roman"/>
          <w:sz w:val="24"/>
          <w:szCs w:val="24"/>
        </w:rPr>
        <w:instrText>3</w:instrText>
      </w:r>
      <w:r w:rsidR="000765BB">
        <w:rPr>
          <w:rFonts w:ascii="Times New Roman" w:hAnsi="Times New Roman" w:hint="eastAsia"/>
          <w:sz w:val="24"/>
          <w:szCs w:val="24"/>
        </w:rPr>
        <w:instrText>時間放置した。背景照度は</w:instrText>
      </w:r>
      <w:r w:rsidR="000765BB">
        <w:rPr>
          <w:rFonts w:ascii="Times New Roman" w:hAnsi="Times New Roman"/>
          <w:sz w:val="24"/>
          <w:szCs w:val="24"/>
        </w:rPr>
        <w:instrText>450</w:instrText>
      </w:r>
      <w:r w:rsidR="000765BB">
        <w:rPr>
          <w:rFonts w:ascii="Times New Roman" w:hAnsi="Times New Roman" w:hint="eastAsia"/>
          <w:sz w:val="24"/>
          <w:szCs w:val="24"/>
        </w:rPr>
        <w:instrText>と</w:instrText>
      </w:r>
      <w:r w:rsidR="000765BB">
        <w:rPr>
          <w:rFonts w:ascii="Times New Roman" w:hAnsi="Times New Roman"/>
          <w:sz w:val="24"/>
          <w:szCs w:val="24"/>
        </w:rPr>
        <w:instrText>5cd/m2</w:instrText>
      </w:r>
      <w:r w:rsidR="000765BB">
        <w:rPr>
          <w:rFonts w:ascii="Times New Roman" w:hAnsi="Times New Roman" w:hint="eastAsia"/>
          <w:sz w:val="24"/>
          <w:szCs w:val="24"/>
        </w:rPr>
        <w:instrText>とした。熱による負担の指標として、直腸温と心拍数を同時に測定した。両方の照明条件下において、熱による負担と一次相関を示す視覚機能の有意な低下が見られた。</w:instrText>
      </w:r>
      <w:r w:rsidR="000765BB">
        <w:rPr>
          <w:rFonts w:ascii="Times New Roman" w:hAnsi="Times New Roman"/>
          <w:sz w:val="24"/>
          <w:szCs w:val="24"/>
        </w:rPr>
        <w:instrText>\"","author":[{"dropping-particle":"","family":"Hohnsbein","given":"J.","non-dropping-particle":"","parse-names":false,"suffix":""},{"dropping-particle":"","family":"Piekarski","given":"C.","non-dropping-particle":"","parse-names":false,"suffix":""},{"dropping-particle":"","family":"Kampmann","given":"B.","non-dropping-particle":"","parse-names":false,"suffix":""},{"dropping-particle":"","family":"Noack","given":"Th","non-dropping-particle":"","parse-names":false,"suffix":""}],"container-title":"Ergonomics","id":"ITEM-1","issued":{"date-parts":[["1984"]]},"title":"Effects of heat on visual acuity","type":"article-journal"},"uris":["http://www.mendeley.com/documents/?uuid=e1f2a9c0-d5fe-4b87-9758-a7a355c85220"]}],"mendeley":{"formattedCitation":"&lt;sup&gt;14&lt;/sup&gt;","plainTextFormattedCitation":"14","previouslyFormattedCitation":"&lt;sup&gt;14&lt;/sup&gt;"},"properties":{"noteIndex":0},"schema":"https://github.com/citation-style-language/schema/raw/master/csl-citation.json"}</w:instrText>
      </w:r>
      <w:r w:rsidR="00EF3762">
        <w:rPr>
          <w:rFonts w:ascii="Times New Roman" w:hAnsi="Times New Roman"/>
          <w:sz w:val="24"/>
          <w:szCs w:val="24"/>
        </w:rPr>
        <w:fldChar w:fldCharType="separate"/>
      </w:r>
      <w:r w:rsidR="00EF3762" w:rsidRPr="00EF3762">
        <w:rPr>
          <w:rFonts w:ascii="Times New Roman" w:hAnsi="Times New Roman"/>
          <w:noProof/>
          <w:sz w:val="24"/>
          <w:szCs w:val="24"/>
          <w:vertAlign w:val="superscript"/>
        </w:rPr>
        <w:t>14</w:t>
      </w:r>
      <w:r w:rsidR="00EF3762">
        <w:rPr>
          <w:rFonts w:ascii="Times New Roman" w:hAnsi="Times New Roman"/>
          <w:sz w:val="24"/>
          <w:szCs w:val="24"/>
        </w:rPr>
        <w:fldChar w:fldCharType="end"/>
      </w:r>
    </w:p>
    <w:p w14:paraId="03D1BB6D" w14:textId="5242A3A2" w:rsidR="00975ED8" w:rsidRDefault="00CC1FF3" w:rsidP="002A0C66">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Temperature second highest meteorological condition affecting road traffic accidents</w:t>
      </w:r>
      <w:r w:rsidR="00610AD2">
        <w:rPr>
          <w:rFonts w:ascii="Times New Roman" w:hAnsi="Times New Roman"/>
          <w:sz w:val="24"/>
          <w:szCs w:val="24"/>
        </w:rPr>
        <w:t>, with wind speed the most (?).</w:t>
      </w:r>
      <w:r w:rsidR="000765BB">
        <w:rPr>
          <w:rFonts w:ascii="Times New Roman" w:hAnsi="Times New Roman"/>
          <w:sz w:val="24"/>
          <w:szCs w:val="24"/>
        </w:rPr>
        <w:fldChar w:fldCharType="begin" w:fldLock="1"/>
      </w:r>
      <w:r w:rsidR="00584EF8">
        <w:rPr>
          <w:rFonts w:ascii="Times New Roman" w:hAnsi="Times New Roman"/>
          <w:sz w:val="24"/>
          <w:szCs w:val="24"/>
        </w:rPr>
        <w:instrText>ADDIN CSL_CITATION {"citationItems":[{"id":"ITEM-1","itemData":{"DOI":"10.1007/s00477-012-0584-y","ISSN":"14363240","abstract":"Meteorological conditions have become one of the major factors that influence the frequency and severity of motor vehicle collisions in urban environments. In Kuwait, more than 60,000 accidents occur each year, and about 500 people are killed annually on the roads. This paper is intended to investigate the impact of meteorological conditions on traffic accidents in Kuwait. Stochastic models are developed to analyze and examine the influence of meteorological conditions on the level of road accidents. Normal and lognormal probability densities and their associated cumulative density functions are used to model the meteorological conditions in four different seasons. The results indicate that the most influential meteorological condition that causes accidents is temperature during the fall, spring, and winter seasons. In the summer, wind speed is identified as the most influential factor that accounts for the increased road accidents, with temperature as the second highest meteorological condition affecting accidents. Wind speed and humidity are also found to have significant influence on accident level, following temperature in the fall and winter seasons, respectively. Correlation analyses were also applied and supported the findings obtained using stochastic analyses. The results of this study may help local authorities to reduce the number of accidents and help save people lives. © 2012 Springer-Verlag.","author":[{"dropping-particle":"","family":"Al-Harbi","given":"Meshari","non-dropping-particle":"","parse-names":false,"suffix":""},{"dropping-particle":"","family":"Yassin","given":"Mohamed F.","non-dropping-particle":"","parse-names":false,"suffix":""},{"dropping-particle":"Bin","family":"Shams","given":"Mohamed","non-dropping-particle":"","parse-names":false,"suffix":""}],"container-title":"Stochastic Environmental Research and Risk Assessment","id":"ITEM-1","issued":{"date-parts":[["2012"]]},"title":"Stochastic modeling of the impact of meteorological conditions on road traffic accidents","type":"article-journal"},"uris":["http://www.mendeley.com/documents/?uuid=851468eb-784f-4efb-805d-52d95f918791"]}],"mendeley":{"formattedCitation":"&lt;sup&gt;15&lt;/sup&gt;","plainTextFormattedCitation":"15","previouslyFormattedCitation":"&lt;sup&gt;15&lt;/sup&gt;"},"properties":{"noteIndex":0},"schema":"https://github.com/citation-style-language/schema/raw/master/csl-citation.json"}</w:instrText>
      </w:r>
      <w:r w:rsidR="000765BB">
        <w:rPr>
          <w:rFonts w:ascii="Times New Roman" w:hAnsi="Times New Roman"/>
          <w:sz w:val="24"/>
          <w:szCs w:val="24"/>
        </w:rPr>
        <w:fldChar w:fldCharType="separate"/>
      </w:r>
      <w:r w:rsidR="000765BB" w:rsidRPr="000765BB">
        <w:rPr>
          <w:rFonts w:ascii="Times New Roman" w:hAnsi="Times New Roman"/>
          <w:noProof/>
          <w:sz w:val="24"/>
          <w:szCs w:val="24"/>
          <w:vertAlign w:val="superscript"/>
        </w:rPr>
        <w:t>15</w:t>
      </w:r>
      <w:r w:rsidR="000765BB">
        <w:rPr>
          <w:rFonts w:ascii="Times New Roman" w:hAnsi="Times New Roman"/>
          <w:sz w:val="24"/>
          <w:szCs w:val="24"/>
        </w:rPr>
        <w:fldChar w:fldCharType="end"/>
      </w:r>
    </w:p>
    <w:p w14:paraId="55B0906B" w14:textId="58FBD6D8" w:rsidR="007B210B" w:rsidRDefault="007B210B" w:rsidP="002A0C66">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Rainfall also im</w:t>
      </w:r>
      <w:r w:rsidR="00602B35">
        <w:rPr>
          <w:rFonts w:ascii="Times New Roman" w:hAnsi="Times New Roman"/>
          <w:sz w:val="24"/>
          <w:szCs w:val="24"/>
        </w:rPr>
        <w:t>portant from study in Australia</w:t>
      </w:r>
    </w:p>
    <w:p w14:paraId="4EB0CE9F" w14:textId="10934393" w:rsidR="00466E86" w:rsidRPr="00602B35" w:rsidRDefault="00466E86" w:rsidP="002A0C66">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Cognitive function affected by temperature </w:t>
      </w:r>
      <w:r w:rsidR="00406F06">
        <w:rPr>
          <w:rFonts w:ascii="Times New Roman" w:hAnsi="Times New Roman"/>
          <w:sz w:val="24"/>
          <w:szCs w:val="24"/>
        </w:rPr>
        <w:t>[[</w:t>
      </w:r>
      <w:proofErr w:type="spellStart"/>
      <w:r w:rsidR="00406F06">
        <w:rPr>
          <w:rFonts w:ascii="Times New Roman" w:hAnsi="Times New Roman"/>
          <w:sz w:val="24"/>
          <w:szCs w:val="24"/>
        </w:rPr>
        <w:t>cogfx</w:t>
      </w:r>
      <w:proofErr w:type="spellEnd"/>
      <w:r w:rsidR="00406F06">
        <w:rPr>
          <w:rFonts w:ascii="Times New Roman" w:hAnsi="Times New Roman"/>
          <w:sz w:val="24"/>
          <w:szCs w:val="24"/>
        </w:rPr>
        <w:t xml:space="preserve"> and heat]]</w:t>
      </w:r>
    </w:p>
    <w:p w14:paraId="3F68724F" w14:textId="77777777" w:rsidR="00F605C3" w:rsidRDefault="00F605C3" w:rsidP="00A237C7">
      <w:pPr>
        <w:spacing w:after="0" w:line="480" w:lineRule="auto"/>
        <w:jc w:val="both"/>
        <w:rPr>
          <w:rFonts w:ascii="Times New Roman" w:hAnsi="Times New Roman"/>
          <w:i/>
          <w:sz w:val="24"/>
          <w:szCs w:val="24"/>
        </w:rPr>
      </w:pPr>
    </w:p>
    <w:p w14:paraId="4D854535" w14:textId="1BAAEC21" w:rsidR="00CE4993" w:rsidRDefault="00CE4993" w:rsidP="00A237C7">
      <w:pPr>
        <w:spacing w:after="0" w:line="480" w:lineRule="auto"/>
        <w:jc w:val="both"/>
        <w:rPr>
          <w:rFonts w:ascii="Times New Roman" w:hAnsi="Times New Roman"/>
          <w:i/>
          <w:sz w:val="24"/>
          <w:szCs w:val="24"/>
        </w:rPr>
      </w:pPr>
      <w:r>
        <w:rPr>
          <w:rFonts w:ascii="Times New Roman" w:hAnsi="Times New Roman"/>
          <w:i/>
          <w:sz w:val="24"/>
          <w:szCs w:val="24"/>
        </w:rPr>
        <w:t>Falls</w:t>
      </w:r>
    </w:p>
    <w:p w14:paraId="16682654" w14:textId="0F899C37" w:rsidR="00661B1E" w:rsidRDefault="001F6E49" w:rsidP="00807CE5">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55% of all unintentional injury deaths from 2012-2013 were due to falls in over 65s.</w:t>
      </w:r>
      <w:r w:rsidR="00B152A1">
        <w:rPr>
          <w:rFonts w:ascii="Times New Roman" w:hAnsi="Times New Roman"/>
          <w:sz w:val="24"/>
          <w:szCs w:val="24"/>
        </w:rPr>
        <w:fldChar w:fldCharType="begin" w:fldLock="1"/>
      </w:r>
      <w:r w:rsidR="00BE68D2">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16&lt;/sup&gt;","plainTextFormattedCitation":"16","previouslyFormattedCitation":"&lt;sup&gt;16&lt;/sup&gt;"},"properties":{"noteIndex":0},"schema":"https://github.com/citation-style-language/schema/raw/master/csl-citation.json"}</w:instrText>
      </w:r>
      <w:r w:rsidR="00B152A1">
        <w:rPr>
          <w:rFonts w:ascii="Times New Roman" w:hAnsi="Times New Roman"/>
          <w:sz w:val="24"/>
          <w:szCs w:val="24"/>
        </w:rPr>
        <w:fldChar w:fldCharType="separate"/>
      </w:r>
      <w:r w:rsidR="00B152A1" w:rsidRPr="00B152A1">
        <w:rPr>
          <w:rFonts w:ascii="Times New Roman" w:hAnsi="Times New Roman"/>
          <w:noProof/>
          <w:sz w:val="24"/>
          <w:szCs w:val="24"/>
          <w:vertAlign w:val="superscript"/>
        </w:rPr>
        <w:t>16</w:t>
      </w:r>
      <w:r w:rsidR="00B152A1">
        <w:rPr>
          <w:rFonts w:ascii="Times New Roman" w:hAnsi="Times New Roman"/>
          <w:sz w:val="24"/>
          <w:szCs w:val="24"/>
        </w:rPr>
        <w:fldChar w:fldCharType="end"/>
      </w:r>
    </w:p>
    <w:p w14:paraId="40B33F0D" w14:textId="6B70A8AA" w:rsidR="00B152A1" w:rsidRDefault="00B152A1" w:rsidP="00807CE5">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Rate</w:t>
      </w:r>
      <w:r w:rsidR="00B85304">
        <w:rPr>
          <w:rFonts w:ascii="Times New Roman" w:hAnsi="Times New Roman"/>
          <w:sz w:val="24"/>
          <w:szCs w:val="24"/>
        </w:rPr>
        <w:t xml:space="preserve"> of age-adjusted fall injury deaths among adults aged 65 and over nearly doubled from 2000 through 2013</w:t>
      </w:r>
      <w:r w:rsidR="00BE68D2">
        <w:rPr>
          <w:rFonts w:ascii="Times New Roman" w:hAnsi="Times New Roman"/>
          <w:sz w:val="24"/>
          <w:szCs w:val="24"/>
        </w:rPr>
        <w:t>,</w:t>
      </w:r>
      <w:r w:rsidR="00223D8A">
        <w:rPr>
          <w:rFonts w:ascii="Times New Roman" w:hAnsi="Times New Roman"/>
          <w:sz w:val="24"/>
          <w:szCs w:val="24"/>
        </w:rPr>
        <w:fldChar w:fldCharType="begin" w:fldLock="1"/>
      </w:r>
      <w:r w:rsidR="00BE68D2">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16&lt;/sup&gt;","plainTextFormattedCitation":"16","previouslyFormattedCitation":"&lt;sup&gt;16&lt;/sup&gt;"},"properties":{"noteIndex":0},"schema":"https://github.com/citation-style-language/schema/raw/master/csl-citation.json"}</w:instrText>
      </w:r>
      <w:r w:rsidR="00223D8A">
        <w:rPr>
          <w:rFonts w:ascii="Times New Roman" w:hAnsi="Times New Roman"/>
          <w:sz w:val="24"/>
          <w:szCs w:val="24"/>
        </w:rPr>
        <w:fldChar w:fldCharType="separate"/>
      </w:r>
      <w:r w:rsidR="00223D8A" w:rsidRPr="00B152A1">
        <w:rPr>
          <w:rFonts w:ascii="Times New Roman" w:hAnsi="Times New Roman"/>
          <w:noProof/>
          <w:sz w:val="24"/>
          <w:szCs w:val="24"/>
          <w:vertAlign w:val="superscript"/>
        </w:rPr>
        <w:t>16</w:t>
      </w:r>
      <w:r w:rsidR="00223D8A">
        <w:rPr>
          <w:rFonts w:ascii="Times New Roman" w:hAnsi="Times New Roman"/>
          <w:sz w:val="24"/>
          <w:szCs w:val="24"/>
        </w:rPr>
        <w:fldChar w:fldCharType="end"/>
      </w:r>
      <w:r w:rsidR="00BE68D2">
        <w:rPr>
          <w:rFonts w:ascii="Times New Roman" w:hAnsi="Times New Roman"/>
          <w:sz w:val="24"/>
          <w:szCs w:val="24"/>
        </w:rPr>
        <w:t xml:space="preserve"> though increase could be due to improved reporting of falls.</w:t>
      </w:r>
      <w:r w:rsidR="00BE68D2">
        <w:rPr>
          <w:rFonts w:ascii="Times New Roman" w:hAnsi="Times New Roman"/>
          <w:sz w:val="24"/>
          <w:szCs w:val="24"/>
        </w:rPr>
        <w:fldChar w:fldCharType="begin" w:fldLock="1"/>
      </w:r>
      <w:r w:rsidR="00D21DED">
        <w:rPr>
          <w:rFonts w:ascii="Times New Roman" w:hAnsi="Times New Roman"/>
          <w:sz w:val="24"/>
          <w:szCs w:val="24"/>
        </w:rPr>
        <w:instrText>ADDIN CSL_CITATION {"citationItems":[{"id":"ITEM-1","itemData":{"DOI":"10.1111/jgs.12702","ISBN":"0002-8614","ISSN":"15325415","PMID":"24617970","abstract":"OBJECTIVES: To determine whether the increasing fall death rate among people aged 65 and older is due in part to temporal changes in recording the underlying cause of death.\\n\\nDESIGN: Analyses of multiple cause of death data using the online Centers for Disease Control and Prevention Wide-ranging ON-line Data for Epidemiologic Research system, which uses the National Center for Health Statistics' Multiple Cause of Death data set.\\n\\nSETTING: United States, 1999 to 2010.\\n\\nPARTICIPANTS: People aged 65 and older with a fall listed on their death record as the underlying or a contributing cause of death.\\n\\nMEASUREMENTS: Circumstances and contributing causes off all deaths-records listing International Classification of Diseases, Tenth Revision, codes W00 to W19 as the underlying cause of death-and underlying causes for records with falls as a contributing cause were examined. Joinpoint regression analysis was used to assess trends in the proportion of fall and fall-associated deaths to total deaths for 1999 to 2010.\\n\\nRESULTS: In 2010, there were 21,649 fall deaths and 5,402 fall-associated deaths among people aged 65 and older; 48.7% of fall deaths involved a head injury. Approximately half the fall death records included diseases of the circulatory system as contributing causes. From 1999 to 2010, there was a trend toward more-specific reporting of falls circumstances, although total deaths remained unchanged. The proportion of fall deaths to total deaths increased 114.3%, and that of fall-associated deaths to total deaths increased 43.1%.\\n\\nCONCLUSION: The reasons behind the increasing older adult fall death rate deserve further investigation. Possible contributing factors include changing trends in underlying chronic diseases and better reporting of falls as the underlying cause of death.","author":[{"dropping-particle":"","family":"Stevens","given":"Judy A.","non-dropping-particle":"","parse-names":false,"suffix":""},{"dropping-particle":"","family":"Rudd","given":"Rose A.","non-dropping-particle":"","parse-names":false,"suffix":""}],"container-title":"Journal of the American Geriatrics Society","id":"ITEM-1","issued":{"date-parts":[["2014"]]},"title":"Circumstances and contributing causes of fall deaths among persons aged 65 and older: United States, 2010","type":"article"},"uris":["http://www.mendeley.com/documents/?uuid=92aa2354-437e-43e8-8039-0ba241b4a378"]}],"mendeley":{"formattedCitation":"&lt;sup&gt;17&lt;/sup&gt;","plainTextFormattedCitation":"17","previouslyFormattedCitation":"&lt;sup&gt;17&lt;/sup&gt;"},"properties":{"noteIndex":0},"schema":"https://github.com/citation-style-language/schema/raw/master/csl-citation.json"}</w:instrText>
      </w:r>
      <w:r w:rsidR="00BE68D2">
        <w:rPr>
          <w:rFonts w:ascii="Times New Roman" w:hAnsi="Times New Roman"/>
          <w:sz w:val="24"/>
          <w:szCs w:val="24"/>
        </w:rPr>
        <w:fldChar w:fldCharType="separate"/>
      </w:r>
      <w:r w:rsidR="00BE68D2" w:rsidRPr="00BE68D2">
        <w:rPr>
          <w:rFonts w:ascii="Times New Roman" w:hAnsi="Times New Roman"/>
          <w:noProof/>
          <w:sz w:val="24"/>
          <w:szCs w:val="24"/>
          <w:vertAlign w:val="superscript"/>
        </w:rPr>
        <w:t>17</w:t>
      </w:r>
      <w:r w:rsidR="00BE68D2">
        <w:rPr>
          <w:rFonts w:ascii="Times New Roman" w:hAnsi="Times New Roman"/>
          <w:sz w:val="24"/>
          <w:szCs w:val="24"/>
        </w:rPr>
        <w:fldChar w:fldCharType="end"/>
      </w:r>
      <w:r w:rsidR="00BE68D2">
        <w:rPr>
          <w:rFonts w:ascii="Times New Roman" w:hAnsi="Times New Roman"/>
          <w:sz w:val="24"/>
          <w:szCs w:val="24"/>
        </w:rPr>
        <w:t xml:space="preserve"> </w:t>
      </w:r>
    </w:p>
    <w:p w14:paraId="489F307D" w14:textId="2B463D84" w:rsidR="004E6C06" w:rsidRDefault="004E6C06" w:rsidP="00807CE5">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Death rates in falls in 65 and over same in metropolitan as in nonmetropolitan (56/56.1).</w:t>
      </w:r>
      <w:r>
        <w:rPr>
          <w:rFonts w:ascii="Times New Roman" w:hAnsi="Times New Roman"/>
          <w:sz w:val="24"/>
          <w:szCs w:val="24"/>
        </w:rPr>
        <w:fldChar w:fldCharType="begin" w:fldLock="1"/>
      </w:r>
      <w:r w:rsidR="00BE68D2">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16&lt;/sup&gt;","plainTextFormattedCitation":"16","previouslyFormattedCitation":"&lt;sup&gt;16&lt;/sup&gt;"},"properties":{"noteIndex":0},"schema":"https://github.com/citation-style-language/schema/raw/master/csl-citation.json"}</w:instrText>
      </w:r>
      <w:r>
        <w:rPr>
          <w:rFonts w:ascii="Times New Roman" w:hAnsi="Times New Roman"/>
          <w:sz w:val="24"/>
          <w:szCs w:val="24"/>
        </w:rPr>
        <w:fldChar w:fldCharType="separate"/>
      </w:r>
      <w:r w:rsidRPr="00B152A1">
        <w:rPr>
          <w:rFonts w:ascii="Times New Roman" w:hAnsi="Times New Roman"/>
          <w:noProof/>
          <w:sz w:val="24"/>
          <w:szCs w:val="24"/>
          <w:vertAlign w:val="superscript"/>
        </w:rPr>
        <w:t>16</w:t>
      </w:r>
      <w:r>
        <w:rPr>
          <w:rFonts w:ascii="Times New Roman" w:hAnsi="Times New Roman"/>
          <w:sz w:val="24"/>
          <w:szCs w:val="24"/>
        </w:rPr>
        <w:fldChar w:fldCharType="end"/>
      </w:r>
    </w:p>
    <w:p w14:paraId="71818B0F" w14:textId="77C42EBF" w:rsidR="0023102E" w:rsidRDefault="0023102E" w:rsidP="00807CE5">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STEADI initiative looks to prevent older adult falls.</w:t>
      </w:r>
      <w:r w:rsidR="000D5E5E">
        <w:rPr>
          <w:rFonts w:ascii="Times New Roman" w:hAnsi="Times New Roman"/>
          <w:sz w:val="24"/>
          <w:szCs w:val="24"/>
        </w:rPr>
        <w:t xml:space="preserve"> Extrinsic factor for older people </w:t>
      </w:r>
      <w:r w:rsidR="007E2E1B">
        <w:rPr>
          <w:rFonts w:ascii="Times New Roman" w:hAnsi="Times New Roman"/>
          <w:sz w:val="24"/>
          <w:szCs w:val="24"/>
        </w:rPr>
        <w:t xml:space="preserve">falling could be </w:t>
      </w:r>
      <w:r w:rsidR="000D5E5E">
        <w:rPr>
          <w:rFonts w:ascii="Times New Roman" w:hAnsi="Times New Roman"/>
          <w:sz w:val="24"/>
          <w:szCs w:val="24"/>
        </w:rPr>
        <w:t>s</w:t>
      </w:r>
      <w:r w:rsidR="00FF57A3">
        <w:rPr>
          <w:rFonts w:ascii="Times New Roman" w:hAnsi="Times New Roman"/>
          <w:sz w:val="24"/>
          <w:szCs w:val="24"/>
        </w:rPr>
        <w:t>lippery or uneven surfaces</w:t>
      </w:r>
      <w:r w:rsidR="005975FE">
        <w:rPr>
          <w:rFonts w:ascii="Times New Roman" w:hAnsi="Times New Roman"/>
          <w:sz w:val="24"/>
          <w:szCs w:val="24"/>
        </w:rPr>
        <w:t xml:space="preserve">, </w:t>
      </w:r>
      <w:r w:rsidR="00073B07">
        <w:rPr>
          <w:rFonts w:ascii="Times New Roman" w:hAnsi="Times New Roman"/>
          <w:sz w:val="24"/>
          <w:szCs w:val="24"/>
        </w:rPr>
        <w:t>obstacles and tripping hazards</w:t>
      </w:r>
      <w:r w:rsidR="00FF57A3">
        <w:rPr>
          <w:rFonts w:ascii="Times New Roman" w:hAnsi="Times New Roman"/>
          <w:sz w:val="24"/>
          <w:szCs w:val="24"/>
        </w:rPr>
        <w:t>.</w:t>
      </w:r>
      <w:r w:rsidR="00D21DED">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18&lt;/sup&gt;","plainTextFormattedCitation":"18","previouslyFormattedCitation":"&lt;sup&gt;18&lt;/sup&gt;"},"properties":{"noteIndex":0},"schema":"https://github.com/citation-style-language/schema/raw/master/csl-citation.json"}</w:instrText>
      </w:r>
      <w:r w:rsidR="00D21DED">
        <w:rPr>
          <w:rFonts w:ascii="Times New Roman" w:hAnsi="Times New Roman"/>
          <w:sz w:val="24"/>
          <w:szCs w:val="24"/>
        </w:rPr>
        <w:fldChar w:fldCharType="separate"/>
      </w:r>
      <w:r w:rsidR="00D21DED" w:rsidRPr="00D21DED">
        <w:rPr>
          <w:rFonts w:ascii="Times New Roman" w:hAnsi="Times New Roman"/>
          <w:noProof/>
          <w:sz w:val="24"/>
          <w:szCs w:val="24"/>
          <w:vertAlign w:val="superscript"/>
        </w:rPr>
        <w:t>18</w:t>
      </w:r>
      <w:r w:rsidR="00D21DED">
        <w:rPr>
          <w:rFonts w:ascii="Times New Roman" w:hAnsi="Times New Roman"/>
          <w:sz w:val="24"/>
          <w:szCs w:val="24"/>
        </w:rPr>
        <w:fldChar w:fldCharType="end"/>
      </w:r>
    </w:p>
    <w:p w14:paraId="1C1D54B7" w14:textId="6E6F7D17" w:rsidR="00223D8A" w:rsidRDefault="000F3189" w:rsidP="00807CE5">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Age-adjusted fall injury death rates among those age 65 and over were higher for non-Hispanic white persons compared with other races and ethnicities.</w:t>
      </w:r>
      <w:r>
        <w:rPr>
          <w:rFonts w:ascii="Times New Roman" w:hAnsi="Times New Roman"/>
          <w:sz w:val="24"/>
          <w:szCs w:val="24"/>
        </w:rPr>
        <w:fldChar w:fldCharType="begin" w:fldLock="1"/>
      </w:r>
      <w:r w:rsidR="00BE68D2">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16&lt;/sup&gt;","plainTextFormattedCitation":"16","previouslyFormattedCitation":"&lt;sup&gt;16&lt;/sup&gt;"},"properties":{"noteIndex":0},"schema":"https://github.com/citation-style-language/schema/raw/master/csl-citation.json"}</w:instrText>
      </w:r>
      <w:r>
        <w:rPr>
          <w:rFonts w:ascii="Times New Roman" w:hAnsi="Times New Roman"/>
          <w:sz w:val="24"/>
          <w:szCs w:val="24"/>
        </w:rPr>
        <w:fldChar w:fldCharType="separate"/>
      </w:r>
      <w:r w:rsidRPr="00B152A1">
        <w:rPr>
          <w:rFonts w:ascii="Times New Roman" w:hAnsi="Times New Roman"/>
          <w:noProof/>
          <w:sz w:val="24"/>
          <w:szCs w:val="24"/>
          <w:vertAlign w:val="superscript"/>
        </w:rPr>
        <w:t>16</w:t>
      </w:r>
      <w:r>
        <w:rPr>
          <w:rFonts w:ascii="Times New Roman" w:hAnsi="Times New Roman"/>
          <w:sz w:val="24"/>
          <w:szCs w:val="24"/>
        </w:rPr>
        <w:fldChar w:fldCharType="end"/>
      </w:r>
      <w:r w:rsidR="004E6C06">
        <w:rPr>
          <w:rFonts w:ascii="Times New Roman" w:hAnsi="Times New Roman"/>
          <w:sz w:val="24"/>
          <w:szCs w:val="24"/>
        </w:rPr>
        <w:t xml:space="preserve"> </w:t>
      </w:r>
    </w:p>
    <w:p w14:paraId="0E8D9213" w14:textId="0A048DF1" w:rsidR="00A60195" w:rsidRDefault="00A60195" w:rsidP="00807CE5">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0.1% of all healthcare expenditure in US and 1.5% in European countries on care for falls</w:t>
      </w:r>
      <w:r w:rsidR="00365F79">
        <w:rPr>
          <w:rFonts w:ascii="Times New Roman" w:hAnsi="Times New Roman"/>
          <w:sz w:val="24"/>
          <w:szCs w:val="24"/>
        </w:rPr>
        <w:t>.</w:t>
      </w:r>
      <w:r w:rsidR="000663B0">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18&lt;/sup&gt;","plainTextFormattedCitation":"18"},"properties":{"noteIndex":0},"schema":"https://github.com/citation-style-language/schema/raw/master/csl-citation.json"}</w:instrText>
      </w:r>
      <w:r w:rsidR="000663B0">
        <w:rPr>
          <w:rFonts w:ascii="Times New Roman" w:hAnsi="Times New Roman"/>
          <w:sz w:val="24"/>
          <w:szCs w:val="24"/>
        </w:rPr>
        <w:fldChar w:fldCharType="separate"/>
      </w:r>
      <w:r w:rsidR="000663B0" w:rsidRPr="000663B0">
        <w:rPr>
          <w:rFonts w:ascii="Times New Roman" w:hAnsi="Times New Roman"/>
          <w:noProof/>
          <w:sz w:val="24"/>
          <w:szCs w:val="24"/>
          <w:vertAlign w:val="superscript"/>
        </w:rPr>
        <w:t>18</w:t>
      </w:r>
      <w:r w:rsidR="000663B0">
        <w:rPr>
          <w:rFonts w:ascii="Times New Roman" w:hAnsi="Times New Roman"/>
          <w:sz w:val="24"/>
          <w:szCs w:val="24"/>
        </w:rPr>
        <w:fldChar w:fldCharType="end"/>
      </w:r>
    </w:p>
    <w:p w14:paraId="12B3C93A" w14:textId="1DFFDC57" w:rsidR="00597FC9" w:rsidRPr="00807CE5" w:rsidRDefault="00597FC9" w:rsidP="00807CE5">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Older people staying inside more due to heat? (</w:t>
      </w:r>
      <w:hyperlink r:id="rId12" w:history="1">
        <w:r w:rsidRPr="00597FC9">
          <w:rPr>
            <w:rStyle w:val="Hyperlink"/>
            <w:rFonts w:ascii="Times New Roman" w:hAnsi="Times New Roman"/>
            <w:sz w:val="24"/>
            <w:szCs w:val="24"/>
          </w:rPr>
          <w:t>link</w:t>
        </w:r>
      </w:hyperlink>
      <w:r>
        <w:rPr>
          <w:rFonts w:ascii="Times New Roman" w:hAnsi="Times New Roman"/>
          <w:sz w:val="24"/>
          <w:szCs w:val="24"/>
        </w:rPr>
        <w:t>)</w:t>
      </w:r>
    </w:p>
    <w:p w14:paraId="458508AF" w14:textId="77777777" w:rsidR="00CE4993" w:rsidRDefault="00CE4993" w:rsidP="00A237C7">
      <w:pPr>
        <w:spacing w:after="0" w:line="480" w:lineRule="auto"/>
        <w:jc w:val="both"/>
        <w:rPr>
          <w:rFonts w:ascii="Times New Roman" w:hAnsi="Times New Roman"/>
          <w:i/>
          <w:sz w:val="24"/>
          <w:szCs w:val="24"/>
        </w:rPr>
      </w:pPr>
    </w:p>
    <w:p w14:paraId="6C873354" w14:textId="0F74F50C" w:rsidR="00CE4993" w:rsidRDefault="00CE4993" w:rsidP="00A237C7">
      <w:pPr>
        <w:spacing w:after="0" w:line="480" w:lineRule="auto"/>
        <w:jc w:val="both"/>
        <w:rPr>
          <w:rFonts w:ascii="Times New Roman" w:hAnsi="Times New Roman"/>
          <w:i/>
          <w:sz w:val="24"/>
          <w:szCs w:val="24"/>
        </w:rPr>
      </w:pPr>
      <w:r>
        <w:rPr>
          <w:rFonts w:ascii="Times New Roman" w:hAnsi="Times New Roman"/>
          <w:i/>
          <w:sz w:val="24"/>
          <w:szCs w:val="24"/>
        </w:rPr>
        <w:t>Drownings</w:t>
      </w:r>
    </w:p>
    <w:p w14:paraId="6D23CA5B" w14:textId="18341D60" w:rsidR="002B42BF" w:rsidRPr="00243549" w:rsidRDefault="00E4095A" w:rsidP="002B42BF">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lastRenderedPageBreak/>
        <w:t>Third leading cause of death from unintentional injury worldwide, with 7</w:t>
      </w:r>
      <w:r w:rsidR="00AB0D0D">
        <w:rPr>
          <w:rFonts w:ascii="Times New Roman" w:hAnsi="Times New Roman"/>
          <w:sz w:val="24"/>
          <w:szCs w:val="24"/>
        </w:rPr>
        <w:t xml:space="preserve">% of all unintentional injuries. </w:t>
      </w:r>
      <w:r>
        <w:rPr>
          <w:rFonts w:ascii="Times New Roman" w:hAnsi="Times New Roman"/>
          <w:sz w:val="24"/>
          <w:szCs w:val="24"/>
        </w:rPr>
        <w:t>(</w:t>
      </w:r>
      <w:hyperlink r:id="rId13" w:history="1">
        <w:r w:rsidR="00243549" w:rsidRPr="00243549">
          <w:rPr>
            <w:rStyle w:val="Hyperlink"/>
            <w:rFonts w:ascii="Times New Roman" w:hAnsi="Times New Roman"/>
            <w:sz w:val="24"/>
            <w:szCs w:val="24"/>
          </w:rPr>
          <w:t>link</w:t>
        </w:r>
      </w:hyperlink>
      <w:r w:rsidR="00243549">
        <w:rPr>
          <w:rFonts w:ascii="Times New Roman" w:hAnsi="Times New Roman"/>
          <w:sz w:val="24"/>
          <w:szCs w:val="24"/>
        </w:rPr>
        <w:t>)</w:t>
      </w:r>
    </w:p>
    <w:p w14:paraId="45D8204E" w14:textId="6C9662ED" w:rsidR="00243549" w:rsidRPr="009D3641" w:rsidRDefault="00243549" w:rsidP="002B42BF">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52.7% of drowning in males is in natural water, with 25.9 for females (1999-2010)</w:t>
      </w:r>
      <w:r w:rsidR="00AB0D0D">
        <w:rPr>
          <w:rFonts w:ascii="Times New Roman" w:hAnsi="Times New Roman"/>
          <w:sz w:val="24"/>
          <w:szCs w:val="24"/>
        </w:rPr>
        <w:t>.</w:t>
      </w:r>
      <w:r>
        <w:rPr>
          <w:rFonts w:ascii="Times New Roman" w:hAnsi="Times New Roman"/>
          <w:sz w:val="24"/>
          <w:szCs w:val="24"/>
        </w:rPr>
        <w:t xml:space="preserve"> </w:t>
      </w:r>
      <w:r w:rsidR="009D3641">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19&lt;/sup&gt;","plainTextFormattedCitation":"19","previouslyFormattedCitation":"&lt;sup&gt;19&lt;/sup&gt;"},"properties":{"noteIndex":0},"schema":"https://github.com/citation-style-language/schema/raw/master/csl-citation.json"}</w:instrText>
      </w:r>
      <w:r w:rsidR="009D3641">
        <w:rPr>
          <w:rFonts w:ascii="Times New Roman" w:hAnsi="Times New Roman"/>
          <w:sz w:val="24"/>
          <w:szCs w:val="24"/>
        </w:rPr>
        <w:fldChar w:fldCharType="separate"/>
      </w:r>
      <w:r w:rsidR="00D21DED" w:rsidRPr="00D21DED">
        <w:rPr>
          <w:rFonts w:ascii="Times New Roman" w:hAnsi="Times New Roman"/>
          <w:noProof/>
          <w:sz w:val="24"/>
          <w:szCs w:val="24"/>
          <w:vertAlign w:val="superscript"/>
        </w:rPr>
        <w:t>19</w:t>
      </w:r>
      <w:r w:rsidR="009D3641">
        <w:rPr>
          <w:rFonts w:ascii="Times New Roman" w:hAnsi="Times New Roman"/>
          <w:sz w:val="24"/>
          <w:szCs w:val="24"/>
        </w:rPr>
        <w:fldChar w:fldCharType="end"/>
      </w:r>
    </w:p>
    <w:p w14:paraId="69676FEE" w14:textId="686966EC" w:rsidR="001C1104" w:rsidRPr="009D3641" w:rsidRDefault="001C1104" w:rsidP="002B42BF">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Drowning leading cause of death from unintentional injury</w:t>
      </w:r>
      <w:r w:rsidR="006C30B0">
        <w:rPr>
          <w:rFonts w:ascii="Times New Roman" w:hAnsi="Times New Roman"/>
          <w:sz w:val="24"/>
          <w:szCs w:val="24"/>
        </w:rPr>
        <w:t xml:space="preserve"> for children aged 1-4 years.</w:t>
      </w:r>
      <w:r w:rsidR="009D3641">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19&lt;/sup&gt;","plainTextFormattedCitation":"19","previouslyFormattedCitation":"&lt;sup&gt;19&lt;/sup&gt;"},"properties":{"noteIndex":0},"schema":"https://github.com/citation-style-language/schema/raw/master/csl-citation.json"}</w:instrText>
      </w:r>
      <w:r w:rsidR="009D3641">
        <w:rPr>
          <w:rFonts w:ascii="Times New Roman" w:hAnsi="Times New Roman"/>
          <w:sz w:val="24"/>
          <w:szCs w:val="24"/>
        </w:rPr>
        <w:fldChar w:fldCharType="separate"/>
      </w:r>
      <w:r w:rsidR="00D21DED" w:rsidRPr="00D21DED">
        <w:rPr>
          <w:rFonts w:ascii="Times New Roman" w:hAnsi="Times New Roman"/>
          <w:noProof/>
          <w:sz w:val="24"/>
          <w:szCs w:val="24"/>
          <w:vertAlign w:val="superscript"/>
        </w:rPr>
        <w:t>19</w:t>
      </w:r>
      <w:r w:rsidR="009D3641">
        <w:rPr>
          <w:rFonts w:ascii="Times New Roman" w:hAnsi="Times New Roman"/>
          <w:sz w:val="24"/>
          <w:szCs w:val="24"/>
        </w:rPr>
        <w:fldChar w:fldCharType="end"/>
      </w:r>
    </w:p>
    <w:p w14:paraId="0B5788A7" w14:textId="0DEF52A2" w:rsidR="00243549" w:rsidRPr="009D3641" w:rsidRDefault="00243549" w:rsidP="002B42BF">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Children 1-4 most likely to drown in a swimming pool, with </w:t>
      </w:r>
      <w:r w:rsidR="00AB0D0D">
        <w:rPr>
          <w:rFonts w:ascii="Times New Roman" w:hAnsi="Times New Roman"/>
          <w:sz w:val="24"/>
          <w:szCs w:val="24"/>
        </w:rPr>
        <w:t>50% of all unintentional drowning deaths in that age group</w:t>
      </w:r>
      <w:r w:rsidR="009D3641" w:rsidRPr="009D3641">
        <w:rPr>
          <w:rFonts w:ascii="Times New Roman" w:hAnsi="Times New Roman"/>
          <w:sz w:val="24"/>
          <w:szCs w:val="24"/>
        </w:rPr>
        <w:t xml:space="preserve"> </w:t>
      </w:r>
      <w:r w:rsidR="009D3641">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19&lt;/sup&gt;","plainTextFormattedCitation":"19","previouslyFormattedCitation":"&lt;sup&gt;19&lt;/sup&gt;"},"properties":{"noteIndex":0},"schema":"https://github.com/citation-style-language/schema/raw/master/csl-citation.json"}</w:instrText>
      </w:r>
      <w:r w:rsidR="009D3641">
        <w:rPr>
          <w:rFonts w:ascii="Times New Roman" w:hAnsi="Times New Roman"/>
          <w:sz w:val="24"/>
          <w:szCs w:val="24"/>
        </w:rPr>
        <w:fldChar w:fldCharType="separate"/>
      </w:r>
      <w:r w:rsidR="00D21DED" w:rsidRPr="00D21DED">
        <w:rPr>
          <w:rFonts w:ascii="Times New Roman" w:hAnsi="Times New Roman"/>
          <w:noProof/>
          <w:sz w:val="24"/>
          <w:szCs w:val="24"/>
          <w:vertAlign w:val="superscript"/>
        </w:rPr>
        <w:t>19</w:t>
      </w:r>
      <w:r w:rsidR="009D3641">
        <w:rPr>
          <w:rFonts w:ascii="Times New Roman" w:hAnsi="Times New Roman"/>
          <w:sz w:val="24"/>
          <w:szCs w:val="24"/>
        </w:rPr>
        <w:fldChar w:fldCharType="end"/>
      </w:r>
    </w:p>
    <w:p w14:paraId="398FCB1D" w14:textId="1DAF749E" w:rsidR="005424BC" w:rsidRPr="0016666B" w:rsidRDefault="005424BC" w:rsidP="002B42BF">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5-19 years most likely </w:t>
      </w:r>
      <w:r w:rsidR="006824BA">
        <w:rPr>
          <w:rFonts w:ascii="Times New Roman" w:hAnsi="Times New Roman"/>
          <w:sz w:val="24"/>
          <w:szCs w:val="24"/>
        </w:rPr>
        <w:t>to drown in natural water</w:t>
      </w:r>
      <w:r w:rsidR="009D3641">
        <w:rPr>
          <w:rFonts w:ascii="Times New Roman" w:hAnsi="Times New Roman"/>
          <w:sz w:val="24"/>
          <w:szCs w:val="24"/>
        </w:rPr>
        <w:t>.</w:t>
      </w:r>
      <w:r w:rsidR="009D3641">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19&lt;/sup&gt;","plainTextFormattedCitation":"19","previouslyFormattedCitation":"&lt;sup&gt;19&lt;/sup&gt;"},"properties":{"noteIndex":0},"schema":"https://github.com/citation-style-language/schema/raw/master/csl-citation.json"}</w:instrText>
      </w:r>
      <w:r w:rsidR="009D3641">
        <w:rPr>
          <w:rFonts w:ascii="Times New Roman" w:hAnsi="Times New Roman"/>
          <w:sz w:val="24"/>
          <w:szCs w:val="24"/>
        </w:rPr>
        <w:fldChar w:fldCharType="separate"/>
      </w:r>
      <w:r w:rsidR="00D21DED" w:rsidRPr="00D21DED">
        <w:rPr>
          <w:rFonts w:ascii="Times New Roman" w:hAnsi="Times New Roman"/>
          <w:noProof/>
          <w:sz w:val="24"/>
          <w:szCs w:val="24"/>
          <w:vertAlign w:val="superscript"/>
        </w:rPr>
        <w:t>19</w:t>
      </w:r>
      <w:r w:rsidR="009D3641">
        <w:rPr>
          <w:rFonts w:ascii="Times New Roman" w:hAnsi="Times New Roman"/>
          <w:sz w:val="24"/>
          <w:szCs w:val="24"/>
        </w:rPr>
        <w:fldChar w:fldCharType="end"/>
      </w:r>
    </w:p>
    <w:p w14:paraId="47C30B21" w14:textId="047FC9B8" w:rsidR="004565A9" w:rsidRDefault="00FD2F61" w:rsidP="002B42BF">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Adults aged 85 or over most likely to drown in a bath tub.</w:t>
      </w:r>
      <w:r w:rsidR="0016666B">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19&lt;/sup&gt;","plainTextFormattedCitation":"19","previouslyFormattedCitation":"&lt;sup&gt;19&lt;/sup&gt;"},"properties":{"noteIndex":0},"schema":"https://github.com/citation-style-language/schema/raw/master/csl-citation.json"}</w:instrText>
      </w:r>
      <w:r w:rsidR="0016666B">
        <w:rPr>
          <w:rFonts w:ascii="Times New Roman" w:hAnsi="Times New Roman"/>
          <w:sz w:val="24"/>
          <w:szCs w:val="24"/>
        </w:rPr>
        <w:fldChar w:fldCharType="separate"/>
      </w:r>
      <w:r w:rsidR="00D21DED" w:rsidRPr="00D21DED">
        <w:rPr>
          <w:rFonts w:ascii="Times New Roman" w:hAnsi="Times New Roman"/>
          <w:noProof/>
          <w:sz w:val="24"/>
          <w:szCs w:val="24"/>
          <w:vertAlign w:val="superscript"/>
        </w:rPr>
        <w:t>19</w:t>
      </w:r>
      <w:r w:rsidR="0016666B">
        <w:rPr>
          <w:rFonts w:ascii="Times New Roman" w:hAnsi="Times New Roman"/>
          <w:sz w:val="24"/>
          <w:szCs w:val="24"/>
        </w:rPr>
        <w:fldChar w:fldCharType="end"/>
      </w:r>
    </w:p>
    <w:p w14:paraId="5123D5DE" w14:textId="77777777" w:rsidR="004565A9" w:rsidRPr="004565A9" w:rsidRDefault="004565A9" w:rsidP="004565A9">
      <w:pPr>
        <w:spacing w:after="0" w:line="480" w:lineRule="auto"/>
        <w:jc w:val="both"/>
        <w:rPr>
          <w:rFonts w:ascii="Times New Roman" w:hAnsi="Times New Roman"/>
          <w:sz w:val="24"/>
          <w:szCs w:val="24"/>
        </w:rPr>
      </w:pPr>
    </w:p>
    <w:p w14:paraId="526F1A36" w14:textId="319D004F" w:rsidR="00CE4993" w:rsidRDefault="00CE4993" w:rsidP="00A237C7">
      <w:pPr>
        <w:spacing w:after="0" w:line="480" w:lineRule="auto"/>
        <w:jc w:val="both"/>
        <w:rPr>
          <w:rFonts w:ascii="Times New Roman" w:hAnsi="Times New Roman"/>
          <w:i/>
          <w:sz w:val="24"/>
          <w:szCs w:val="24"/>
        </w:rPr>
      </w:pPr>
      <w:r>
        <w:rPr>
          <w:rFonts w:ascii="Times New Roman" w:hAnsi="Times New Roman"/>
          <w:i/>
          <w:sz w:val="24"/>
          <w:szCs w:val="24"/>
        </w:rPr>
        <w:t>Assault</w:t>
      </w:r>
    </w:p>
    <w:p w14:paraId="5E17D259" w14:textId="490CE37E" w:rsidR="008312D3" w:rsidRPr="008312D3" w:rsidRDefault="00602B35" w:rsidP="00602B35">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t>Examples in developing countries of association between conflict and temperature</w:t>
      </w:r>
      <w:r w:rsidR="00067319">
        <w:rPr>
          <w:rFonts w:ascii="Times New Roman" w:hAnsi="Times New Roman"/>
          <w:sz w:val="24"/>
          <w:szCs w:val="24"/>
        </w:rPr>
        <w:t>.</w:t>
      </w:r>
      <w:r w:rsidR="00FA5998">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0663B0">
        <w:rPr>
          <w:rFonts w:ascii="MS Mincho" w:eastAsia="MS Mincho" w:hAnsi="MS Mincho" w:cs="MS Mincho"/>
          <w:sz w:val="24"/>
          <w:szCs w:val="24"/>
        </w:rPr>
        <w:instrText>∼</w:instrText>
      </w:r>
      <w:r w:rsidR="000663B0">
        <w:rPr>
          <w:rFonts w:ascii="Times New Roman" w:hAnsi="Times New Roman"/>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Sciences","id":"ITEM-1","issued":{"date-parts":[["2012"]]},"title":"Climate variability and conflict risk in East Africa, 1990-2009","type":"article-journal"},"uris":["http://www.mendeley.com/documents/?uuid=a6087fa3-b3d8-41ce-8b50-53d049a88c07"]},{"id":"ITEM-2","itemData":{"DOI":"10.1093/ajae/aau010","ISSN":"14678276","abstract":"A growing body of evidence shows a causal relationship between extreme weather events and civil conflict incidence at the global level. We find that this causality is also valid for droughts and local violent conflicts in a within-country setting over a short time frame in the case of Somalia. We estimate that a one standard deviation increase in drought intensity and length raises the likelihood of conflict by 62%. We also find that drought affects conflict through livestock price changes, establishing livestock markets as the primary channel of transmission in Somalia.","author":[{"dropping-particle":"","family":"Maystadt","given":"Jean François","non-dropping-particle":"","parse-names":false,"suffix":""},{"dropping-particle":"","family":"Ecker","given":"Olivier","non-dropping-particle":"","parse-names":false,"suffix":""}],"container-title":"American Journal of Agricultural Economics","id":"ITEM-2","issued":{"date-parts":[["2014"]]},"title":"Extreme weather and civil war: Does drought fuel conflict in Somalia through livestock price shocks?","type":"article-journal"},"uris":["http://www.mendeley.com/documents/?uuid=8f626b41-5f06-4393-8d82-51a4c17b411a"]},{"id":"ITEM-3","itemData":{"DOI":"10.1073/pnas.0907998106","ISBN":"0027-8424","ISSN":"0027-8424","PMID":"19934048","abstract":"Armed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mendeley":{"formattedCitation":"&lt;sup&gt;20–24&lt;/sup&gt;","plainTextFormattedCitation":"20–24","previouslyFormattedCitation":"&lt;sup&gt;20–24&lt;/sup&gt;"},"properties":{"noteIndex":0},"schema":"https://github.com/citation-style-language/schema/raw/master/csl-citation.json"}</w:instrText>
      </w:r>
      <w:r w:rsidR="00FA5998">
        <w:rPr>
          <w:rFonts w:ascii="Times New Roman" w:hAnsi="Times New Roman"/>
          <w:sz w:val="24"/>
          <w:szCs w:val="24"/>
        </w:rPr>
        <w:fldChar w:fldCharType="separate"/>
      </w:r>
      <w:r w:rsidR="00D21DED" w:rsidRPr="00D21DED">
        <w:rPr>
          <w:rFonts w:ascii="Times New Roman" w:hAnsi="Times New Roman"/>
          <w:noProof/>
          <w:sz w:val="24"/>
          <w:szCs w:val="24"/>
          <w:vertAlign w:val="superscript"/>
        </w:rPr>
        <w:t>20–24</w:t>
      </w:r>
      <w:r w:rsidR="00FA5998">
        <w:rPr>
          <w:rFonts w:ascii="Times New Roman" w:hAnsi="Times New Roman"/>
          <w:sz w:val="24"/>
          <w:szCs w:val="24"/>
        </w:rPr>
        <w:fldChar w:fldCharType="end"/>
      </w:r>
    </w:p>
    <w:p w14:paraId="75270194" w14:textId="25AD80D1" w:rsidR="00E366F8" w:rsidRPr="00C86276" w:rsidRDefault="00E366F8" w:rsidP="00602B35">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t>Also examples of crime in the USA linked to temperature increases.</w:t>
      </w:r>
      <w:r w:rsidR="00584EF8">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change","type":"article-journal"},"uris":["http://www.mendeley.com/documents/?uuid=ce31f35c-381d-4a9c-bcbf-e15caac05db1"]},{"id":"ITEM-2","itemData":{"DOI":"10.1007/s11524-013-9791-1","ISBN":"1468-2869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mendeley":{"formattedCitation":"&lt;sup&gt;25,26&lt;/sup&gt;","plainTextFormattedCitation":"25,26","previouslyFormattedCitation":"&lt;sup&gt;25,26&lt;/sup&gt;"},"properties":{"noteIndex":0},"schema":"https://github.com/citation-style-language/schema/raw/master/csl-citation.json"}</w:instrText>
      </w:r>
      <w:r w:rsidR="00584EF8">
        <w:rPr>
          <w:rFonts w:ascii="Times New Roman" w:hAnsi="Times New Roman"/>
          <w:sz w:val="24"/>
          <w:szCs w:val="24"/>
        </w:rPr>
        <w:fldChar w:fldCharType="separate"/>
      </w:r>
      <w:r w:rsidR="00D21DED" w:rsidRPr="00D21DED">
        <w:rPr>
          <w:rFonts w:ascii="Times New Roman" w:hAnsi="Times New Roman"/>
          <w:noProof/>
          <w:sz w:val="24"/>
          <w:szCs w:val="24"/>
          <w:vertAlign w:val="superscript"/>
        </w:rPr>
        <w:t>25,26</w:t>
      </w:r>
      <w:r w:rsidR="00584EF8">
        <w:rPr>
          <w:rFonts w:ascii="Times New Roman" w:hAnsi="Times New Roman"/>
          <w:sz w:val="24"/>
          <w:szCs w:val="24"/>
        </w:rPr>
        <w:fldChar w:fldCharType="end"/>
      </w:r>
    </w:p>
    <w:p w14:paraId="0759FBCE" w14:textId="77777777" w:rsidR="00C86276" w:rsidRPr="00C86276" w:rsidRDefault="00C86276" w:rsidP="00C86276">
      <w:pPr>
        <w:spacing w:after="0" w:line="480" w:lineRule="auto"/>
        <w:jc w:val="both"/>
        <w:rPr>
          <w:rFonts w:ascii="Times New Roman" w:hAnsi="Times New Roman"/>
          <w:i/>
          <w:sz w:val="24"/>
          <w:szCs w:val="24"/>
        </w:rPr>
      </w:pPr>
    </w:p>
    <w:p w14:paraId="7A6EBFDB" w14:textId="489B7467" w:rsidR="005F2A56" w:rsidRPr="00CE4993" w:rsidRDefault="00E6459A" w:rsidP="00A237C7">
      <w:pPr>
        <w:spacing w:after="0" w:line="480" w:lineRule="auto"/>
        <w:jc w:val="both"/>
        <w:rPr>
          <w:rFonts w:ascii="Times New Roman" w:hAnsi="Times New Roman"/>
          <w:i/>
          <w:sz w:val="24"/>
          <w:szCs w:val="24"/>
        </w:rPr>
      </w:pPr>
      <w:r>
        <w:rPr>
          <w:rFonts w:ascii="Times New Roman" w:hAnsi="Times New Roman"/>
          <w:i/>
          <w:sz w:val="24"/>
          <w:szCs w:val="24"/>
        </w:rPr>
        <w:t>Intentional self-harm</w:t>
      </w:r>
    </w:p>
    <w:p w14:paraId="6F219F87" w14:textId="2372302E" w:rsidR="00CE4993" w:rsidRDefault="00376963" w:rsidP="00376963">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Air pollution another potential modifier of </w:t>
      </w:r>
      <w:r w:rsidR="00A64073">
        <w:rPr>
          <w:rFonts w:ascii="Times New Roman" w:hAnsi="Times New Roman"/>
          <w:sz w:val="24"/>
          <w:szCs w:val="24"/>
        </w:rPr>
        <w:t>intentional self-harm</w:t>
      </w:r>
      <w:r w:rsidR="0050154B">
        <w:rPr>
          <w:rFonts w:ascii="Times New Roman" w:hAnsi="Times New Roman"/>
          <w:sz w:val="24"/>
          <w:szCs w:val="24"/>
        </w:rPr>
        <w:t xml:space="preserve"> [ref]</w:t>
      </w:r>
    </w:p>
    <w:p w14:paraId="342902DE" w14:textId="1527631D" w:rsidR="00E10B3F" w:rsidRDefault="00E10B3F" w:rsidP="00376963">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Increases in suicide evident with increasing temperature in England and Wales</w:t>
      </w:r>
      <w:r>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mendeley":{"formattedCitation":"&lt;sup&gt;27&lt;/sup&gt;","plainTextFormattedCitation":"27","previouslyFormattedCitation":"&lt;sup&gt;27&lt;/sup&gt;"},"properties":{"noteIndex":0},"schema":"https://github.com/citation-style-language/schema/raw/master/csl-citation.json"}</w:instrText>
      </w:r>
      <w:r>
        <w:rPr>
          <w:rFonts w:ascii="Times New Roman" w:hAnsi="Times New Roman"/>
          <w:sz w:val="24"/>
          <w:szCs w:val="24"/>
        </w:rPr>
        <w:fldChar w:fldCharType="separate"/>
      </w:r>
      <w:r w:rsidR="00D21DED" w:rsidRPr="00D21DED">
        <w:rPr>
          <w:rFonts w:ascii="Times New Roman" w:hAnsi="Times New Roman"/>
          <w:noProof/>
          <w:sz w:val="24"/>
          <w:szCs w:val="24"/>
          <w:vertAlign w:val="superscript"/>
        </w:rPr>
        <w:t>27</w:t>
      </w:r>
      <w:r>
        <w:rPr>
          <w:rFonts w:ascii="Times New Roman" w:hAnsi="Times New Roman"/>
          <w:sz w:val="24"/>
          <w:szCs w:val="24"/>
        </w:rPr>
        <w:fldChar w:fldCharType="end"/>
      </w:r>
    </w:p>
    <w:p w14:paraId="1ECADFB9" w14:textId="05897B29" w:rsidR="009B7A5F" w:rsidRDefault="00E10B3F" w:rsidP="00376963">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Recently seen increase in suicides with temperature in USA and Mexico</w:t>
      </w:r>
      <w:r w:rsidR="00BE456B">
        <w:rPr>
          <w:rFonts w:ascii="Times New Roman" w:hAnsi="Times New Roman"/>
          <w:sz w:val="24"/>
          <w:szCs w:val="24"/>
        </w:rPr>
        <w:t xml:space="preserve"> (Nature CC recent paper)</w:t>
      </w:r>
    </w:p>
    <w:p w14:paraId="064681C1" w14:textId="77777777" w:rsidR="009B7A5F" w:rsidRPr="009B7A5F" w:rsidRDefault="009B7A5F" w:rsidP="009B7A5F">
      <w:pPr>
        <w:spacing w:after="0" w:line="480" w:lineRule="auto"/>
        <w:jc w:val="both"/>
        <w:rPr>
          <w:rFonts w:ascii="Times New Roman" w:hAnsi="Times New Roman"/>
          <w:sz w:val="24"/>
          <w:szCs w:val="24"/>
        </w:rPr>
      </w:pPr>
    </w:p>
    <w:p w14:paraId="53497FD9" w14:textId="7DFCD486" w:rsidR="009777B8" w:rsidRPr="00C61364" w:rsidRDefault="005F2A56" w:rsidP="00553BFB">
      <w:pPr>
        <w:spacing w:after="0" w:line="480" w:lineRule="auto"/>
        <w:jc w:val="both"/>
        <w:rPr>
          <w:rFonts w:ascii="Times New Roman" w:hAnsi="Times New Roman"/>
          <w:sz w:val="24"/>
          <w:szCs w:val="24"/>
        </w:rPr>
      </w:pPr>
      <w:r w:rsidRPr="00C61364">
        <w:rPr>
          <w:rFonts w:ascii="Times New Roman" w:hAnsi="Times New Roman"/>
          <w:sz w:val="24"/>
          <w:szCs w:val="24"/>
        </w:rPr>
        <w:t xml:space="preserve">Our results will be of interest to the meteorological community, as it will focus </w:t>
      </w:r>
      <w:r w:rsidR="00595227" w:rsidRPr="00C61364">
        <w:rPr>
          <w:rFonts w:ascii="Times New Roman" w:hAnsi="Times New Roman"/>
          <w:sz w:val="24"/>
          <w:szCs w:val="24"/>
        </w:rPr>
        <w:t>the reporting variables which have an influence on mortality.</w:t>
      </w:r>
      <w:r w:rsidR="003E5691" w:rsidRPr="00C61364">
        <w:rPr>
          <w:rFonts w:ascii="Times New Roman" w:hAnsi="Times New Roman"/>
          <w:sz w:val="24"/>
          <w:szCs w:val="24"/>
        </w:rPr>
        <w:t xml:space="preserve"> </w:t>
      </w:r>
    </w:p>
    <w:p w14:paraId="67720C84" w14:textId="77777777" w:rsidR="00290E98" w:rsidRPr="00C61364" w:rsidRDefault="00290E98" w:rsidP="00553BFB">
      <w:pPr>
        <w:spacing w:after="0" w:line="480" w:lineRule="auto"/>
        <w:jc w:val="both"/>
        <w:rPr>
          <w:rFonts w:ascii="Times New Roman" w:hAnsi="Times New Roman"/>
          <w:sz w:val="24"/>
          <w:szCs w:val="24"/>
        </w:rPr>
      </w:pPr>
    </w:p>
    <w:p w14:paraId="26C16D68" w14:textId="77777777" w:rsidR="00843A73" w:rsidRPr="00C61364" w:rsidRDefault="00843A73" w:rsidP="00843A73">
      <w:pPr>
        <w:spacing w:after="0" w:line="480" w:lineRule="auto"/>
        <w:jc w:val="both"/>
        <w:outlineLvl w:val="0"/>
        <w:rPr>
          <w:rFonts w:ascii="Times New Roman" w:hAnsi="Times New Roman"/>
          <w:b/>
          <w:sz w:val="24"/>
          <w:szCs w:val="24"/>
        </w:rPr>
      </w:pPr>
      <w:r w:rsidRPr="00C61364">
        <w:rPr>
          <w:rFonts w:ascii="Times New Roman" w:hAnsi="Times New Roman"/>
          <w:b/>
          <w:sz w:val="24"/>
          <w:szCs w:val="24"/>
        </w:rPr>
        <w:t xml:space="preserve">Acknowledgments </w:t>
      </w:r>
    </w:p>
    <w:p w14:paraId="658EEA33" w14:textId="77777777" w:rsidR="00843A73" w:rsidRPr="00C61364" w:rsidRDefault="00843A73" w:rsidP="00843A73">
      <w:pPr>
        <w:spacing w:after="0" w:line="480" w:lineRule="auto"/>
        <w:jc w:val="both"/>
        <w:rPr>
          <w:rFonts w:ascii="Times New Roman" w:hAnsi="Times New Roman"/>
          <w:sz w:val="24"/>
          <w:szCs w:val="24"/>
        </w:rPr>
      </w:pPr>
      <w:r w:rsidRPr="00C61364">
        <w:rPr>
          <w:rFonts w:ascii="Times New Roman" w:hAnsi="Times New Roman"/>
          <w:sz w:val="24"/>
          <w:szCs w:val="24"/>
        </w:rPr>
        <w:lastRenderedPageBreak/>
        <w:t>Robbie Parks is supported by a Wellcome Trust ISSF Studentship. Work on the US mortality data is supported by a grant from US Environmental Protection Agency.</w:t>
      </w:r>
    </w:p>
    <w:p w14:paraId="36BB8D71" w14:textId="77777777" w:rsidR="00843A73" w:rsidRPr="00C61364" w:rsidRDefault="00843A73" w:rsidP="00843A73">
      <w:pPr>
        <w:spacing w:after="0" w:line="480" w:lineRule="auto"/>
        <w:jc w:val="both"/>
        <w:rPr>
          <w:rFonts w:ascii="Times New Roman" w:hAnsi="Times New Roman"/>
          <w:b/>
          <w:sz w:val="24"/>
          <w:szCs w:val="24"/>
        </w:rPr>
      </w:pPr>
    </w:p>
    <w:p w14:paraId="542E014A" w14:textId="77777777" w:rsidR="00843A73" w:rsidRPr="00C61364" w:rsidRDefault="00843A73" w:rsidP="00843A73">
      <w:pPr>
        <w:spacing w:after="0" w:line="480" w:lineRule="auto"/>
        <w:jc w:val="both"/>
        <w:outlineLvl w:val="0"/>
        <w:rPr>
          <w:rFonts w:ascii="Times New Roman" w:hAnsi="Times New Roman"/>
          <w:b/>
          <w:sz w:val="24"/>
          <w:szCs w:val="24"/>
        </w:rPr>
      </w:pPr>
      <w:r w:rsidRPr="00C61364">
        <w:rPr>
          <w:rFonts w:ascii="Times New Roman" w:hAnsi="Times New Roman"/>
          <w:b/>
          <w:sz w:val="24"/>
          <w:szCs w:val="24"/>
        </w:rPr>
        <w:t>Author contributions</w:t>
      </w:r>
    </w:p>
    <w:p w14:paraId="03F45A8A" w14:textId="165B8975" w:rsidR="00843A73" w:rsidRPr="00C61364" w:rsidRDefault="00843A73" w:rsidP="00843A73">
      <w:pPr>
        <w:spacing w:after="0" w:line="480" w:lineRule="auto"/>
        <w:jc w:val="both"/>
        <w:rPr>
          <w:rFonts w:ascii="Times New Roman" w:hAnsi="Times New Roman"/>
          <w:sz w:val="24"/>
          <w:szCs w:val="24"/>
        </w:rPr>
      </w:pPr>
      <w:r w:rsidRPr="00C61364">
        <w:rPr>
          <w:rFonts w:ascii="Times New Roman" w:hAnsi="Times New Roman"/>
          <w:sz w:val="24"/>
          <w:szCs w:val="24"/>
        </w:rPr>
        <w:t>All authors contributed to study concept, analytical approach, and interpretation of results. RP, KF and ME collated and organised mortality files. RP performed the analysis, with input from JB</w:t>
      </w:r>
      <w:r w:rsidR="00C8394A" w:rsidRPr="00C61364">
        <w:rPr>
          <w:rFonts w:ascii="Times New Roman" w:hAnsi="Times New Roman"/>
          <w:sz w:val="24"/>
          <w:szCs w:val="24"/>
        </w:rPr>
        <w:t xml:space="preserve"> and HTW</w:t>
      </w:r>
      <w:r w:rsidRPr="00C61364">
        <w:rPr>
          <w:rFonts w:ascii="Times New Roman" w:hAnsi="Times New Roman"/>
          <w:sz w:val="24"/>
          <w:szCs w:val="24"/>
        </w:rPr>
        <w:t>. RP and ME wrote the first draft of the paper</w:t>
      </w:r>
      <w:r w:rsidR="00235CE2" w:rsidRPr="00C61364">
        <w:rPr>
          <w:rFonts w:ascii="Times New Roman" w:hAnsi="Times New Roman"/>
          <w:sz w:val="24"/>
          <w:szCs w:val="24"/>
        </w:rPr>
        <w:t>; other authors contributed to revising and finalising the paper</w:t>
      </w:r>
      <w:r w:rsidRPr="00C61364">
        <w:rPr>
          <w:rFonts w:ascii="Times New Roman" w:hAnsi="Times New Roman"/>
          <w:sz w:val="24"/>
          <w:szCs w:val="24"/>
        </w:rPr>
        <w:t xml:space="preserve">. </w:t>
      </w:r>
    </w:p>
    <w:p w14:paraId="15043373" w14:textId="77777777" w:rsidR="00843A73" w:rsidRPr="00C61364" w:rsidRDefault="00843A73" w:rsidP="00843A73">
      <w:pPr>
        <w:spacing w:after="0" w:line="480" w:lineRule="auto"/>
        <w:jc w:val="both"/>
        <w:rPr>
          <w:rFonts w:ascii="Times New Roman" w:hAnsi="Times New Roman"/>
          <w:b/>
          <w:color w:val="000000" w:themeColor="text1"/>
          <w:sz w:val="24"/>
          <w:szCs w:val="24"/>
        </w:rPr>
      </w:pPr>
    </w:p>
    <w:p w14:paraId="29C64C72" w14:textId="77777777" w:rsidR="000210D1" w:rsidRPr="00C61364" w:rsidRDefault="000210D1" w:rsidP="00843A73">
      <w:pPr>
        <w:spacing w:after="0" w:line="480" w:lineRule="auto"/>
        <w:jc w:val="both"/>
        <w:outlineLvl w:val="0"/>
        <w:rPr>
          <w:rFonts w:ascii="Times New Roman" w:hAnsi="Times New Roman"/>
          <w:b/>
          <w:color w:val="000000" w:themeColor="text1"/>
          <w:sz w:val="24"/>
          <w:szCs w:val="24"/>
        </w:rPr>
      </w:pPr>
    </w:p>
    <w:p w14:paraId="376F84F6" w14:textId="77777777" w:rsidR="000210D1" w:rsidRPr="00C61364" w:rsidRDefault="000210D1"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br w:type="page"/>
      </w:r>
    </w:p>
    <w:p w14:paraId="45647AA7" w14:textId="1404AFC4" w:rsidR="000210D1" w:rsidRPr="00C61364" w:rsidRDefault="00F73E4A" w:rsidP="00C33FFB">
      <w:pPr>
        <w:jc w:val="both"/>
        <w:rPr>
          <w:rFonts w:ascii="Times New Roman" w:hAnsi="Times New Roman"/>
          <w:b/>
          <w:sz w:val="24"/>
          <w:szCs w:val="24"/>
        </w:rPr>
      </w:pPr>
      <w:r w:rsidRPr="00C61364">
        <w:rPr>
          <w:rFonts w:ascii="Times New Roman" w:hAnsi="Times New Roman"/>
          <w:b/>
          <w:sz w:val="24"/>
          <w:szCs w:val="24"/>
        </w:rPr>
        <w:lastRenderedPageBreak/>
        <w:t>References</w:t>
      </w:r>
    </w:p>
    <w:p w14:paraId="5771077B" w14:textId="703434C1" w:rsidR="000663B0" w:rsidRPr="000663B0" w:rsidRDefault="00A55581"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C61364">
        <w:rPr>
          <w:rFonts w:ascii="Times New Roman" w:hAnsi="Times New Roman"/>
          <w:b/>
          <w:sz w:val="24"/>
          <w:szCs w:val="24"/>
        </w:rPr>
        <w:fldChar w:fldCharType="begin" w:fldLock="1"/>
      </w:r>
      <w:r w:rsidRPr="00C61364">
        <w:rPr>
          <w:rFonts w:ascii="Times New Roman" w:hAnsi="Times New Roman"/>
          <w:b/>
          <w:sz w:val="24"/>
          <w:szCs w:val="24"/>
        </w:rPr>
        <w:instrText xml:space="preserve">ADDIN Mendeley Bibliography CSL_BIBLIOGRAPHY </w:instrText>
      </w:r>
      <w:r w:rsidRPr="00C61364">
        <w:rPr>
          <w:rFonts w:ascii="Times New Roman" w:hAnsi="Times New Roman"/>
          <w:b/>
          <w:sz w:val="24"/>
          <w:szCs w:val="24"/>
        </w:rPr>
        <w:fldChar w:fldCharType="separate"/>
      </w:r>
      <w:r w:rsidR="000663B0" w:rsidRPr="000663B0">
        <w:rPr>
          <w:rFonts w:ascii="Times New Roman" w:eastAsia="Times New Roman" w:hAnsi="Times New Roman"/>
          <w:noProof/>
          <w:sz w:val="24"/>
        </w:rPr>
        <w:t>1</w:t>
      </w:r>
      <w:r w:rsidR="000663B0" w:rsidRPr="000663B0">
        <w:rPr>
          <w:rFonts w:ascii="Times New Roman" w:eastAsia="Times New Roman" w:hAnsi="Times New Roman"/>
          <w:noProof/>
          <w:sz w:val="24"/>
        </w:rPr>
        <w:tab/>
        <w:t>Anderson BG, Bell ML. Weather-Related Mortality: How Heat, Cold, and Heat Waves Affect Mortality in the United States. DOI:10.1097/EDE.0b013e318190ee08.</w:t>
      </w:r>
    </w:p>
    <w:p w14:paraId="2638EECC"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2</w:t>
      </w:r>
      <w:r w:rsidRPr="000663B0">
        <w:rPr>
          <w:rFonts w:ascii="Times New Roman" w:eastAsia="Times New Roman" w:hAnsi="Times New Roman"/>
          <w:noProof/>
          <w:sz w:val="24"/>
        </w:rPr>
        <w:tab/>
        <w:t xml:space="preserve">Gasparrini A, Guo Y, Hashizume M, Kinney PL, Petkova EP, Lavigne E. Temporal Variation in Heat – Mortality Associations : A Multicountry Study. 2015; </w:t>
      </w:r>
      <w:r w:rsidRPr="000663B0">
        <w:rPr>
          <w:rFonts w:ascii="Times New Roman" w:eastAsia="Times New Roman" w:hAnsi="Times New Roman"/>
          <w:b/>
          <w:bCs/>
          <w:noProof/>
          <w:sz w:val="24"/>
        </w:rPr>
        <w:t>1200</w:t>
      </w:r>
      <w:r w:rsidRPr="000663B0">
        <w:rPr>
          <w:rFonts w:ascii="Times New Roman" w:eastAsia="Times New Roman" w:hAnsi="Times New Roman"/>
          <w:noProof/>
          <w:sz w:val="24"/>
        </w:rPr>
        <w:t>: 1200–7.</w:t>
      </w:r>
    </w:p>
    <w:p w14:paraId="712DDE46"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3</w:t>
      </w:r>
      <w:r w:rsidRPr="000663B0">
        <w:rPr>
          <w:rFonts w:ascii="Times New Roman" w:eastAsia="Times New Roman" w:hAnsi="Times New Roman"/>
          <w:noProof/>
          <w:sz w:val="24"/>
        </w:rPr>
        <w:tab/>
        <w:t xml:space="preserve">Change IPOC. IPCC. </w:t>
      </w:r>
      <w:r w:rsidRPr="000663B0">
        <w:rPr>
          <w:rFonts w:ascii="Times New Roman" w:eastAsia="Times New Roman" w:hAnsi="Times New Roman"/>
          <w:i/>
          <w:iCs/>
          <w:noProof/>
          <w:sz w:val="24"/>
        </w:rPr>
        <w:t>Clim Chang</w:t>
      </w:r>
      <w:r w:rsidRPr="000663B0">
        <w:rPr>
          <w:rFonts w:ascii="Times New Roman" w:eastAsia="Times New Roman" w:hAnsi="Times New Roman"/>
          <w:noProof/>
          <w:sz w:val="24"/>
        </w:rPr>
        <w:t xml:space="preserve"> 2014.</w:t>
      </w:r>
    </w:p>
    <w:p w14:paraId="07B51F4A"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4</w:t>
      </w:r>
      <w:r w:rsidRPr="000663B0">
        <w:rPr>
          <w:rFonts w:ascii="Times New Roman" w:eastAsia="Times New Roman" w:hAnsi="Times New Roman"/>
          <w:noProof/>
          <w:sz w:val="24"/>
        </w:rPr>
        <w:tab/>
        <w:t xml:space="preserve">Meehl GA, Tebaldi C. More intense, more frequent, and longer lasting heat waves in the 21st century. </w:t>
      </w:r>
      <w:r w:rsidRPr="000663B0">
        <w:rPr>
          <w:rFonts w:ascii="Times New Roman" w:eastAsia="Times New Roman" w:hAnsi="Times New Roman"/>
          <w:i/>
          <w:iCs/>
          <w:noProof/>
          <w:sz w:val="24"/>
        </w:rPr>
        <w:t>Science (80- )</w:t>
      </w:r>
      <w:r w:rsidRPr="000663B0">
        <w:rPr>
          <w:rFonts w:ascii="Times New Roman" w:eastAsia="Times New Roman" w:hAnsi="Times New Roman"/>
          <w:noProof/>
          <w:sz w:val="24"/>
        </w:rPr>
        <w:t xml:space="preserve"> 2004; </w:t>
      </w:r>
      <w:r w:rsidRPr="000663B0">
        <w:rPr>
          <w:rFonts w:ascii="Times New Roman" w:eastAsia="Times New Roman" w:hAnsi="Times New Roman"/>
          <w:b/>
          <w:bCs/>
          <w:noProof/>
          <w:sz w:val="24"/>
        </w:rPr>
        <w:t>305</w:t>
      </w:r>
      <w:r w:rsidRPr="000663B0">
        <w:rPr>
          <w:rFonts w:ascii="Times New Roman" w:eastAsia="Times New Roman" w:hAnsi="Times New Roman"/>
          <w:noProof/>
          <w:sz w:val="24"/>
        </w:rPr>
        <w:t>: 994–7.</w:t>
      </w:r>
    </w:p>
    <w:p w14:paraId="4A7E1719"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5</w:t>
      </w:r>
      <w:r w:rsidRPr="000663B0">
        <w:rPr>
          <w:rFonts w:ascii="Times New Roman" w:eastAsia="Times New Roman" w:hAnsi="Times New Roman"/>
          <w:noProof/>
          <w:sz w:val="24"/>
        </w:rPr>
        <w:tab/>
        <w:t xml:space="preserve">Mora C, Dousset B, Caldwell IR, </w:t>
      </w:r>
      <w:r w:rsidRPr="000663B0">
        <w:rPr>
          <w:rFonts w:ascii="Times New Roman" w:eastAsia="Times New Roman" w:hAnsi="Times New Roman"/>
          <w:i/>
          <w:iCs/>
          <w:noProof/>
          <w:sz w:val="24"/>
        </w:rPr>
        <w:t>et al.</w:t>
      </w:r>
      <w:r w:rsidRPr="000663B0">
        <w:rPr>
          <w:rFonts w:ascii="Times New Roman" w:eastAsia="Times New Roman" w:hAnsi="Times New Roman"/>
          <w:noProof/>
          <w:sz w:val="24"/>
        </w:rPr>
        <w:t xml:space="preserve"> Global risk of deadly heat. </w:t>
      </w:r>
      <w:r w:rsidRPr="000663B0">
        <w:rPr>
          <w:rFonts w:ascii="Times New Roman" w:eastAsia="Times New Roman" w:hAnsi="Times New Roman"/>
          <w:i/>
          <w:iCs/>
          <w:noProof/>
          <w:sz w:val="24"/>
        </w:rPr>
        <w:t>Nat Clim Chang</w:t>
      </w:r>
      <w:r w:rsidRPr="000663B0">
        <w:rPr>
          <w:rFonts w:ascii="Times New Roman" w:eastAsia="Times New Roman" w:hAnsi="Times New Roman"/>
          <w:noProof/>
          <w:sz w:val="24"/>
        </w:rPr>
        <w:t xml:space="preserve"> 2017; </w:t>
      </w:r>
      <w:r w:rsidRPr="000663B0">
        <w:rPr>
          <w:rFonts w:ascii="Times New Roman" w:eastAsia="Times New Roman" w:hAnsi="Times New Roman"/>
          <w:b/>
          <w:bCs/>
          <w:noProof/>
          <w:sz w:val="24"/>
        </w:rPr>
        <w:t>7</w:t>
      </w:r>
      <w:r w:rsidRPr="000663B0">
        <w:rPr>
          <w:rFonts w:ascii="Times New Roman" w:eastAsia="Times New Roman" w:hAnsi="Times New Roman"/>
          <w:noProof/>
          <w:sz w:val="24"/>
        </w:rPr>
        <w:t>: 501–6.</w:t>
      </w:r>
    </w:p>
    <w:p w14:paraId="62490348"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6</w:t>
      </w:r>
      <w:r w:rsidRPr="000663B0">
        <w:rPr>
          <w:rFonts w:ascii="Times New Roman" w:eastAsia="Times New Roman" w:hAnsi="Times New Roman"/>
          <w:noProof/>
          <w:sz w:val="24"/>
        </w:rPr>
        <w:tab/>
        <w:t xml:space="preserve">Schoof JT, Ford TW, Pryor SC. Recent changes in United States regional heat wave characteristics in observations and reanalyses. </w:t>
      </w:r>
      <w:r w:rsidRPr="000663B0">
        <w:rPr>
          <w:rFonts w:ascii="Times New Roman" w:eastAsia="Times New Roman" w:hAnsi="Times New Roman"/>
          <w:i/>
          <w:iCs/>
          <w:noProof/>
          <w:sz w:val="24"/>
        </w:rPr>
        <w:t>J Appl Meteorol Climatol</w:t>
      </w:r>
      <w:r w:rsidRPr="000663B0">
        <w:rPr>
          <w:rFonts w:ascii="Times New Roman" w:eastAsia="Times New Roman" w:hAnsi="Times New Roman"/>
          <w:noProof/>
          <w:sz w:val="24"/>
        </w:rPr>
        <w:t xml:space="preserve"> 2017; : JAMC-D-16-0393.1.</w:t>
      </w:r>
    </w:p>
    <w:p w14:paraId="260FBBE5"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7</w:t>
      </w:r>
      <w:r w:rsidRPr="000663B0">
        <w:rPr>
          <w:rFonts w:ascii="Times New Roman" w:eastAsia="Times New Roman" w:hAnsi="Times New Roman"/>
          <w:noProof/>
          <w:sz w:val="24"/>
        </w:rPr>
        <w:tab/>
        <w:t xml:space="preserve">Guirguis K, Gershunov A, Cayan DR, Pierce DW. Heat wave probability in the changing climate of the Southwest US. </w:t>
      </w:r>
      <w:r w:rsidRPr="000663B0">
        <w:rPr>
          <w:rFonts w:ascii="Times New Roman" w:eastAsia="Times New Roman" w:hAnsi="Times New Roman"/>
          <w:i/>
          <w:iCs/>
          <w:noProof/>
          <w:sz w:val="24"/>
        </w:rPr>
        <w:t>Clim Dyn</w:t>
      </w:r>
      <w:r w:rsidRPr="000663B0">
        <w:rPr>
          <w:rFonts w:ascii="Times New Roman" w:eastAsia="Times New Roman" w:hAnsi="Times New Roman"/>
          <w:noProof/>
          <w:sz w:val="24"/>
        </w:rPr>
        <w:t xml:space="preserve"> 2017; </w:t>
      </w:r>
      <w:r w:rsidRPr="000663B0">
        <w:rPr>
          <w:rFonts w:ascii="Times New Roman" w:eastAsia="Times New Roman" w:hAnsi="Times New Roman"/>
          <w:b/>
          <w:bCs/>
          <w:noProof/>
          <w:sz w:val="24"/>
        </w:rPr>
        <w:t>0</w:t>
      </w:r>
      <w:r w:rsidRPr="000663B0">
        <w:rPr>
          <w:rFonts w:ascii="Times New Roman" w:eastAsia="Times New Roman" w:hAnsi="Times New Roman"/>
          <w:noProof/>
          <w:sz w:val="24"/>
        </w:rPr>
        <w:t>: 0.</w:t>
      </w:r>
    </w:p>
    <w:p w14:paraId="44A818C2"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8</w:t>
      </w:r>
      <w:r w:rsidRPr="000663B0">
        <w:rPr>
          <w:rFonts w:ascii="Times New Roman" w:eastAsia="Times New Roman" w:hAnsi="Times New Roman"/>
          <w:noProof/>
          <w:sz w:val="24"/>
        </w:rPr>
        <w:tab/>
        <w:t xml:space="preserve">Lyon B, Barnston AG. Diverse Characteristics of U.S. Summer Heat Waves. </w:t>
      </w:r>
      <w:r w:rsidRPr="000663B0">
        <w:rPr>
          <w:rFonts w:ascii="Times New Roman" w:eastAsia="Times New Roman" w:hAnsi="Times New Roman"/>
          <w:i/>
          <w:iCs/>
          <w:noProof/>
          <w:sz w:val="24"/>
        </w:rPr>
        <w:t>J Clim</w:t>
      </w:r>
      <w:r w:rsidRPr="000663B0">
        <w:rPr>
          <w:rFonts w:ascii="Times New Roman" w:eastAsia="Times New Roman" w:hAnsi="Times New Roman"/>
          <w:noProof/>
          <w:sz w:val="24"/>
        </w:rPr>
        <w:t xml:space="preserve"> 2017; : JCLI-D-17-0098.1.</w:t>
      </w:r>
    </w:p>
    <w:p w14:paraId="7FCA98C6"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9</w:t>
      </w:r>
      <w:r w:rsidRPr="000663B0">
        <w:rPr>
          <w:rFonts w:ascii="Times New Roman" w:eastAsia="Times New Roman" w:hAnsi="Times New Roman"/>
          <w:noProof/>
          <w:sz w:val="24"/>
        </w:rPr>
        <w:tab/>
        <w:t xml:space="preserve">Cohen J, Screen JA, Furtado JC, </w:t>
      </w:r>
      <w:r w:rsidRPr="000663B0">
        <w:rPr>
          <w:rFonts w:ascii="Times New Roman" w:eastAsia="Times New Roman" w:hAnsi="Times New Roman"/>
          <w:i/>
          <w:iCs/>
          <w:noProof/>
          <w:sz w:val="24"/>
        </w:rPr>
        <w:t>et al.</w:t>
      </w:r>
      <w:r w:rsidRPr="000663B0">
        <w:rPr>
          <w:rFonts w:ascii="Times New Roman" w:eastAsia="Times New Roman" w:hAnsi="Times New Roman"/>
          <w:noProof/>
          <w:sz w:val="24"/>
        </w:rPr>
        <w:t xml:space="preserve"> Recent Arctic amplification and extreme mid-latitude weather. </w:t>
      </w:r>
      <w:r w:rsidRPr="000663B0">
        <w:rPr>
          <w:rFonts w:ascii="Times New Roman" w:eastAsia="Times New Roman" w:hAnsi="Times New Roman"/>
          <w:i/>
          <w:iCs/>
          <w:noProof/>
          <w:sz w:val="24"/>
        </w:rPr>
        <w:t>Nat Geosci</w:t>
      </w:r>
      <w:r w:rsidRPr="000663B0">
        <w:rPr>
          <w:rFonts w:ascii="Times New Roman" w:eastAsia="Times New Roman" w:hAnsi="Times New Roman"/>
          <w:noProof/>
          <w:sz w:val="24"/>
        </w:rPr>
        <w:t xml:space="preserve"> 2014; </w:t>
      </w:r>
      <w:r w:rsidRPr="000663B0">
        <w:rPr>
          <w:rFonts w:ascii="Times New Roman" w:eastAsia="Times New Roman" w:hAnsi="Times New Roman"/>
          <w:b/>
          <w:bCs/>
          <w:noProof/>
          <w:sz w:val="24"/>
        </w:rPr>
        <w:t>7</w:t>
      </w:r>
      <w:r w:rsidRPr="000663B0">
        <w:rPr>
          <w:rFonts w:ascii="Times New Roman" w:eastAsia="Times New Roman" w:hAnsi="Times New Roman"/>
          <w:noProof/>
          <w:sz w:val="24"/>
        </w:rPr>
        <w:t>: 627–37.</w:t>
      </w:r>
    </w:p>
    <w:p w14:paraId="1A53DD04"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10</w:t>
      </w:r>
      <w:r w:rsidRPr="000663B0">
        <w:rPr>
          <w:rFonts w:ascii="Times New Roman" w:eastAsia="Times New Roman" w:hAnsi="Times New Roman"/>
          <w:noProof/>
          <w:sz w:val="24"/>
        </w:rPr>
        <w:tab/>
        <w:t xml:space="preserve">Jones B, O’Neill BC, McDaniel L, McGinnis S, Mearns LO, Tebaldi C. Future population exposure to US heat extremes. </w:t>
      </w:r>
      <w:r w:rsidRPr="000663B0">
        <w:rPr>
          <w:rFonts w:ascii="Times New Roman" w:eastAsia="Times New Roman" w:hAnsi="Times New Roman"/>
          <w:i/>
          <w:iCs/>
          <w:noProof/>
          <w:sz w:val="24"/>
        </w:rPr>
        <w:t>Nat Clim Chang</w:t>
      </w:r>
      <w:r w:rsidRPr="000663B0">
        <w:rPr>
          <w:rFonts w:ascii="Times New Roman" w:eastAsia="Times New Roman" w:hAnsi="Times New Roman"/>
          <w:noProof/>
          <w:sz w:val="24"/>
        </w:rPr>
        <w:t xml:space="preserve"> 2015; </w:t>
      </w:r>
      <w:r w:rsidRPr="000663B0">
        <w:rPr>
          <w:rFonts w:ascii="Times New Roman" w:eastAsia="Times New Roman" w:hAnsi="Times New Roman"/>
          <w:b/>
          <w:bCs/>
          <w:noProof/>
          <w:sz w:val="24"/>
        </w:rPr>
        <w:t>5</w:t>
      </w:r>
      <w:r w:rsidRPr="000663B0">
        <w:rPr>
          <w:rFonts w:ascii="Times New Roman" w:eastAsia="Times New Roman" w:hAnsi="Times New Roman"/>
          <w:noProof/>
          <w:sz w:val="24"/>
        </w:rPr>
        <w:t>: 652–5.</w:t>
      </w:r>
    </w:p>
    <w:p w14:paraId="1E52AA50"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11</w:t>
      </w:r>
      <w:r w:rsidRPr="000663B0">
        <w:rPr>
          <w:rFonts w:ascii="Times New Roman" w:eastAsia="Times New Roman" w:hAnsi="Times New Roman"/>
          <w:noProof/>
          <w:sz w:val="24"/>
        </w:rPr>
        <w:tab/>
        <w:t xml:space="preserve">Song X, Wang S, Hu Y, </w:t>
      </w:r>
      <w:r w:rsidRPr="000663B0">
        <w:rPr>
          <w:rFonts w:ascii="Times New Roman" w:eastAsia="Times New Roman" w:hAnsi="Times New Roman"/>
          <w:i/>
          <w:iCs/>
          <w:noProof/>
          <w:sz w:val="24"/>
        </w:rPr>
        <w:t>et al.</w:t>
      </w:r>
      <w:r w:rsidRPr="000663B0">
        <w:rPr>
          <w:rFonts w:ascii="Times New Roman" w:eastAsia="Times New Roman" w:hAnsi="Times New Roman"/>
          <w:noProof/>
          <w:sz w:val="24"/>
        </w:rPr>
        <w:t xml:space="preserve"> Impact of ambient temperature on morbidity and mortality: An overview of reviews. </w:t>
      </w:r>
      <w:r w:rsidRPr="000663B0">
        <w:rPr>
          <w:rFonts w:ascii="Times New Roman" w:eastAsia="Times New Roman" w:hAnsi="Times New Roman"/>
          <w:i/>
          <w:iCs/>
          <w:noProof/>
          <w:sz w:val="24"/>
        </w:rPr>
        <w:t>Sci Total Environ</w:t>
      </w:r>
      <w:r w:rsidRPr="000663B0">
        <w:rPr>
          <w:rFonts w:ascii="Times New Roman" w:eastAsia="Times New Roman" w:hAnsi="Times New Roman"/>
          <w:noProof/>
          <w:sz w:val="24"/>
        </w:rPr>
        <w:t xml:space="preserve"> 2017; </w:t>
      </w:r>
      <w:r w:rsidRPr="000663B0">
        <w:rPr>
          <w:rFonts w:ascii="Times New Roman" w:eastAsia="Times New Roman" w:hAnsi="Times New Roman"/>
          <w:b/>
          <w:bCs/>
          <w:noProof/>
          <w:sz w:val="24"/>
        </w:rPr>
        <w:t>586</w:t>
      </w:r>
      <w:r w:rsidRPr="000663B0">
        <w:rPr>
          <w:rFonts w:ascii="Times New Roman" w:eastAsia="Times New Roman" w:hAnsi="Times New Roman"/>
          <w:noProof/>
          <w:sz w:val="24"/>
        </w:rPr>
        <w:t>: 241–54.</w:t>
      </w:r>
    </w:p>
    <w:p w14:paraId="645C79F4"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12</w:t>
      </w:r>
      <w:r w:rsidRPr="000663B0">
        <w:rPr>
          <w:rFonts w:ascii="Times New Roman" w:eastAsia="Times New Roman" w:hAnsi="Times New Roman"/>
          <w:noProof/>
          <w:sz w:val="24"/>
        </w:rPr>
        <w:tab/>
        <w:t xml:space="preserve">Ingram DD, Parker JD, Schenker N, </w:t>
      </w:r>
      <w:r w:rsidRPr="000663B0">
        <w:rPr>
          <w:rFonts w:ascii="Times New Roman" w:eastAsia="Times New Roman" w:hAnsi="Times New Roman"/>
          <w:i/>
          <w:iCs/>
          <w:noProof/>
          <w:sz w:val="24"/>
        </w:rPr>
        <w:t>et al.</w:t>
      </w:r>
      <w:r w:rsidRPr="000663B0">
        <w:rPr>
          <w:rFonts w:ascii="Times New Roman" w:eastAsia="Times New Roman" w:hAnsi="Times New Roman"/>
          <w:noProof/>
          <w:sz w:val="24"/>
        </w:rPr>
        <w:t xml:space="preserve"> United States Census 2000 population with bridged race categories. </w:t>
      </w:r>
      <w:r w:rsidRPr="000663B0">
        <w:rPr>
          <w:rFonts w:ascii="Times New Roman" w:eastAsia="Times New Roman" w:hAnsi="Times New Roman"/>
          <w:i/>
          <w:iCs/>
          <w:noProof/>
          <w:sz w:val="24"/>
        </w:rPr>
        <w:t>Vital Health Stat 2</w:t>
      </w:r>
      <w:r w:rsidRPr="000663B0">
        <w:rPr>
          <w:rFonts w:ascii="Times New Roman" w:eastAsia="Times New Roman" w:hAnsi="Times New Roman"/>
          <w:noProof/>
          <w:sz w:val="24"/>
        </w:rPr>
        <w:t xml:space="preserve"> 2003; : 1–55.</w:t>
      </w:r>
    </w:p>
    <w:p w14:paraId="4ABF7D00"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13</w:t>
      </w:r>
      <w:r w:rsidRPr="000663B0">
        <w:rPr>
          <w:rFonts w:ascii="Times New Roman" w:eastAsia="Times New Roman" w:hAnsi="Times New Roman"/>
          <w:noProof/>
          <w:sz w:val="24"/>
        </w:rPr>
        <w:tab/>
        <w:t xml:space="preserve">Dee DP, Uppala SM, Simmons AJ, </w:t>
      </w:r>
      <w:r w:rsidRPr="000663B0">
        <w:rPr>
          <w:rFonts w:ascii="Times New Roman" w:eastAsia="Times New Roman" w:hAnsi="Times New Roman"/>
          <w:i/>
          <w:iCs/>
          <w:noProof/>
          <w:sz w:val="24"/>
        </w:rPr>
        <w:t>et al.</w:t>
      </w:r>
      <w:r w:rsidRPr="000663B0">
        <w:rPr>
          <w:rFonts w:ascii="Times New Roman" w:eastAsia="Times New Roman" w:hAnsi="Times New Roman"/>
          <w:noProof/>
          <w:sz w:val="24"/>
        </w:rPr>
        <w:t xml:space="preserve"> The ERA-Interim reanalysis: configuration and performance of the data assimilation system. </w:t>
      </w:r>
      <w:r w:rsidRPr="000663B0">
        <w:rPr>
          <w:rFonts w:ascii="Times New Roman" w:eastAsia="Times New Roman" w:hAnsi="Times New Roman"/>
          <w:i/>
          <w:iCs/>
          <w:noProof/>
          <w:sz w:val="24"/>
        </w:rPr>
        <w:t>Q J R Meteorol Soc</w:t>
      </w:r>
      <w:r w:rsidRPr="000663B0">
        <w:rPr>
          <w:rFonts w:ascii="Times New Roman" w:eastAsia="Times New Roman" w:hAnsi="Times New Roman"/>
          <w:noProof/>
          <w:sz w:val="24"/>
        </w:rPr>
        <w:t xml:space="preserve"> 2011; </w:t>
      </w:r>
      <w:r w:rsidRPr="000663B0">
        <w:rPr>
          <w:rFonts w:ascii="Times New Roman" w:eastAsia="Times New Roman" w:hAnsi="Times New Roman"/>
          <w:b/>
          <w:bCs/>
          <w:noProof/>
          <w:sz w:val="24"/>
        </w:rPr>
        <w:t>137</w:t>
      </w:r>
      <w:r w:rsidRPr="000663B0">
        <w:rPr>
          <w:rFonts w:ascii="Times New Roman" w:eastAsia="Times New Roman" w:hAnsi="Times New Roman"/>
          <w:noProof/>
          <w:sz w:val="24"/>
        </w:rPr>
        <w:t>: 553–97.</w:t>
      </w:r>
    </w:p>
    <w:p w14:paraId="2F2B5067"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14</w:t>
      </w:r>
      <w:r w:rsidRPr="000663B0">
        <w:rPr>
          <w:rFonts w:ascii="Times New Roman" w:eastAsia="Times New Roman" w:hAnsi="Times New Roman"/>
          <w:noProof/>
          <w:sz w:val="24"/>
        </w:rPr>
        <w:tab/>
        <w:t xml:space="preserve">Hohnsbein J, Piekarski C, Kampmann B, Noack T. Effects of heat on visual acuity. </w:t>
      </w:r>
      <w:r w:rsidRPr="000663B0">
        <w:rPr>
          <w:rFonts w:ascii="Times New Roman" w:eastAsia="Times New Roman" w:hAnsi="Times New Roman"/>
          <w:i/>
          <w:iCs/>
          <w:noProof/>
          <w:sz w:val="24"/>
        </w:rPr>
        <w:t>Ergonomics</w:t>
      </w:r>
      <w:r w:rsidRPr="000663B0">
        <w:rPr>
          <w:rFonts w:ascii="Times New Roman" w:eastAsia="Times New Roman" w:hAnsi="Times New Roman"/>
          <w:noProof/>
          <w:sz w:val="24"/>
        </w:rPr>
        <w:t xml:space="preserve"> 1984. DOI:10.1080/00140138408963605.</w:t>
      </w:r>
    </w:p>
    <w:p w14:paraId="2BB84C5F"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15</w:t>
      </w:r>
      <w:r w:rsidRPr="000663B0">
        <w:rPr>
          <w:rFonts w:ascii="Times New Roman" w:eastAsia="Times New Roman" w:hAnsi="Times New Roman"/>
          <w:noProof/>
          <w:sz w:val="24"/>
        </w:rPr>
        <w:tab/>
        <w:t xml:space="preserve">Al-Harbi M, Yassin MF, Shams M Bin. Stochastic modeling of the impact of meteorological conditions on road traffic accidents. </w:t>
      </w:r>
      <w:r w:rsidRPr="000663B0">
        <w:rPr>
          <w:rFonts w:ascii="Times New Roman" w:eastAsia="Times New Roman" w:hAnsi="Times New Roman"/>
          <w:i/>
          <w:iCs/>
          <w:noProof/>
          <w:sz w:val="24"/>
        </w:rPr>
        <w:t>Stoch Environ Res Risk Assess</w:t>
      </w:r>
      <w:r w:rsidRPr="000663B0">
        <w:rPr>
          <w:rFonts w:ascii="Times New Roman" w:eastAsia="Times New Roman" w:hAnsi="Times New Roman"/>
          <w:noProof/>
          <w:sz w:val="24"/>
        </w:rPr>
        <w:t xml:space="preserve"> 2012. DOI:10.1007/s00477-012-0584-y.</w:t>
      </w:r>
    </w:p>
    <w:p w14:paraId="5856A0E4"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16</w:t>
      </w:r>
      <w:r w:rsidRPr="000663B0">
        <w:rPr>
          <w:rFonts w:ascii="Times New Roman" w:eastAsia="Times New Roman" w:hAnsi="Times New Roman"/>
          <w:noProof/>
          <w:sz w:val="24"/>
        </w:rPr>
        <w:tab/>
        <w:t xml:space="preserve">Kramarow E, Chen L-H, Hedegaard H, Warner M. Deaths From Unintentional Injury Among Adults Aged 65 and Over: United States, 2000–2013. </w:t>
      </w:r>
      <w:r w:rsidRPr="000663B0">
        <w:rPr>
          <w:rFonts w:ascii="Times New Roman" w:eastAsia="Times New Roman" w:hAnsi="Times New Roman"/>
          <w:i/>
          <w:iCs/>
          <w:noProof/>
          <w:sz w:val="24"/>
        </w:rPr>
        <w:t>Natl Cent Heal Stat Data Br</w:t>
      </w:r>
      <w:r w:rsidRPr="000663B0">
        <w:rPr>
          <w:rFonts w:ascii="Times New Roman" w:eastAsia="Times New Roman" w:hAnsi="Times New Roman"/>
          <w:noProof/>
          <w:sz w:val="24"/>
        </w:rPr>
        <w:t xml:space="preserve"> 2015.</w:t>
      </w:r>
    </w:p>
    <w:p w14:paraId="0E673681"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17</w:t>
      </w:r>
      <w:r w:rsidRPr="000663B0">
        <w:rPr>
          <w:rFonts w:ascii="Times New Roman" w:eastAsia="Times New Roman" w:hAnsi="Times New Roman"/>
          <w:noProof/>
          <w:sz w:val="24"/>
        </w:rPr>
        <w:tab/>
        <w:t xml:space="preserve">Stevens JA, Rudd RA. Circumstances and contributing causes of fall deaths among </w:t>
      </w:r>
      <w:r w:rsidRPr="000663B0">
        <w:rPr>
          <w:rFonts w:ascii="Times New Roman" w:eastAsia="Times New Roman" w:hAnsi="Times New Roman"/>
          <w:noProof/>
          <w:sz w:val="24"/>
        </w:rPr>
        <w:lastRenderedPageBreak/>
        <w:t>persons aged 65 and older: United States, 2010. J. Am. Geriatr. Soc. 2014. DOI:10.1111/jgs.12702.</w:t>
      </w:r>
    </w:p>
    <w:p w14:paraId="28A2A704"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18</w:t>
      </w:r>
      <w:r w:rsidRPr="000663B0">
        <w:rPr>
          <w:rFonts w:ascii="Times New Roman" w:eastAsia="Times New Roman" w:hAnsi="Times New Roman"/>
          <w:noProof/>
          <w:sz w:val="24"/>
        </w:rPr>
        <w:tab/>
        <w:t>Ambrose AF, Paul G, Hausdorff JM. Risk factors for falls among older adults: A review of the literature. Maturitas. 2013. DOI:10.1016/j.maturitas.2013.02.009.</w:t>
      </w:r>
    </w:p>
    <w:p w14:paraId="02EE081E"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19</w:t>
      </w:r>
      <w:r w:rsidRPr="000663B0">
        <w:rPr>
          <w:rFonts w:ascii="Times New Roman" w:eastAsia="Times New Roman" w:hAnsi="Times New Roman"/>
          <w:noProof/>
          <w:sz w:val="24"/>
        </w:rPr>
        <w:tab/>
        <w:t xml:space="preserve">Xu J. Unintentional drowning deaths in the United States, 1999-2010. </w:t>
      </w:r>
      <w:r w:rsidRPr="000663B0">
        <w:rPr>
          <w:rFonts w:ascii="Times New Roman" w:eastAsia="Times New Roman" w:hAnsi="Times New Roman"/>
          <w:i/>
          <w:iCs/>
          <w:noProof/>
          <w:sz w:val="24"/>
        </w:rPr>
        <w:t>NCHS Data Brief</w:t>
      </w:r>
      <w:r w:rsidRPr="000663B0">
        <w:rPr>
          <w:rFonts w:ascii="Times New Roman" w:eastAsia="Times New Roman" w:hAnsi="Times New Roman"/>
          <w:noProof/>
          <w:sz w:val="24"/>
        </w:rPr>
        <w:t xml:space="preserve"> 2014.</w:t>
      </w:r>
    </w:p>
    <w:p w14:paraId="00BA1B34"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20</w:t>
      </w:r>
      <w:r w:rsidRPr="000663B0">
        <w:rPr>
          <w:rFonts w:ascii="Times New Roman" w:eastAsia="Times New Roman" w:hAnsi="Times New Roman"/>
          <w:noProof/>
          <w:sz w:val="24"/>
        </w:rPr>
        <w:tab/>
        <w:t xml:space="preserve">O’Loughlin J, Witmer FDW, Linke AM, Laing A, Gettelman A, Dudhia J. Climate variability and conflict risk in East Africa, 1990-2009. </w:t>
      </w:r>
      <w:r w:rsidRPr="000663B0">
        <w:rPr>
          <w:rFonts w:ascii="Times New Roman" w:eastAsia="Times New Roman" w:hAnsi="Times New Roman"/>
          <w:i/>
          <w:iCs/>
          <w:noProof/>
          <w:sz w:val="24"/>
        </w:rPr>
        <w:t>Proc Natl Acad Sci</w:t>
      </w:r>
      <w:r w:rsidRPr="000663B0">
        <w:rPr>
          <w:rFonts w:ascii="Times New Roman" w:eastAsia="Times New Roman" w:hAnsi="Times New Roman"/>
          <w:noProof/>
          <w:sz w:val="24"/>
        </w:rPr>
        <w:t xml:space="preserve"> 2012. DOI:10.1073/pnas.1205130109.</w:t>
      </w:r>
    </w:p>
    <w:p w14:paraId="7EB24520"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21</w:t>
      </w:r>
      <w:r w:rsidRPr="000663B0">
        <w:rPr>
          <w:rFonts w:ascii="Times New Roman" w:eastAsia="Times New Roman" w:hAnsi="Times New Roman"/>
          <w:noProof/>
          <w:sz w:val="24"/>
        </w:rPr>
        <w:tab/>
        <w:t xml:space="preserve">Maystadt JF, Ecker O. Extreme weather and civil war: Does drought fuel conflict in Somalia through livestock price shocks? </w:t>
      </w:r>
      <w:r w:rsidRPr="000663B0">
        <w:rPr>
          <w:rFonts w:ascii="Times New Roman" w:eastAsia="Times New Roman" w:hAnsi="Times New Roman"/>
          <w:i/>
          <w:iCs/>
          <w:noProof/>
          <w:sz w:val="24"/>
        </w:rPr>
        <w:t>Am J Agric Econ</w:t>
      </w:r>
      <w:r w:rsidRPr="000663B0">
        <w:rPr>
          <w:rFonts w:ascii="Times New Roman" w:eastAsia="Times New Roman" w:hAnsi="Times New Roman"/>
          <w:noProof/>
          <w:sz w:val="24"/>
        </w:rPr>
        <w:t xml:space="preserve"> 2014. DOI:10.1093/ajae/aau010.</w:t>
      </w:r>
    </w:p>
    <w:p w14:paraId="1812C60C"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22</w:t>
      </w:r>
      <w:r w:rsidRPr="000663B0">
        <w:rPr>
          <w:rFonts w:ascii="Times New Roman" w:eastAsia="Times New Roman" w:hAnsi="Times New Roman"/>
          <w:noProof/>
          <w:sz w:val="24"/>
        </w:rPr>
        <w:tab/>
        <w:t xml:space="preserve">Burke MB, Miguel E, Satyanath S, Dykema JA, Lobell DB. Warming increases the risk of civil war in Africa. </w:t>
      </w:r>
      <w:r w:rsidRPr="000663B0">
        <w:rPr>
          <w:rFonts w:ascii="Times New Roman" w:eastAsia="Times New Roman" w:hAnsi="Times New Roman"/>
          <w:i/>
          <w:iCs/>
          <w:noProof/>
          <w:sz w:val="24"/>
        </w:rPr>
        <w:t>Proc Natl Acad Sci</w:t>
      </w:r>
      <w:r w:rsidRPr="000663B0">
        <w:rPr>
          <w:rFonts w:ascii="Times New Roman" w:eastAsia="Times New Roman" w:hAnsi="Times New Roman"/>
          <w:noProof/>
          <w:sz w:val="24"/>
        </w:rPr>
        <w:t xml:space="preserve"> 2009. DOI:10.1073/pnas.0907998106.</w:t>
      </w:r>
    </w:p>
    <w:p w14:paraId="23447089"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23</w:t>
      </w:r>
      <w:r w:rsidRPr="000663B0">
        <w:rPr>
          <w:rFonts w:ascii="Times New Roman" w:eastAsia="Times New Roman" w:hAnsi="Times New Roman"/>
          <w:noProof/>
          <w:sz w:val="24"/>
        </w:rPr>
        <w:tab/>
        <w:t xml:space="preserve">Hsiang SM, Burke M, Miguel E. Quantifying the Influence of Climate on Human Conflict. </w:t>
      </w:r>
      <w:r w:rsidRPr="000663B0">
        <w:rPr>
          <w:rFonts w:ascii="Times New Roman" w:eastAsia="Times New Roman" w:hAnsi="Times New Roman"/>
          <w:i/>
          <w:iCs/>
          <w:noProof/>
          <w:sz w:val="24"/>
        </w:rPr>
        <w:t>Science (80- )</w:t>
      </w:r>
      <w:r w:rsidRPr="000663B0">
        <w:rPr>
          <w:rFonts w:ascii="Times New Roman" w:eastAsia="Times New Roman" w:hAnsi="Times New Roman"/>
          <w:noProof/>
          <w:sz w:val="24"/>
        </w:rPr>
        <w:t xml:space="preserve"> 2013. DOI:10.1126/science.1235367.</w:t>
      </w:r>
    </w:p>
    <w:p w14:paraId="139DF7C3"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24</w:t>
      </w:r>
      <w:r w:rsidRPr="000663B0">
        <w:rPr>
          <w:rFonts w:ascii="Times New Roman" w:eastAsia="Times New Roman" w:hAnsi="Times New Roman"/>
          <w:noProof/>
          <w:sz w:val="24"/>
        </w:rPr>
        <w:tab/>
        <w:t xml:space="preserve">Hsiang SM, Meng KC, Cane MA. Civil conflicts are associated with the global climate. </w:t>
      </w:r>
      <w:r w:rsidRPr="000663B0">
        <w:rPr>
          <w:rFonts w:ascii="Times New Roman" w:eastAsia="Times New Roman" w:hAnsi="Times New Roman"/>
          <w:i/>
          <w:iCs/>
          <w:noProof/>
          <w:sz w:val="24"/>
        </w:rPr>
        <w:t>Nature</w:t>
      </w:r>
      <w:r w:rsidRPr="000663B0">
        <w:rPr>
          <w:rFonts w:ascii="Times New Roman" w:eastAsia="Times New Roman" w:hAnsi="Times New Roman"/>
          <w:noProof/>
          <w:sz w:val="24"/>
        </w:rPr>
        <w:t xml:space="preserve"> 2011. DOI:10.1038/nature10311.</w:t>
      </w:r>
    </w:p>
    <w:p w14:paraId="2E36ABF6"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25</w:t>
      </w:r>
      <w:r w:rsidRPr="000663B0">
        <w:rPr>
          <w:rFonts w:ascii="Times New Roman" w:eastAsia="Times New Roman" w:hAnsi="Times New Roman"/>
          <w:noProof/>
          <w:sz w:val="24"/>
        </w:rPr>
        <w:tab/>
        <w:t xml:space="preserve">Ranson M. Crime, weather, and climate change. </w:t>
      </w:r>
      <w:r w:rsidRPr="000663B0">
        <w:rPr>
          <w:rFonts w:ascii="Times New Roman" w:eastAsia="Times New Roman" w:hAnsi="Times New Roman"/>
          <w:i/>
          <w:iCs/>
          <w:noProof/>
          <w:sz w:val="24"/>
        </w:rPr>
        <w:t>J Environ Econ Manage</w:t>
      </w:r>
      <w:r w:rsidRPr="000663B0">
        <w:rPr>
          <w:rFonts w:ascii="Times New Roman" w:eastAsia="Times New Roman" w:hAnsi="Times New Roman"/>
          <w:noProof/>
          <w:sz w:val="24"/>
        </w:rPr>
        <w:t xml:space="preserve"> 2014. DOI:10.1016/j.jeem.2013.11.008.</w:t>
      </w:r>
    </w:p>
    <w:p w14:paraId="026FD815"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26</w:t>
      </w:r>
      <w:r w:rsidRPr="000663B0">
        <w:rPr>
          <w:rFonts w:ascii="Times New Roman" w:eastAsia="Times New Roman" w:hAnsi="Times New Roman"/>
          <w:noProof/>
          <w:sz w:val="24"/>
        </w:rPr>
        <w:tab/>
        <w:t xml:space="preserve">Mares D. Climate change and levels of violence in socially disadvantaged neighborhood groups. </w:t>
      </w:r>
      <w:r w:rsidRPr="000663B0">
        <w:rPr>
          <w:rFonts w:ascii="Times New Roman" w:eastAsia="Times New Roman" w:hAnsi="Times New Roman"/>
          <w:i/>
          <w:iCs/>
          <w:noProof/>
          <w:sz w:val="24"/>
        </w:rPr>
        <w:t>J Urban Heal</w:t>
      </w:r>
      <w:r w:rsidRPr="000663B0">
        <w:rPr>
          <w:rFonts w:ascii="Times New Roman" w:eastAsia="Times New Roman" w:hAnsi="Times New Roman"/>
          <w:noProof/>
          <w:sz w:val="24"/>
        </w:rPr>
        <w:t xml:space="preserve"> 2013. DOI:10.1007/s11524-013-9791-1.</w:t>
      </w:r>
    </w:p>
    <w:p w14:paraId="17C15DB2" w14:textId="77777777" w:rsidR="000663B0" w:rsidRPr="000663B0" w:rsidRDefault="000663B0" w:rsidP="000663B0">
      <w:pPr>
        <w:widowControl w:val="0"/>
        <w:autoSpaceDE w:val="0"/>
        <w:autoSpaceDN w:val="0"/>
        <w:adjustRightInd w:val="0"/>
        <w:spacing w:line="240" w:lineRule="auto"/>
        <w:ind w:left="640" w:hanging="640"/>
        <w:rPr>
          <w:rFonts w:ascii="Times New Roman" w:hAnsi="Times New Roman"/>
          <w:noProof/>
          <w:sz w:val="24"/>
        </w:rPr>
      </w:pPr>
      <w:r w:rsidRPr="000663B0">
        <w:rPr>
          <w:rFonts w:ascii="Times New Roman" w:eastAsia="Times New Roman" w:hAnsi="Times New Roman"/>
          <w:noProof/>
          <w:sz w:val="24"/>
        </w:rPr>
        <w:t>27</w:t>
      </w:r>
      <w:r w:rsidRPr="000663B0">
        <w:rPr>
          <w:rFonts w:ascii="Times New Roman" w:eastAsia="Times New Roman" w:hAnsi="Times New Roman"/>
          <w:noProof/>
          <w:sz w:val="24"/>
        </w:rPr>
        <w:tab/>
        <w:t xml:space="preserve">Page LA, Hajat S, Kovats RS. Relationship between daily suicide counts and temperature in England and Wales. </w:t>
      </w:r>
      <w:r w:rsidRPr="000663B0">
        <w:rPr>
          <w:rFonts w:ascii="Times New Roman" w:eastAsia="Times New Roman" w:hAnsi="Times New Roman"/>
          <w:i/>
          <w:iCs/>
          <w:noProof/>
          <w:sz w:val="24"/>
        </w:rPr>
        <w:t>Br J Psychiatry</w:t>
      </w:r>
      <w:r w:rsidRPr="000663B0">
        <w:rPr>
          <w:rFonts w:ascii="Times New Roman" w:eastAsia="Times New Roman" w:hAnsi="Times New Roman"/>
          <w:noProof/>
          <w:sz w:val="24"/>
        </w:rPr>
        <w:t xml:space="preserve"> 2007. DOI:10.1192/bjp.bp.106.031948.</w:t>
      </w:r>
    </w:p>
    <w:p w14:paraId="2F669171" w14:textId="231211C6" w:rsidR="00A55581" w:rsidRPr="00C61364" w:rsidRDefault="00A55581" w:rsidP="000663B0">
      <w:pPr>
        <w:widowControl w:val="0"/>
        <w:autoSpaceDE w:val="0"/>
        <w:autoSpaceDN w:val="0"/>
        <w:adjustRightInd w:val="0"/>
        <w:spacing w:line="240" w:lineRule="auto"/>
        <w:ind w:left="640" w:hanging="640"/>
        <w:rPr>
          <w:rFonts w:ascii="Times New Roman" w:hAnsi="Times New Roman"/>
          <w:b/>
          <w:sz w:val="24"/>
          <w:szCs w:val="24"/>
        </w:rPr>
      </w:pPr>
      <w:r w:rsidRPr="00C61364">
        <w:rPr>
          <w:rFonts w:ascii="Times New Roman" w:hAnsi="Times New Roman"/>
          <w:b/>
          <w:sz w:val="24"/>
          <w:szCs w:val="24"/>
        </w:rPr>
        <w:fldChar w:fldCharType="end"/>
      </w:r>
    </w:p>
    <w:p w14:paraId="3AC23A9A" w14:textId="182BDEEC" w:rsidR="00F62450" w:rsidRPr="00C61364" w:rsidRDefault="00F62450" w:rsidP="00C33FFB">
      <w:pPr>
        <w:spacing w:after="0" w:line="240" w:lineRule="auto"/>
        <w:jc w:val="both"/>
        <w:rPr>
          <w:rFonts w:ascii="Times New Roman" w:hAnsi="Times New Roman"/>
          <w:sz w:val="24"/>
          <w:szCs w:val="24"/>
        </w:rPr>
      </w:pPr>
    </w:p>
    <w:p w14:paraId="14D0E6E5" w14:textId="77777777" w:rsidR="009011C5" w:rsidRPr="00C61364" w:rsidRDefault="009011C5">
      <w:pPr>
        <w:spacing w:after="0" w:line="240" w:lineRule="auto"/>
        <w:rPr>
          <w:rFonts w:ascii="Times New Roman" w:hAnsi="Times New Roman"/>
          <w:b/>
          <w:color w:val="000000" w:themeColor="text1"/>
          <w:sz w:val="24"/>
          <w:szCs w:val="24"/>
        </w:rPr>
      </w:pPr>
      <w:r w:rsidRPr="00C61364">
        <w:rPr>
          <w:rFonts w:ascii="Times New Roman" w:hAnsi="Times New Roman"/>
          <w:b/>
          <w:color w:val="000000" w:themeColor="text1"/>
          <w:sz w:val="24"/>
          <w:szCs w:val="24"/>
        </w:rPr>
        <w:br w:type="page"/>
      </w:r>
    </w:p>
    <w:p w14:paraId="6CC17891" w14:textId="772D953E" w:rsidR="005B03DF" w:rsidRPr="00C61364" w:rsidRDefault="005B03DF" w:rsidP="00C61364">
      <w:pPr>
        <w:spacing w:after="0" w:line="480" w:lineRule="auto"/>
        <w:rPr>
          <w:rFonts w:ascii="Times New Roman" w:hAnsi="Times New Roman"/>
          <w:color w:val="000000" w:themeColor="text1"/>
          <w:sz w:val="24"/>
          <w:szCs w:val="24"/>
        </w:rPr>
      </w:pPr>
      <w:r w:rsidRPr="00C61364">
        <w:rPr>
          <w:rFonts w:ascii="Times New Roman" w:hAnsi="Times New Roman"/>
          <w:b/>
          <w:color w:val="000000" w:themeColor="text1"/>
          <w:sz w:val="24"/>
          <w:szCs w:val="24"/>
        </w:rPr>
        <w:lastRenderedPageBreak/>
        <w:t>Figure 1.</w:t>
      </w:r>
      <w:r w:rsidRPr="00C61364">
        <w:rPr>
          <w:rFonts w:ascii="Times New Roman" w:hAnsi="Times New Roman"/>
          <w:color w:val="000000" w:themeColor="text1"/>
          <w:sz w:val="24"/>
          <w:szCs w:val="24"/>
        </w:rPr>
        <w:t xml:space="preserve"> </w:t>
      </w:r>
      <w:r w:rsidR="00BA697B" w:rsidRPr="00C61364">
        <w:rPr>
          <w:rFonts w:ascii="Times New Roman" w:hAnsi="Times New Roman"/>
          <w:color w:val="000000" w:themeColor="text1"/>
          <w:sz w:val="24"/>
          <w:szCs w:val="24"/>
        </w:rPr>
        <w:t>Heat map of excess risk per additional °C above long-term monthly state mean, for unintentional injury deaths, by age and sex. Size of circle is proportional to the probability of marginal for parameter being the sign of the central point estimate.</w:t>
      </w:r>
    </w:p>
    <w:p w14:paraId="16DD26C6" w14:textId="77777777" w:rsidR="00236869" w:rsidRPr="00C61364" w:rsidRDefault="00236869" w:rsidP="002754D2">
      <w:pPr>
        <w:spacing w:after="0" w:line="240" w:lineRule="auto"/>
        <w:rPr>
          <w:rFonts w:ascii="Times New Roman" w:hAnsi="Times New Roman"/>
          <w:sz w:val="24"/>
          <w:szCs w:val="24"/>
        </w:rPr>
      </w:pPr>
    </w:p>
    <w:p w14:paraId="560CC2DB" w14:textId="77777777" w:rsidR="00B4508B" w:rsidRPr="00C61364" w:rsidRDefault="00B4508B">
      <w:pPr>
        <w:spacing w:after="0" w:line="240" w:lineRule="auto"/>
        <w:rPr>
          <w:rFonts w:ascii="Times New Roman" w:hAnsi="Times New Roman"/>
          <w:color w:val="000000" w:themeColor="text1"/>
          <w:sz w:val="24"/>
          <w:szCs w:val="24"/>
        </w:rPr>
      </w:pPr>
      <w:r w:rsidRPr="00C61364">
        <w:rPr>
          <w:rFonts w:ascii="Times New Roman" w:hAnsi="Times New Roman"/>
          <w:color w:val="000000" w:themeColor="text1"/>
          <w:sz w:val="24"/>
          <w:szCs w:val="24"/>
        </w:rPr>
        <w:br w:type="page"/>
      </w:r>
    </w:p>
    <w:p w14:paraId="429C1D75" w14:textId="7BC6381C" w:rsidR="00B4508B" w:rsidRPr="00C61364" w:rsidRDefault="00B4508B" w:rsidP="00B4508B">
      <w:pPr>
        <w:spacing w:line="480" w:lineRule="auto"/>
        <w:jc w:val="both"/>
        <w:rPr>
          <w:rFonts w:ascii="Times New Roman" w:hAnsi="Times New Roman"/>
          <w:b/>
          <w:color w:val="000000" w:themeColor="text1"/>
          <w:sz w:val="24"/>
          <w:szCs w:val="24"/>
        </w:rPr>
      </w:pPr>
      <w:r w:rsidRPr="00C61364">
        <w:rPr>
          <w:rFonts w:ascii="Times New Roman" w:hAnsi="Times New Roman"/>
          <w:b/>
          <w:color w:val="000000" w:themeColor="text1"/>
          <w:sz w:val="24"/>
          <w:szCs w:val="24"/>
        </w:rPr>
        <w:lastRenderedPageBreak/>
        <w:t xml:space="preserve">Table 1: </w:t>
      </w:r>
      <w:r w:rsidRPr="00C61364">
        <w:rPr>
          <w:rFonts w:ascii="Times New Roman" w:hAnsi="Times New Roman"/>
          <w:color w:val="000000" w:themeColor="text1"/>
          <w:sz w:val="24"/>
          <w:szCs w:val="24"/>
        </w:rPr>
        <w:t xml:space="preserve">Number of deaths, by injury cause of death and sex from 1980 to 2016. </w:t>
      </w:r>
      <w:r w:rsidRPr="00C61364">
        <w:rPr>
          <w:rFonts w:ascii="Times New Roman" w:hAnsi="Times New Roman"/>
          <w:b/>
          <w:color w:val="000000" w:themeColor="text1"/>
          <w:sz w:val="24"/>
          <w:szCs w:val="24"/>
        </w:rPr>
        <w:t xml:space="preserve"> </w:t>
      </w:r>
    </w:p>
    <w:tbl>
      <w:tblPr>
        <w:tblW w:w="8606" w:type="dxa"/>
        <w:tblLook w:val="04A0" w:firstRow="1" w:lastRow="0" w:firstColumn="1" w:lastColumn="0" w:noHBand="0" w:noVBand="1"/>
      </w:tblPr>
      <w:tblGrid>
        <w:gridCol w:w="283"/>
        <w:gridCol w:w="283"/>
        <w:gridCol w:w="3370"/>
        <w:gridCol w:w="1559"/>
        <w:gridCol w:w="1417"/>
        <w:gridCol w:w="1694"/>
      </w:tblGrid>
      <w:tr w:rsidR="00B4508B" w:rsidRPr="00C61364" w14:paraId="78A4323D" w14:textId="77777777" w:rsidTr="00354D24">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22D96F" w14:textId="77777777" w:rsidR="00B4508B" w:rsidRPr="00C61364" w:rsidRDefault="00B4508B" w:rsidP="00354D24">
            <w:pPr>
              <w:jc w:val="center"/>
              <w:rPr>
                <w:rFonts w:ascii="Times New Roman" w:eastAsia="Times New Roman" w:hAnsi="Times New Roman"/>
                <w:b/>
                <w:bCs/>
                <w:color w:val="000000"/>
                <w:sz w:val="24"/>
                <w:szCs w:val="24"/>
              </w:rPr>
            </w:pPr>
            <w:r w:rsidRPr="00C61364">
              <w:rPr>
                <w:rFonts w:ascii="Times New Roman" w:eastAsia="Times New Roman" w:hAnsi="Times New Roman"/>
                <w:b/>
                <w:bCs/>
                <w:color w:val="000000"/>
                <w:sz w:val="24"/>
                <w:szCs w:val="24"/>
              </w:rPr>
              <w:t>Cause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25FC5F8D" w14:textId="77777777" w:rsidR="00B4508B" w:rsidRPr="00C61364" w:rsidRDefault="00B4508B" w:rsidP="00354D24">
            <w:pPr>
              <w:jc w:val="center"/>
              <w:rPr>
                <w:rFonts w:ascii="Times New Roman" w:eastAsia="Times New Roman" w:hAnsi="Times New Roman"/>
                <w:b/>
                <w:bCs/>
                <w:color w:val="000000"/>
                <w:sz w:val="24"/>
                <w:szCs w:val="24"/>
              </w:rPr>
            </w:pPr>
            <w:r w:rsidRPr="00C61364">
              <w:rPr>
                <w:rFonts w:ascii="Times New Roman" w:eastAsia="Times New Roman" w:hAnsi="Times New Roman"/>
                <w:b/>
                <w:bCs/>
                <w:color w:val="000000"/>
                <w:sz w:val="24"/>
                <w:szCs w:val="24"/>
              </w:rPr>
              <w:t>Male</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5DEA712C" w14:textId="77777777" w:rsidR="00B4508B" w:rsidRPr="00C61364" w:rsidRDefault="00B4508B" w:rsidP="00354D24">
            <w:pPr>
              <w:jc w:val="center"/>
              <w:rPr>
                <w:rFonts w:ascii="Times New Roman" w:eastAsia="Times New Roman" w:hAnsi="Times New Roman"/>
                <w:b/>
                <w:bCs/>
                <w:color w:val="000000"/>
                <w:sz w:val="24"/>
                <w:szCs w:val="24"/>
              </w:rPr>
            </w:pPr>
            <w:r w:rsidRPr="00C61364">
              <w:rPr>
                <w:rFonts w:ascii="Times New Roman" w:eastAsia="Times New Roman" w:hAnsi="Times New Roman"/>
                <w:b/>
                <w:bCs/>
                <w:color w:val="000000"/>
                <w:sz w:val="24"/>
                <w:szCs w:val="24"/>
              </w:rPr>
              <w:t>Female</w:t>
            </w:r>
          </w:p>
        </w:tc>
        <w:tc>
          <w:tcPr>
            <w:tcW w:w="1694" w:type="dxa"/>
            <w:tcBorders>
              <w:top w:val="single" w:sz="4" w:space="0" w:color="auto"/>
              <w:left w:val="nil"/>
              <w:bottom w:val="single" w:sz="4" w:space="0" w:color="auto"/>
              <w:right w:val="single" w:sz="4" w:space="0" w:color="auto"/>
            </w:tcBorders>
            <w:shd w:val="clear" w:color="auto" w:fill="auto"/>
            <w:noWrap/>
            <w:vAlign w:val="bottom"/>
            <w:hideMark/>
          </w:tcPr>
          <w:p w14:paraId="060493BB" w14:textId="77777777" w:rsidR="00B4508B" w:rsidRPr="00C61364" w:rsidRDefault="00B4508B" w:rsidP="00354D24">
            <w:pPr>
              <w:jc w:val="center"/>
              <w:rPr>
                <w:rFonts w:ascii="Times New Roman" w:eastAsia="Times New Roman" w:hAnsi="Times New Roman"/>
                <w:b/>
                <w:bCs/>
                <w:color w:val="000000"/>
                <w:sz w:val="24"/>
                <w:szCs w:val="24"/>
              </w:rPr>
            </w:pPr>
            <w:r w:rsidRPr="00C61364">
              <w:rPr>
                <w:rFonts w:ascii="Times New Roman" w:eastAsia="Times New Roman" w:hAnsi="Times New Roman"/>
                <w:b/>
                <w:bCs/>
                <w:color w:val="000000"/>
                <w:sz w:val="24"/>
                <w:szCs w:val="24"/>
              </w:rPr>
              <w:t>Total</w:t>
            </w:r>
          </w:p>
        </w:tc>
      </w:tr>
      <w:tr w:rsidR="00B4508B" w:rsidRPr="00C61364" w14:paraId="149105B0" w14:textId="77777777" w:rsidTr="00354D24">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284F09" w14:textId="49C0ADA4" w:rsidR="00B4508B" w:rsidRPr="00C61364" w:rsidRDefault="00B4508B" w:rsidP="00B4508B">
            <w:pPr>
              <w:rPr>
                <w:rFonts w:ascii="Times New Roman" w:eastAsia="Times New Roman" w:hAnsi="Times New Roman"/>
                <w:bCs/>
                <w:color w:val="000000"/>
                <w:sz w:val="24"/>
                <w:szCs w:val="24"/>
              </w:rPr>
            </w:pPr>
            <w:r w:rsidRPr="00C61364">
              <w:rPr>
                <w:rFonts w:ascii="Times New Roman" w:eastAsia="Times New Roman" w:hAnsi="Times New Roman"/>
                <w:bCs/>
                <w:color w:val="000000"/>
                <w:sz w:val="24"/>
                <w:szCs w:val="24"/>
              </w:rPr>
              <w:t>All injuries</w:t>
            </w:r>
          </w:p>
        </w:tc>
        <w:tc>
          <w:tcPr>
            <w:tcW w:w="1559" w:type="dxa"/>
            <w:tcBorders>
              <w:top w:val="nil"/>
              <w:left w:val="nil"/>
              <w:bottom w:val="single" w:sz="4" w:space="0" w:color="auto"/>
              <w:right w:val="single" w:sz="4" w:space="0" w:color="auto"/>
            </w:tcBorders>
            <w:shd w:val="clear" w:color="auto" w:fill="auto"/>
            <w:noWrap/>
            <w:vAlign w:val="bottom"/>
            <w:hideMark/>
          </w:tcPr>
          <w:p w14:paraId="7B6CF64A" w14:textId="50BEC03C" w:rsidR="00B4508B" w:rsidRPr="00C61364" w:rsidRDefault="00B4508B" w:rsidP="003C1C54">
            <w:pPr>
              <w:jc w:val="right"/>
              <w:rPr>
                <w:rFonts w:ascii="Times New Roman" w:eastAsia="Times New Roman" w:hAnsi="Times New Roman"/>
                <w:color w:val="000000"/>
                <w:sz w:val="24"/>
                <w:szCs w:val="24"/>
              </w:rPr>
            </w:pPr>
          </w:p>
        </w:tc>
        <w:tc>
          <w:tcPr>
            <w:tcW w:w="1417" w:type="dxa"/>
            <w:tcBorders>
              <w:top w:val="nil"/>
              <w:left w:val="nil"/>
              <w:bottom w:val="single" w:sz="4" w:space="0" w:color="auto"/>
              <w:right w:val="single" w:sz="4" w:space="0" w:color="auto"/>
            </w:tcBorders>
            <w:shd w:val="clear" w:color="auto" w:fill="auto"/>
            <w:noWrap/>
            <w:vAlign w:val="bottom"/>
            <w:hideMark/>
          </w:tcPr>
          <w:p w14:paraId="1E3175E9" w14:textId="40E1ABF1" w:rsidR="00B4508B" w:rsidRPr="00C61364" w:rsidRDefault="00B4508B" w:rsidP="00354D24">
            <w:pPr>
              <w:jc w:val="right"/>
              <w:rPr>
                <w:rFonts w:ascii="Times New Roman" w:eastAsia="Times New Roman" w:hAnsi="Times New Roman"/>
                <w:color w:val="000000"/>
                <w:sz w:val="24"/>
                <w:szCs w:val="24"/>
              </w:rPr>
            </w:pPr>
          </w:p>
        </w:tc>
        <w:tc>
          <w:tcPr>
            <w:tcW w:w="1694" w:type="dxa"/>
            <w:tcBorders>
              <w:top w:val="nil"/>
              <w:left w:val="nil"/>
              <w:bottom w:val="single" w:sz="4" w:space="0" w:color="auto"/>
              <w:right w:val="single" w:sz="4" w:space="0" w:color="auto"/>
            </w:tcBorders>
            <w:shd w:val="clear" w:color="auto" w:fill="auto"/>
            <w:noWrap/>
            <w:vAlign w:val="bottom"/>
            <w:hideMark/>
          </w:tcPr>
          <w:p w14:paraId="6A853D64" w14:textId="2C8E16D7" w:rsidR="00B4508B" w:rsidRPr="00C61364" w:rsidRDefault="00B4508B" w:rsidP="00354D24">
            <w:pPr>
              <w:jc w:val="right"/>
              <w:rPr>
                <w:rFonts w:ascii="Times New Roman" w:eastAsia="Times New Roman" w:hAnsi="Times New Roman"/>
                <w:b/>
                <w:color w:val="000000"/>
                <w:sz w:val="24"/>
                <w:szCs w:val="24"/>
              </w:rPr>
            </w:pPr>
          </w:p>
        </w:tc>
      </w:tr>
      <w:tr w:rsidR="00B4508B" w:rsidRPr="00C61364" w14:paraId="32062618" w14:textId="77777777" w:rsidTr="00354D24">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FF3F907"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6DA53F48" w14:textId="11DC7C2F" w:rsidR="00B4508B" w:rsidRPr="00C61364" w:rsidRDefault="00B4508B" w:rsidP="00354D24">
            <w:pPr>
              <w:rPr>
                <w:rFonts w:ascii="Times New Roman" w:eastAsia="Times New Roman" w:hAnsi="Times New Roman"/>
                <w:bCs/>
                <w:color w:val="000000"/>
                <w:sz w:val="24"/>
                <w:szCs w:val="24"/>
              </w:rPr>
            </w:pPr>
            <w:r w:rsidRPr="00C61364">
              <w:rPr>
                <w:rFonts w:ascii="Times New Roman" w:eastAsia="Times New Roman" w:hAnsi="Times New Roman"/>
                <w:bCs/>
                <w:color w:val="000000"/>
                <w:sz w:val="24"/>
                <w:szCs w:val="24"/>
              </w:rPr>
              <w:t>Unintentional injuries</w:t>
            </w:r>
          </w:p>
        </w:tc>
        <w:tc>
          <w:tcPr>
            <w:tcW w:w="1559" w:type="dxa"/>
            <w:tcBorders>
              <w:top w:val="nil"/>
              <w:left w:val="nil"/>
              <w:bottom w:val="single" w:sz="4" w:space="0" w:color="auto"/>
              <w:right w:val="single" w:sz="4" w:space="0" w:color="auto"/>
            </w:tcBorders>
            <w:shd w:val="clear" w:color="auto" w:fill="auto"/>
            <w:noWrap/>
            <w:vAlign w:val="bottom"/>
            <w:hideMark/>
          </w:tcPr>
          <w:p w14:paraId="7779A0C4" w14:textId="47BDF772" w:rsidR="00B4508B" w:rsidRPr="00C61364" w:rsidRDefault="00B4508B" w:rsidP="00354D24">
            <w:pPr>
              <w:jc w:val="right"/>
              <w:rPr>
                <w:rFonts w:ascii="Times New Roman" w:eastAsia="Times New Roman" w:hAnsi="Times New Roman"/>
                <w:color w:val="000000"/>
                <w:sz w:val="24"/>
                <w:szCs w:val="24"/>
              </w:rPr>
            </w:pPr>
          </w:p>
        </w:tc>
        <w:tc>
          <w:tcPr>
            <w:tcW w:w="1417" w:type="dxa"/>
            <w:tcBorders>
              <w:top w:val="nil"/>
              <w:left w:val="nil"/>
              <w:bottom w:val="single" w:sz="4" w:space="0" w:color="auto"/>
              <w:right w:val="single" w:sz="4" w:space="0" w:color="auto"/>
            </w:tcBorders>
            <w:shd w:val="clear" w:color="auto" w:fill="auto"/>
            <w:noWrap/>
            <w:vAlign w:val="bottom"/>
            <w:hideMark/>
          </w:tcPr>
          <w:p w14:paraId="101989E6" w14:textId="08E4AC98" w:rsidR="00B4508B" w:rsidRPr="00C61364" w:rsidRDefault="00B4508B" w:rsidP="00354D24">
            <w:pPr>
              <w:jc w:val="right"/>
              <w:rPr>
                <w:rFonts w:ascii="Times New Roman" w:eastAsia="Times New Roman" w:hAnsi="Times New Roman"/>
                <w:color w:val="000000"/>
                <w:sz w:val="24"/>
                <w:szCs w:val="24"/>
              </w:rPr>
            </w:pPr>
          </w:p>
        </w:tc>
        <w:tc>
          <w:tcPr>
            <w:tcW w:w="1694" w:type="dxa"/>
            <w:tcBorders>
              <w:top w:val="nil"/>
              <w:left w:val="nil"/>
              <w:bottom w:val="single" w:sz="4" w:space="0" w:color="auto"/>
              <w:right w:val="single" w:sz="4" w:space="0" w:color="auto"/>
            </w:tcBorders>
            <w:shd w:val="clear" w:color="auto" w:fill="auto"/>
            <w:noWrap/>
            <w:vAlign w:val="bottom"/>
            <w:hideMark/>
          </w:tcPr>
          <w:p w14:paraId="3ECBF86C" w14:textId="43BB70D6" w:rsidR="00B4508B" w:rsidRPr="00C61364" w:rsidRDefault="00B4508B" w:rsidP="00354D24">
            <w:pPr>
              <w:jc w:val="right"/>
              <w:rPr>
                <w:rFonts w:ascii="Times New Roman" w:eastAsia="Times New Roman" w:hAnsi="Times New Roman"/>
                <w:color w:val="000000"/>
                <w:sz w:val="24"/>
                <w:szCs w:val="24"/>
              </w:rPr>
            </w:pPr>
          </w:p>
        </w:tc>
      </w:tr>
      <w:tr w:rsidR="00B4508B" w:rsidRPr="00C61364" w14:paraId="124002D1" w14:textId="77777777" w:rsidTr="00354D24">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0F03EE9"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283" w:type="dxa"/>
            <w:tcBorders>
              <w:top w:val="nil"/>
              <w:left w:val="nil"/>
              <w:bottom w:val="single" w:sz="4" w:space="0" w:color="auto"/>
              <w:right w:val="single" w:sz="4" w:space="0" w:color="auto"/>
            </w:tcBorders>
            <w:shd w:val="clear" w:color="auto" w:fill="auto"/>
            <w:noWrap/>
            <w:vAlign w:val="bottom"/>
            <w:hideMark/>
          </w:tcPr>
          <w:p w14:paraId="0BAA4278"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3370" w:type="dxa"/>
            <w:tcBorders>
              <w:top w:val="nil"/>
              <w:left w:val="nil"/>
              <w:bottom w:val="single" w:sz="4" w:space="0" w:color="auto"/>
              <w:right w:val="single" w:sz="4" w:space="0" w:color="auto"/>
            </w:tcBorders>
            <w:shd w:val="clear" w:color="auto" w:fill="auto"/>
            <w:noWrap/>
            <w:vAlign w:val="bottom"/>
            <w:hideMark/>
          </w:tcPr>
          <w:p w14:paraId="1DC4B68F" w14:textId="054EA22F" w:rsidR="00B4508B" w:rsidRPr="00C61364" w:rsidRDefault="006E6A6C" w:rsidP="00354D24">
            <w:pPr>
              <w:rPr>
                <w:rFonts w:ascii="Times New Roman" w:eastAsia="Times New Roman" w:hAnsi="Times New Roman"/>
                <w:bCs/>
                <w:color w:val="000000"/>
                <w:sz w:val="24"/>
                <w:szCs w:val="24"/>
              </w:rPr>
            </w:pPr>
            <w:r w:rsidRPr="00C61364">
              <w:rPr>
                <w:rFonts w:ascii="Times New Roman" w:eastAsia="Times New Roman" w:hAnsi="Times New Roman"/>
                <w:bCs/>
                <w:color w:val="000000"/>
                <w:sz w:val="24"/>
                <w:szCs w:val="24"/>
              </w:rPr>
              <w:t>Transport</w:t>
            </w:r>
          </w:p>
        </w:tc>
        <w:tc>
          <w:tcPr>
            <w:tcW w:w="1559" w:type="dxa"/>
            <w:tcBorders>
              <w:top w:val="nil"/>
              <w:left w:val="nil"/>
              <w:bottom w:val="single" w:sz="4" w:space="0" w:color="auto"/>
              <w:right w:val="single" w:sz="4" w:space="0" w:color="auto"/>
            </w:tcBorders>
            <w:shd w:val="clear" w:color="auto" w:fill="auto"/>
            <w:noWrap/>
            <w:vAlign w:val="bottom"/>
            <w:hideMark/>
          </w:tcPr>
          <w:p w14:paraId="1E9C51EF" w14:textId="5DCA9B0B" w:rsidR="00B4508B" w:rsidRPr="00C61364" w:rsidRDefault="00B4508B" w:rsidP="00354D24">
            <w:pPr>
              <w:jc w:val="right"/>
              <w:rPr>
                <w:rFonts w:ascii="Times New Roman" w:eastAsia="Times New Roman" w:hAnsi="Times New Roman"/>
                <w:color w:val="000000"/>
                <w:sz w:val="24"/>
                <w:szCs w:val="24"/>
              </w:rPr>
            </w:pPr>
          </w:p>
        </w:tc>
        <w:tc>
          <w:tcPr>
            <w:tcW w:w="1417" w:type="dxa"/>
            <w:tcBorders>
              <w:top w:val="nil"/>
              <w:left w:val="nil"/>
              <w:bottom w:val="single" w:sz="4" w:space="0" w:color="auto"/>
              <w:right w:val="single" w:sz="4" w:space="0" w:color="auto"/>
            </w:tcBorders>
            <w:shd w:val="clear" w:color="auto" w:fill="auto"/>
            <w:noWrap/>
            <w:vAlign w:val="bottom"/>
            <w:hideMark/>
          </w:tcPr>
          <w:p w14:paraId="6E000A53" w14:textId="40AACB8A" w:rsidR="00B4508B" w:rsidRPr="00C61364" w:rsidRDefault="00B4508B" w:rsidP="00354D24">
            <w:pPr>
              <w:jc w:val="right"/>
              <w:rPr>
                <w:rFonts w:ascii="Times New Roman" w:eastAsia="Times New Roman" w:hAnsi="Times New Roman"/>
                <w:color w:val="000000"/>
                <w:sz w:val="24"/>
                <w:szCs w:val="24"/>
              </w:rPr>
            </w:pPr>
          </w:p>
        </w:tc>
        <w:tc>
          <w:tcPr>
            <w:tcW w:w="1694" w:type="dxa"/>
            <w:tcBorders>
              <w:top w:val="nil"/>
              <w:left w:val="nil"/>
              <w:bottom w:val="single" w:sz="4" w:space="0" w:color="auto"/>
              <w:right w:val="single" w:sz="4" w:space="0" w:color="auto"/>
            </w:tcBorders>
            <w:shd w:val="clear" w:color="auto" w:fill="auto"/>
            <w:noWrap/>
            <w:vAlign w:val="bottom"/>
            <w:hideMark/>
          </w:tcPr>
          <w:p w14:paraId="1298FD74" w14:textId="734F3F1A" w:rsidR="00B4508B" w:rsidRPr="00C61364" w:rsidRDefault="00B4508B" w:rsidP="00354D24">
            <w:pPr>
              <w:jc w:val="right"/>
              <w:rPr>
                <w:rFonts w:ascii="Times New Roman" w:eastAsia="Times New Roman" w:hAnsi="Times New Roman"/>
                <w:color w:val="000000"/>
                <w:sz w:val="24"/>
                <w:szCs w:val="24"/>
              </w:rPr>
            </w:pPr>
          </w:p>
        </w:tc>
      </w:tr>
      <w:tr w:rsidR="00B4508B" w:rsidRPr="00C61364" w14:paraId="2130A610" w14:textId="77777777" w:rsidTr="00354D24">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CB8BDD4"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283" w:type="dxa"/>
            <w:tcBorders>
              <w:top w:val="nil"/>
              <w:left w:val="nil"/>
              <w:bottom w:val="single" w:sz="4" w:space="0" w:color="auto"/>
              <w:right w:val="single" w:sz="4" w:space="0" w:color="auto"/>
            </w:tcBorders>
            <w:shd w:val="clear" w:color="auto" w:fill="auto"/>
            <w:noWrap/>
            <w:vAlign w:val="bottom"/>
            <w:hideMark/>
          </w:tcPr>
          <w:p w14:paraId="165746CF"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3370" w:type="dxa"/>
            <w:tcBorders>
              <w:top w:val="nil"/>
              <w:left w:val="nil"/>
              <w:bottom w:val="single" w:sz="4" w:space="0" w:color="auto"/>
              <w:right w:val="single" w:sz="4" w:space="0" w:color="auto"/>
            </w:tcBorders>
            <w:shd w:val="clear" w:color="auto" w:fill="auto"/>
            <w:noWrap/>
            <w:vAlign w:val="bottom"/>
            <w:hideMark/>
          </w:tcPr>
          <w:p w14:paraId="2D44300B" w14:textId="0A54B12F" w:rsidR="00B4508B" w:rsidRPr="00C61364" w:rsidRDefault="006E6A6C" w:rsidP="00354D24">
            <w:pPr>
              <w:rPr>
                <w:rFonts w:ascii="Times New Roman" w:eastAsia="Times New Roman" w:hAnsi="Times New Roman"/>
                <w:bCs/>
                <w:color w:val="000000"/>
                <w:sz w:val="24"/>
                <w:szCs w:val="24"/>
              </w:rPr>
            </w:pPr>
            <w:r w:rsidRPr="00C61364">
              <w:rPr>
                <w:rFonts w:ascii="Times New Roman" w:eastAsia="Times New Roman" w:hAnsi="Times New Roman"/>
                <w:bCs/>
                <w:color w:val="000000"/>
                <w:sz w:val="24"/>
                <w:szCs w:val="24"/>
              </w:rPr>
              <w:t>Falls</w:t>
            </w:r>
          </w:p>
        </w:tc>
        <w:tc>
          <w:tcPr>
            <w:tcW w:w="1559" w:type="dxa"/>
            <w:tcBorders>
              <w:top w:val="nil"/>
              <w:left w:val="nil"/>
              <w:bottom w:val="single" w:sz="4" w:space="0" w:color="auto"/>
              <w:right w:val="single" w:sz="4" w:space="0" w:color="auto"/>
            </w:tcBorders>
            <w:shd w:val="clear" w:color="auto" w:fill="auto"/>
            <w:noWrap/>
            <w:vAlign w:val="bottom"/>
            <w:hideMark/>
          </w:tcPr>
          <w:p w14:paraId="2BF3DC5B" w14:textId="1D78648E" w:rsidR="00B4508B" w:rsidRPr="00C61364" w:rsidRDefault="00B4508B" w:rsidP="00354D24">
            <w:pPr>
              <w:jc w:val="right"/>
              <w:rPr>
                <w:rFonts w:ascii="Times New Roman" w:eastAsia="Times New Roman" w:hAnsi="Times New Roman"/>
                <w:color w:val="000000"/>
                <w:sz w:val="24"/>
                <w:szCs w:val="24"/>
              </w:rPr>
            </w:pPr>
          </w:p>
        </w:tc>
        <w:tc>
          <w:tcPr>
            <w:tcW w:w="1417" w:type="dxa"/>
            <w:tcBorders>
              <w:top w:val="nil"/>
              <w:left w:val="nil"/>
              <w:bottom w:val="single" w:sz="4" w:space="0" w:color="auto"/>
              <w:right w:val="single" w:sz="4" w:space="0" w:color="auto"/>
            </w:tcBorders>
            <w:shd w:val="clear" w:color="auto" w:fill="auto"/>
            <w:noWrap/>
            <w:vAlign w:val="bottom"/>
            <w:hideMark/>
          </w:tcPr>
          <w:p w14:paraId="4559580A" w14:textId="2EB64DB7" w:rsidR="00B4508B" w:rsidRPr="00C61364" w:rsidRDefault="00B4508B" w:rsidP="00354D24">
            <w:pPr>
              <w:jc w:val="right"/>
              <w:rPr>
                <w:rFonts w:ascii="Times New Roman" w:eastAsia="Times New Roman" w:hAnsi="Times New Roman"/>
                <w:color w:val="000000"/>
                <w:sz w:val="24"/>
                <w:szCs w:val="24"/>
              </w:rPr>
            </w:pPr>
          </w:p>
        </w:tc>
        <w:tc>
          <w:tcPr>
            <w:tcW w:w="1694" w:type="dxa"/>
            <w:tcBorders>
              <w:top w:val="nil"/>
              <w:left w:val="nil"/>
              <w:bottom w:val="single" w:sz="4" w:space="0" w:color="auto"/>
              <w:right w:val="single" w:sz="4" w:space="0" w:color="auto"/>
            </w:tcBorders>
            <w:shd w:val="clear" w:color="auto" w:fill="auto"/>
            <w:noWrap/>
            <w:vAlign w:val="bottom"/>
            <w:hideMark/>
          </w:tcPr>
          <w:p w14:paraId="0F934E54" w14:textId="22D02CD0" w:rsidR="00B4508B" w:rsidRPr="00C61364" w:rsidRDefault="00B4508B" w:rsidP="00354D24">
            <w:pPr>
              <w:jc w:val="right"/>
              <w:rPr>
                <w:rFonts w:ascii="Times New Roman" w:eastAsia="Times New Roman" w:hAnsi="Times New Roman"/>
                <w:color w:val="000000"/>
                <w:sz w:val="24"/>
                <w:szCs w:val="24"/>
              </w:rPr>
            </w:pPr>
          </w:p>
        </w:tc>
      </w:tr>
      <w:tr w:rsidR="00E65190" w:rsidRPr="00C61364" w14:paraId="0142662B" w14:textId="77777777" w:rsidTr="00354D24">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25F7A78" w14:textId="6E6A39BA" w:rsidR="00E65190" w:rsidRPr="00C61364" w:rsidRDefault="00E65190"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283" w:type="dxa"/>
            <w:tcBorders>
              <w:top w:val="nil"/>
              <w:left w:val="nil"/>
              <w:bottom w:val="single" w:sz="4" w:space="0" w:color="auto"/>
              <w:right w:val="single" w:sz="4" w:space="0" w:color="auto"/>
            </w:tcBorders>
            <w:shd w:val="clear" w:color="auto" w:fill="auto"/>
            <w:noWrap/>
            <w:vAlign w:val="bottom"/>
            <w:hideMark/>
          </w:tcPr>
          <w:p w14:paraId="03EA3274" w14:textId="2B6EA626" w:rsidR="00E65190" w:rsidRPr="00C61364" w:rsidRDefault="00E65190"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3370" w:type="dxa"/>
            <w:tcBorders>
              <w:top w:val="nil"/>
              <w:left w:val="nil"/>
              <w:bottom w:val="single" w:sz="4" w:space="0" w:color="auto"/>
              <w:right w:val="single" w:sz="4" w:space="0" w:color="auto"/>
            </w:tcBorders>
            <w:shd w:val="clear" w:color="auto" w:fill="auto"/>
            <w:noWrap/>
            <w:vAlign w:val="bottom"/>
            <w:hideMark/>
          </w:tcPr>
          <w:p w14:paraId="4A9E2BFC" w14:textId="52DEC40C" w:rsidR="00E65190" w:rsidRPr="00C61364" w:rsidRDefault="00E65190" w:rsidP="00354D24">
            <w:pPr>
              <w:rPr>
                <w:rFonts w:ascii="Times New Roman" w:eastAsia="Times New Roman" w:hAnsi="Times New Roman"/>
                <w:bCs/>
                <w:color w:val="000000"/>
                <w:sz w:val="24"/>
                <w:szCs w:val="24"/>
              </w:rPr>
            </w:pPr>
            <w:r w:rsidRPr="00C61364">
              <w:rPr>
                <w:rFonts w:ascii="Times New Roman" w:eastAsia="Times New Roman" w:hAnsi="Times New Roman"/>
                <w:bCs/>
                <w:color w:val="000000"/>
                <w:sz w:val="24"/>
                <w:szCs w:val="24"/>
              </w:rPr>
              <w:t>Drowning</w:t>
            </w:r>
          </w:p>
        </w:tc>
        <w:tc>
          <w:tcPr>
            <w:tcW w:w="1559" w:type="dxa"/>
            <w:tcBorders>
              <w:top w:val="nil"/>
              <w:left w:val="nil"/>
              <w:bottom w:val="single" w:sz="4" w:space="0" w:color="auto"/>
              <w:right w:val="single" w:sz="4" w:space="0" w:color="auto"/>
            </w:tcBorders>
            <w:shd w:val="clear" w:color="auto" w:fill="auto"/>
            <w:noWrap/>
            <w:vAlign w:val="bottom"/>
            <w:hideMark/>
          </w:tcPr>
          <w:p w14:paraId="310A43F4" w14:textId="2753FE68" w:rsidR="00E65190" w:rsidRPr="00C61364" w:rsidRDefault="00E65190" w:rsidP="00354D24">
            <w:pPr>
              <w:jc w:val="right"/>
              <w:rPr>
                <w:rFonts w:ascii="Times New Roman" w:eastAsia="Times New Roman" w:hAnsi="Times New Roman"/>
                <w:color w:val="000000"/>
                <w:sz w:val="24"/>
                <w:szCs w:val="24"/>
              </w:rPr>
            </w:pPr>
          </w:p>
        </w:tc>
        <w:tc>
          <w:tcPr>
            <w:tcW w:w="1417" w:type="dxa"/>
            <w:tcBorders>
              <w:top w:val="nil"/>
              <w:left w:val="nil"/>
              <w:bottom w:val="single" w:sz="4" w:space="0" w:color="auto"/>
              <w:right w:val="single" w:sz="4" w:space="0" w:color="auto"/>
            </w:tcBorders>
            <w:shd w:val="clear" w:color="auto" w:fill="auto"/>
            <w:noWrap/>
            <w:vAlign w:val="bottom"/>
            <w:hideMark/>
          </w:tcPr>
          <w:p w14:paraId="71DDC692" w14:textId="5C53A343" w:rsidR="00E65190" w:rsidRPr="00C61364" w:rsidRDefault="00E65190" w:rsidP="00354D24">
            <w:pPr>
              <w:jc w:val="right"/>
              <w:rPr>
                <w:rFonts w:ascii="Times New Roman" w:eastAsia="Times New Roman" w:hAnsi="Times New Roman"/>
                <w:color w:val="000000"/>
                <w:sz w:val="24"/>
                <w:szCs w:val="24"/>
              </w:rPr>
            </w:pPr>
          </w:p>
        </w:tc>
        <w:tc>
          <w:tcPr>
            <w:tcW w:w="1694" w:type="dxa"/>
            <w:tcBorders>
              <w:top w:val="nil"/>
              <w:left w:val="nil"/>
              <w:bottom w:val="single" w:sz="4" w:space="0" w:color="auto"/>
              <w:right w:val="single" w:sz="4" w:space="0" w:color="auto"/>
            </w:tcBorders>
            <w:shd w:val="clear" w:color="auto" w:fill="auto"/>
            <w:noWrap/>
            <w:vAlign w:val="bottom"/>
            <w:hideMark/>
          </w:tcPr>
          <w:p w14:paraId="6417D48F" w14:textId="0FAB261F" w:rsidR="00E65190" w:rsidRPr="00C61364" w:rsidRDefault="00E65190" w:rsidP="00354D24">
            <w:pPr>
              <w:jc w:val="right"/>
              <w:rPr>
                <w:rFonts w:ascii="Times New Roman" w:eastAsia="Times New Roman" w:hAnsi="Times New Roman"/>
                <w:color w:val="000000"/>
                <w:sz w:val="24"/>
                <w:szCs w:val="24"/>
              </w:rPr>
            </w:pPr>
          </w:p>
        </w:tc>
      </w:tr>
      <w:tr w:rsidR="00E65190" w:rsidRPr="00C61364" w14:paraId="3B94601B" w14:textId="77777777" w:rsidTr="00354D24">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tcPr>
          <w:p w14:paraId="180DE897" w14:textId="77777777" w:rsidR="00E65190" w:rsidRPr="00C61364" w:rsidRDefault="00E65190" w:rsidP="00354D24">
            <w:pPr>
              <w:rPr>
                <w:rFonts w:ascii="Times New Roman" w:eastAsia="Times New Roman" w:hAnsi="Times New Roman"/>
                <w:color w:val="000000"/>
                <w:sz w:val="24"/>
                <w:szCs w:val="24"/>
              </w:rPr>
            </w:pPr>
          </w:p>
        </w:tc>
        <w:tc>
          <w:tcPr>
            <w:tcW w:w="283" w:type="dxa"/>
            <w:tcBorders>
              <w:top w:val="nil"/>
              <w:left w:val="nil"/>
              <w:bottom w:val="single" w:sz="4" w:space="0" w:color="auto"/>
              <w:right w:val="single" w:sz="4" w:space="0" w:color="auto"/>
            </w:tcBorders>
            <w:shd w:val="clear" w:color="auto" w:fill="auto"/>
            <w:noWrap/>
            <w:vAlign w:val="bottom"/>
          </w:tcPr>
          <w:p w14:paraId="68A0B7FA" w14:textId="77777777" w:rsidR="00E65190" w:rsidRPr="00C61364" w:rsidRDefault="00E65190" w:rsidP="00354D24">
            <w:pPr>
              <w:rPr>
                <w:rFonts w:ascii="Times New Roman" w:eastAsia="Times New Roman" w:hAnsi="Times New Roman"/>
                <w:color w:val="000000"/>
                <w:sz w:val="24"/>
                <w:szCs w:val="24"/>
              </w:rPr>
            </w:pPr>
          </w:p>
        </w:tc>
        <w:tc>
          <w:tcPr>
            <w:tcW w:w="3370" w:type="dxa"/>
            <w:tcBorders>
              <w:top w:val="nil"/>
              <w:left w:val="nil"/>
              <w:bottom w:val="single" w:sz="4" w:space="0" w:color="auto"/>
              <w:right w:val="single" w:sz="4" w:space="0" w:color="auto"/>
            </w:tcBorders>
            <w:shd w:val="clear" w:color="auto" w:fill="auto"/>
            <w:noWrap/>
            <w:vAlign w:val="bottom"/>
          </w:tcPr>
          <w:p w14:paraId="78BEEAD4" w14:textId="6241FE85" w:rsidR="00E65190" w:rsidRPr="00C61364" w:rsidRDefault="00E65190" w:rsidP="00354D24">
            <w:pPr>
              <w:rPr>
                <w:rFonts w:ascii="Times New Roman" w:eastAsia="Times New Roman" w:hAnsi="Times New Roman"/>
                <w:bCs/>
                <w:color w:val="000000"/>
                <w:sz w:val="24"/>
                <w:szCs w:val="24"/>
              </w:rPr>
            </w:pPr>
            <w:r w:rsidRPr="00C61364">
              <w:rPr>
                <w:rFonts w:ascii="Times New Roman" w:eastAsia="Times New Roman" w:hAnsi="Times New Roman"/>
                <w:bCs/>
                <w:color w:val="000000"/>
                <w:sz w:val="24"/>
                <w:szCs w:val="24"/>
              </w:rPr>
              <w:t>Other</w:t>
            </w:r>
          </w:p>
        </w:tc>
        <w:tc>
          <w:tcPr>
            <w:tcW w:w="1559" w:type="dxa"/>
            <w:tcBorders>
              <w:top w:val="nil"/>
              <w:left w:val="nil"/>
              <w:bottom w:val="single" w:sz="4" w:space="0" w:color="auto"/>
              <w:right w:val="single" w:sz="4" w:space="0" w:color="auto"/>
            </w:tcBorders>
            <w:shd w:val="clear" w:color="auto" w:fill="auto"/>
            <w:noWrap/>
            <w:vAlign w:val="bottom"/>
          </w:tcPr>
          <w:p w14:paraId="4F43AE44" w14:textId="77777777" w:rsidR="00E65190" w:rsidRPr="00C61364" w:rsidRDefault="00E65190" w:rsidP="00354D24">
            <w:pPr>
              <w:jc w:val="right"/>
              <w:rPr>
                <w:rFonts w:ascii="Times New Roman" w:eastAsia="Times New Roman" w:hAnsi="Times New Roman"/>
                <w:color w:val="000000"/>
                <w:sz w:val="24"/>
                <w:szCs w:val="24"/>
              </w:rPr>
            </w:pPr>
          </w:p>
        </w:tc>
        <w:tc>
          <w:tcPr>
            <w:tcW w:w="1417" w:type="dxa"/>
            <w:tcBorders>
              <w:top w:val="nil"/>
              <w:left w:val="nil"/>
              <w:bottom w:val="single" w:sz="4" w:space="0" w:color="auto"/>
              <w:right w:val="single" w:sz="4" w:space="0" w:color="auto"/>
            </w:tcBorders>
            <w:shd w:val="clear" w:color="auto" w:fill="auto"/>
            <w:noWrap/>
            <w:vAlign w:val="bottom"/>
          </w:tcPr>
          <w:p w14:paraId="72814C3A" w14:textId="77777777" w:rsidR="00E65190" w:rsidRPr="00C61364" w:rsidRDefault="00E65190" w:rsidP="00354D24">
            <w:pPr>
              <w:jc w:val="right"/>
              <w:rPr>
                <w:rFonts w:ascii="Times New Roman" w:eastAsia="Times New Roman" w:hAnsi="Times New Roman"/>
                <w:color w:val="000000"/>
                <w:sz w:val="24"/>
                <w:szCs w:val="24"/>
              </w:rPr>
            </w:pPr>
          </w:p>
        </w:tc>
        <w:tc>
          <w:tcPr>
            <w:tcW w:w="1694" w:type="dxa"/>
            <w:tcBorders>
              <w:top w:val="nil"/>
              <w:left w:val="nil"/>
              <w:bottom w:val="single" w:sz="4" w:space="0" w:color="auto"/>
              <w:right w:val="single" w:sz="4" w:space="0" w:color="auto"/>
            </w:tcBorders>
            <w:shd w:val="clear" w:color="auto" w:fill="auto"/>
            <w:noWrap/>
            <w:vAlign w:val="bottom"/>
          </w:tcPr>
          <w:p w14:paraId="655651FE" w14:textId="77777777" w:rsidR="00E65190" w:rsidRPr="00C61364" w:rsidRDefault="00E65190" w:rsidP="00354D24">
            <w:pPr>
              <w:jc w:val="right"/>
              <w:rPr>
                <w:rFonts w:ascii="Times New Roman" w:eastAsia="Times New Roman" w:hAnsi="Times New Roman"/>
                <w:color w:val="000000"/>
                <w:sz w:val="24"/>
                <w:szCs w:val="24"/>
              </w:rPr>
            </w:pPr>
          </w:p>
        </w:tc>
      </w:tr>
      <w:tr w:rsidR="00B4508B" w:rsidRPr="00C61364" w14:paraId="3C8F54C5" w14:textId="77777777" w:rsidTr="00354D24">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B562888"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635DC9FD" w14:textId="79F2036F" w:rsidR="00B4508B" w:rsidRPr="00C61364" w:rsidRDefault="006E6A6C" w:rsidP="00354D24">
            <w:pPr>
              <w:rPr>
                <w:rFonts w:ascii="Times New Roman" w:eastAsia="Times New Roman" w:hAnsi="Times New Roman"/>
                <w:bCs/>
                <w:color w:val="000000"/>
                <w:sz w:val="24"/>
                <w:szCs w:val="24"/>
              </w:rPr>
            </w:pPr>
            <w:r w:rsidRPr="00C61364">
              <w:rPr>
                <w:rFonts w:ascii="Times New Roman" w:eastAsia="Times New Roman" w:hAnsi="Times New Roman"/>
                <w:bCs/>
                <w:color w:val="000000"/>
                <w:sz w:val="24"/>
                <w:szCs w:val="24"/>
              </w:rPr>
              <w:t>Intentional injuries</w:t>
            </w:r>
          </w:p>
        </w:tc>
        <w:tc>
          <w:tcPr>
            <w:tcW w:w="1559" w:type="dxa"/>
            <w:tcBorders>
              <w:top w:val="nil"/>
              <w:left w:val="nil"/>
              <w:bottom w:val="single" w:sz="4" w:space="0" w:color="auto"/>
              <w:right w:val="single" w:sz="4" w:space="0" w:color="auto"/>
            </w:tcBorders>
            <w:shd w:val="clear" w:color="auto" w:fill="auto"/>
            <w:noWrap/>
            <w:vAlign w:val="bottom"/>
            <w:hideMark/>
          </w:tcPr>
          <w:p w14:paraId="201AD989" w14:textId="33E23281" w:rsidR="00B4508B" w:rsidRPr="00C61364" w:rsidRDefault="00B4508B" w:rsidP="00354D24">
            <w:pPr>
              <w:jc w:val="right"/>
              <w:rPr>
                <w:rFonts w:ascii="Times New Roman" w:eastAsia="Times New Roman" w:hAnsi="Times New Roman"/>
                <w:color w:val="000000"/>
                <w:sz w:val="24"/>
                <w:szCs w:val="24"/>
              </w:rPr>
            </w:pPr>
          </w:p>
        </w:tc>
        <w:tc>
          <w:tcPr>
            <w:tcW w:w="1417" w:type="dxa"/>
            <w:tcBorders>
              <w:top w:val="nil"/>
              <w:left w:val="nil"/>
              <w:bottom w:val="single" w:sz="4" w:space="0" w:color="auto"/>
              <w:right w:val="single" w:sz="4" w:space="0" w:color="auto"/>
            </w:tcBorders>
            <w:shd w:val="clear" w:color="auto" w:fill="auto"/>
            <w:noWrap/>
            <w:vAlign w:val="bottom"/>
            <w:hideMark/>
          </w:tcPr>
          <w:p w14:paraId="41182274" w14:textId="07B83E08" w:rsidR="00B4508B" w:rsidRPr="00C61364" w:rsidRDefault="00B4508B" w:rsidP="00354D24">
            <w:pPr>
              <w:jc w:val="right"/>
              <w:rPr>
                <w:rFonts w:ascii="Times New Roman" w:eastAsia="Times New Roman" w:hAnsi="Times New Roman"/>
                <w:color w:val="000000"/>
                <w:sz w:val="24"/>
                <w:szCs w:val="24"/>
              </w:rPr>
            </w:pPr>
          </w:p>
        </w:tc>
        <w:tc>
          <w:tcPr>
            <w:tcW w:w="1694" w:type="dxa"/>
            <w:tcBorders>
              <w:top w:val="nil"/>
              <w:left w:val="nil"/>
              <w:bottom w:val="single" w:sz="4" w:space="0" w:color="auto"/>
              <w:right w:val="single" w:sz="4" w:space="0" w:color="auto"/>
            </w:tcBorders>
            <w:shd w:val="clear" w:color="auto" w:fill="auto"/>
            <w:noWrap/>
            <w:vAlign w:val="bottom"/>
            <w:hideMark/>
          </w:tcPr>
          <w:p w14:paraId="55EE9322" w14:textId="4230711A" w:rsidR="00B4508B" w:rsidRPr="00C61364" w:rsidRDefault="00B4508B" w:rsidP="00354D24">
            <w:pPr>
              <w:jc w:val="right"/>
              <w:rPr>
                <w:rFonts w:ascii="Times New Roman" w:eastAsia="Times New Roman" w:hAnsi="Times New Roman"/>
                <w:color w:val="000000"/>
                <w:sz w:val="24"/>
                <w:szCs w:val="24"/>
              </w:rPr>
            </w:pPr>
          </w:p>
        </w:tc>
      </w:tr>
      <w:tr w:rsidR="00B4508B" w:rsidRPr="00C61364" w14:paraId="331BC2F7" w14:textId="77777777" w:rsidTr="00354D24">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1B3E61A"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283" w:type="dxa"/>
            <w:tcBorders>
              <w:top w:val="nil"/>
              <w:left w:val="nil"/>
              <w:bottom w:val="single" w:sz="4" w:space="0" w:color="auto"/>
              <w:right w:val="single" w:sz="4" w:space="0" w:color="auto"/>
            </w:tcBorders>
            <w:shd w:val="clear" w:color="auto" w:fill="auto"/>
            <w:noWrap/>
            <w:vAlign w:val="bottom"/>
            <w:hideMark/>
          </w:tcPr>
          <w:p w14:paraId="4D8F59CC"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3370" w:type="dxa"/>
            <w:tcBorders>
              <w:top w:val="nil"/>
              <w:left w:val="nil"/>
              <w:bottom w:val="single" w:sz="4" w:space="0" w:color="auto"/>
              <w:right w:val="single" w:sz="4" w:space="0" w:color="auto"/>
            </w:tcBorders>
            <w:shd w:val="clear" w:color="auto" w:fill="auto"/>
            <w:noWrap/>
            <w:vAlign w:val="bottom"/>
            <w:hideMark/>
          </w:tcPr>
          <w:p w14:paraId="0F74C599" w14:textId="70748A07" w:rsidR="00B4508B" w:rsidRPr="00C61364" w:rsidRDefault="00445372" w:rsidP="00354D24">
            <w:pPr>
              <w:rPr>
                <w:rFonts w:ascii="Times New Roman" w:eastAsia="Times New Roman" w:hAnsi="Times New Roman"/>
                <w:bCs/>
                <w:color w:val="000000"/>
                <w:sz w:val="24"/>
                <w:szCs w:val="24"/>
              </w:rPr>
            </w:pPr>
            <w:r w:rsidRPr="00C61364">
              <w:rPr>
                <w:rFonts w:ascii="Times New Roman" w:eastAsia="Times New Roman" w:hAnsi="Times New Roman"/>
                <w:bCs/>
                <w:color w:val="000000"/>
                <w:sz w:val="24"/>
                <w:szCs w:val="24"/>
              </w:rPr>
              <w:t>Assault</w:t>
            </w:r>
          </w:p>
        </w:tc>
        <w:tc>
          <w:tcPr>
            <w:tcW w:w="1559" w:type="dxa"/>
            <w:tcBorders>
              <w:top w:val="nil"/>
              <w:left w:val="nil"/>
              <w:bottom w:val="single" w:sz="4" w:space="0" w:color="auto"/>
              <w:right w:val="single" w:sz="4" w:space="0" w:color="auto"/>
            </w:tcBorders>
            <w:shd w:val="clear" w:color="auto" w:fill="auto"/>
            <w:noWrap/>
            <w:vAlign w:val="bottom"/>
            <w:hideMark/>
          </w:tcPr>
          <w:p w14:paraId="0DCD33EF" w14:textId="576FD520" w:rsidR="00B4508B" w:rsidRPr="00C61364" w:rsidRDefault="00B4508B" w:rsidP="00354D24">
            <w:pPr>
              <w:jc w:val="right"/>
              <w:rPr>
                <w:rFonts w:ascii="Times New Roman" w:eastAsia="Times New Roman" w:hAnsi="Times New Roman"/>
                <w:color w:val="000000"/>
                <w:sz w:val="24"/>
                <w:szCs w:val="24"/>
              </w:rPr>
            </w:pPr>
          </w:p>
        </w:tc>
        <w:tc>
          <w:tcPr>
            <w:tcW w:w="1417" w:type="dxa"/>
            <w:tcBorders>
              <w:top w:val="nil"/>
              <w:left w:val="nil"/>
              <w:bottom w:val="single" w:sz="4" w:space="0" w:color="auto"/>
              <w:right w:val="single" w:sz="4" w:space="0" w:color="auto"/>
            </w:tcBorders>
            <w:shd w:val="clear" w:color="auto" w:fill="auto"/>
            <w:noWrap/>
            <w:vAlign w:val="bottom"/>
            <w:hideMark/>
          </w:tcPr>
          <w:p w14:paraId="144E17E4" w14:textId="78500EEE" w:rsidR="00B4508B" w:rsidRPr="00C61364" w:rsidRDefault="00B4508B" w:rsidP="00354D24">
            <w:pPr>
              <w:jc w:val="right"/>
              <w:rPr>
                <w:rFonts w:ascii="Times New Roman" w:eastAsia="Times New Roman" w:hAnsi="Times New Roman"/>
                <w:color w:val="000000"/>
                <w:sz w:val="24"/>
                <w:szCs w:val="24"/>
              </w:rPr>
            </w:pPr>
          </w:p>
        </w:tc>
        <w:tc>
          <w:tcPr>
            <w:tcW w:w="1694" w:type="dxa"/>
            <w:tcBorders>
              <w:top w:val="nil"/>
              <w:left w:val="nil"/>
              <w:bottom w:val="single" w:sz="4" w:space="0" w:color="auto"/>
              <w:right w:val="single" w:sz="4" w:space="0" w:color="auto"/>
            </w:tcBorders>
            <w:shd w:val="clear" w:color="auto" w:fill="auto"/>
            <w:noWrap/>
            <w:vAlign w:val="bottom"/>
            <w:hideMark/>
          </w:tcPr>
          <w:p w14:paraId="12F744EC" w14:textId="3259A64A" w:rsidR="00B4508B" w:rsidRPr="00C61364" w:rsidRDefault="00B4508B" w:rsidP="00354D24">
            <w:pPr>
              <w:jc w:val="right"/>
              <w:rPr>
                <w:rFonts w:ascii="Times New Roman" w:eastAsia="Times New Roman" w:hAnsi="Times New Roman"/>
                <w:color w:val="000000"/>
                <w:sz w:val="24"/>
                <w:szCs w:val="24"/>
              </w:rPr>
            </w:pPr>
          </w:p>
        </w:tc>
      </w:tr>
      <w:tr w:rsidR="00B4508B" w:rsidRPr="00C61364" w14:paraId="123CC125" w14:textId="77777777" w:rsidTr="00354D24">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B133E2B"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283" w:type="dxa"/>
            <w:tcBorders>
              <w:top w:val="nil"/>
              <w:left w:val="nil"/>
              <w:bottom w:val="single" w:sz="4" w:space="0" w:color="auto"/>
              <w:right w:val="single" w:sz="4" w:space="0" w:color="auto"/>
            </w:tcBorders>
            <w:shd w:val="clear" w:color="auto" w:fill="auto"/>
            <w:noWrap/>
            <w:vAlign w:val="bottom"/>
            <w:hideMark/>
          </w:tcPr>
          <w:p w14:paraId="3C44D98E"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3370" w:type="dxa"/>
            <w:tcBorders>
              <w:top w:val="nil"/>
              <w:left w:val="nil"/>
              <w:bottom w:val="single" w:sz="4" w:space="0" w:color="auto"/>
              <w:right w:val="single" w:sz="4" w:space="0" w:color="auto"/>
            </w:tcBorders>
            <w:shd w:val="clear" w:color="auto" w:fill="auto"/>
            <w:noWrap/>
            <w:vAlign w:val="bottom"/>
            <w:hideMark/>
          </w:tcPr>
          <w:p w14:paraId="385ADF93" w14:textId="4CAE1254" w:rsidR="00B4508B" w:rsidRPr="00C61364" w:rsidRDefault="00445372" w:rsidP="00354D24">
            <w:pPr>
              <w:rPr>
                <w:rFonts w:ascii="Times New Roman" w:eastAsia="Times New Roman" w:hAnsi="Times New Roman"/>
                <w:bCs/>
                <w:color w:val="000000"/>
                <w:sz w:val="24"/>
                <w:szCs w:val="24"/>
              </w:rPr>
            </w:pPr>
            <w:r w:rsidRPr="00C61364">
              <w:rPr>
                <w:rFonts w:ascii="Times New Roman" w:eastAsia="Times New Roman" w:hAnsi="Times New Roman"/>
                <w:bCs/>
                <w:color w:val="000000"/>
                <w:sz w:val="24"/>
                <w:szCs w:val="24"/>
              </w:rPr>
              <w:t>Intentional self-harm</w:t>
            </w:r>
          </w:p>
        </w:tc>
        <w:tc>
          <w:tcPr>
            <w:tcW w:w="1559" w:type="dxa"/>
            <w:tcBorders>
              <w:top w:val="nil"/>
              <w:left w:val="nil"/>
              <w:bottom w:val="single" w:sz="4" w:space="0" w:color="auto"/>
              <w:right w:val="single" w:sz="4" w:space="0" w:color="auto"/>
            </w:tcBorders>
            <w:shd w:val="clear" w:color="auto" w:fill="auto"/>
            <w:noWrap/>
            <w:vAlign w:val="bottom"/>
            <w:hideMark/>
          </w:tcPr>
          <w:p w14:paraId="113FCCB8" w14:textId="344D3907" w:rsidR="00B4508B" w:rsidRPr="00C61364" w:rsidRDefault="00B4508B" w:rsidP="00354D24">
            <w:pPr>
              <w:jc w:val="right"/>
              <w:rPr>
                <w:rFonts w:ascii="Times New Roman" w:eastAsia="Times New Roman" w:hAnsi="Times New Roman"/>
                <w:color w:val="000000"/>
                <w:sz w:val="24"/>
                <w:szCs w:val="24"/>
              </w:rPr>
            </w:pPr>
          </w:p>
        </w:tc>
        <w:tc>
          <w:tcPr>
            <w:tcW w:w="1417" w:type="dxa"/>
            <w:tcBorders>
              <w:top w:val="nil"/>
              <w:left w:val="nil"/>
              <w:bottom w:val="single" w:sz="4" w:space="0" w:color="auto"/>
              <w:right w:val="single" w:sz="4" w:space="0" w:color="auto"/>
            </w:tcBorders>
            <w:shd w:val="clear" w:color="auto" w:fill="auto"/>
            <w:noWrap/>
            <w:vAlign w:val="bottom"/>
            <w:hideMark/>
          </w:tcPr>
          <w:p w14:paraId="579D58CD" w14:textId="11919AB6" w:rsidR="00B4508B" w:rsidRPr="00C61364" w:rsidRDefault="00B4508B" w:rsidP="00354D24">
            <w:pPr>
              <w:jc w:val="right"/>
              <w:rPr>
                <w:rFonts w:ascii="Times New Roman" w:eastAsia="Times New Roman" w:hAnsi="Times New Roman"/>
                <w:color w:val="000000"/>
                <w:sz w:val="24"/>
                <w:szCs w:val="24"/>
              </w:rPr>
            </w:pPr>
          </w:p>
        </w:tc>
        <w:tc>
          <w:tcPr>
            <w:tcW w:w="1694" w:type="dxa"/>
            <w:tcBorders>
              <w:top w:val="nil"/>
              <w:left w:val="nil"/>
              <w:bottom w:val="single" w:sz="4" w:space="0" w:color="auto"/>
              <w:right w:val="single" w:sz="4" w:space="0" w:color="auto"/>
            </w:tcBorders>
            <w:shd w:val="clear" w:color="auto" w:fill="auto"/>
            <w:noWrap/>
            <w:vAlign w:val="bottom"/>
            <w:hideMark/>
          </w:tcPr>
          <w:p w14:paraId="4A64A5E3" w14:textId="19E8F171" w:rsidR="00B4508B" w:rsidRPr="00C61364" w:rsidRDefault="00B4508B" w:rsidP="00354D24">
            <w:pPr>
              <w:jc w:val="right"/>
              <w:rPr>
                <w:rFonts w:ascii="Times New Roman" w:eastAsia="Times New Roman" w:hAnsi="Times New Roman"/>
                <w:color w:val="000000"/>
                <w:sz w:val="24"/>
                <w:szCs w:val="24"/>
              </w:rPr>
            </w:pPr>
          </w:p>
        </w:tc>
      </w:tr>
    </w:tbl>
    <w:p w14:paraId="2FE0FB45" w14:textId="77777777" w:rsidR="002412E5" w:rsidRPr="00C61364" w:rsidRDefault="002412E5" w:rsidP="002412E5">
      <w:pPr>
        <w:spacing w:after="0" w:line="240" w:lineRule="auto"/>
        <w:jc w:val="both"/>
        <w:outlineLvl w:val="0"/>
        <w:rPr>
          <w:rFonts w:ascii="Times New Roman" w:hAnsi="Times New Roman"/>
          <w:sz w:val="24"/>
          <w:szCs w:val="24"/>
        </w:rPr>
      </w:pPr>
    </w:p>
    <w:p w14:paraId="2CDFBC8E" w14:textId="77777777" w:rsidR="002412E5" w:rsidRPr="00C61364" w:rsidRDefault="002412E5" w:rsidP="00BC0491">
      <w:pPr>
        <w:spacing w:after="0" w:line="240" w:lineRule="auto"/>
        <w:jc w:val="both"/>
        <w:outlineLvl w:val="0"/>
        <w:rPr>
          <w:rFonts w:ascii="Times New Roman" w:hAnsi="Times New Roman"/>
          <w:sz w:val="24"/>
          <w:szCs w:val="24"/>
        </w:rPr>
      </w:pPr>
    </w:p>
    <w:p w14:paraId="6F18A6AD" w14:textId="77777777" w:rsidR="00BC0491" w:rsidRPr="00C61364" w:rsidRDefault="00BC0491" w:rsidP="00D04A37">
      <w:pPr>
        <w:spacing w:after="0" w:line="240" w:lineRule="auto"/>
        <w:jc w:val="both"/>
        <w:outlineLvl w:val="0"/>
        <w:rPr>
          <w:rFonts w:ascii="Times New Roman" w:hAnsi="Times New Roman"/>
          <w:sz w:val="24"/>
          <w:szCs w:val="24"/>
        </w:rPr>
      </w:pPr>
    </w:p>
    <w:p w14:paraId="61895943" w14:textId="0D215D34" w:rsidR="00D04A37" w:rsidRPr="00C61364" w:rsidRDefault="00D04A37" w:rsidP="002754D2">
      <w:pPr>
        <w:spacing w:after="0" w:line="240" w:lineRule="auto"/>
        <w:jc w:val="both"/>
        <w:outlineLvl w:val="0"/>
        <w:rPr>
          <w:rFonts w:ascii="Times New Roman" w:hAnsi="Times New Roman"/>
          <w:sz w:val="24"/>
          <w:szCs w:val="24"/>
        </w:rPr>
      </w:pPr>
    </w:p>
    <w:sectPr w:rsidR="00D04A37" w:rsidRPr="00C61364" w:rsidSect="00795E96">
      <w:headerReference w:type="even" r:id="rId14"/>
      <w:headerReference w:type="default" r:id="rId15"/>
      <w:footerReference w:type="even" r:id="rId16"/>
      <w:footerReference w:type="default" r:id="rId17"/>
      <w:headerReference w:type="first" r:id="rId18"/>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E0F4B31" w14:textId="77777777" w:rsidR="00506704" w:rsidRDefault="00506704">
      <w:pPr>
        <w:spacing w:after="0" w:line="240" w:lineRule="auto"/>
      </w:pPr>
      <w:r>
        <w:separator/>
      </w:r>
    </w:p>
  </w:endnote>
  <w:endnote w:type="continuationSeparator" w:id="0">
    <w:p w14:paraId="0989BC1C" w14:textId="77777777" w:rsidR="00506704" w:rsidRDefault="005067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4D"/>
    <w:family w:val="roman"/>
    <w:notTrueType/>
    <w:pitch w:val="variable"/>
    <w:sig w:usb0="00000003" w:usb1="00000000" w:usb2="00000000" w:usb3="00000000" w:csb0="00000001" w:csb1="00000000"/>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61231D3E" w14:textId="77777777" w:rsidR="00705B84" w:rsidRDefault="00705B84"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705B84" w:rsidRDefault="00705B84"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41BB0A84" w14:textId="77777777" w:rsidR="00705B84" w:rsidRDefault="00705B84"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B3FAB">
      <w:rPr>
        <w:rStyle w:val="PageNumber"/>
        <w:noProof/>
      </w:rPr>
      <w:t>1</w:t>
    </w:r>
    <w:r>
      <w:rPr>
        <w:rStyle w:val="PageNumber"/>
      </w:rPr>
      <w:fldChar w:fldCharType="end"/>
    </w:r>
  </w:p>
  <w:p w14:paraId="3F8F309C" w14:textId="77777777" w:rsidR="00705B84" w:rsidRDefault="00705B84"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06B0D0C" w14:textId="77777777" w:rsidR="00506704" w:rsidRDefault="00506704">
      <w:pPr>
        <w:spacing w:after="0" w:line="240" w:lineRule="auto"/>
      </w:pPr>
      <w:r>
        <w:separator/>
      </w:r>
    </w:p>
  </w:footnote>
  <w:footnote w:type="continuationSeparator" w:id="0">
    <w:p w14:paraId="0E1AFD66" w14:textId="77777777" w:rsidR="00506704" w:rsidRDefault="00506704">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7B8F106E" w14:textId="2ACE5CDA" w:rsidR="0031601F" w:rsidRDefault="00506704">
    <w:pPr>
      <w:pStyle w:val="Header"/>
    </w:pPr>
    <w:r>
      <w:rPr>
        <w:noProof/>
      </w:rPr>
      <w:pict w14:anchorId="699C434A">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0" type="#_x0000_t136" style="position:absolute;margin-left:0;margin-top:0;width:451pt;height:225.5pt;z-index:-251655168;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68406E66" w14:textId="1B9C32CB" w:rsidR="0031601F" w:rsidRDefault="00506704">
    <w:pPr>
      <w:pStyle w:val="Header"/>
    </w:pPr>
    <w:r>
      <w:rPr>
        <w:noProof/>
      </w:rPr>
      <w:pict w14:anchorId="3428C862">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margin-left:0;margin-top:0;width:451pt;height:225.5pt;z-index:-251657216;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2153A2F1" w14:textId="12F2FAA2" w:rsidR="0031601F" w:rsidRDefault="00506704">
    <w:pPr>
      <w:pStyle w:val="Header"/>
    </w:pPr>
    <w:r>
      <w:rPr>
        <w:noProof/>
      </w:rPr>
      <w:pict w14:anchorId="31C2A2F9">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2051" type="#_x0000_t136" style="position:absolute;margin-left:0;margin-top:0;width:451pt;height:225.5pt;z-index:-251653120;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4"/>
  </w:num>
  <w:num w:numId="4">
    <w:abstractNumId w:val="5"/>
  </w:num>
  <w:num w:numId="5">
    <w:abstractNumId w:val="1"/>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4"/>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3D82"/>
    <w:rsid w:val="00004888"/>
    <w:rsid w:val="00004F5B"/>
    <w:rsid w:val="00005365"/>
    <w:rsid w:val="00011D62"/>
    <w:rsid w:val="00012A91"/>
    <w:rsid w:val="00012E7D"/>
    <w:rsid w:val="00015AFF"/>
    <w:rsid w:val="000210D1"/>
    <w:rsid w:val="0002178B"/>
    <w:rsid w:val="00023FB5"/>
    <w:rsid w:val="000259CD"/>
    <w:rsid w:val="00025CAF"/>
    <w:rsid w:val="0002782B"/>
    <w:rsid w:val="00027F75"/>
    <w:rsid w:val="00031324"/>
    <w:rsid w:val="0003657E"/>
    <w:rsid w:val="000372D3"/>
    <w:rsid w:val="00040FE5"/>
    <w:rsid w:val="0004250C"/>
    <w:rsid w:val="00042FB2"/>
    <w:rsid w:val="0004316E"/>
    <w:rsid w:val="00044D40"/>
    <w:rsid w:val="00046D2C"/>
    <w:rsid w:val="000512E4"/>
    <w:rsid w:val="00051433"/>
    <w:rsid w:val="00051A12"/>
    <w:rsid w:val="00053283"/>
    <w:rsid w:val="000543FC"/>
    <w:rsid w:val="00055B65"/>
    <w:rsid w:val="00061E82"/>
    <w:rsid w:val="000632BD"/>
    <w:rsid w:val="00065E50"/>
    <w:rsid w:val="000663B0"/>
    <w:rsid w:val="00066C53"/>
    <w:rsid w:val="00066D9C"/>
    <w:rsid w:val="00067319"/>
    <w:rsid w:val="00067A04"/>
    <w:rsid w:val="00067A14"/>
    <w:rsid w:val="000702D8"/>
    <w:rsid w:val="000711BB"/>
    <w:rsid w:val="00073B07"/>
    <w:rsid w:val="000752A7"/>
    <w:rsid w:val="000765BB"/>
    <w:rsid w:val="00077792"/>
    <w:rsid w:val="000819BC"/>
    <w:rsid w:val="00082C81"/>
    <w:rsid w:val="0008315C"/>
    <w:rsid w:val="0008437C"/>
    <w:rsid w:val="000844F7"/>
    <w:rsid w:val="00086317"/>
    <w:rsid w:val="00091721"/>
    <w:rsid w:val="00091E48"/>
    <w:rsid w:val="000938C0"/>
    <w:rsid w:val="00093F25"/>
    <w:rsid w:val="00094F74"/>
    <w:rsid w:val="00095915"/>
    <w:rsid w:val="000962A3"/>
    <w:rsid w:val="00097348"/>
    <w:rsid w:val="000A084D"/>
    <w:rsid w:val="000A1061"/>
    <w:rsid w:val="000A2637"/>
    <w:rsid w:val="000A4BC4"/>
    <w:rsid w:val="000A6108"/>
    <w:rsid w:val="000A6BC8"/>
    <w:rsid w:val="000B0766"/>
    <w:rsid w:val="000B0D4A"/>
    <w:rsid w:val="000B49C7"/>
    <w:rsid w:val="000B523F"/>
    <w:rsid w:val="000B57F2"/>
    <w:rsid w:val="000B5BB0"/>
    <w:rsid w:val="000B5D70"/>
    <w:rsid w:val="000B634E"/>
    <w:rsid w:val="000B6495"/>
    <w:rsid w:val="000B7625"/>
    <w:rsid w:val="000B7A12"/>
    <w:rsid w:val="000C7277"/>
    <w:rsid w:val="000C791A"/>
    <w:rsid w:val="000C79CE"/>
    <w:rsid w:val="000C7E66"/>
    <w:rsid w:val="000D1253"/>
    <w:rsid w:val="000D3380"/>
    <w:rsid w:val="000D5E5E"/>
    <w:rsid w:val="000E0A8A"/>
    <w:rsid w:val="000E0B8D"/>
    <w:rsid w:val="000E4726"/>
    <w:rsid w:val="000E48D7"/>
    <w:rsid w:val="000E6236"/>
    <w:rsid w:val="000F0C79"/>
    <w:rsid w:val="000F1DF7"/>
    <w:rsid w:val="000F3189"/>
    <w:rsid w:val="000F503A"/>
    <w:rsid w:val="000F58BA"/>
    <w:rsid w:val="000F5DC3"/>
    <w:rsid w:val="00100FF8"/>
    <w:rsid w:val="00101D5D"/>
    <w:rsid w:val="00102040"/>
    <w:rsid w:val="00102EE5"/>
    <w:rsid w:val="00111694"/>
    <w:rsid w:val="00115F35"/>
    <w:rsid w:val="001171AC"/>
    <w:rsid w:val="00120F44"/>
    <w:rsid w:val="00124496"/>
    <w:rsid w:val="001266B6"/>
    <w:rsid w:val="00130C47"/>
    <w:rsid w:val="00131404"/>
    <w:rsid w:val="00131AE8"/>
    <w:rsid w:val="00132C6C"/>
    <w:rsid w:val="001343C0"/>
    <w:rsid w:val="00136284"/>
    <w:rsid w:val="00141E26"/>
    <w:rsid w:val="00145E04"/>
    <w:rsid w:val="00146A44"/>
    <w:rsid w:val="00146E70"/>
    <w:rsid w:val="00151901"/>
    <w:rsid w:val="00152658"/>
    <w:rsid w:val="00156FC7"/>
    <w:rsid w:val="00160AE2"/>
    <w:rsid w:val="00161E98"/>
    <w:rsid w:val="00162988"/>
    <w:rsid w:val="00165B58"/>
    <w:rsid w:val="0016666B"/>
    <w:rsid w:val="001668BC"/>
    <w:rsid w:val="0016714C"/>
    <w:rsid w:val="0016746F"/>
    <w:rsid w:val="00167FBF"/>
    <w:rsid w:val="00174BA9"/>
    <w:rsid w:val="00174FAE"/>
    <w:rsid w:val="001754B1"/>
    <w:rsid w:val="00176845"/>
    <w:rsid w:val="0017687E"/>
    <w:rsid w:val="00180791"/>
    <w:rsid w:val="00180945"/>
    <w:rsid w:val="00182817"/>
    <w:rsid w:val="00185879"/>
    <w:rsid w:val="001876DA"/>
    <w:rsid w:val="00190108"/>
    <w:rsid w:val="00192959"/>
    <w:rsid w:val="00194A92"/>
    <w:rsid w:val="001956B1"/>
    <w:rsid w:val="0019644B"/>
    <w:rsid w:val="00196C4A"/>
    <w:rsid w:val="00196E66"/>
    <w:rsid w:val="001A1F00"/>
    <w:rsid w:val="001A251A"/>
    <w:rsid w:val="001A2BB2"/>
    <w:rsid w:val="001A3594"/>
    <w:rsid w:val="001A3870"/>
    <w:rsid w:val="001A59CB"/>
    <w:rsid w:val="001A5AD8"/>
    <w:rsid w:val="001A7900"/>
    <w:rsid w:val="001B07C8"/>
    <w:rsid w:val="001B1614"/>
    <w:rsid w:val="001B1822"/>
    <w:rsid w:val="001B23D1"/>
    <w:rsid w:val="001B31F4"/>
    <w:rsid w:val="001B41BA"/>
    <w:rsid w:val="001B7FB3"/>
    <w:rsid w:val="001C1104"/>
    <w:rsid w:val="001C38C2"/>
    <w:rsid w:val="001C3E28"/>
    <w:rsid w:val="001C613C"/>
    <w:rsid w:val="001C658C"/>
    <w:rsid w:val="001D01A6"/>
    <w:rsid w:val="001D0A2C"/>
    <w:rsid w:val="001D0D5E"/>
    <w:rsid w:val="001D1463"/>
    <w:rsid w:val="001D2E79"/>
    <w:rsid w:val="001D36DD"/>
    <w:rsid w:val="001D450B"/>
    <w:rsid w:val="001D5918"/>
    <w:rsid w:val="001D78FC"/>
    <w:rsid w:val="001D7BA9"/>
    <w:rsid w:val="001E0FAC"/>
    <w:rsid w:val="001E184E"/>
    <w:rsid w:val="001E5C03"/>
    <w:rsid w:val="001E73A0"/>
    <w:rsid w:val="001F0274"/>
    <w:rsid w:val="001F07A4"/>
    <w:rsid w:val="001F0FFF"/>
    <w:rsid w:val="001F3665"/>
    <w:rsid w:val="001F4153"/>
    <w:rsid w:val="001F475B"/>
    <w:rsid w:val="001F5A2E"/>
    <w:rsid w:val="001F6E49"/>
    <w:rsid w:val="001F704E"/>
    <w:rsid w:val="002016BA"/>
    <w:rsid w:val="00202290"/>
    <w:rsid w:val="00203599"/>
    <w:rsid w:val="0020482E"/>
    <w:rsid w:val="00206A3E"/>
    <w:rsid w:val="00206EE5"/>
    <w:rsid w:val="00207B14"/>
    <w:rsid w:val="0021306D"/>
    <w:rsid w:val="002166AE"/>
    <w:rsid w:val="00216745"/>
    <w:rsid w:val="002172DD"/>
    <w:rsid w:val="00217529"/>
    <w:rsid w:val="00217F61"/>
    <w:rsid w:val="00220C4B"/>
    <w:rsid w:val="00221A47"/>
    <w:rsid w:val="00222168"/>
    <w:rsid w:val="002231AC"/>
    <w:rsid w:val="00223D8A"/>
    <w:rsid w:val="002242C8"/>
    <w:rsid w:val="00225657"/>
    <w:rsid w:val="0022709B"/>
    <w:rsid w:val="0023102E"/>
    <w:rsid w:val="002322ED"/>
    <w:rsid w:val="00235CE2"/>
    <w:rsid w:val="00236869"/>
    <w:rsid w:val="00237CD0"/>
    <w:rsid w:val="0024077D"/>
    <w:rsid w:val="002412E5"/>
    <w:rsid w:val="00242F17"/>
    <w:rsid w:val="00243549"/>
    <w:rsid w:val="002452E3"/>
    <w:rsid w:val="0024593C"/>
    <w:rsid w:val="00252185"/>
    <w:rsid w:val="002545CA"/>
    <w:rsid w:val="002554A9"/>
    <w:rsid w:val="0025682D"/>
    <w:rsid w:val="00257B8E"/>
    <w:rsid w:val="0026033D"/>
    <w:rsid w:val="0026048D"/>
    <w:rsid w:val="00260B02"/>
    <w:rsid w:val="00261076"/>
    <w:rsid w:val="002611BE"/>
    <w:rsid w:val="00266F8F"/>
    <w:rsid w:val="002736F5"/>
    <w:rsid w:val="00273FC0"/>
    <w:rsid w:val="00274FC3"/>
    <w:rsid w:val="002754D2"/>
    <w:rsid w:val="00277143"/>
    <w:rsid w:val="002855D6"/>
    <w:rsid w:val="00285791"/>
    <w:rsid w:val="00290E98"/>
    <w:rsid w:val="00292A75"/>
    <w:rsid w:val="0029420D"/>
    <w:rsid w:val="00294C1D"/>
    <w:rsid w:val="00296A5E"/>
    <w:rsid w:val="002A0C66"/>
    <w:rsid w:val="002A17EC"/>
    <w:rsid w:val="002A4FB3"/>
    <w:rsid w:val="002A658E"/>
    <w:rsid w:val="002B2E37"/>
    <w:rsid w:val="002B42BF"/>
    <w:rsid w:val="002B7F08"/>
    <w:rsid w:val="002C2D96"/>
    <w:rsid w:val="002C5BFE"/>
    <w:rsid w:val="002C7D8D"/>
    <w:rsid w:val="002D1682"/>
    <w:rsid w:val="002D1F5C"/>
    <w:rsid w:val="002E0397"/>
    <w:rsid w:val="002E33EC"/>
    <w:rsid w:val="002E3F81"/>
    <w:rsid w:val="002E44F0"/>
    <w:rsid w:val="002E4C60"/>
    <w:rsid w:val="002E4FAE"/>
    <w:rsid w:val="002E7D09"/>
    <w:rsid w:val="002F2B80"/>
    <w:rsid w:val="002F49F5"/>
    <w:rsid w:val="002F4A6E"/>
    <w:rsid w:val="002F4DC5"/>
    <w:rsid w:val="002F7093"/>
    <w:rsid w:val="00300CD8"/>
    <w:rsid w:val="00303180"/>
    <w:rsid w:val="00304262"/>
    <w:rsid w:val="0030587D"/>
    <w:rsid w:val="00306685"/>
    <w:rsid w:val="00306763"/>
    <w:rsid w:val="003108C5"/>
    <w:rsid w:val="003116E1"/>
    <w:rsid w:val="00312E9A"/>
    <w:rsid w:val="0031463F"/>
    <w:rsid w:val="0031601F"/>
    <w:rsid w:val="003161F2"/>
    <w:rsid w:val="003165B1"/>
    <w:rsid w:val="00317024"/>
    <w:rsid w:val="00317407"/>
    <w:rsid w:val="00321373"/>
    <w:rsid w:val="00321590"/>
    <w:rsid w:val="0032273D"/>
    <w:rsid w:val="003257F8"/>
    <w:rsid w:val="003301C2"/>
    <w:rsid w:val="00334F2A"/>
    <w:rsid w:val="003462A6"/>
    <w:rsid w:val="003464A7"/>
    <w:rsid w:val="003467F3"/>
    <w:rsid w:val="00353D25"/>
    <w:rsid w:val="00356025"/>
    <w:rsid w:val="0035659D"/>
    <w:rsid w:val="00357A10"/>
    <w:rsid w:val="00357D26"/>
    <w:rsid w:val="003625E9"/>
    <w:rsid w:val="00364E5E"/>
    <w:rsid w:val="00365F79"/>
    <w:rsid w:val="00367067"/>
    <w:rsid w:val="00370A14"/>
    <w:rsid w:val="00373407"/>
    <w:rsid w:val="00373ACD"/>
    <w:rsid w:val="0037567B"/>
    <w:rsid w:val="00376963"/>
    <w:rsid w:val="003770F7"/>
    <w:rsid w:val="003774B4"/>
    <w:rsid w:val="003800D1"/>
    <w:rsid w:val="00380F48"/>
    <w:rsid w:val="00381B16"/>
    <w:rsid w:val="003822BB"/>
    <w:rsid w:val="003830D8"/>
    <w:rsid w:val="003874DB"/>
    <w:rsid w:val="003906BD"/>
    <w:rsid w:val="00391807"/>
    <w:rsid w:val="00392C44"/>
    <w:rsid w:val="00392CC0"/>
    <w:rsid w:val="00395BA5"/>
    <w:rsid w:val="00395CB4"/>
    <w:rsid w:val="00396351"/>
    <w:rsid w:val="0039751B"/>
    <w:rsid w:val="003A006B"/>
    <w:rsid w:val="003A02EB"/>
    <w:rsid w:val="003A239F"/>
    <w:rsid w:val="003A3A3F"/>
    <w:rsid w:val="003A3DF2"/>
    <w:rsid w:val="003A4583"/>
    <w:rsid w:val="003A5B07"/>
    <w:rsid w:val="003A6601"/>
    <w:rsid w:val="003A7C72"/>
    <w:rsid w:val="003B1420"/>
    <w:rsid w:val="003B22D7"/>
    <w:rsid w:val="003B71FE"/>
    <w:rsid w:val="003C0448"/>
    <w:rsid w:val="003C153C"/>
    <w:rsid w:val="003C1C54"/>
    <w:rsid w:val="003C214C"/>
    <w:rsid w:val="003C32BB"/>
    <w:rsid w:val="003C363E"/>
    <w:rsid w:val="003C46F0"/>
    <w:rsid w:val="003C4FE4"/>
    <w:rsid w:val="003C6C93"/>
    <w:rsid w:val="003C7830"/>
    <w:rsid w:val="003D1392"/>
    <w:rsid w:val="003D4196"/>
    <w:rsid w:val="003D71A7"/>
    <w:rsid w:val="003E1981"/>
    <w:rsid w:val="003E296F"/>
    <w:rsid w:val="003E2E6E"/>
    <w:rsid w:val="003E383D"/>
    <w:rsid w:val="003E4B21"/>
    <w:rsid w:val="003E5691"/>
    <w:rsid w:val="003E664F"/>
    <w:rsid w:val="003F1BCE"/>
    <w:rsid w:val="003F1E76"/>
    <w:rsid w:val="003F22B3"/>
    <w:rsid w:val="003F2DE8"/>
    <w:rsid w:val="003F383A"/>
    <w:rsid w:val="003F4B5A"/>
    <w:rsid w:val="003F5F47"/>
    <w:rsid w:val="003F75AF"/>
    <w:rsid w:val="004000D5"/>
    <w:rsid w:val="0040113C"/>
    <w:rsid w:val="004018CB"/>
    <w:rsid w:val="00401E00"/>
    <w:rsid w:val="0040261A"/>
    <w:rsid w:val="00402D6F"/>
    <w:rsid w:val="0040311B"/>
    <w:rsid w:val="00403D93"/>
    <w:rsid w:val="0040449F"/>
    <w:rsid w:val="00406F06"/>
    <w:rsid w:val="00411019"/>
    <w:rsid w:val="0041265F"/>
    <w:rsid w:val="0041272D"/>
    <w:rsid w:val="00413062"/>
    <w:rsid w:val="00416A32"/>
    <w:rsid w:val="00420EA0"/>
    <w:rsid w:val="00426BE3"/>
    <w:rsid w:val="00427EA4"/>
    <w:rsid w:val="004312AF"/>
    <w:rsid w:val="004313A3"/>
    <w:rsid w:val="00431E5E"/>
    <w:rsid w:val="004337CB"/>
    <w:rsid w:val="00433EDB"/>
    <w:rsid w:val="00436EFD"/>
    <w:rsid w:val="00442AF2"/>
    <w:rsid w:val="00443AA8"/>
    <w:rsid w:val="00445372"/>
    <w:rsid w:val="004508FE"/>
    <w:rsid w:val="00452DCF"/>
    <w:rsid w:val="00453854"/>
    <w:rsid w:val="00453A9A"/>
    <w:rsid w:val="004565A9"/>
    <w:rsid w:val="004566FC"/>
    <w:rsid w:val="004613C7"/>
    <w:rsid w:val="00461892"/>
    <w:rsid w:val="00462AFB"/>
    <w:rsid w:val="00463270"/>
    <w:rsid w:val="004668F4"/>
    <w:rsid w:val="00466E86"/>
    <w:rsid w:val="00467302"/>
    <w:rsid w:val="00472D21"/>
    <w:rsid w:val="004752C7"/>
    <w:rsid w:val="00475FD8"/>
    <w:rsid w:val="0047730E"/>
    <w:rsid w:val="00486F73"/>
    <w:rsid w:val="00492230"/>
    <w:rsid w:val="00494A58"/>
    <w:rsid w:val="00495116"/>
    <w:rsid w:val="004A04FD"/>
    <w:rsid w:val="004A11D9"/>
    <w:rsid w:val="004A1BC7"/>
    <w:rsid w:val="004A2303"/>
    <w:rsid w:val="004A2551"/>
    <w:rsid w:val="004A4077"/>
    <w:rsid w:val="004A5074"/>
    <w:rsid w:val="004A5369"/>
    <w:rsid w:val="004B16A0"/>
    <w:rsid w:val="004B6C03"/>
    <w:rsid w:val="004C0459"/>
    <w:rsid w:val="004C3449"/>
    <w:rsid w:val="004C44F5"/>
    <w:rsid w:val="004D0817"/>
    <w:rsid w:val="004D134D"/>
    <w:rsid w:val="004D14C7"/>
    <w:rsid w:val="004D2A65"/>
    <w:rsid w:val="004D3AAB"/>
    <w:rsid w:val="004D5642"/>
    <w:rsid w:val="004E697F"/>
    <w:rsid w:val="004E6C06"/>
    <w:rsid w:val="004F17BD"/>
    <w:rsid w:val="004F225A"/>
    <w:rsid w:val="004F3685"/>
    <w:rsid w:val="004F404D"/>
    <w:rsid w:val="004F42B5"/>
    <w:rsid w:val="004F60F9"/>
    <w:rsid w:val="004F688A"/>
    <w:rsid w:val="004F6928"/>
    <w:rsid w:val="004F6D96"/>
    <w:rsid w:val="004F7FD8"/>
    <w:rsid w:val="0050154B"/>
    <w:rsid w:val="005024A4"/>
    <w:rsid w:val="005028B3"/>
    <w:rsid w:val="00503D85"/>
    <w:rsid w:val="00503DE0"/>
    <w:rsid w:val="00506704"/>
    <w:rsid w:val="00506AF4"/>
    <w:rsid w:val="00510463"/>
    <w:rsid w:val="0051105A"/>
    <w:rsid w:val="0051208B"/>
    <w:rsid w:val="005130C5"/>
    <w:rsid w:val="00516469"/>
    <w:rsid w:val="00517A53"/>
    <w:rsid w:val="0052102A"/>
    <w:rsid w:val="00530793"/>
    <w:rsid w:val="0053420F"/>
    <w:rsid w:val="0053508A"/>
    <w:rsid w:val="005357E1"/>
    <w:rsid w:val="00541571"/>
    <w:rsid w:val="005424BC"/>
    <w:rsid w:val="005450E2"/>
    <w:rsid w:val="00552A75"/>
    <w:rsid w:val="00552C1A"/>
    <w:rsid w:val="00553BFB"/>
    <w:rsid w:val="00554728"/>
    <w:rsid w:val="0055543E"/>
    <w:rsid w:val="00556DC9"/>
    <w:rsid w:val="00557131"/>
    <w:rsid w:val="00557198"/>
    <w:rsid w:val="0056051E"/>
    <w:rsid w:val="00561E45"/>
    <w:rsid w:val="00563464"/>
    <w:rsid w:val="005643F0"/>
    <w:rsid w:val="00564FC2"/>
    <w:rsid w:val="005651E1"/>
    <w:rsid w:val="00565B41"/>
    <w:rsid w:val="005738F2"/>
    <w:rsid w:val="00577C4A"/>
    <w:rsid w:val="0058211A"/>
    <w:rsid w:val="0058338A"/>
    <w:rsid w:val="00584286"/>
    <w:rsid w:val="0058439A"/>
    <w:rsid w:val="00584D18"/>
    <w:rsid w:val="00584EF8"/>
    <w:rsid w:val="00585001"/>
    <w:rsid w:val="00587150"/>
    <w:rsid w:val="00593EAA"/>
    <w:rsid w:val="0059496D"/>
    <w:rsid w:val="00594B8C"/>
    <w:rsid w:val="005950DE"/>
    <w:rsid w:val="00595227"/>
    <w:rsid w:val="00596525"/>
    <w:rsid w:val="005975FE"/>
    <w:rsid w:val="005976AB"/>
    <w:rsid w:val="00597FC9"/>
    <w:rsid w:val="005A2445"/>
    <w:rsid w:val="005A2455"/>
    <w:rsid w:val="005A3530"/>
    <w:rsid w:val="005A3B20"/>
    <w:rsid w:val="005A3FD0"/>
    <w:rsid w:val="005A490F"/>
    <w:rsid w:val="005A7A30"/>
    <w:rsid w:val="005B03DF"/>
    <w:rsid w:val="005B0A2B"/>
    <w:rsid w:val="005B25ED"/>
    <w:rsid w:val="005B5156"/>
    <w:rsid w:val="005B69E7"/>
    <w:rsid w:val="005B71EA"/>
    <w:rsid w:val="005B744E"/>
    <w:rsid w:val="005B771B"/>
    <w:rsid w:val="005C2298"/>
    <w:rsid w:val="005C41BF"/>
    <w:rsid w:val="005C5FCB"/>
    <w:rsid w:val="005C6E29"/>
    <w:rsid w:val="005C776A"/>
    <w:rsid w:val="005D0E66"/>
    <w:rsid w:val="005D2340"/>
    <w:rsid w:val="005D23BE"/>
    <w:rsid w:val="005D4926"/>
    <w:rsid w:val="005D5BB7"/>
    <w:rsid w:val="005D7A85"/>
    <w:rsid w:val="005E0E67"/>
    <w:rsid w:val="005E329F"/>
    <w:rsid w:val="005E32A5"/>
    <w:rsid w:val="005E3707"/>
    <w:rsid w:val="005E69CF"/>
    <w:rsid w:val="005E7132"/>
    <w:rsid w:val="005F12EF"/>
    <w:rsid w:val="005F2A56"/>
    <w:rsid w:val="005F2B9B"/>
    <w:rsid w:val="005F2F3B"/>
    <w:rsid w:val="005F3783"/>
    <w:rsid w:val="005F37D8"/>
    <w:rsid w:val="005F3838"/>
    <w:rsid w:val="005F54DC"/>
    <w:rsid w:val="005F6563"/>
    <w:rsid w:val="005F7E2C"/>
    <w:rsid w:val="0060130A"/>
    <w:rsid w:val="00602B35"/>
    <w:rsid w:val="00602B6B"/>
    <w:rsid w:val="00603BCA"/>
    <w:rsid w:val="0060525A"/>
    <w:rsid w:val="00605BD6"/>
    <w:rsid w:val="00606AED"/>
    <w:rsid w:val="00610AD2"/>
    <w:rsid w:val="00611F5E"/>
    <w:rsid w:val="006124E6"/>
    <w:rsid w:val="00615A63"/>
    <w:rsid w:val="00617238"/>
    <w:rsid w:val="00622443"/>
    <w:rsid w:val="0062271A"/>
    <w:rsid w:val="00625474"/>
    <w:rsid w:val="00625B27"/>
    <w:rsid w:val="00626906"/>
    <w:rsid w:val="006306EA"/>
    <w:rsid w:val="0063232C"/>
    <w:rsid w:val="0063545F"/>
    <w:rsid w:val="006356EB"/>
    <w:rsid w:val="00637860"/>
    <w:rsid w:val="00641AF0"/>
    <w:rsid w:val="00643BB4"/>
    <w:rsid w:val="00644452"/>
    <w:rsid w:val="00647252"/>
    <w:rsid w:val="00650B40"/>
    <w:rsid w:val="00651062"/>
    <w:rsid w:val="00651564"/>
    <w:rsid w:val="00652AC7"/>
    <w:rsid w:val="00654669"/>
    <w:rsid w:val="00655358"/>
    <w:rsid w:val="00661B1E"/>
    <w:rsid w:val="006633AD"/>
    <w:rsid w:val="00664921"/>
    <w:rsid w:val="00670CE3"/>
    <w:rsid w:val="00670EC7"/>
    <w:rsid w:val="00671DC6"/>
    <w:rsid w:val="00671E7D"/>
    <w:rsid w:val="00673042"/>
    <w:rsid w:val="0067689E"/>
    <w:rsid w:val="0068134B"/>
    <w:rsid w:val="00681F09"/>
    <w:rsid w:val="006824BA"/>
    <w:rsid w:val="00682EB0"/>
    <w:rsid w:val="006854A4"/>
    <w:rsid w:val="006929D9"/>
    <w:rsid w:val="00692D95"/>
    <w:rsid w:val="006934E5"/>
    <w:rsid w:val="00694955"/>
    <w:rsid w:val="00696668"/>
    <w:rsid w:val="006A059D"/>
    <w:rsid w:val="006A09FB"/>
    <w:rsid w:val="006A1340"/>
    <w:rsid w:val="006A1F9B"/>
    <w:rsid w:val="006A473F"/>
    <w:rsid w:val="006A5B04"/>
    <w:rsid w:val="006B09B0"/>
    <w:rsid w:val="006C022C"/>
    <w:rsid w:val="006C0235"/>
    <w:rsid w:val="006C19F5"/>
    <w:rsid w:val="006C1DBA"/>
    <w:rsid w:val="006C30B0"/>
    <w:rsid w:val="006C43A4"/>
    <w:rsid w:val="006C4D3F"/>
    <w:rsid w:val="006C50E6"/>
    <w:rsid w:val="006C518A"/>
    <w:rsid w:val="006C5870"/>
    <w:rsid w:val="006D0B0D"/>
    <w:rsid w:val="006D115E"/>
    <w:rsid w:val="006D1A39"/>
    <w:rsid w:val="006D1CDB"/>
    <w:rsid w:val="006D2083"/>
    <w:rsid w:val="006D2DB9"/>
    <w:rsid w:val="006D3143"/>
    <w:rsid w:val="006D7E94"/>
    <w:rsid w:val="006E1126"/>
    <w:rsid w:val="006E247C"/>
    <w:rsid w:val="006E2954"/>
    <w:rsid w:val="006E4318"/>
    <w:rsid w:val="006E6426"/>
    <w:rsid w:val="006E6916"/>
    <w:rsid w:val="006E6A6C"/>
    <w:rsid w:val="006E730D"/>
    <w:rsid w:val="006F1EA9"/>
    <w:rsid w:val="006F382C"/>
    <w:rsid w:val="006F4CA6"/>
    <w:rsid w:val="006F56D4"/>
    <w:rsid w:val="006F59ED"/>
    <w:rsid w:val="006F7396"/>
    <w:rsid w:val="006F7C26"/>
    <w:rsid w:val="00702978"/>
    <w:rsid w:val="0070469D"/>
    <w:rsid w:val="007048AF"/>
    <w:rsid w:val="00705B84"/>
    <w:rsid w:val="00707A42"/>
    <w:rsid w:val="00707E3F"/>
    <w:rsid w:val="00712E39"/>
    <w:rsid w:val="00713F87"/>
    <w:rsid w:val="00714847"/>
    <w:rsid w:val="007223F0"/>
    <w:rsid w:val="00726356"/>
    <w:rsid w:val="00731F11"/>
    <w:rsid w:val="007343B8"/>
    <w:rsid w:val="0073460F"/>
    <w:rsid w:val="00740128"/>
    <w:rsid w:val="00740505"/>
    <w:rsid w:val="00741F21"/>
    <w:rsid w:val="00744B09"/>
    <w:rsid w:val="00746BF9"/>
    <w:rsid w:val="007471B0"/>
    <w:rsid w:val="007504B4"/>
    <w:rsid w:val="00750B80"/>
    <w:rsid w:val="0075393E"/>
    <w:rsid w:val="00756E96"/>
    <w:rsid w:val="00762ABB"/>
    <w:rsid w:val="00764465"/>
    <w:rsid w:val="00764B5F"/>
    <w:rsid w:val="007657EB"/>
    <w:rsid w:val="00772531"/>
    <w:rsid w:val="0077284C"/>
    <w:rsid w:val="00774847"/>
    <w:rsid w:val="00776444"/>
    <w:rsid w:val="007816AA"/>
    <w:rsid w:val="00782319"/>
    <w:rsid w:val="007836E6"/>
    <w:rsid w:val="00785965"/>
    <w:rsid w:val="007862FA"/>
    <w:rsid w:val="00786405"/>
    <w:rsid w:val="00787227"/>
    <w:rsid w:val="007902A9"/>
    <w:rsid w:val="00791079"/>
    <w:rsid w:val="00795E96"/>
    <w:rsid w:val="00796152"/>
    <w:rsid w:val="007A02F0"/>
    <w:rsid w:val="007A3650"/>
    <w:rsid w:val="007A64A7"/>
    <w:rsid w:val="007B0103"/>
    <w:rsid w:val="007B210B"/>
    <w:rsid w:val="007B6A95"/>
    <w:rsid w:val="007B7B7F"/>
    <w:rsid w:val="007C0AE5"/>
    <w:rsid w:val="007C122F"/>
    <w:rsid w:val="007C1278"/>
    <w:rsid w:val="007C39A5"/>
    <w:rsid w:val="007C6648"/>
    <w:rsid w:val="007D0628"/>
    <w:rsid w:val="007D17AC"/>
    <w:rsid w:val="007D3014"/>
    <w:rsid w:val="007D3C6D"/>
    <w:rsid w:val="007D5008"/>
    <w:rsid w:val="007D5C88"/>
    <w:rsid w:val="007E01CF"/>
    <w:rsid w:val="007E021F"/>
    <w:rsid w:val="007E03BF"/>
    <w:rsid w:val="007E0C39"/>
    <w:rsid w:val="007E13E7"/>
    <w:rsid w:val="007E2980"/>
    <w:rsid w:val="007E2E1B"/>
    <w:rsid w:val="007E458C"/>
    <w:rsid w:val="007E471C"/>
    <w:rsid w:val="007E4C5E"/>
    <w:rsid w:val="007F13BB"/>
    <w:rsid w:val="007F1EBD"/>
    <w:rsid w:val="007F2E1E"/>
    <w:rsid w:val="007F35DF"/>
    <w:rsid w:val="007F56A0"/>
    <w:rsid w:val="007F6BBD"/>
    <w:rsid w:val="008000BE"/>
    <w:rsid w:val="0080045E"/>
    <w:rsid w:val="008005B5"/>
    <w:rsid w:val="00800663"/>
    <w:rsid w:val="00800C70"/>
    <w:rsid w:val="008028FD"/>
    <w:rsid w:val="00802E81"/>
    <w:rsid w:val="008071E5"/>
    <w:rsid w:val="00807267"/>
    <w:rsid w:val="00807CE5"/>
    <w:rsid w:val="00807DD4"/>
    <w:rsid w:val="008125BE"/>
    <w:rsid w:val="00814199"/>
    <w:rsid w:val="00815405"/>
    <w:rsid w:val="00816655"/>
    <w:rsid w:val="0082159D"/>
    <w:rsid w:val="00821D05"/>
    <w:rsid w:val="00822192"/>
    <w:rsid w:val="008224C8"/>
    <w:rsid w:val="00822CD2"/>
    <w:rsid w:val="008237C8"/>
    <w:rsid w:val="00823B30"/>
    <w:rsid w:val="00823EE6"/>
    <w:rsid w:val="008250CC"/>
    <w:rsid w:val="008257E2"/>
    <w:rsid w:val="00825D81"/>
    <w:rsid w:val="0082697A"/>
    <w:rsid w:val="00827D08"/>
    <w:rsid w:val="008312D3"/>
    <w:rsid w:val="00831E60"/>
    <w:rsid w:val="008327BB"/>
    <w:rsid w:val="00832F80"/>
    <w:rsid w:val="00833E99"/>
    <w:rsid w:val="00835A76"/>
    <w:rsid w:val="00841928"/>
    <w:rsid w:val="008432A9"/>
    <w:rsid w:val="008433DD"/>
    <w:rsid w:val="00843A73"/>
    <w:rsid w:val="00846033"/>
    <w:rsid w:val="008474C9"/>
    <w:rsid w:val="00851625"/>
    <w:rsid w:val="008539F0"/>
    <w:rsid w:val="008544FE"/>
    <w:rsid w:val="008625E9"/>
    <w:rsid w:val="00864403"/>
    <w:rsid w:val="00865A38"/>
    <w:rsid w:val="008708D3"/>
    <w:rsid w:val="00874745"/>
    <w:rsid w:val="00874830"/>
    <w:rsid w:val="008762B0"/>
    <w:rsid w:val="00877510"/>
    <w:rsid w:val="0088177A"/>
    <w:rsid w:val="00883220"/>
    <w:rsid w:val="00883CAD"/>
    <w:rsid w:val="00884DB1"/>
    <w:rsid w:val="0088535B"/>
    <w:rsid w:val="00885DE5"/>
    <w:rsid w:val="00891E4E"/>
    <w:rsid w:val="0089667E"/>
    <w:rsid w:val="00897847"/>
    <w:rsid w:val="008979DD"/>
    <w:rsid w:val="00897C3E"/>
    <w:rsid w:val="008A3AAD"/>
    <w:rsid w:val="008A4D52"/>
    <w:rsid w:val="008A6465"/>
    <w:rsid w:val="008A7FD3"/>
    <w:rsid w:val="008B0475"/>
    <w:rsid w:val="008B09D9"/>
    <w:rsid w:val="008B2746"/>
    <w:rsid w:val="008B34D1"/>
    <w:rsid w:val="008B5845"/>
    <w:rsid w:val="008B7DDD"/>
    <w:rsid w:val="008C1D95"/>
    <w:rsid w:val="008C2083"/>
    <w:rsid w:val="008C253D"/>
    <w:rsid w:val="008C3347"/>
    <w:rsid w:val="008C3BEE"/>
    <w:rsid w:val="008C4931"/>
    <w:rsid w:val="008C4B74"/>
    <w:rsid w:val="008C56CB"/>
    <w:rsid w:val="008C5C18"/>
    <w:rsid w:val="008C7EAE"/>
    <w:rsid w:val="008D3953"/>
    <w:rsid w:val="008D56BA"/>
    <w:rsid w:val="008D7ED7"/>
    <w:rsid w:val="008E28FB"/>
    <w:rsid w:val="008E4654"/>
    <w:rsid w:val="008E57DC"/>
    <w:rsid w:val="008E7BA0"/>
    <w:rsid w:val="008F00AD"/>
    <w:rsid w:val="008F16FF"/>
    <w:rsid w:val="008F2E65"/>
    <w:rsid w:val="008F43E0"/>
    <w:rsid w:val="008F5F5B"/>
    <w:rsid w:val="009011C5"/>
    <w:rsid w:val="0091147F"/>
    <w:rsid w:val="00911D26"/>
    <w:rsid w:val="00911EE8"/>
    <w:rsid w:val="0091337B"/>
    <w:rsid w:val="009134D2"/>
    <w:rsid w:val="00914307"/>
    <w:rsid w:val="009177FF"/>
    <w:rsid w:val="0092067E"/>
    <w:rsid w:val="00920FF1"/>
    <w:rsid w:val="00923BD5"/>
    <w:rsid w:val="00923C48"/>
    <w:rsid w:val="009325CE"/>
    <w:rsid w:val="00932BD5"/>
    <w:rsid w:val="00935167"/>
    <w:rsid w:val="00937AF1"/>
    <w:rsid w:val="009407EE"/>
    <w:rsid w:val="0094173C"/>
    <w:rsid w:val="00942430"/>
    <w:rsid w:val="0094330D"/>
    <w:rsid w:val="009457A0"/>
    <w:rsid w:val="00950EDB"/>
    <w:rsid w:val="00950FA9"/>
    <w:rsid w:val="00952D9C"/>
    <w:rsid w:val="009542B2"/>
    <w:rsid w:val="0095438D"/>
    <w:rsid w:val="00954E62"/>
    <w:rsid w:val="0095697F"/>
    <w:rsid w:val="00956D2B"/>
    <w:rsid w:val="00957D9F"/>
    <w:rsid w:val="0096536C"/>
    <w:rsid w:val="00965843"/>
    <w:rsid w:val="0096626C"/>
    <w:rsid w:val="00971006"/>
    <w:rsid w:val="0097561D"/>
    <w:rsid w:val="00975ED8"/>
    <w:rsid w:val="00976F0A"/>
    <w:rsid w:val="009777B8"/>
    <w:rsid w:val="00983055"/>
    <w:rsid w:val="00983CEE"/>
    <w:rsid w:val="0098453F"/>
    <w:rsid w:val="0098603C"/>
    <w:rsid w:val="00986413"/>
    <w:rsid w:val="00987747"/>
    <w:rsid w:val="009917CE"/>
    <w:rsid w:val="00991C6F"/>
    <w:rsid w:val="00991C78"/>
    <w:rsid w:val="00995292"/>
    <w:rsid w:val="009952E8"/>
    <w:rsid w:val="009A08A6"/>
    <w:rsid w:val="009A1883"/>
    <w:rsid w:val="009A36CE"/>
    <w:rsid w:val="009A421A"/>
    <w:rsid w:val="009A442F"/>
    <w:rsid w:val="009A475F"/>
    <w:rsid w:val="009A5D28"/>
    <w:rsid w:val="009B0615"/>
    <w:rsid w:val="009B1940"/>
    <w:rsid w:val="009B275D"/>
    <w:rsid w:val="009B283A"/>
    <w:rsid w:val="009B30D5"/>
    <w:rsid w:val="009B4781"/>
    <w:rsid w:val="009B7A5F"/>
    <w:rsid w:val="009C0E80"/>
    <w:rsid w:val="009C1AC8"/>
    <w:rsid w:val="009C3975"/>
    <w:rsid w:val="009C3D92"/>
    <w:rsid w:val="009C4D03"/>
    <w:rsid w:val="009C52A5"/>
    <w:rsid w:val="009C5745"/>
    <w:rsid w:val="009C69F0"/>
    <w:rsid w:val="009D27BF"/>
    <w:rsid w:val="009D3641"/>
    <w:rsid w:val="009D4F56"/>
    <w:rsid w:val="009D5647"/>
    <w:rsid w:val="009D6B29"/>
    <w:rsid w:val="009E25B4"/>
    <w:rsid w:val="009E450A"/>
    <w:rsid w:val="009E4AF1"/>
    <w:rsid w:val="009E4F95"/>
    <w:rsid w:val="009E66B1"/>
    <w:rsid w:val="009F13D7"/>
    <w:rsid w:val="009F16DD"/>
    <w:rsid w:val="009F2476"/>
    <w:rsid w:val="009F2FE1"/>
    <w:rsid w:val="009F3F56"/>
    <w:rsid w:val="009F41F2"/>
    <w:rsid w:val="009F4257"/>
    <w:rsid w:val="00A00400"/>
    <w:rsid w:val="00A00953"/>
    <w:rsid w:val="00A02BF6"/>
    <w:rsid w:val="00A03F69"/>
    <w:rsid w:val="00A10491"/>
    <w:rsid w:val="00A106AC"/>
    <w:rsid w:val="00A10B0F"/>
    <w:rsid w:val="00A1135E"/>
    <w:rsid w:val="00A13D22"/>
    <w:rsid w:val="00A2095E"/>
    <w:rsid w:val="00A20EA3"/>
    <w:rsid w:val="00A237C7"/>
    <w:rsid w:val="00A24CA7"/>
    <w:rsid w:val="00A2504D"/>
    <w:rsid w:val="00A25BFD"/>
    <w:rsid w:val="00A27612"/>
    <w:rsid w:val="00A34256"/>
    <w:rsid w:val="00A343CC"/>
    <w:rsid w:val="00A36D28"/>
    <w:rsid w:val="00A36DAB"/>
    <w:rsid w:val="00A36DB1"/>
    <w:rsid w:val="00A41272"/>
    <w:rsid w:val="00A45F99"/>
    <w:rsid w:val="00A51CE1"/>
    <w:rsid w:val="00A550AC"/>
    <w:rsid w:val="00A55581"/>
    <w:rsid w:val="00A55A47"/>
    <w:rsid w:val="00A60195"/>
    <w:rsid w:val="00A61AB2"/>
    <w:rsid w:val="00A62F33"/>
    <w:rsid w:val="00A63205"/>
    <w:rsid w:val="00A63579"/>
    <w:rsid w:val="00A64073"/>
    <w:rsid w:val="00A6523E"/>
    <w:rsid w:val="00A67760"/>
    <w:rsid w:val="00A71797"/>
    <w:rsid w:val="00A718C6"/>
    <w:rsid w:val="00A741D2"/>
    <w:rsid w:val="00A75F06"/>
    <w:rsid w:val="00A82F83"/>
    <w:rsid w:val="00A834C0"/>
    <w:rsid w:val="00A85AD2"/>
    <w:rsid w:val="00A860FB"/>
    <w:rsid w:val="00A87EFB"/>
    <w:rsid w:val="00A92649"/>
    <w:rsid w:val="00A92732"/>
    <w:rsid w:val="00A927F7"/>
    <w:rsid w:val="00A92D38"/>
    <w:rsid w:val="00A93465"/>
    <w:rsid w:val="00A94197"/>
    <w:rsid w:val="00A9605A"/>
    <w:rsid w:val="00AA1780"/>
    <w:rsid w:val="00AA2345"/>
    <w:rsid w:val="00AA353E"/>
    <w:rsid w:val="00AA5EC2"/>
    <w:rsid w:val="00AA6CF1"/>
    <w:rsid w:val="00AB01B6"/>
    <w:rsid w:val="00AB0D0D"/>
    <w:rsid w:val="00AB3C5A"/>
    <w:rsid w:val="00AB3D4C"/>
    <w:rsid w:val="00AB5221"/>
    <w:rsid w:val="00AB61AE"/>
    <w:rsid w:val="00AB76C0"/>
    <w:rsid w:val="00AC0413"/>
    <w:rsid w:val="00AC2FDE"/>
    <w:rsid w:val="00AC4D0E"/>
    <w:rsid w:val="00AC5EFA"/>
    <w:rsid w:val="00AC6A7C"/>
    <w:rsid w:val="00AC6B2D"/>
    <w:rsid w:val="00AD2D64"/>
    <w:rsid w:val="00AD2DD2"/>
    <w:rsid w:val="00AD4712"/>
    <w:rsid w:val="00AE0241"/>
    <w:rsid w:val="00AE4643"/>
    <w:rsid w:val="00AE5B81"/>
    <w:rsid w:val="00AE7643"/>
    <w:rsid w:val="00AF191B"/>
    <w:rsid w:val="00AF2479"/>
    <w:rsid w:val="00AF3AE1"/>
    <w:rsid w:val="00AF5B75"/>
    <w:rsid w:val="00AF664C"/>
    <w:rsid w:val="00AF7D87"/>
    <w:rsid w:val="00B001EE"/>
    <w:rsid w:val="00B007A6"/>
    <w:rsid w:val="00B007F7"/>
    <w:rsid w:val="00B00E97"/>
    <w:rsid w:val="00B05DC7"/>
    <w:rsid w:val="00B066BB"/>
    <w:rsid w:val="00B11556"/>
    <w:rsid w:val="00B128A3"/>
    <w:rsid w:val="00B143C0"/>
    <w:rsid w:val="00B152A1"/>
    <w:rsid w:val="00B17B1A"/>
    <w:rsid w:val="00B23634"/>
    <w:rsid w:val="00B26B68"/>
    <w:rsid w:val="00B31621"/>
    <w:rsid w:val="00B35131"/>
    <w:rsid w:val="00B373B7"/>
    <w:rsid w:val="00B3785E"/>
    <w:rsid w:val="00B40020"/>
    <w:rsid w:val="00B42937"/>
    <w:rsid w:val="00B4508B"/>
    <w:rsid w:val="00B45714"/>
    <w:rsid w:val="00B46D1D"/>
    <w:rsid w:val="00B46F83"/>
    <w:rsid w:val="00B5122E"/>
    <w:rsid w:val="00B51788"/>
    <w:rsid w:val="00B52347"/>
    <w:rsid w:val="00B60ACD"/>
    <w:rsid w:val="00B61943"/>
    <w:rsid w:val="00B629C2"/>
    <w:rsid w:val="00B6485E"/>
    <w:rsid w:val="00B654F3"/>
    <w:rsid w:val="00B675A5"/>
    <w:rsid w:val="00B70782"/>
    <w:rsid w:val="00B75C11"/>
    <w:rsid w:val="00B76C21"/>
    <w:rsid w:val="00B85304"/>
    <w:rsid w:val="00B85D02"/>
    <w:rsid w:val="00B8677B"/>
    <w:rsid w:val="00B91584"/>
    <w:rsid w:val="00B94549"/>
    <w:rsid w:val="00B9455F"/>
    <w:rsid w:val="00B95EDC"/>
    <w:rsid w:val="00B96BA7"/>
    <w:rsid w:val="00B97049"/>
    <w:rsid w:val="00BA1EA5"/>
    <w:rsid w:val="00BA2C5F"/>
    <w:rsid w:val="00BA6511"/>
    <w:rsid w:val="00BA697B"/>
    <w:rsid w:val="00BA6BAA"/>
    <w:rsid w:val="00BA6CEE"/>
    <w:rsid w:val="00BA717C"/>
    <w:rsid w:val="00BB0E8E"/>
    <w:rsid w:val="00BB11F8"/>
    <w:rsid w:val="00BB15BD"/>
    <w:rsid w:val="00BB1DF1"/>
    <w:rsid w:val="00BB30EA"/>
    <w:rsid w:val="00BB3FAB"/>
    <w:rsid w:val="00BB465E"/>
    <w:rsid w:val="00BB6621"/>
    <w:rsid w:val="00BB6664"/>
    <w:rsid w:val="00BB739D"/>
    <w:rsid w:val="00BC0491"/>
    <w:rsid w:val="00BC0CCE"/>
    <w:rsid w:val="00BC1571"/>
    <w:rsid w:val="00BC2412"/>
    <w:rsid w:val="00BC2A9E"/>
    <w:rsid w:val="00BC3F26"/>
    <w:rsid w:val="00BC4DCA"/>
    <w:rsid w:val="00BC59CA"/>
    <w:rsid w:val="00BC7092"/>
    <w:rsid w:val="00BC7CC1"/>
    <w:rsid w:val="00BD0F84"/>
    <w:rsid w:val="00BD2507"/>
    <w:rsid w:val="00BD35C4"/>
    <w:rsid w:val="00BD3A13"/>
    <w:rsid w:val="00BD463F"/>
    <w:rsid w:val="00BD4A20"/>
    <w:rsid w:val="00BD57A3"/>
    <w:rsid w:val="00BD6258"/>
    <w:rsid w:val="00BE4125"/>
    <w:rsid w:val="00BE456B"/>
    <w:rsid w:val="00BE5840"/>
    <w:rsid w:val="00BE68D2"/>
    <w:rsid w:val="00BE7C5B"/>
    <w:rsid w:val="00BF0B90"/>
    <w:rsid w:val="00BF1D1B"/>
    <w:rsid w:val="00BF2C86"/>
    <w:rsid w:val="00BF362D"/>
    <w:rsid w:val="00BF4F62"/>
    <w:rsid w:val="00BF7A75"/>
    <w:rsid w:val="00C00127"/>
    <w:rsid w:val="00C02149"/>
    <w:rsid w:val="00C023B9"/>
    <w:rsid w:val="00C031A2"/>
    <w:rsid w:val="00C05BF3"/>
    <w:rsid w:val="00C060D1"/>
    <w:rsid w:val="00C07275"/>
    <w:rsid w:val="00C072F3"/>
    <w:rsid w:val="00C1445B"/>
    <w:rsid w:val="00C14E6E"/>
    <w:rsid w:val="00C200FC"/>
    <w:rsid w:val="00C2345C"/>
    <w:rsid w:val="00C248AC"/>
    <w:rsid w:val="00C25541"/>
    <w:rsid w:val="00C27011"/>
    <w:rsid w:val="00C270D0"/>
    <w:rsid w:val="00C276B2"/>
    <w:rsid w:val="00C30799"/>
    <w:rsid w:val="00C33FFB"/>
    <w:rsid w:val="00C345AC"/>
    <w:rsid w:val="00C34B7F"/>
    <w:rsid w:val="00C40303"/>
    <w:rsid w:val="00C412F5"/>
    <w:rsid w:val="00C4447B"/>
    <w:rsid w:val="00C44565"/>
    <w:rsid w:val="00C45EE7"/>
    <w:rsid w:val="00C4665D"/>
    <w:rsid w:val="00C47C10"/>
    <w:rsid w:val="00C50DB0"/>
    <w:rsid w:val="00C52535"/>
    <w:rsid w:val="00C52AF6"/>
    <w:rsid w:val="00C52F46"/>
    <w:rsid w:val="00C5765A"/>
    <w:rsid w:val="00C61364"/>
    <w:rsid w:val="00C62870"/>
    <w:rsid w:val="00C64DDC"/>
    <w:rsid w:val="00C65E56"/>
    <w:rsid w:val="00C73948"/>
    <w:rsid w:val="00C757C4"/>
    <w:rsid w:val="00C77FA7"/>
    <w:rsid w:val="00C80001"/>
    <w:rsid w:val="00C8394A"/>
    <w:rsid w:val="00C844E2"/>
    <w:rsid w:val="00C845EF"/>
    <w:rsid w:val="00C86276"/>
    <w:rsid w:val="00C8683B"/>
    <w:rsid w:val="00C86BC6"/>
    <w:rsid w:val="00C918AA"/>
    <w:rsid w:val="00C93B13"/>
    <w:rsid w:val="00C95829"/>
    <w:rsid w:val="00CA1682"/>
    <w:rsid w:val="00CA729E"/>
    <w:rsid w:val="00CA73F8"/>
    <w:rsid w:val="00CB0637"/>
    <w:rsid w:val="00CB1F90"/>
    <w:rsid w:val="00CB5002"/>
    <w:rsid w:val="00CB72A4"/>
    <w:rsid w:val="00CC012E"/>
    <w:rsid w:val="00CC019A"/>
    <w:rsid w:val="00CC01B1"/>
    <w:rsid w:val="00CC092F"/>
    <w:rsid w:val="00CC0E7E"/>
    <w:rsid w:val="00CC12D8"/>
    <w:rsid w:val="00CC1FF3"/>
    <w:rsid w:val="00CC2BEA"/>
    <w:rsid w:val="00CC571C"/>
    <w:rsid w:val="00CC7B7E"/>
    <w:rsid w:val="00CD0710"/>
    <w:rsid w:val="00CD0A63"/>
    <w:rsid w:val="00CD1234"/>
    <w:rsid w:val="00CD1702"/>
    <w:rsid w:val="00CD3165"/>
    <w:rsid w:val="00CD3864"/>
    <w:rsid w:val="00CD6F26"/>
    <w:rsid w:val="00CD71F4"/>
    <w:rsid w:val="00CD7E87"/>
    <w:rsid w:val="00CE1DCB"/>
    <w:rsid w:val="00CE317B"/>
    <w:rsid w:val="00CE3E2E"/>
    <w:rsid w:val="00CE4993"/>
    <w:rsid w:val="00CE77F8"/>
    <w:rsid w:val="00CF138F"/>
    <w:rsid w:val="00CF2B2F"/>
    <w:rsid w:val="00CF318B"/>
    <w:rsid w:val="00CF3EBF"/>
    <w:rsid w:val="00D02388"/>
    <w:rsid w:val="00D03516"/>
    <w:rsid w:val="00D044D3"/>
    <w:rsid w:val="00D04A37"/>
    <w:rsid w:val="00D05A03"/>
    <w:rsid w:val="00D07FBB"/>
    <w:rsid w:val="00D117B9"/>
    <w:rsid w:val="00D11D68"/>
    <w:rsid w:val="00D1489B"/>
    <w:rsid w:val="00D16B0F"/>
    <w:rsid w:val="00D16B2E"/>
    <w:rsid w:val="00D208C5"/>
    <w:rsid w:val="00D21DED"/>
    <w:rsid w:val="00D225F7"/>
    <w:rsid w:val="00D22FD3"/>
    <w:rsid w:val="00D24DC4"/>
    <w:rsid w:val="00D26D29"/>
    <w:rsid w:val="00D31F7F"/>
    <w:rsid w:val="00D349E0"/>
    <w:rsid w:val="00D34A10"/>
    <w:rsid w:val="00D37EEA"/>
    <w:rsid w:val="00D435B3"/>
    <w:rsid w:val="00D44595"/>
    <w:rsid w:val="00D44AA8"/>
    <w:rsid w:val="00D502DF"/>
    <w:rsid w:val="00D52369"/>
    <w:rsid w:val="00D53010"/>
    <w:rsid w:val="00D54C9F"/>
    <w:rsid w:val="00D5554F"/>
    <w:rsid w:val="00D55EB9"/>
    <w:rsid w:val="00D56719"/>
    <w:rsid w:val="00D56CDF"/>
    <w:rsid w:val="00D57972"/>
    <w:rsid w:val="00D57BB1"/>
    <w:rsid w:val="00D57D10"/>
    <w:rsid w:val="00D61489"/>
    <w:rsid w:val="00D618BD"/>
    <w:rsid w:val="00D6392F"/>
    <w:rsid w:val="00D63B2B"/>
    <w:rsid w:val="00D64CF4"/>
    <w:rsid w:val="00D6607E"/>
    <w:rsid w:val="00D67BBD"/>
    <w:rsid w:val="00D716D5"/>
    <w:rsid w:val="00D718E9"/>
    <w:rsid w:val="00D71F03"/>
    <w:rsid w:val="00D7364D"/>
    <w:rsid w:val="00D74BA2"/>
    <w:rsid w:val="00D74F32"/>
    <w:rsid w:val="00D75325"/>
    <w:rsid w:val="00D8274F"/>
    <w:rsid w:val="00D84009"/>
    <w:rsid w:val="00D8591C"/>
    <w:rsid w:val="00D8629D"/>
    <w:rsid w:val="00D865E0"/>
    <w:rsid w:val="00D86E85"/>
    <w:rsid w:val="00D86ECA"/>
    <w:rsid w:val="00D92294"/>
    <w:rsid w:val="00D92672"/>
    <w:rsid w:val="00D92A88"/>
    <w:rsid w:val="00D93B41"/>
    <w:rsid w:val="00D94822"/>
    <w:rsid w:val="00D953B7"/>
    <w:rsid w:val="00DA0B56"/>
    <w:rsid w:val="00DA7296"/>
    <w:rsid w:val="00DB1F30"/>
    <w:rsid w:val="00DB27D5"/>
    <w:rsid w:val="00DB45A4"/>
    <w:rsid w:val="00DB4B8F"/>
    <w:rsid w:val="00DB5757"/>
    <w:rsid w:val="00DB5AD4"/>
    <w:rsid w:val="00DB5E41"/>
    <w:rsid w:val="00DC1680"/>
    <w:rsid w:val="00DC1B4B"/>
    <w:rsid w:val="00DC2765"/>
    <w:rsid w:val="00DC4352"/>
    <w:rsid w:val="00DC662B"/>
    <w:rsid w:val="00DC7020"/>
    <w:rsid w:val="00DD303A"/>
    <w:rsid w:val="00DD3F33"/>
    <w:rsid w:val="00DD5199"/>
    <w:rsid w:val="00DD5A3A"/>
    <w:rsid w:val="00DD7CE7"/>
    <w:rsid w:val="00DE1306"/>
    <w:rsid w:val="00DE5F29"/>
    <w:rsid w:val="00DE6C99"/>
    <w:rsid w:val="00DF0F82"/>
    <w:rsid w:val="00DF21C5"/>
    <w:rsid w:val="00DF278B"/>
    <w:rsid w:val="00DF44C4"/>
    <w:rsid w:val="00DF4A03"/>
    <w:rsid w:val="00DF5653"/>
    <w:rsid w:val="00E00482"/>
    <w:rsid w:val="00E013C3"/>
    <w:rsid w:val="00E03995"/>
    <w:rsid w:val="00E0474D"/>
    <w:rsid w:val="00E049D4"/>
    <w:rsid w:val="00E10B3F"/>
    <w:rsid w:val="00E138DA"/>
    <w:rsid w:val="00E151AE"/>
    <w:rsid w:val="00E20E63"/>
    <w:rsid w:val="00E22191"/>
    <w:rsid w:val="00E34FC6"/>
    <w:rsid w:val="00E3514E"/>
    <w:rsid w:val="00E35B0F"/>
    <w:rsid w:val="00E35BE5"/>
    <w:rsid w:val="00E35FDF"/>
    <w:rsid w:val="00E366F8"/>
    <w:rsid w:val="00E37AE4"/>
    <w:rsid w:val="00E40183"/>
    <w:rsid w:val="00E4095A"/>
    <w:rsid w:val="00E41099"/>
    <w:rsid w:val="00E41432"/>
    <w:rsid w:val="00E42A6B"/>
    <w:rsid w:val="00E42E99"/>
    <w:rsid w:val="00E433AE"/>
    <w:rsid w:val="00E47949"/>
    <w:rsid w:val="00E50E8E"/>
    <w:rsid w:val="00E531D1"/>
    <w:rsid w:val="00E54236"/>
    <w:rsid w:val="00E55B0A"/>
    <w:rsid w:val="00E60F2F"/>
    <w:rsid w:val="00E62B75"/>
    <w:rsid w:val="00E63EAE"/>
    <w:rsid w:val="00E63F26"/>
    <w:rsid w:val="00E6459A"/>
    <w:rsid w:val="00E65190"/>
    <w:rsid w:val="00E66B37"/>
    <w:rsid w:val="00E67D7F"/>
    <w:rsid w:val="00E72CB5"/>
    <w:rsid w:val="00E75CC4"/>
    <w:rsid w:val="00E76992"/>
    <w:rsid w:val="00E8041A"/>
    <w:rsid w:val="00E80BC8"/>
    <w:rsid w:val="00E827DA"/>
    <w:rsid w:val="00E82AC6"/>
    <w:rsid w:val="00E82BDA"/>
    <w:rsid w:val="00E839B1"/>
    <w:rsid w:val="00E849C3"/>
    <w:rsid w:val="00E85A6C"/>
    <w:rsid w:val="00E85B65"/>
    <w:rsid w:val="00E878C3"/>
    <w:rsid w:val="00E879D2"/>
    <w:rsid w:val="00E908B1"/>
    <w:rsid w:val="00E948ED"/>
    <w:rsid w:val="00E97B3B"/>
    <w:rsid w:val="00EA1027"/>
    <w:rsid w:val="00EA2AAE"/>
    <w:rsid w:val="00EA579D"/>
    <w:rsid w:val="00EB1BB4"/>
    <w:rsid w:val="00EB2B16"/>
    <w:rsid w:val="00EB2F43"/>
    <w:rsid w:val="00EB36BD"/>
    <w:rsid w:val="00EB3BDB"/>
    <w:rsid w:val="00EB6477"/>
    <w:rsid w:val="00EB679A"/>
    <w:rsid w:val="00EC128A"/>
    <w:rsid w:val="00EC5C23"/>
    <w:rsid w:val="00EC6075"/>
    <w:rsid w:val="00EC687A"/>
    <w:rsid w:val="00ED00C3"/>
    <w:rsid w:val="00ED0AAC"/>
    <w:rsid w:val="00ED27AF"/>
    <w:rsid w:val="00ED3EB5"/>
    <w:rsid w:val="00ED6525"/>
    <w:rsid w:val="00ED673A"/>
    <w:rsid w:val="00ED6CCE"/>
    <w:rsid w:val="00ED7C0F"/>
    <w:rsid w:val="00EE0CA6"/>
    <w:rsid w:val="00EE41FE"/>
    <w:rsid w:val="00EE5F55"/>
    <w:rsid w:val="00EE6B7E"/>
    <w:rsid w:val="00EE6FFE"/>
    <w:rsid w:val="00EF0C40"/>
    <w:rsid w:val="00EF0DEC"/>
    <w:rsid w:val="00EF12B4"/>
    <w:rsid w:val="00EF16B2"/>
    <w:rsid w:val="00EF3762"/>
    <w:rsid w:val="00F00CDC"/>
    <w:rsid w:val="00F01090"/>
    <w:rsid w:val="00F01B41"/>
    <w:rsid w:val="00F03638"/>
    <w:rsid w:val="00F0641C"/>
    <w:rsid w:val="00F07326"/>
    <w:rsid w:val="00F07EFE"/>
    <w:rsid w:val="00F118A0"/>
    <w:rsid w:val="00F147B2"/>
    <w:rsid w:val="00F14AA0"/>
    <w:rsid w:val="00F15120"/>
    <w:rsid w:val="00F17760"/>
    <w:rsid w:val="00F17BC9"/>
    <w:rsid w:val="00F21C0D"/>
    <w:rsid w:val="00F30D29"/>
    <w:rsid w:val="00F31B02"/>
    <w:rsid w:val="00F346BC"/>
    <w:rsid w:val="00F3493A"/>
    <w:rsid w:val="00F350D3"/>
    <w:rsid w:val="00F416F9"/>
    <w:rsid w:val="00F43484"/>
    <w:rsid w:val="00F43908"/>
    <w:rsid w:val="00F44E3D"/>
    <w:rsid w:val="00F45468"/>
    <w:rsid w:val="00F54B6B"/>
    <w:rsid w:val="00F55A45"/>
    <w:rsid w:val="00F566A2"/>
    <w:rsid w:val="00F605C3"/>
    <w:rsid w:val="00F62450"/>
    <w:rsid w:val="00F636D9"/>
    <w:rsid w:val="00F63B6B"/>
    <w:rsid w:val="00F64D54"/>
    <w:rsid w:val="00F6506E"/>
    <w:rsid w:val="00F65391"/>
    <w:rsid w:val="00F6552A"/>
    <w:rsid w:val="00F667B5"/>
    <w:rsid w:val="00F67345"/>
    <w:rsid w:val="00F7024E"/>
    <w:rsid w:val="00F715A1"/>
    <w:rsid w:val="00F73CE1"/>
    <w:rsid w:val="00F73E4A"/>
    <w:rsid w:val="00F74DF5"/>
    <w:rsid w:val="00F80435"/>
    <w:rsid w:val="00F80A73"/>
    <w:rsid w:val="00F81DAD"/>
    <w:rsid w:val="00F82FB0"/>
    <w:rsid w:val="00F83395"/>
    <w:rsid w:val="00F8696F"/>
    <w:rsid w:val="00F90E96"/>
    <w:rsid w:val="00F92F33"/>
    <w:rsid w:val="00F93C04"/>
    <w:rsid w:val="00F959FB"/>
    <w:rsid w:val="00F96250"/>
    <w:rsid w:val="00F96B80"/>
    <w:rsid w:val="00FA24AD"/>
    <w:rsid w:val="00FA292F"/>
    <w:rsid w:val="00FA3045"/>
    <w:rsid w:val="00FA5554"/>
    <w:rsid w:val="00FA5998"/>
    <w:rsid w:val="00FA60A0"/>
    <w:rsid w:val="00FB162A"/>
    <w:rsid w:val="00FB32C1"/>
    <w:rsid w:val="00FB44F4"/>
    <w:rsid w:val="00FB460B"/>
    <w:rsid w:val="00FB6151"/>
    <w:rsid w:val="00FC1054"/>
    <w:rsid w:val="00FC1658"/>
    <w:rsid w:val="00FC16DF"/>
    <w:rsid w:val="00FC58FF"/>
    <w:rsid w:val="00FC7EF3"/>
    <w:rsid w:val="00FD1D75"/>
    <w:rsid w:val="00FD2F61"/>
    <w:rsid w:val="00FE1193"/>
    <w:rsid w:val="00FE5FE6"/>
    <w:rsid w:val="00FF1578"/>
    <w:rsid w:val="00FF3A97"/>
    <w:rsid w:val="00FF4470"/>
    <w:rsid w:val="00FF479A"/>
    <w:rsid w:val="00FF57A3"/>
    <w:rsid w:val="00FF5CF2"/>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3">
    <w:name w:val="heading 3"/>
    <w:basedOn w:val="Normal"/>
    <w:link w:val="Heading3Char"/>
    <w:uiPriority w:val="9"/>
    <w:qFormat/>
    <w:rsid w:val="00BB30EA"/>
    <w:pPr>
      <w:spacing w:before="100" w:beforeAutospacing="1" w:after="100" w:afterAutospacing="1" w:line="240" w:lineRule="auto"/>
      <w:outlineLvl w:val="2"/>
    </w:pPr>
    <w:rPr>
      <w:rFonts w:ascii="Times New Roman" w:eastAsiaTheme="minorHAnsi" w:hAnsi="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iihs.org/iihs/topics/t/teenagers/fatalityfacts/teenagers/2016" TargetMode="External"/><Relationship Id="rId20" Type="http://schemas.openxmlformats.org/officeDocument/2006/relationships/theme" Target="theme/theme1.xml"/><Relationship Id="rId10" Type="http://schemas.openxmlformats.org/officeDocument/2006/relationships/hyperlink" Target="http://www.iihs.org/iihs/topics/t/teenagers/fatalityfacts/teenagers/2016" TargetMode="External"/><Relationship Id="rId11" Type="http://schemas.openxmlformats.org/officeDocument/2006/relationships/hyperlink" Target="http://www.iihs.org/iihs/topics/t/teenagers/fatalityfacts/teenagers/2016" TargetMode="External"/><Relationship Id="rId12" Type="http://schemas.openxmlformats.org/officeDocument/2006/relationships/hyperlink" Target="https://www.nia.nih.gov/news/advice-older-adults-staying-safe-hot-weather" TargetMode="External"/><Relationship Id="rId13" Type="http://schemas.openxmlformats.org/officeDocument/2006/relationships/hyperlink" Target="http://www.who.int/en/news-room/fact-sheets/detail/drowning" TargetMode="External"/><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ntTable" Target="fontTable.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iihs.org/iihs/topics/t/teenagers/fatalityfacts/teenagers/20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85F5536E-6CFB-2C44-B219-A3423FF309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14</Pages>
  <Words>13188</Words>
  <Characters>75174</Characters>
  <Application>Microsoft Macintosh Word</Application>
  <DocSecurity>0</DocSecurity>
  <Lines>626</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19</cp:revision>
  <dcterms:created xsi:type="dcterms:W3CDTF">2018-10-05T16:01:00Z</dcterms:created>
  <dcterms:modified xsi:type="dcterms:W3CDTF">2018-10-08T07:32:00Z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