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500911C" w:rsidR="000210D1" w:rsidRPr="00C61364" w:rsidRDefault="00300CD8" w:rsidP="00D76DF7">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t>Impact of anomalous temperature on injury mortality in the USA</w:t>
      </w:r>
    </w:p>
    <w:p w14:paraId="4E3F7259" w14:textId="08DB3272" w:rsidR="000210D1" w:rsidRPr="00C61364" w:rsidRDefault="000210D1" w:rsidP="00D76DF7">
      <w:pPr>
        <w:spacing w:after="0" w:line="480" w:lineRule="auto"/>
        <w:jc w:val="both"/>
        <w:outlineLvl w:val="0"/>
        <w:rPr>
          <w:rFonts w:ascii="Times New Roman" w:hAnsi="Times New Roman"/>
          <w:color w:val="000000" w:themeColor="text1"/>
          <w:sz w:val="24"/>
          <w:szCs w:val="24"/>
          <w:lang w:val="it-IT"/>
        </w:rPr>
      </w:pPr>
      <w:r w:rsidRPr="00C61364">
        <w:rPr>
          <w:rFonts w:ascii="Times New Roman" w:hAnsi="Times New Roman"/>
          <w:color w:val="000000" w:themeColor="text1"/>
          <w:sz w:val="24"/>
          <w:szCs w:val="24"/>
          <w:lang w:val="it-IT"/>
        </w:rPr>
        <w:t>Robbie M Parks</w:t>
      </w:r>
      <w:r w:rsidRPr="00C61364">
        <w:rPr>
          <w:rFonts w:ascii="Times New Roman" w:hAnsi="Times New Roman"/>
          <w:color w:val="000000" w:themeColor="text1"/>
          <w:sz w:val="24"/>
          <w:szCs w:val="24"/>
          <w:vertAlign w:val="superscript"/>
          <w:lang w:val="it-IT"/>
        </w:rPr>
        <w:t>1,2</w:t>
      </w:r>
      <w:r w:rsidRPr="00C61364">
        <w:rPr>
          <w:rFonts w:ascii="Times New Roman" w:hAnsi="Times New Roman"/>
          <w:color w:val="000000" w:themeColor="text1"/>
          <w:sz w:val="24"/>
          <w:szCs w:val="24"/>
          <w:lang w:val="it-IT"/>
        </w:rPr>
        <w:t>, James E Bennett</w:t>
      </w:r>
      <w:r w:rsidRPr="00C61364">
        <w:rPr>
          <w:rFonts w:ascii="Times New Roman" w:hAnsi="Times New Roman"/>
          <w:color w:val="000000" w:themeColor="text1"/>
          <w:sz w:val="24"/>
          <w:szCs w:val="24"/>
          <w:vertAlign w:val="superscript"/>
          <w:lang w:val="it-IT"/>
        </w:rPr>
        <w:t>1,2,3</w:t>
      </w:r>
      <w:r w:rsidRPr="00C61364">
        <w:rPr>
          <w:rFonts w:ascii="Times New Roman" w:hAnsi="Times New Roman"/>
          <w:color w:val="000000" w:themeColor="text1"/>
          <w:sz w:val="24"/>
          <w:szCs w:val="24"/>
          <w:lang w:val="it-IT"/>
        </w:rPr>
        <w:t xml:space="preserve">, </w:t>
      </w:r>
      <w:r w:rsidR="00AD2D64" w:rsidRPr="00C61364">
        <w:rPr>
          <w:rFonts w:ascii="Times New Roman" w:hAnsi="Times New Roman"/>
          <w:color w:val="000000" w:themeColor="text1"/>
          <w:sz w:val="24"/>
          <w:szCs w:val="24"/>
          <w:lang w:val="it-IT"/>
        </w:rPr>
        <w:t>Helen Tamura-Wicks</w:t>
      </w:r>
      <w:r w:rsidR="00A24CA7" w:rsidRPr="00C61364">
        <w:rPr>
          <w:rFonts w:ascii="Times New Roman" w:hAnsi="Times New Roman"/>
          <w:color w:val="000000" w:themeColor="text1"/>
          <w:sz w:val="24"/>
          <w:szCs w:val="24"/>
          <w:vertAlign w:val="superscript"/>
          <w:lang w:val="it-IT"/>
        </w:rPr>
        <w:t>1,5</w:t>
      </w:r>
      <w:r w:rsidR="00AD2D64" w:rsidRPr="00C61364">
        <w:rPr>
          <w:rFonts w:ascii="Times New Roman" w:hAnsi="Times New Roman"/>
          <w:color w:val="000000" w:themeColor="text1"/>
          <w:sz w:val="24"/>
          <w:szCs w:val="24"/>
          <w:lang w:val="it-IT"/>
        </w:rPr>
        <w:t xml:space="preserve">, </w:t>
      </w:r>
      <w:r w:rsidRPr="00C61364">
        <w:rPr>
          <w:rFonts w:ascii="Times New Roman" w:hAnsi="Times New Roman"/>
          <w:color w:val="000000" w:themeColor="text1"/>
          <w:sz w:val="24"/>
          <w:szCs w:val="24"/>
          <w:lang w:val="it-IT"/>
        </w:rPr>
        <w:t>Ralf Toumi</w:t>
      </w:r>
      <w:r w:rsidRPr="00C61364">
        <w:rPr>
          <w:rFonts w:ascii="Times New Roman" w:hAnsi="Times New Roman"/>
          <w:color w:val="000000" w:themeColor="text1"/>
          <w:sz w:val="24"/>
          <w:szCs w:val="24"/>
          <w:vertAlign w:val="superscript"/>
          <w:lang w:val="it-IT"/>
        </w:rPr>
        <w:t>5</w:t>
      </w:r>
      <w:r w:rsidRPr="00C61364">
        <w:rPr>
          <w:rFonts w:ascii="Times New Roman" w:hAnsi="Times New Roman"/>
          <w:color w:val="000000" w:themeColor="text1"/>
          <w:sz w:val="24"/>
          <w:szCs w:val="24"/>
          <w:lang w:val="it-IT"/>
        </w:rPr>
        <w:t xml:space="preserve">, </w:t>
      </w:r>
      <w:proofErr w:type="spellStart"/>
      <w:r w:rsidRPr="00C61364">
        <w:rPr>
          <w:rFonts w:ascii="Times New Roman" w:hAnsi="Times New Roman"/>
          <w:color w:val="000000" w:themeColor="text1"/>
          <w:sz w:val="24"/>
          <w:szCs w:val="24"/>
          <w:lang w:val="it-IT"/>
        </w:rPr>
        <w:t>Majid</w:t>
      </w:r>
      <w:proofErr w:type="spellEnd"/>
      <w:r w:rsidRPr="00C61364">
        <w:rPr>
          <w:rFonts w:ascii="Times New Roman" w:hAnsi="Times New Roman"/>
          <w:color w:val="000000" w:themeColor="text1"/>
          <w:sz w:val="24"/>
          <w:szCs w:val="24"/>
          <w:lang w:val="it-IT"/>
        </w:rPr>
        <w:t xml:space="preserve"> Ezzati</w:t>
      </w:r>
      <w:r w:rsidRPr="00C61364">
        <w:rPr>
          <w:rFonts w:ascii="Times New Roman" w:hAnsi="Times New Roman"/>
          <w:color w:val="000000" w:themeColor="text1"/>
          <w:sz w:val="24"/>
          <w:szCs w:val="24"/>
          <w:vertAlign w:val="superscript"/>
          <w:lang w:val="it-IT"/>
        </w:rPr>
        <w:t>1,2,3*</w:t>
      </w:r>
    </w:p>
    <w:p w14:paraId="7312A7F4"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1 </w:t>
      </w:r>
      <w:r w:rsidRPr="00C61364">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2 </w:t>
      </w:r>
      <w:r w:rsidRPr="00C61364">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3 </w:t>
      </w:r>
      <w:r w:rsidRPr="00C61364">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C61364" w:rsidRDefault="00E879D2"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4</w:t>
      </w:r>
      <w:r w:rsidR="000210D1" w:rsidRPr="00C61364">
        <w:rPr>
          <w:rFonts w:ascii="Times New Roman" w:hAnsi="Times New Roman"/>
          <w:color w:val="000000" w:themeColor="text1"/>
          <w:sz w:val="24"/>
          <w:szCs w:val="24"/>
          <w:vertAlign w:val="superscript"/>
        </w:rPr>
        <w:t xml:space="preserve"> </w:t>
      </w:r>
      <w:r w:rsidR="000210D1" w:rsidRPr="00C61364">
        <w:rPr>
          <w:rFonts w:ascii="Times New Roman" w:hAnsi="Times New Roman"/>
          <w:color w:val="000000" w:themeColor="text1"/>
          <w:sz w:val="24"/>
          <w:szCs w:val="24"/>
        </w:rPr>
        <w:t>Space and Atmospheric Physics, Imperial College London, London, United Kingdom</w:t>
      </w:r>
    </w:p>
    <w:p w14:paraId="2216F31D" w14:textId="3F9C721C" w:rsidR="00A87EFB" w:rsidRPr="00C61364" w:rsidRDefault="005F37D8"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*corresponding author</w:t>
      </w:r>
      <w:r w:rsidR="00A87EFB" w:rsidRPr="00C61364">
        <w:rPr>
          <w:rFonts w:ascii="Times New Roman" w:hAnsi="Times New Roman"/>
          <w:color w:val="000000" w:themeColor="text1"/>
          <w:sz w:val="24"/>
          <w:szCs w:val="24"/>
        </w:rPr>
        <w:br w:type="page"/>
      </w:r>
    </w:p>
    <w:p w14:paraId="32EFA1B4" w14:textId="77777777" w:rsidR="000210D1" w:rsidRPr="00C61364" w:rsidRDefault="000210D1" w:rsidP="00D76DF7">
      <w:pPr>
        <w:spacing w:after="0" w:line="480" w:lineRule="auto"/>
        <w:jc w:val="both"/>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Introduction</w:t>
      </w:r>
    </w:p>
    <w:p w14:paraId="2AB19F72" w14:textId="69860C65" w:rsidR="006D0B0D" w:rsidRPr="00C61364" w:rsidRDefault="003D4196"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Temperatures which deviate from long-term averages will be more frequent as the global climate changes, and could have </w:t>
      </w:r>
      <w:r w:rsidR="007C04E7">
        <w:rPr>
          <w:rFonts w:ascii="Times New Roman" w:hAnsi="Times New Roman"/>
          <w:color w:val="000000" w:themeColor="text1"/>
          <w:sz w:val="24"/>
          <w:szCs w:val="24"/>
        </w:rPr>
        <w:t xml:space="preserve">many </w:t>
      </w:r>
      <w:r w:rsidRPr="00C61364">
        <w:rPr>
          <w:rFonts w:ascii="Times New Roman" w:hAnsi="Times New Roman"/>
          <w:color w:val="000000" w:themeColor="text1"/>
          <w:sz w:val="24"/>
          <w:szCs w:val="24"/>
        </w:rPr>
        <w:t>adverse health consequences</w:t>
      </w:r>
      <w:r w:rsidR="008762B0" w:rsidRPr="00C61364">
        <w:rPr>
          <w:rFonts w:ascii="Times New Roman" w:hAnsi="Times New Roman"/>
          <w:color w:val="000000" w:themeColor="text1"/>
          <w:sz w:val="24"/>
          <w:szCs w:val="24"/>
        </w:rPr>
        <w:t xml:space="preserve">. </w:t>
      </w:r>
      <w:r w:rsidR="008A7FD3" w:rsidRPr="00C61364">
        <w:rPr>
          <w:rFonts w:ascii="Times New Roman" w:hAnsi="Times New Roman"/>
          <w:color w:val="000000" w:themeColor="text1"/>
          <w:sz w:val="24"/>
          <w:szCs w:val="24"/>
        </w:rPr>
        <w:fldChar w:fldCharType="begin" w:fldLock="1"/>
      </w:r>
      <w:r w:rsidR="00F64D54" w:rsidRPr="00C61364">
        <w:rPr>
          <w:rFonts w:ascii="Times New Roman" w:hAnsi="Times New Roman"/>
          <w:color w:val="000000" w:themeColor="text1"/>
          <w:sz w:val="24"/>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L","non-dropping-particle":"","parse-names":false,"suffix":""}],"id":"ITEM-1","issued":{"date-parts":[["0"]]},"title":"Weather-Related Mortality: How Heat, Cold, and Heat Waves Affect Mortality in the United States","type":"article-journal"},"uris":["http://www.mendeley.com/documents/?uuid=785313e5-631c-48a8-af0b-acc1095b0e1a"]},{"id":"ITEM-2","itemData":{"author":[{"dropping-particle":"","family":"Gasparrini","given":"Antonio","non-dropping-particle":"","parse-names":false,"suffix":""},{"dropping-particle":"","family":"Guo","given":"Yuming","non-dropping-particle":"","parse-names":false,"suffix":""},{"dropping-particle":"","family":"Hashizume","given":"Masahiro","non-dropping-particle":"","parse-names":false,"suffix":""},{"dropping-particle":"","family":"Kinney","given":"Patrick L","non-dropping-particle":"","parse-names":false,"suffix":""},{"dropping-particle":"","family":"Petkova","given":"Elisaveta P","non-dropping-particle":"","parse-names":false,"suffix":""},{"dropping-particle":"","family":"Lavigne","given":"Eric","non-dropping-particle":"","parse-names":false,"suffix":""}],"id":"ITEM-2","issue":"11","issued":{"date-parts":[["2015"]]},"page":"1200-1207","title":"Temporal Variation in Heat – Mortality Associations : A Multicountry Study","type":"article-journal","volume":"1200"},"uris":["http://www.mendeley.com/documents/?uuid=77711f51-96b3-477e-8197-c6fb7218f5fd"]},{"id":"ITEM-3","itemData":{"author":[{"dropping-particle":"","family":"Change","given":"Intergovernmental Panel On Climate","non-dropping-particle":"","parse-names":false,"suffix":""}],"container-title":"Climate change","id":"ITEM-3","issued":{"date-parts":[["2014"]]},"title":"IPCC","type":"article-journal"},"uris":["http://www.mendeley.com/documents/?uuid=3e7b8ea2-b055-4e7b-aea7-b43501971350"]},{"id":"ITEM-4","itemData":{"DOI":"10.1126/science.1098704","ISSN":"1095-9203 (Electronic) 0036-8075 (Linking)","abstract":"A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future.","author":[{"dropping-particle":"","family":"Meehl","given":"G A","non-dropping-particle":"","parse-names":false,"suffix":""},{"dropping-particle":"","family":"Tebaldi","given":"C","non-dropping-particle":"","parse-names":false,"suffix":""}],"container-title":"Science","id":"ITEM-4","issue":"5686","issued":{"date-parts":[["2004"]]},"note":"Meehl, Gerald A\nTebaldi, Claudia\neng\n2004/08/18 05:00\nScience. 2004 Aug 13;305(5686):994-7.","page":"994-997","publisher-place":"National Center for Atmospheric Research (NCAR), Post Office Box 3000, Boulder, CO 80307, USA. meehl@ncar.ucar.edu","title":"More intense, more frequent, and longer lasting heat waves in the 21st century","type":"article-journal","volume":"305"},"uris":["http://www.mendeley.com/documents/?uuid=0bc908a5-0369-4038-9b09-5c3af5488bd6"]}],"mendeley":{"formattedCitation":"&lt;sup&gt;1–4&lt;/sup&gt;","plainTextFormattedCitation":"1–4","previouslyFormattedCitation":"&lt;sup&gt;1–4&lt;/sup&gt;"},"properties":{"noteIndex":0},"schema":"https://github.com/citation-style-language/schema/raw/master/csl-citation.json"}</w:instrText>
      </w:r>
      <w:r w:rsidR="008A7FD3" w:rsidRPr="00C61364">
        <w:rPr>
          <w:rFonts w:ascii="Times New Roman" w:hAnsi="Times New Roman"/>
          <w:color w:val="000000" w:themeColor="text1"/>
          <w:sz w:val="24"/>
          <w:szCs w:val="24"/>
        </w:rPr>
        <w:fldChar w:fldCharType="separate"/>
      </w:r>
      <w:r w:rsidR="008A7FD3" w:rsidRPr="00C61364">
        <w:rPr>
          <w:rFonts w:ascii="Times New Roman" w:hAnsi="Times New Roman"/>
          <w:noProof/>
          <w:color w:val="000000" w:themeColor="text1"/>
          <w:sz w:val="24"/>
          <w:szCs w:val="24"/>
          <w:vertAlign w:val="superscript"/>
        </w:rPr>
        <w:t>1–4</w:t>
      </w:r>
      <w:r w:rsidR="008A7FD3" w:rsidRPr="00C61364">
        <w:rPr>
          <w:rFonts w:ascii="Times New Roman" w:hAnsi="Times New Roman"/>
          <w:color w:val="000000" w:themeColor="text1"/>
          <w:sz w:val="24"/>
          <w:szCs w:val="24"/>
        </w:rPr>
        <w:fldChar w:fldCharType="end"/>
      </w:r>
      <w:r w:rsidR="00E151AE" w:rsidRPr="00C61364">
        <w:rPr>
          <w:rFonts w:ascii="Times New Roman" w:hAnsi="Times New Roman"/>
          <w:color w:val="000000" w:themeColor="text1"/>
          <w:sz w:val="24"/>
          <w:szCs w:val="24"/>
        </w:rPr>
        <w:t xml:space="preserve"> </w:t>
      </w:r>
      <w:r w:rsidR="005C5FCB" w:rsidRPr="00C61364">
        <w:rPr>
          <w:rFonts w:ascii="Times New Roman" w:hAnsi="Times New Roman"/>
          <w:color w:val="000000" w:themeColor="text1"/>
          <w:sz w:val="24"/>
          <w:szCs w:val="24"/>
        </w:rPr>
        <w:t>Temperature patterns for every country will change under climate change</w:t>
      </w:r>
      <w:r w:rsidR="005C5FCB"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{"citationItems":[{"id":"ITEM-1","itemData":{"DOI":"10.1038/nclimate3322","ISSN":"1758-678X","abstract":"1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author":[{"dropping-particle":"","family":"Mora","given":"Camilo","non-dropping-particle":"","parse-names":false,"suffix":""},{"dropping-particle":"","family":"Dousset","given":"Bénédicte","non-dropping-particle":"","parse-names":false,"suffix":""},{"dropping-particle":"","family":"Caldwell","given":"Iain R.","non-dropping-particle":"","parse-names":false,"suffix":""},{"dropping-particle":"","family":"Powell","given":"Farrah E.","non-dropping-particle":"","parse-names":false,"suffix":""},{"dropping-particle":"","family":"Geronimo","given":"Rollan C.","non-dropping-particle":"","parse-names":false,"suffix":""},{"dropping-particle":"","family":"Bielecki","given":"Coral R.","non-dropping-particle":"","parse-names":false,"suffix":""},{"dropping-particle":"","family":"Counsell","given":"Chelsie W. W.","non-dropping-particle":"","parse-names":false,"suffix":""},{"dropping-particle":"","family":"Dietrich","given":"Bonnie S.","non-dropping-particle":"","parse-names":false,"suffix":""},{"dropping-particle":"","family":"Johnston","given":"Emily T.","non-dropping-particle":"","parse-names":false,"suffix":""},{"dropping-particle":"V.","family":"Louis","given":"Leo","non-dropping-particle":"","parse-names":false,"suffix":""},{"dropping-particle":"","family":"Lucas","given":"Matthew P.","non-dropping-particle":"","parse-names":false,"suffix":""},{"dropping-particle":"","family":"McKenzie","given":"Marie M.","non-dropping-particle":"","parse-names":false,"suffix":""},{"dropping-particle":"","family":"Shea","given":"Alessandra G.","non-dropping-particle":"","parse-names":false,"suffix":""},{"dropping-particle":"","family":"Tseng","given":"Han","non-dropping-particle":"","parse-names":false,"suffix":""},{"dropping-particle":"","family":"Giambelluca","given":"Thomas W.","non-dropping-particle":"","parse-names":false,"suffix":""},{"dropping-particle":"","family":"Leon","given":"Lisa R.","non-dropping-particle":"","parse-names":false,"suffix":""},{"dropping-particle":"","family":"Hawkins","given":"Ed","non-dropping-particle":"","parse-names":false,"suffix":""},{"dropping-particle":"","family":"Trauernicht","given":"Clay","non-dropping-particle":"","parse-names":false,"suffix":""}],"container-title":"Nature Climate Change","id":"ITEM-1","issue":"7","issued":{"date-parts":[["2017"]]},"page":"501-506","title":"Global risk of deadly heat","type":"article-journal","volume":"7"},"uris":["http://www.mendeley.com/documents/?uuid=19204761-ff56-418e-9729-14fb00751ba8"]}],"mendeley":{"formattedCitation":"&lt;sup&gt;5&lt;/sup&gt;","plainTextFormattedCitation":"5","previouslyFormattedCitation":"&lt;sup&gt;5&lt;/sup&gt;"},"properties":{"noteIndex":0},"schema":"https://github.com/citation-style-language/schema/raw/master/csl-citation.json"}</w:instrText>
      </w:r>
      <w:r w:rsidR="005C5FCB"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5</w:t>
      </w:r>
      <w:r w:rsidR="005C5FCB" w:rsidRPr="00C61364">
        <w:rPr>
          <w:rFonts w:ascii="Times New Roman" w:hAnsi="Times New Roman"/>
          <w:color w:val="000000" w:themeColor="text1"/>
          <w:sz w:val="24"/>
          <w:szCs w:val="24"/>
        </w:rPr>
        <w:fldChar w:fldCharType="end"/>
      </w:r>
      <w:r w:rsidR="005C5FCB" w:rsidRPr="00C61364">
        <w:rPr>
          <w:rFonts w:ascii="Times New Roman" w:hAnsi="Times New Roman"/>
          <w:color w:val="000000" w:themeColor="text1"/>
          <w:sz w:val="24"/>
          <w:szCs w:val="24"/>
        </w:rPr>
        <w:t>, with c</w:t>
      </w:r>
      <w:r w:rsidR="00BD0F84" w:rsidRPr="00C61364">
        <w:rPr>
          <w:rFonts w:ascii="Times New Roman" w:hAnsi="Times New Roman"/>
          <w:color w:val="000000" w:themeColor="text1"/>
          <w:sz w:val="24"/>
          <w:szCs w:val="24"/>
        </w:rPr>
        <w:t xml:space="preserve">hanges in heat event characteristics have also been observed in </w:t>
      </w:r>
      <w:r w:rsidR="003F2DE8" w:rsidRPr="00C61364">
        <w:rPr>
          <w:rFonts w:ascii="Times New Roman" w:hAnsi="Times New Roman"/>
          <w:color w:val="000000" w:themeColor="text1"/>
          <w:sz w:val="24"/>
          <w:szCs w:val="24"/>
        </w:rPr>
        <w:t>the USA</w:t>
      </w:r>
      <w:r w:rsidR="00DE5F29" w:rsidRPr="00C61364">
        <w:rPr>
          <w:rFonts w:ascii="Times New Roman" w:hAnsi="Times New Roman"/>
          <w:color w:val="000000" w:themeColor="text1"/>
          <w:sz w:val="24"/>
          <w:szCs w:val="24"/>
        </w:rPr>
        <w:t xml:space="preserve">, with statistically significant increases in heat </w:t>
      </w:r>
      <w:r w:rsidR="006F1EA9" w:rsidRPr="00C61364">
        <w:rPr>
          <w:rFonts w:ascii="Times New Roman" w:hAnsi="Times New Roman"/>
          <w:color w:val="000000" w:themeColor="text1"/>
          <w:sz w:val="24"/>
          <w:szCs w:val="24"/>
        </w:rPr>
        <w:t>events</w:t>
      </w:r>
      <w:r w:rsidR="003F2DE8" w:rsidRPr="00C61364">
        <w:rPr>
          <w:rFonts w:ascii="Times New Roman" w:hAnsi="Times New Roman"/>
          <w:color w:val="000000" w:themeColor="text1"/>
          <w:sz w:val="24"/>
          <w:szCs w:val="24"/>
        </w:rPr>
        <w:t>.</w:t>
      </w:r>
      <w:r w:rsidR="0041265F"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10.1175/JAMC-D-16-0393.1","ISSN":"1558-8424","author":[{"dropping-particle":"","family":"Schoof","given":"J.T.","non-dropping-particle":"","parse-names":false,"suffix":""},{"dropping-particle":"","family":"Ford","given":"T.W.","non-dropping-particle":"","parse-names":false,"suffix":""},{"dropping-particle":"","family":"Pryor","given":"S.C.","non-dropping-particle":"","parse-names":false,"suffix":""}],"container-title":"Journal of Applied Meteorology and Climatology","id":"ITEM-1","issued":{"date-parts":[["2017"]]},"page":"JAMC-D-16-0393.1","title":"Recent changes in United States regional heat wave characteristics in observations and reanalyses","type":"article-journal"},"uris":["http://www.mendeley.com/documents/?uuid=3b14767e-6a3a-4684-a41e-e565255a22ac"]},{"id":"ITEM-2","itemData":{"DOI":"10.1007/s00382-017-3850-3","ISBN":"0123456789","ISSN":"0930-7575","author":[{"dropping-particle":"","family":"Guirguis","given":"Kristen","non-dropping-particle":"","parse-names":false,"suffix":""},{"dropping-particle":"","family":"Gershunov","given":"Alexander","non-dropping-particle":"","parse-names":false,"suffix":""},{"dropping-particle":"","family":"Cayan","given":"Daniel R.","non-dropping-particle":"","parse-names":false,"suffix":""},{"dropping-particle":"","family":"Pierce","given":"David W.","non-dropping-particle":"","parse-names":false,"suffix":""}],"container-title":"Climate Dynamics","id":"ITEM-2","issue":"0","issued":{"date-parts":[["2017"]]},"page":"0","publisher":"Springer Berlin Heidelberg","title":"Heat wave probability in the changing climate of the Southwest US","type":"article-journal","volume":"0"},"uris":["http://www.mendeley.com/documents/?uuid=76cac23d-5f25-48de-86f0-e36618251782"]},{"id":"ITEM-3","itemData":{"DOI":"10.1175/JCLI-D-17-0098.1","ISSN":"0894-8755","author":[{"dropping-particle":"","family":"Lyon","given":"Bradfield","non-dropping-particle":"","parse-names":false,"suffix":""},{"dropping-particle":"","family":"Barnston","given":"Anthony G.","non-dropping-particle":"","parse-names":false,"suffix":""}],"container-title":"Journal of Climate","id":"ITEM-3","issue":"September 1979","issued":{"date-parts":[["2017"]]},"page":"JCLI-D-17-0098.1","title":"Diverse Characteristics of U.S. Summer Heat Waves","type":"article-journal"},"uris":["http://www.mendeley.com/documents/?uuid=7240fc76-4d5e-4e3a-9fb4-51fe79a74ea2"]}],"mendeley":{"formattedCitation":"&lt;sup&gt;6–8&lt;/sup&gt;","plainTextFormattedCitation":"6–8","previouslyFormattedCitation":"&lt;sup&gt;6–8&lt;/sup&gt;"},"properties":{"noteIndex":0},"schema":"https://github.com/citation-style-language/schema/raw/master/csl-citation.json"}</w:instrText>
      </w:r>
      <w:r w:rsidR="0041265F"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6–8</w:t>
      </w:r>
      <w:r w:rsidR="0041265F" w:rsidRPr="00C61364">
        <w:rPr>
          <w:rFonts w:ascii="Times New Roman" w:hAnsi="Times New Roman"/>
          <w:color w:val="000000" w:themeColor="text1"/>
          <w:sz w:val="24"/>
          <w:szCs w:val="24"/>
        </w:rPr>
        <w:fldChar w:fldCharType="end"/>
      </w:r>
      <w:r w:rsidR="0041265F" w:rsidRPr="00C61364">
        <w:rPr>
          <w:rFonts w:ascii="Times New Roman" w:hAnsi="Times New Roman"/>
          <w:color w:val="000000" w:themeColor="text1"/>
          <w:sz w:val="24"/>
          <w:szCs w:val="24"/>
        </w:rPr>
        <w:t xml:space="preserve"> </w:t>
      </w:r>
      <w:r w:rsidR="001B7FB3" w:rsidRPr="00C61364">
        <w:rPr>
          <w:rFonts w:ascii="Times New Roman" w:hAnsi="Times New Roman"/>
          <w:color w:val="000000" w:themeColor="text1"/>
          <w:sz w:val="24"/>
          <w:szCs w:val="24"/>
        </w:rPr>
        <w:t xml:space="preserve">As </w:t>
      </w:r>
      <w:r w:rsidR="00D044D3" w:rsidRPr="00C61364">
        <w:rPr>
          <w:rFonts w:ascii="Times New Roman" w:hAnsi="Times New Roman"/>
          <w:color w:val="000000" w:themeColor="text1"/>
          <w:sz w:val="24"/>
          <w:szCs w:val="24"/>
        </w:rPr>
        <w:t xml:space="preserve">such, changes in human mortality </w:t>
      </w:r>
      <w:r w:rsidR="00BD57A3" w:rsidRPr="00C61364">
        <w:rPr>
          <w:rFonts w:ascii="Times New Roman" w:hAnsi="Times New Roman"/>
          <w:color w:val="000000" w:themeColor="text1"/>
          <w:sz w:val="24"/>
          <w:szCs w:val="24"/>
        </w:rPr>
        <w:t xml:space="preserve">due to climate change </w:t>
      </w:r>
      <w:r w:rsidR="00D044D3" w:rsidRPr="00C61364">
        <w:rPr>
          <w:rFonts w:ascii="Times New Roman" w:hAnsi="Times New Roman"/>
          <w:color w:val="000000" w:themeColor="text1"/>
          <w:sz w:val="24"/>
          <w:szCs w:val="24"/>
        </w:rPr>
        <w:t xml:space="preserve">are set to evolve and </w:t>
      </w:r>
      <w:r w:rsidR="001343C0" w:rsidRPr="00C61364">
        <w:rPr>
          <w:rFonts w:ascii="Times New Roman" w:hAnsi="Times New Roman"/>
          <w:color w:val="000000" w:themeColor="text1"/>
          <w:sz w:val="24"/>
          <w:szCs w:val="24"/>
        </w:rPr>
        <w:t xml:space="preserve">potentially </w:t>
      </w:r>
      <w:r w:rsidR="00D044D3" w:rsidRPr="00C61364">
        <w:rPr>
          <w:rFonts w:ascii="Times New Roman" w:hAnsi="Times New Roman"/>
          <w:color w:val="000000" w:themeColor="text1"/>
          <w:sz w:val="24"/>
          <w:szCs w:val="24"/>
        </w:rPr>
        <w:t>amplif</w:t>
      </w:r>
      <w:r w:rsidR="00EA0603">
        <w:rPr>
          <w:rFonts w:ascii="Times New Roman" w:hAnsi="Times New Roman"/>
          <w:color w:val="000000" w:themeColor="text1"/>
          <w:sz w:val="24"/>
          <w:szCs w:val="24"/>
        </w:rPr>
        <w:t>y</w:t>
      </w:r>
      <w:r w:rsidR="00492230" w:rsidRPr="00C61364">
        <w:rPr>
          <w:rFonts w:ascii="Times New Roman" w:hAnsi="Times New Roman"/>
          <w:color w:val="000000" w:themeColor="text1"/>
          <w:sz w:val="24"/>
          <w:szCs w:val="24"/>
        </w:rPr>
        <w:t>.</w:t>
      </w:r>
    </w:p>
    <w:p w14:paraId="7908C755" w14:textId="77777777" w:rsidR="00AC5EFA" w:rsidRPr="00C61364" w:rsidRDefault="00AC5EFA" w:rsidP="00D76DF7">
      <w:pPr>
        <w:spacing w:after="0" w:line="480" w:lineRule="auto"/>
        <w:jc w:val="both"/>
        <w:rPr>
          <w:rFonts w:ascii="Times New Roman" w:hAnsi="Times New Roman"/>
          <w:color w:val="000000" w:themeColor="text1"/>
          <w:sz w:val="24"/>
          <w:szCs w:val="24"/>
        </w:rPr>
      </w:pPr>
    </w:p>
    <w:p w14:paraId="0297504B" w14:textId="45C09282" w:rsidR="006D0B0D" w:rsidRPr="00C61364" w:rsidRDefault="00A45F99"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Although</w:t>
      </w:r>
      <w:r w:rsidR="00AC6B2D" w:rsidRPr="00C61364">
        <w:rPr>
          <w:rFonts w:ascii="Times New Roman" w:hAnsi="Times New Roman"/>
          <w:color w:val="000000" w:themeColor="text1"/>
          <w:sz w:val="24"/>
          <w:szCs w:val="24"/>
        </w:rPr>
        <w:t xml:space="preserve"> </w:t>
      </w:r>
      <w:r w:rsidR="00304262" w:rsidRPr="00C61364">
        <w:rPr>
          <w:rFonts w:ascii="Times New Roman" w:hAnsi="Times New Roman"/>
          <w:color w:val="000000" w:themeColor="text1"/>
          <w:sz w:val="24"/>
          <w:szCs w:val="24"/>
        </w:rPr>
        <w:t xml:space="preserve">exposure to changing temperature patterns is a </w:t>
      </w:r>
      <w:r w:rsidR="005A3B20" w:rsidRPr="00C61364">
        <w:rPr>
          <w:rFonts w:ascii="Times New Roman" w:hAnsi="Times New Roman"/>
          <w:color w:val="000000" w:themeColor="text1"/>
          <w:sz w:val="24"/>
          <w:szCs w:val="24"/>
        </w:rPr>
        <w:t>global-scale</w:t>
      </w:r>
      <w:r w:rsidR="00AC6B2D" w:rsidRPr="00C61364">
        <w:rPr>
          <w:rFonts w:ascii="Times New Roman" w:hAnsi="Times New Roman"/>
          <w:color w:val="000000" w:themeColor="text1"/>
          <w:sz w:val="24"/>
          <w:szCs w:val="24"/>
        </w:rPr>
        <w:t xml:space="preserve"> phenomenon, </w:t>
      </w:r>
      <w:r w:rsidR="00304262" w:rsidRPr="00C61364">
        <w:rPr>
          <w:rFonts w:ascii="Times New Roman" w:hAnsi="Times New Roman"/>
          <w:color w:val="000000" w:themeColor="text1"/>
          <w:sz w:val="24"/>
          <w:szCs w:val="24"/>
        </w:rPr>
        <w:t xml:space="preserve">vulnerability </w:t>
      </w:r>
      <w:r w:rsidR="004D3AAB" w:rsidRPr="00C61364">
        <w:rPr>
          <w:rFonts w:ascii="Times New Roman" w:hAnsi="Times New Roman"/>
          <w:color w:val="000000" w:themeColor="text1"/>
          <w:sz w:val="24"/>
          <w:szCs w:val="24"/>
        </w:rPr>
        <w:t xml:space="preserve">of a community </w:t>
      </w:r>
      <w:r w:rsidR="00304262" w:rsidRPr="00C61364">
        <w:rPr>
          <w:rFonts w:ascii="Times New Roman" w:hAnsi="Times New Roman"/>
          <w:color w:val="000000" w:themeColor="text1"/>
          <w:sz w:val="24"/>
          <w:szCs w:val="24"/>
        </w:rPr>
        <w:t>wi</w:t>
      </w:r>
      <w:r w:rsidR="004D3AAB" w:rsidRPr="00C61364">
        <w:rPr>
          <w:rFonts w:ascii="Times New Roman" w:hAnsi="Times New Roman"/>
          <w:color w:val="000000" w:themeColor="text1"/>
          <w:sz w:val="24"/>
          <w:szCs w:val="24"/>
        </w:rPr>
        <w:t xml:space="preserve">ll be affected by </w:t>
      </w:r>
      <w:r w:rsidR="003F5F47" w:rsidRPr="00C61364">
        <w:rPr>
          <w:rFonts w:ascii="Times New Roman" w:hAnsi="Times New Roman"/>
          <w:color w:val="000000" w:themeColor="text1"/>
          <w:sz w:val="24"/>
          <w:szCs w:val="24"/>
        </w:rPr>
        <w:t xml:space="preserve">local </w:t>
      </w:r>
      <w:r w:rsidR="004D3AAB" w:rsidRPr="00C61364">
        <w:rPr>
          <w:rFonts w:ascii="Times New Roman" w:hAnsi="Times New Roman"/>
          <w:color w:val="000000" w:themeColor="text1"/>
          <w:sz w:val="24"/>
          <w:szCs w:val="24"/>
        </w:rPr>
        <w:t xml:space="preserve">socioeconomic, political, and </w:t>
      </w:r>
      <w:r w:rsidR="00304262" w:rsidRPr="00C61364">
        <w:rPr>
          <w:rFonts w:ascii="Times New Roman" w:hAnsi="Times New Roman"/>
          <w:color w:val="000000" w:themeColor="text1"/>
          <w:sz w:val="24"/>
          <w:szCs w:val="24"/>
        </w:rPr>
        <w:t>g</w:t>
      </w:r>
      <w:r w:rsidR="004D3AAB" w:rsidRPr="00C61364">
        <w:rPr>
          <w:rFonts w:ascii="Times New Roman" w:hAnsi="Times New Roman"/>
          <w:color w:val="000000" w:themeColor="text1"/>
          <w:sz w:val="24"/>
          <w:szCs w:val="24"/>
        </w:rPr>
        <w:t xml:space="preserve">eographical factors. </w:t>
      </w:r>
      <w:r w:rsidR="00791079" w:rsidRPr="00C61364">
        <w:rPr>
          <w:rFonts w:ascii="Times New Roman" w:hAnsi="Times New Roman"/>
          <w:color w:val="000000" w:themeColor="text1"/>
          <w:sz w:val="24"/>
          <w:szCs w:val="24"/>
        </w:rPr>
        <w:t xml:space="preserve">As such, </w:t>
      </w:r>
      <w:r w:rsidR="00C44565" w:rsidRPr="00C61364">
        <w:rPr>
          <w:rFonts w:ascii="Times New Roman" w:hAnsi="Times New Roman"/>
          <w:color w:val="000000" w:themeColor="text1"/>
          <w:sz w:val="24"/>
          <w:szCs w:val="24"/>
        </w:rPr>
        <w:t xml:space="preserve">within even a single country, </w:t>
      </w:r>
      <w:r w:rsidR="00791079" w:rsidRPr="00C61364">
        <w:rPr>
          <w:rFonts w:ascii="Times New Roman" w:hAnsi="Times New Roman"/>
          <w:color w:val="000000" w:themeColor="text1"/>
          <w:sz w:val="24"/>
          <w:szCs w:val="24"/>
        </w:rPr>
        <w:t>it is of importance to provide a</w:t>
      </w:r>
      <w:r w:rsidR="00C44565" w:rsidRPr="00C61364">
        <w:rPr>
          <w:rFonts w:ascii="Times New Roman" w:hAnsi="Times New Roman"/>
          <w:color w:val="000000" w:themeColor="text1"/>
          <w:sz w:val="24"/>
          <w:szCs w:val="24"/>
        </w:rPr>
        <w:t>nalysis of risk to different age-</w:t>
      </w:r>
      <w:r w:rsidR="00AB01B6" w:rsidRPr="00C61364">
        <w:rPr>
          <w:rFonts w:ascii="Times New Roman" w:hAnsi="Times New Roman"/>
          <w:color w:val="000000" w:themeColor="text1"/>
          <w:sz w:val="24"/>
          <w:szCs w:val="24"/>
        </w:rPr>
        <w:t>sex groups</w:t>
      </w:r>
      <w:r w:rsidR="006E6916" w:rsidRPr="00C61364">
        <w:rPr>
          <w:rFonts w:ascii="Times New Roman" w:hAnsi="Times New Roman"/>
          <w:color w:val="000000" w:themeColor="text1"/>
          <w:sz w:val="24"/>
          <w:szCs w:val="24"/>
        </w:rPr>
        <w:t>. This may be</w:t>
      </w:r>
      <w:r w:rsidR="00791079" w:rsidRPr="00C61364">
        <w:rPr>
          <w:rFonts w:ascii="Times New Roman" w:hAnsi="Times New Roman"/>
          <w:color w:val="000000" w:themeColor="text1"/>
          <w:sz w:val="24"/>
          <w:szCs w:val="24"/>
        </w:rPr>
        <w:t xml:space="preserve"> especially true for a country like the </w:t>
      </w:r>
      <w:r w:rsidR="002B7F08" w:rsidRPr="00C61364">
        <w:rPr>
          <w:rFonts w:ascii="Times New Roman" w:hAnsi="Times New Roman"/>
          <w:color w:val="000000" w:themeColor="text1"/>
          <w:sz w:val="24"/>
          <w:szCs w:val="24"/>
        </w:rPr>
        <w:t>USA</w:t>
      </w:r>
      <w:r w:rsidR="00067A04" w:rsidRPr="00C61364">
        <w:rPr>
          <w:rFonts w:ascii="Times New Roman" w:hAnsi="Times New Roman"/>
          <w:color w:val="000000" w:themeColor="text1"/>
          <w:sz w:val="24"/>
          <w:szCs w:val="24"/>
        </w:rPr>
        <w:t>, which contains several</w:t>
      </w:r>
      <w:r w:rsidR="00A27612" w:rsidRPr="00C61364">
        <w:rPr>
          <w:rFonts w:ascii="Times New Roman" w:hAnsi="Times New Roman"/>
          <w:color w:val="000000" w:themeColor="text1"/>
          <w:sz w:val="24"/>
          <w:szCs w:val="24"/>
        </w:rPr>
        <w:t xml:space="preserve"> distinct climates</w:t>
      </w:r>
      <w:r w:rsidR="00791079" w:rsidRPr="00C61364">
        <w:rPr>
          <w:rFonts w:ascii="Times New Roman" w:hAnsi="Times New Roman"/>
          <w:color w:val="000000" w:themeColor="text1"/>
          <w:sz w:val="24"/>
          <w:szCs w:val="24"/>
        </w:rPr>
        <w:t>, as well as</w:t>
      </w:r>
      <w:r w:rsidR="008237C8" w:rsidRPr="00C61364">
        <w:rPr>
          <w:rFonts w:ascii="Times New Roman" w:hAnsi="Times New Roman"/>
          <w:color w:val="000000" w:themeColor="text1"/>
          <w:sz w:val="24"/>
          <w:szCs w:val="24"/>
        </w:rPr>
        <w:t xml:space="preserve"> a variable political landscape</w:t>
      </w:r>
      <w:r w:rsidR="001B7FB3" w:rsidRPr="00C61364">
        <w:rPr>
          <w:rFonts w:ascii="Times New Roman" w:hAnsi="Times New Roman"/>
          <w:color w:val="000000" w:themeColor="text1"/>
          <w:sz w:val="24"/>
          <w:szCs w:val="24"/>
        </w:rPr>
        <w:t>, and where future population exposure to heat extremes is forecast to increase up to 6-fold when comparing the end of the 21</w:t>
      </w:r>
      <w:r w:rsidR="001B7FB3" w:rsidRPr="00C61364">
        <w:rPr>
          <w:rFonts w:ascii="Times New Roman" w:hAnsi="Times New Roman"/>
          <w:color w:val="000000" w:themeColor="text1"/>
          <w:sz w:val="24"/>
          <w:szCs w:val="24"/>
          <w:vertAlign w:val="superscript"/>
        </w:rPr>
        <w:t>st</w:t>
      </w:r>
      <w:r w:rsidR="001B7FB3" w:rsidRPr="00C61364">
        <w:rPr>
          <w:rFonts w:ascii="Times New Roman" w:hAnsi="Times New Roman"/>
          <w:color w:val="000000" w:themeColor="text1"/>
          <w:sz w:val="24"/>
          <w:szCs w:val="24"/>
        </w:rPr>
        <w:t xml:space="preserve"> century to the 20</w:t>
      </w:r>
      <w:r w:rsidR="001B7FB3" w:rsidRPr="00C61364">
        <w:rPr>
          <w:rFonts w:ascii="Times New Roman" w:hAnsi="Times New Roman"/>
          <w:color w:val="000000" w:themeColor="text1"/>
          <w:sz w:val="24"/>
          <w:szCs w:val="24"/>
          <w:vertAlign w:val="superscript"/>
        </w:rPr>
        <w:t>th</w:t>
      </w:r>
      <w:r w:rsidR="001B7FB3" w:rsidRPr="00C61364">
        <w:rPr>
          <w:rFonts w:ascii="Times New Roman" w:hAnsi="Times New Roman"/>
          <w:color w:val="000000" w:themeColor="text1"/>
          <w:sz w:val="24"/>
          <w:szCs w:val="24"/>
        </w:rPr>
        <w:t xml:space="preserve"> century base level</w:t>
      </w:r>
      <w:r w:rsidR="00B629C2" w:rsidRPr="00C61364">
        <w:rPr>
          <w:rFonts w:ascii="Times New Roman" w:hAnsi="Times New Roman"/>
          <w:color w:val="000000" w:themeColor="text1"/>
          <w:sz w:val="24"/>
          <w:szCs w:val="24"/>
        </w:rPr>
        <w:t>.</w:t>
      </w:r>
      <w:r w:rsidR="003D71A7"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{"citationItems":[{"id":"ITEM-1","itemData":{"DOI":"10.1038/nclimate2631","ISBN":"1758-678X\\r1758-6798","ISSN":"1758-678X","abstract":"Extreme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country.","author":[{"dropping-particle":"","family":"Jones","given":"Bryan","non-dropping-particle":"","parse-names":false,"suffix":""},{"dropping-particle":"","family":"O’Neill","given":"Brian C.","non-dropping-particle":"","parse-names":false,"suffix":""},{"dropping-particle":"","family":"McDaniel","given":"Larry","non-dropping-particle":"","parse-names":false,"suffix":""},{"dropping-particle":"","family":"McGinnis","given":"Seth","non-dropping-particle":"","parse-names":false,"suffix":""},{"dropping-particle":"","family":"Mearns","given":"Linda O.","non-dropping-particle":"","parse-names":false,"suffix":""},{"dropping-particle":"","family":"Tebaldi","given":"Claudia","non-dropping-particle":"","parse-names":false,"suffix":""}],"container-title":"Nature Climate Change","id":"ITEM-1","issue":"7","issued":{"date-parts":[["2015"]]},"page":"652-655","title":"Future population exposure to US heat extremes","type":"article-journal","volume":"5"},"uris":["http://www.mendeley.com/documents/?uuid=f9752ac0-0e4a-48b6-a873-2a7de4e0aa9f"]}],"mendeley":{"formattedCitation":"&lt;sup&gt;10&lt;/sup&gt;","plainTextFormattedCitation":"10","previouslyFormattedCitation":"&lt;sup&gt;10&lt;/sup&gt;"},"properties":{"noteIndex":0},"schema":"https://github.com/citation-style-language/schema/raw/master/csl-citation.json"}</w:instrText>
      </w:r>
      <w:r w:rsidR="003D71A7"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10</w:t>
      </w:r>
      <w:r w:rsidR="003D71A7" w:rsidRPr="00C61364">
        <w:rPr>
          <w:rFonts w:ascii="Times New Roman" w:hAnsi="Times New Roman"/>
          <w:color w:val="000000" w:themeColor="text1"/>
          <w:sz w:val="24"/>
          <w:szCs w:val="24"/>
        </w:rPr>
        <w:fldChar w:fldCharType="end"/>
      </w:r>
    </w:p>
    <w:p w14:paraId="16EE6D30" w14:textId="77777777" w:rsidR="006C1DBA" w:rsidRPr="00C61364" w:rsidRDefault="006C1DBA" w:rsidP="00D76DF7">
      <w:pPr>
        <w:spacing w:after="0" w:line="480" w:lineRule="auto"/>
        <w:jc w:val="both"/>
        <w:rPr>
          <w:rFonts w:ascii="Times New Roman" w:hAnsi="Times New Roman"/>
          <w:color w:val="000000" w:themeColor="text1"/>
          <w:sz w:val="24"/>
          <w:szCs w:val="24"/>
        </w:rPr>
      </w:pPr>
    </w:p>
    <w:p w14:paraId="426DE518" w14:textId="1EBCC104" w:rsidR="00EE6B7E" w:rsidRPr="0049545B" w:rsidRDefault="00D64956"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P</w:t>
      </w:r>
      <w:r>
        <w:rPr>
          <w:rFonts w:ascii="Times New Roman" w:hAnsi="Times New Roman"/>
          <w:color w:val="000000" w:themeColor="text1"/>
          <w:sz w:val="24"/>
          <w:szCs w:val="24"/>
        </w:rPr>
        <w:t>revious work has focused on the link between suicides and temperature in the USA. [ref]</w:t>
      </w:r>
      <w:r>
        <w:rPr>
          <w:rFonts w:ascii="Times New Roman" w:hAnsi="Times New Roman"/>
          <w:color w:val="000000" w:themeColor="text1"/>
          <w:sz w:val="24"/>
          <w:szCs w:val="24"/>
        </w:rPr>
        <w:t xml:space="preserve"> </w:t>
      </w:r>
      <w:r w:rsidR="00682E67">
        <w:rPr>
          <w:rFonts w:ascii="Times New Roman" w:hAnsi="Times New Roman"/>
          <w:color w:val="000000" w:themeColor="text1"/>
          <w:sz w:val="24"/>
          <w:szCs w:val="24"/>
        </w:rPr>
        <w:t>However,</w:t>
      </w:r>
      <w:r>
        <w:rPr>
          <w:rFonts w:ascii="Times New Roman" w:hAnsi="Times New Roman"/>
          <w:color w:val="000000" w:themeColor="text1"/>
          <w:sz w:val="24"/>
          <w:szCs w:val="24"/>
        </w:rPr>
        <w:t xml:space="preserve"> m</w:t>
      </w:r>
      <w:r w:rsidR="0047730E" w:rsidRPr="00C61364">
        <w:rPr>
          <w:rFonts w:ascii="Times New Roman" w:hAnsi="Times New Roman"/>
          <w:color w:val="000000" w:themeColor="text1"/>
          <w:sz w:val="24"/>
          <w:szCs w:val="24"/>
        </w:rPr>
        <w:t>uch previous work has focussed on how mortality from natural causes is affected by daily or multi-day hot/cold episodes,</w:t>
      </w:r>
      <w:r w:rsidR="003D71A7"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Environment","id":"ITEM-1","issued":{"date-parts":[["2017"]]},"page":"241-254","title":"Impact of ambient temperature on morbidity and mortality: An overview of reviews","type":"article-journal","volume":"586"},"uris":["http://www.mendeley.com/documents/?uuid=ec8f9b0b-9e5a-4af2-97b8-252be22410de"]}],"mendeley":{"formattedCitation":"&lt;sup&gt;11&lt;/sup&gt;","plainTextFormattedCitation":"11","previouslyFormattedCitation":"&lt;sup&gt;11&lt;/sup&gt;"},"properties":{"noteIndex":0},"schema":"https://github.com/citation-style-language/schema/raw/master/csl-citation.json"}</w:instrText>
      </w:r>
      <w:r w:rsidR="003D71A7"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11</w:t>
      </w:r>
      <w:r w:rsidR="003D71A7" w:rsidRPr="00C61364">
        <w:rPr>
          <w:rFonts w:ascii="Times New Roman" w:hAnsi="Times New Roman"/>
          <w:color w:val="000000" w:themeColor="text1"/>
          <w:sz w:val="24"/>
          <w:szCs w:val="24"/>
        </w:rPr>
        <w:fldChar w:fldCharType="end"/>
      </w:r>
      <w:r w:rsidR="0047730E" w:rsidRPr="00C61364">
        <w:rPr>
          <w:rFonts w:ascii="Times New Roman" w:hAnsi="Times New Roman"/>
          <w:color w:val="000000" w:themeColor="text1"/>
          <w:sz w:val="24"/>
          <w:szCs w:val="24"/>
        </w:rPr>
        <w:t xml:space="preserve"> and not on weather patterns that reflect inter-annual variations, as expected under global </w:t>
      </w:r>
      <w:r w:rsidR="009457A0" w:rsidRPr="00C61364">
        <w:rPr>
          <w:rFonts w:ascii="Times New Roman" w:hAnsi="Times New Roman"/>
          <w:color w:val="000000" w:themeColor="text1"/>
          <w:sz w:val="24"/>
          <w:szCs w:val="24"/>
        </w:rPr>
        <w:t>climate change, nor on different types of injuries.</w:t>
      </w:r>
      <w:r w:rsidR="003D71A7" w:rsidRPr="00C61364">
        <w:rPr>
          <w:rFonts w:ascii="Times New Roman" w:hAnsi="Times New Roman"/>
          <w:color w:val="000000" w:themeColor="text1"/>
          <w:sz w:val="24"/>
          <w:szCs w:val="24"/>
        </w:rPr>
        <w:t xml:space="preserve"> </w:t>
      </w:r>
      <w:r w:rsidR="00EE6B7E" w:rsidRPr="00C61364">
        <w:rPr>
          <w:rFonts w:ascii="Times New Roman" w:hAnsi="Times New Roman"/>
          <w:b/>
          <w:color w:val="000000" w:themeColor="text1"/>
          <w:sz w:val="24"/>
          <w:szCs w:val="24"/>
        </w:rPr>
        <w:br w:type="page"/>
      </w:r>
    </w:p>
    <w:p w14:paraId="3D32255A" w14:textId="7E5949B7" w:rsidR="00B26B68" w:rsidRPr="00C61364" w:rsidRDefault="00B26B68" w:rsidP="00D76DF7">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Methods</w:t>
      </w:r>
    </w:p>
    <w:p w14:paraId="2E737088" w14:textId="7883A809" w:rsidR="000210D1" w:rsidRPr="00C61364" w:rsidRDefault="00D86E85" w:rsidP="00D76DF7">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Mortality d</w:t>
      </w:r>
      <w:r w:rsidR="000210D1" w:rsidRPr="00C61364">
        <w:rPr>
          <w:rFonts w:ascii="Times New Roman" w:hAnsi="Times New Roman"/>
          <w:i/>
          <w:color w:val="000000" w:themeColor="text1"/>
          <w:sz w:val="24"/>
          <w:szCs w:val="24"/>
        </w:rPr>
        <w:t>ata</w:t>
      </w:r>
    </w:p>
    <w:p w14:paraId="1DB0D957" w14:textId="068BB541"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Style w:val="apple-style-span"/>
          <w:rFonts w:ascii="Times New Roman" w:hAnsi="Times New Roman"/>
          <w:color w:val="000000" w:themeColor="text1"/>
          <w:sz w:val="24"/>
          <w:szCs w:val="24"/>
        </w:rPr>
        <w:t xml:space="preserve">We </w:t>
      </w:r>
      <w:r w:rsidR="006D2DB9" w:rsidRPr="00C61364">
        <w:rPr>
          <w:rStyle w:val="apple-style-span"/>
          <w:rFonts w:ascii="Times New Roman" w:hAnsi="Times New Roman"/>
          <w:color w:val="000000" w:themeColor="text1"/>
          <w:sz w:val="24"/>
          <w:szCs w:val="24"/>
        </w:rPr>
        <w:t>used</w:t>
      </w:r>
      <w:r w:rsidR="008C56CB" w:rsidRPr="00C61364">
        <w:rPr>
          <w:rStyle w:val="apple-style-span"/>
          <w:rFonts w:ascii="Times New Roman" w:hAnsi="Times New Roman"/>
          <w:color w:val="000000" w:themeColor="text1"/>
          <w:sz w:val="24"/>
          <w:szCs w:val="24"/>
        </w:rPr>
        <w:t xml:space="preserve"> data on all the </w:t>
      </w:r>
      <w:r w:rsidR="00AE004C">
        <w:rPr>
          <w:rStyle w:val="apple-style-span"/>
          <w:rFonts w:ascii="Times New Roman" w:hAnsi="Times New Roman"/>
          <w:color w:val="000000" w:themeColor="text1"/>
          <w:sz w:val="24"/>
          <w:szCs w:val="24"/>
        </w:rPr>
        <w:t>4.4</w:t>
      </w:r>
      <w:r w:rsidR="00151901" w:rsidRPr="00C61364">
        <w:rPr>
          <w:rStyle w:val="apple-style-span"/>
          <w:rFonts w:ascii="Times New Roman" w:hAnsi="Times New Roman"/>
          <w:color w:val="000000" w:themeColor="text1"/>
          <w:sz w:val="24"/>
          <w:szCs w:val="24"/>
        </w:rPr>
        <w:t xml:space="preserve"> million</w:t>
      </w:r>
      <w:r w:rsidR="00031324" w:rsidRPr="00C61364">
        <w:rPr>
          <w:rStyle w:val="apple-style-span"/>
          <w:rFonts w:ascii="Times New Roman" w:hAnsi="Times New Roman"/>
          <w:color w:val="000000" w:themeColor="text1"/>
          <w:sz w:val="24"/>
          <w:szCs w:val="24"/>
        </w:rPr>
        <w:t xml:space="preserve"> </w:t>
      </w:r>
      <w:r w:rsidR="00F15120" w:rsidRPr="00C61364">
        <w:rPr>
          <w:rStyle w:val="apple-style-span"/>
          <w:rFonts w:ascii="Times New Roman" w:hAnsi="Times New Roman"/>
          <w:color w:val="000000" w:themeColor="text1"/>
          <w:sz w:val="24"/>
          <w:szCs w:val="24"/>
        </w:rPr>
        <w:t xml:space="preserve">injury </w:t>
      </w:r>
      <w:r w:rsidR="00031324" w:rsidRPr="00C61364">
        <w:rPr>
          <w:rStyle w:val="apple-style-span"/>
          <w:rFonts w:ascii="Times New Roman" w:hAnsi="Times New Roman"/>
          <w:color w:val="000000" w:themeColor="text1"/>
          <w:sz w:val="24"/>
          <w:szCs w:val="24"/>
        </w:rPr>
        <w:t>deaths in the</w:t>
      </w:r>
      <w:r w:rsidR="00DF278B" w:rsidRPr="00C61364">
        <w:rPr>
          <w:rStyle w:val="apple-style-span"/>
          <w:rFonts w:ascii="Times New Roman" w:hAnsi="Times New Roman"/>
          <w:color w:val="000000" w:themeColor="text1"/>
          <w:sz w:val="24"/>
          <w:szCs w:val="24"/>
        </w:rPr>
        <w:t xml:space="preserve"> contiguous</w:t>
      </w:r>
      <w:r w:rsidR="00373ACD" w:rsidRPr="00C61364">
        <w:rPr>
          <w:rStyle w:val="apple-style-span"/>
          <w:rFonts w:ascii="Times New Roman" w:hAnsi="Times New Roman"/>
          <w:color w:val="000000" w:themeColor="text1"/>
          <w:sz w:val="24"/>
          <w:szCs w:val="24"/>
        </w:rPr>
        <w:t xml:space="preserve"> </w:t>
      </w:r>
      <w:r w:rsidR="006C022C" w:rsidRPr="00C61364">
        <w:rPr>
          <w:rStyle w:val="apple-style-span"/>
          <w:rFonts w:ascii="Times New Roman" w:hAnsi="Times New Roman"/>
          <w:color w:val="000000" w:themeColor="text1"/>
          <w:sz w:val="24"/>
          <w:szCs w:val="24"/>
        </w:rPr>
        <w:t>USA</w:t>
      </w:r>
      <w:r w:rsidR="00040054">
        <w:rPr>
          <w:rStyle w:val="apple-style-span"/>
          <w:rFonts w:ascii="Times New Roman" w:hAnsi="Times New Roman"/>
          <w:color w:val="000000" w:themeColor="text1"/>
          <w:sz w:val="24"/>
          <w:szCs w:val="24"/>
        </w:rPr>
        <w:t xml:space="preserve"> </w:t>
      </w:r>
      <w:r w:rsidR="00031324" w:rsidRPr="00C61364">
        <w:rPr>
          <w:rStyle w:val="apple-style-span"/>
          <w:rFonts w:ascii="Times New Roman" w:hAnsi="Times New Roman"/>
          <w:color w:val="000000" w:themeColor="text1"/>
          <w:sz w:val="24"/>
          <w:szCs w:val="24"/>
        </w:rPr>
        <w:t>from 1980</w:t>
      </w:r>
      <w:r w:rsidR="005B0A2B" w:rsidRPr="00C61364">
        <w:rPr>
          <w:rStyle w:val="apple-style-span"/>
          <w:rFonts w:ascii="Times New Roman" w:hAnsi="Times New Roman"/>
          <w:color w:val="000000" w:themeColor="text1"/>
          <w:sz w:val="24"/>
          <w:szCs w:val="24"/>
        </w:rPr>
        <w:t xml:space="preserve"> to 2016</w:t>
      </w:r>
      <w:r w:rsidRPr="00C61364">
        <w:rPr>
          <w:rStyle w:val="apple-style-span"/>
          <w:rFonts w:ascii="Times New Roman" w:hAnsi="Times New Roman"/>
          <w:color w:val="000000" w:themeColor="text1"/>
          <w:sz w:val="24"/>
          <w:szCs w:val="24"/>
        </w:rPr>
        <w:t xml:space="preserve"> from the National Center for Health Statistics (NCHS)</w:t>
      </w:r>
      <w:r w:rsidR="001C61A2">
        <w:rPr>
          <w:rStyle w:val="apple-style-span"/>
          <w:rFonts w:ascii="Times New Roman" w:hAnsi="Times New Roman"/>
          <w:color w:val="000000" w:themeColor="text1"/>
          <w:sz w:val="24"/>
          <w:szCs w:val="24"/>
        </w:rPr>
        <w:t xml:space="preserve"> (</w:t>
      </w:r>
      <w:r w:rsidR="00501DC4">
        <w:rPr>
          <w:rStyle w:val="apple-style-span"/>
          <w:rFonts w:ascii="Times New Roman" w:hAnsi="Times New Roman"/>
          <w:color w:val="000000" w:themeColor="text1"/>
          <w:sz w:val="24"/>
          <w:szCs w:val="24"/>
        </w:rPr>
        <w:t>Table XX</w:t>
      </w:r>
      <w:r w:rsidR="001C61A2">
        <w:rPr>
          <w:rStyle w:val="apple-style-span"/>
          <w:rFonts w:ascii="Times New Roman" w:hAnsi="Times New Roman"/>
          <w:color w:val="000000" w:themeColor="text1"/>
          <w:sz w:val="24"/>
          <w:szCs w:val="24"/>
        </w:rPr>
        <w:t>)</w:t>
      </w:r>
      <w:r w:rsidRPr="00C61364">
        <w:rPr>
          <w:rStyle w:val="apple-style-span"/>
          <w:rFonts w:ascii="Times New Roman" w:hAnsi="Times New Roman"/>
          <w:color w:val="000000" w:themeColor="text1"/>
          <w:sz w:val="24"/>
          <w:szCs w:val="24"/>
        </w:rPr>
        <w:t>.</w:t>
      </w:r>
      <w:r w:rsidR="00C5158E">
        <w:rPr>
          <w:rStyle w:val="apple-style-span"/>
          <w:rFonts w:ascii="Times New Roman" w:hAnsi="Times New Roman"/>
          <w:color w:val="000000" w:themeColor="text1"/>
          <w:sz w:val="24"/>
          <w:szCs w:val="24"/>
        </w:rPr>
        <w:t xml:space="preserve"> </w:t>
      </w:r>
      <w:r w:rsidR="00100327" w:rsidRPr="00C61364">
        <w:rPr>
          <w:rFonts w:ascii="Times New Roman" w:hAnsi="Times New Roman"/>
          <w:color w:val="000000" w:themeColor="text1"/>
          <w:sz w:val="24"/>
          <w:szCs w:val="24"/>
        </w:rPr>
        <w:t xml:space="preserve">Age, sex, state of residence, month of death and </w:t>
      </w:r>
      <w:r w:rsidR="00100327">
        <w:rPr>
          <w:rFonts w:ascii="Times New Roman" w:hAnsi="Times New Roman"/>
          <w:color w:val="000000" w:themeColor="text1"/>
          <w:sz w:val="24"/>
          <w:szCs w:val="24"/>
        </w:rPr>
        <w:t>medical</w:t>
      </w:r>
      <w:r w:rsidR="00100327" w:rsidRPr="00C61364">
        <w:rPr>
          <w:rFonts w:ascii="Times New Roman" w:hAnsi="Times New Roman"/>
          <w:color w:val="000000" w:themeColor="text1"/>
          <w:sz w:val="24"/>
          <w:szCs w:val="24"/>
        </w:rPr>
        <w:t xml:space="preserve"> cause of death </w:t>
      </w:r>
      <w:r w:rsidR="00100327">
        <w:rPr>
          <w:rFonts w:ascii="Times New Roman" w:hAnsi="Times New Roman"/>
          <w:color w:val="000000" w:themeColor="text1"/>
          <w:sz w:val="24"/>
          <w:szCs w:val="24"/>
        </w:rPr>
        <w:t>were available for each record</w:t>
      </w:r>
      <w:r w:rsidR="00100327">
        <w:rPr>
          <w:rFonts w:ascii="Times New Roman" w:hAnsi="Times New Roman"/>
          <w:color w:val="000000" w:themeColor="text1"/>
          <w:sz w:val="24"/>
          <w:szCs w:val="24"/>
        </w:rPr>
        <w:t xml:space="preserve">. </w:t>
      </w:r>
      <w:r w:rsidR="00B20CE8">
        <w:rPr>
          <w:rFonts w:ascii="Times New Roman" w:hAnsi="Times New Roman"/>
          <w:color w:val="000000" w:themeColor="text1"/>
          <w:sz w:val="24"/>
          <w:szCs w:val="24"/>
        </w:rPr>
        <w:t xml:space="preserve">The underlying </w:t>
      </w:r>
      <w:r w:rsidR="00367067">
        <w:rPr>
          <w:rFonts w:ascii="Times New Roman" w:hAnsi="Times New Roman"/>
          <w:color w:val="000000" w:themeColor="text1"/>
          <w:sz w:val="24"/>
          <w:szCs w:val="24"/>
        </w:rPr>
        <w:t xml:space="preserve">cause of death </w:t>
      </w:r>
      <w:r w:rsidR="008539F0" w:rsidRPr="00C61364">
        <w:rPr>
          <w:rFonts w:ascii="Times New Roman" w:hAnsi="Times New Roman"/>
          <w:color w:val="000000" w:themeColor="text1"/>
          <w:sz w:val="24"/>
          <w:szCs w:val="24"/>
        </w:rPr>
        <w:t xml:space="preserve">was coded </w:t>
      </w:r>
      <w:proofErr w:type="gramStart"/>
      <w:r w:rsidR="008539F0" w:rsidRPr="00C61364">
        <w:rPr>
          <w:rFonts w:ascii="Times New Roman" w:hAnsi="Times New Roman"/>
          <w:color w:val="000000" w:themeColor="text1"/>
          <w:sz w:val="24"/>
          <w:szCs w:val="24"/>
        </w:rPr>
        <w:t>according to</w:t>
      </w:r>
      <w:proofErr w:type="gramEnd"/>
      <w:r w:rsidR="008539F0" w:rsidRPr="00C61364">
        <w:rPr>
          <w:rFonts w:ascii="Times New Roman" w:hAnsi="Times New Roman"/>
          <w:color w:val="000000" w:themeColor="text1"/>
          <w:sz w:val="24"/>
          <w:szCs w:val="24"/>
        </w:rPr>
        <w:t xml:space="preserve"> the international classification of diseases (ICD) system (9th revision of ICD from 1980 to 1998 and 10th revision of ICD thereafter).</w:t>
      </w:r>
      <w:r w:rsidR="001273EA">
        <w:rPr>
          <w:rFonts w:ascii="Times New Roman" w:hAnsi="Times New Roman"/>
          <w:color w:val="000000" w:themeColor="text1"/>
          <w:sz w:val="24"/>
          <w:szCs w:val="24"/>
        </w:rPr>
        <w:t xml:space="preserve"> </w:t>
      </w:r>
      <w:r w:rsidR="00100327">
        <w:rPr>
          <w:rStyle w:val="apple-style-span"/>
          <w:rFonts w:ascii="Times New Roman" w:hAnsi="Times New Roman"/>
          <w:color w:val="000000" w:themeColor="text1"/>
          <w:sz w:val="24"/>
          <w:szCs w:val="24"/>
        </w:rPr>
        <w:t xml:space="preserve">Injury deaths were classed into one of five categories: Transport, Falls, Drownings, Assault and Intentional self-harm. </w:t>
      </w:r>
      <w:r w:rsidRPr="00C61364">
        <w:rPr>
          <w:rFonts w:ascii="Times New Roman" w:hAnsi="Times New Roman"/>
          <w:color w:val="000000" w:themeColor="text1"/>
          <w:sz w:val="24"/>
          <w:szCs w:val="24"/>
        </w:rPr>
        <w:t>Yearly population counts were avai</w:t>
      </w:r>
      <w:r w:rsidR="00897C3E" w:rsidRPr="00C61364">
        <w:rPr>
          <w:rFonts w:ascii="Times New Roman" w:hAnsi="Times New Roman"/>
          <w:color w:val="000000" w:themeColor="text1"/>
          <w:sz w:val="24"/>
          <w:szCs w:val="24"/>
        </w:rPr>
        <w:t>lable from NCHS for 1990 to 2016</w:t>
      </w:r>
      <w:r w:rsidRPr="00C61364">
        <w:rPr>
          <w:rFonts w:ascii="Times New Roman" w:hAnsi="Times New Roman"/>
          <w:color w:val="000000" w:themeColor="text1"/>
          <w:sz w:val="24"/>
          <w:szCs w:val="24"/>
        </w:rPr>
        <w:t xml:space="preserve"> and from the US Census Bureau prior to 1990.</w:t>
      </w:r>
      <w:r w:rsidR="002554A9"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12&lt;/sup&gt;","plainTextFormattedCitation":"12","previouslyFormattedCitation":"&lt;sup&gt;12&lt;/sup&gt;"},"properties":{"noteIndex":0},"schema":"https://github.com/citation-style-language/schema/raw/master/csl-citation.json"}</w:instrText>
      </w:r>
      <w:r w:rsidR="002554A9"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12</w:t>
      </w:r>
      <w:r w:rsidR="002554A9" w:rsidRPr="00C61364">
        <w:rPr>
          <w:rFonts w:ascii="Times New Roman" w:hAnsi="Times New Roman"/>
          <w:color w:val="000000" w:themeColor="text1"/>
          <w:sz w:val="24"/>
          <w:szCs w:val="24"/>
        </w:rPr>
        <w:fldChar w:fldCharType="end"/>
      </w:r>
      <w:r w:rsidR="002554A9" w:rsidRPr="00C61364">
        <w:rPr>
          <w:rFonts w:ascii="Times New Roman" w:hAnsi="Times New Roman"/>
          <w:color w:val="000000" w:themeColor="text1"/>
          <w:sz w:val="24"/>
          <w:szCs w:val="24"/>
        </w:rPr>
        <w:t xml:space="preserve"> </w:t>
      </w:r>
      <w:r w:rsidR="00FF4470" w:rsidRPr="00C61364">
        <w:rPr>
          <w:rFonts w:ascii="Times New Roman" w:hAnsi="Times New Roman"/>
          <w:color w:val="000000" w:themeColor="text1"/>
          <w:sz w:val="24"/>
          <w:szCs w:val="24"/>
        </w:rPr>
        <w:t>We calculated monthly population counts through linear interpolation, assigning each yearly count to July.</w:t>
      </w:r>
    </w:p>
    <w:p w14:paraId="248EA078" w14:textId="77777777" w:rsidR="000210D1" w:rsidRPr="00C61364" w:rsidRDefault="000210D1" w:rsidP="00D76DF7">
      <w:pPr>
        <w:spacing w:after="0" w:line="480" w:lineRule="auto"/>
        <w:jc w:val="both"/>
        <w:rPr>
          <w:rFonts w:ascii="Times New Roman" w:hAnsi="Times New Roman"/>
          <w:color w:val="000000" w:themeColor="text1"/>
          <w:sz w:val="24"/>
          <w:szCs w:val="24"/>
        </w:rPr>
      </w:pPr>
    </w:p>
    <w:p w14:paraId="356C1CA0" w14:textId="19CD8688" w:rsidR="00530793" w:rsidRPr="00C61364" w:rsidRDefault="00885DE5"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Data were divided by sex and age in the following 10 age groups: 0-4, 5-14, </w:t>
      </w:r>
      <w:r w:rsidR="00F70241">
        <w:rPr>
          <w:rFonts w:ascii="Times New Roman" w:hAnsi="Times New Roman"/>
          <w:color w:val="000000" w:themeColor="text1"/>
          <w:sz w:val="24"/>
          <w:szCs w:val="24"/>
        </w:rPr>
        <w:t xml:space="preserve">15-24, </w:t>
      </w:r>
      <w:r w:rsidR="00054AB7">
        <w:rPr>
          <w:rFonts w:ascii="Times New Roman" w:hAnsi="Times New Roman"/>
          <w:color w:val="000000" w:themeColor="text1"/>
          <w:sz w:val="24"/>
          <w:szCs w:val="24"/>
        </w:rPr>
        <w:t>25-</w:t>
      </w:r>
      <w:r w:rsidRPr="00C61364">
        <w:rPr>
          <w:rFonts w:ascii="Times New Roman" w:hAnsi="Times New Roman"/>
          <w:color w:val="000000" w:themeColor="text1"/>
          <w:sz w:val="24"/>
          <w:szCs w:val="24"/>
        </w:rPr>
        <w:t>34, 35-44, 45-54, 55-64, 65-74, 75-84, 85+ years. We calculated monthly death r</w:t>
      </w:r>
      <w:r w:rsidR="00BF7A75">
        <w:rPr>
          <w:rFonts w:ascii="Times New Roman" w:hAnsi="Times New Roman"/>
          <w:color w:val="000000" w:themeColor="text1"/>
          <w:sz w:val="24"/>
          <w:szCs w:val="24"/>
        </w:rPr>
        <w:t xml:space="preserve">ates by age, sex, state and </w:t>
      </w:r>
      <w:r w:rsidR="003B71FE">
        <w:rPr>
          <w:rFonts w:ascii="Times New Roman" w:hAnsi="Times New Roman"/>
          <w:color w:val="000000" w:themeColor="text1"/>
          <w:sz w:val="24"/>
          <w:szCs w:val="24"/>
        </w:rPr>
        <w:t>type</w:t>
      </w:r>
      <w:r w:rsidR="008433DD">
        <w:rPr>
          <w:rFonts w:ascii="Times New Roman" w:hAnsi="Times New Roman"/>
          <w:color w:val="000000" w:themeColor="text1"/>
          <w:sz w:val="24"/>
          <w:szCs w:val="24"/>
        </w:rPr>
        <w:t xml:space="preserve"> of injury death</w:t>
      </w:r>
      <w:r w:rsidRPr="00C61364">
        <w:rPr>
          <w:rFonts w:ascii="Times New Roman" w:hAnsi="Times New Roman"/>
          <w:color w:val="000000" w:themeColor="text1"/>
          <w:sz w:val="24"/>
          <w:szCs w:val="24"/>
        </w:rPr>
        <w:t>. Death rate calculations accounted for varying length of months, by multiplying each month’s death count by a factor that would make it equivalent to a 31-day month.</w:t>
      </w:r>
    </w:p>
    <w:p w14:paraId="7FE02240" w14:textId="77777777" w:rsidR="00B373B7" w:rsidRPr="00C61364" w:rsidRDefault="00B373B7" w:rsidP="00D76DF7">
      <w:pPr>
        <w:spacing w:after="0" w:line="480" w:lineRule="auto"/>
        <w:jc w:val="both"/>
        <w:rPr>
          <w:rFonts w:ascii="Times New Roman" w:hAnsi="Times New Roman"/>
          <w:color w:val="000000" w:themeColor="text1"/>
          <w:sz w:val="24"/>
          <w:szCs w:val="24"/>
        </w:rPr>
      </w:pPr>
    </w:p>
    <w:p w14:paraId="548EDC06" w14:textId="46FB78D2" w:rsidR="00B373B7" w:rsidRPr="00C61364" w:rsidRDefault="00B373B7"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For analysis of impact of anomalous temperature on monthly </w:t>
      </w:r>
      <w:r w:rsidR="00CD1276">
        <w:rPr>
          <w:rFonts w:ascii="Times New Roman" w:hAnsi="Times New Roman"/>
          <w:color w:val="000000" w:themeColor="text1"/>
          <w:sz w:val="24"/>
          <w:szCs w:val="24"/>
        </w:rPr>
        <w:t xml:space="preserve">injury </w:t>
      </w:r>
      <w:r w:rsidRPr="00C61364">
        <w:rPr>
          <w:rFonts w:ascii="Times New Roman" w:hAnsi="Times New Roman"/>
          <w:color w:val="000000" w:themeColor="text1"/>
          <w:sz w:val="24"/>
          <w:szCs w:val="24"/>
        </w:rPr>
        <w:t xml:space="preserve">mortality by cause of death, we mapped each ICD-9 and ICD-10 codes to </w:t>
      </w:r>
      <w:r w:rsidR="003C0448" w:rsidRPr="00C61364">
        <w:rPr>
          <w:rFonts w:ascii="Times New Roman" w:hAnsi="Times New Roman"/>
          <w:color w:val="000000" w:themeColor="text1"/>
          <w:sz w:val="24"/>
          <w:szCs w:val="24"/>
        </w:rPr>
        <w:t>two main i</w:t>
      </w:r>
      <w:r w:rsidR="00C248AC" w:rsidRPr="00C61364">
        <w:rPr>
          <w:rFonts w:ascii="Times New Roman" w:hAnsi="Times New Roman"/>
          <w:color w:val="000000" w:themeColor="text1"/>
          <w:sz w:val="24"/>
          <w:szCs w:val="24"/>
        </w:rPr>
        <w:t xml:space="preserve">njury </w:t>
      </w:r>
      <w:r w:rsidRPr="00C61364">
        <w:rPr>
          <w:rFonts w:ascii="Times New Roman" w:hAnsi="Times New Roman"/>
          <w:color w:val="000000" w:themeColor="text1"/>
          <w:sz w:val="24"/>
          <w:szCs w:val="24"/>
        </w:rPr>
        <w:t xml:space="preserve">categories </w:t>
      </w:r>
      <w:r w:rsidR="003C0448" w:rsidRPr="00C61364">
        <w:rPr>
          <w:rFonts w:ascii="Times New Roman" w:hAnsi="Times New Roman"/>
          <w:color w:val="000000" w:themeColor="text1"/>
          <w:sz w:val="24"/>
          <w:szCs w:val="24"/>
        </w:rPr>
        <w:t xml:space="preserve">(unintentional and intentional injuries) </w:t>
      </w:r>
      <w:r w:rsidRPr="00C61364">
        <w:rPr>
          <w:rFonts w:ascii="Times New Roman" w:hAnsi="Times New Roman"/>
          <w:color w:val="000000" w:themeColor="text1"/>
          <w:sz w:val="24"/>
          <w:szCs w:val="24"/>
        </w:rPr>
        <w:t xml:space="preserve">and to </w:t>
      </w:r>
      <w:r w:rsidR="00785965" w:rsidRPr="00C61364">
        <w:rPr>
          <w:rFonts w:ascii="Times New Roman" w:hAnsi="Times New Roman"/>
          <w:color w:val="000000" w:themeColor="text1"/>
          <w:sz w:val="24"/>
          <w:szCs w:val="24"/>
        </w:rPr>
        <w:t>several</w:t>
      </w:r>
      <w:r w:rsidRPr="00C61364">
        <w:rPr>
          <w:rFonts w:ascii="Times New Roman" w:hAnsi="Times New Roman"/>
          <w:color w:val="000000" w:themeColor="text1"/>
          <w:sz w:val="24"/>
          <w:szCs w:val="24"/>
        </w:rPr>
        <w:t xml:space="preserve"> subcategories</w:t>
      </w:r>
      <w:r w:rsidR="003C0448" w:rsidRPr="00C61364">
        <w:rPr>
          <w:rFonts w:ascii="Times New Roman" w:hAnsi="Times New Roman"/>
          <w:color w:val="000000" w:themeColor="text1"/>
          <w:sz w:val="24"/>
          <w:szCs w:val="24"/>
        </w:rPr>
        <w:t xml:space="preserve"> (</w:t>
      </w:r>
      <w:r w:rsidR="00A40BDE">
        <w:rPr>
          <w:rFonts w:ascii="Times New Roman" w:hAnsi="Times New Roman"/>
          <w:color w:val="000000" w:themeColor="text1"/>
          <w:sz w:val="24"/>
          <w:szCs w:val="24"/>
        </w:rPr>
        <w:t xml:space="preserve">Supplementary Table </w:t>
      </w:r>
      <w:r w:rsidR="00E22C3E">
        <w:rPr>
          <w:rFonts w:ascii="Times New Roman" w:hAnsi="Times New Roman"/>
          <w:color w:val="000000" w:themeColor="text1"/>
          <w:sz w:val="24"/>
          <w:szCs w:val="24"/>
        </w:rPr>
        <w:t>XX</w:t>
      </w:r>
      <w:r w:rsidR="003C0448" w:rsidRPr="00C61364">
        <w:rPr>
          <w:rFonts w:ascii="Times New Roman" w:hAnsi="Times New Roman"/>
          <w:color w:val="000000" w:themeColor="text1"/>
          <w:sz w:val="24"/>
          <w:szCs w:val="24"/>
        </w:rPr>
        <w:t>)</w:t>
      </w:r>
      <w:r w:rsidR="00B717BD">
        <w:rPr>
          <w:rFonts w:ascii="Times New Roman" w:hAnsi="Times New Roman"/>
          <w:color w:val="000000" w:themeColor="text1"/>
          <w:sz w:val="24"/>
          <w:szCs w:val="24"/>
        </w:rPr>
        <w:t>. Injuries</w:t>
      </w:r>
      <w:r w:rsidRPr="00C61364">
        <w:rPr>
          <w:rFonts w:ascii="Times New Roman" w:hAnsi="Times New Roman"/>
          <w:color w:val="000000" w:themeColor="text1"/>
          <w:sz w:val="24"/>
          <w:szCs w:val="24"/>
        </w:rPr>
        <w:t xml:space="preserve"> accounted for 8% of all deaths in the USA in 1980 and 7.3% in 2016</w:t>
      </w:r>
      <w:r w:rsidR="00B717BD">
        <w:rPr>
          <w:rFonts w:ascii="Times New Roman" w:hAnsi="Times New Roman"/>
          <w:color w:val="000000" w:themeColor="text1"/>
          <w:sz w:val="24"/>
          <w:szCs w:val="24"/>
        </w:rPr>
        <w:t>.</w:t>
      </w:r>
      <w:r w:rsidRPr="00C61364">
        <w:rPr>
          <w:rFonts w:ascii="Times New Roman" w:hAnsi="Times New Roman"/>
          <w:color w:val="000000" w:themeColor="text1"/>
          <w:sz w:val="24"/>
          <w:szCs w:val="24"/>
        </w:rPr>
        <w:t xml:space="preserve"> </w:t>
      </w:r>
    </w:p>
    <w:p w14:paraId="72FF36DE" w14:textId="77777777" w:rsidR="00885DE5" w:rsidRPr="00C61364" w:rsidRDefault="00885DE5" w:rsidP="00D76DF7">
      <w:pPr>
        <w:spacing w:after="0" w:line="480" w:lineRule="auto"/>
        <w:jc w:val="both"/>
        <w:rPr>
          <w:rFonts w:ascii="Times New Roman" w:hAnsi="Times New Roman"/>
          <w:color w:val="000000" w:themeColor="text1"/>
          <w:sz w:val="24"/>
          <w:szCs w:val="24"/>
        </w:rPr>
      </w:pPr>
    </w:p>
    <w:p w14:paraId="67192B5E" w14:textId="74731DAB" w:rsidR="000210D1" w:rsidRPr="00C61364" w:rsidRDefault="003530D4"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Temperature anomaly data</w:t>
      </w:r>
    </w:p>
    <w:p w14:paraId="2DAD3CB1" w14:textId="3DADA254" w:rsidR="00C845EF" w:rsidRPr="00C845EF" w:rsidRDefault="00C845EF" w:rsidP="00D76DF7">
      <w:pPr>
        <w:spacing w:after="0" w:line="480" w:lineRule="auto"/>
        <w:jc w:val="both"/>
        <w:outlineLvl w:val="0"/>
        <w:rPr>
          <w:rFonts w:ascii="Times New Roman" w:eastAsiaTheme="minorHAnsi" w:hAnsi="Times New Roman"/>
          <w:sz w:val="24"/>
          <w:szCs w:val="24"/>
          <w:lang w:eastAsia="en-GB"/>
        </w:rPr>
      </w:pPr>
      <w:r w:rsidRPr="00C845EF">
        <w:rPr>
          <w:rFonts w:ascii="Times New Roman" w:eastAsiaTheme="minorHAnsi" w:hAnsi="Times New Roman"/>
          <w:sz w:val="24"/>
          <w:szCs w:val="24"/>
          <w:lang w:eastAsia="en-GB"/>
        </w:rPr>
        <w:lastRenderedPageBreak/>
        <w:t xml:space="preserve">We obtained data </w:t>
      </w:r>
      <w:r w:rsidR="003747E1">
        <w:rPr>
          <w:rFonts w:ascii="Times New Roman" w:eastAsiaTheme="minorHAnsi" w:hAnsi="Times New Roman"/>
          <w:sz w:val="24"/>
          <w:szCs w:val="24"/>
          <w:lang w:eastAsia="en-GB"/>
        </w:rPr>
        <w:t xml:space="preserve">on temperature from ERA-Interim. Methods used </w:t>
      </w:r>
      <w:r w:rsidR="00EC2A0B">
        <w:rPr>
          <w:rFonts w:ascii="Times New Roman" w:eastAsiaTheme="minorHAnsi" w:hAnsi="Times New Roman"/>
          <w:sz w:val="24"/>
          <w:szCs w:val="24"/>
          <w:lang w:eastAsia="en-GB"/>
        </w:rPr>
        <w:t>to produce the</w:t>
      </w:r>
      <w:r w:rsidR="003747E1">
        <w:rPr>
          <w:rFonts w:ascii="Times New Roman" w:eastAsiaTheme="minorHAnsi" w:hAnsi="Times New Roman"/>
          <w:sz w:val="24"/>
          <w:szCs w:val="24"/>
          <w:lang w:eastAsia="en-GB"/>
        </w:rPr>
        <w:t xml:space="preserve"> dataset are described </w:t>
      </w:r>
      <w:r w:rsidR="00EC2A0B">
        <w:rPr>
          <w:rFonts w:ascii="Times New Roman" w:eastAsiaTheme="minorHAnsi" w:hAnsi="Times New Roman"/>
          <w:sz w:val="24"/>
          <w:szCs w:val="24"/>
          <w:lang w:eastAsia="en-GB"/>
        </w:rPr>
        <w:t>in full</w:t>
      </w:r>
      <w:r w:rsidR="003747E1">
        <w:rPr>
          <w:rFonts w:ascii="Times New Roman" w:eastAsiaTheme="minorHAnsi" w:hAnsi="Times New Roman"/>
          <w:sz w:val="24"/>
          <w:szCs w:val="24"/>
          <w:lang w:eastAsia="en-GB"/>
        </w:rPr>
        <w:t xml:space="preserve"> elsewhere.</w:t>
      </w:r>
      <w:r w:rsidR="003747E1" w:rsidRPr="00C845EF">
        <w:rPr>
          <w:rFonts w:ascii="Times New Roman" w:eastAsiaTheme="minorHAnsi" w:hAnsi="Times New Roman"/>
          <w:sz w:val="24"/>
          <w:szCs w:val="24"/>
          <w:lang w:eastAsia="en-GB"/>
        </w:rPr>
        <w:fldChar w:fldCharType="begin" w:fldLock="1"/>
      </w:r>
      <w:r w:rsidR="003747E1">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13&lt;/sup&gt;","plainTextFormattedCitation":"13","previouslyFormattedCitation":"&lt;sup&gt;13&lt;/sup&gt;"},"properties":{"noteIndex":0},"schema":"https://github.com/citation-style-language/schema/raw/master/csl-citation.json"}</w:instrText>
      </w:r>
      <w:r w:rsidR="003747E1" w:rsidRPr="00C845EF">
        <w:rPr>
          <w:rFonts w:ascii="Times New Roman" w:eastAsiaTheme="minorHAnsi" w:hAnsi="Times New Roman"/>
          <w:sz w:val="24"/>
          <w:szCs w:val="24"/>
          <w:lang w:eastAsia="en-GB"/>
        </w:rPr>
        <w:fldChar w:fldCharType="separate"/>
      </w:r>
      <w:r w:rsidR="003747E1" w:rsidRPr="00C61364">
        <w:rPr>
          <w:rFonts w:ascii="Times New Roman" w:eastAsiaTheme="minorHAnsi" w:hAnsi="Times New Roman"/>
          <w:noProof/>
          <w:sz w:val="24"/>
          <w:szCs w:val="24"/>
          <w:vertAlign w:val="superscript"/>
          <w:lang w:eastAsia="en-GB"/>
        </w:rPr>
        <w:t>13</w:t>
      </w:r>
      <w:r w:rsidR="003747E1" w:rsidRPr="00C845EF">
        <w:rPr>
          <w:rFonts w:ascii="Times New Roman" w:eastAsiaTheme="minorHAnsi" w:hAnsi="Times New Roman"/>
          <w:sz w:val="24"/>
          <w:szCs w:val="24"/>
          <w:lang w:eastAsia="en-GB"/>
        </w:rPr>
        <w:fldChar w:fldCharType="end"/>
      </w:r>
      <w:r w:rsidRPr="00C845EF">
        <w:rPr>
          <w:rFonts w:ascii="Times New Roman" w:eastAsiaTheme="minorHAnsi" w:hAnsi="Times New Roman"/>
          <w:sz w:val="24"/>
          <w:szCs w:val="24"/>
          <w:lang w:eastAsia="en-GB"/>
        </w:rPr>
        <w:t xml:space="preserve"> </w:t>
      </w:r>
      <w:r w:rsidR="003747E1">
        <w:rPr>
          <w:rFonts w:ascii="Times New Roman" w:eastAsiaTheme="minorHAnsi" w:hAnsi="Times New Roman"/>
          <w:sz w:val="24"/>
          <w:szCs w:val="24"/>
          <w:lang w:eastAsia="en-GB"/>
        </w:rPr>
        <w:t xml:space="preserve">In </w:t>
      </w:r>
      <w:r w:rsidR="00A0222A">
        <w:rPr>
          <w:rFonts w:ascii="Times New Roman" w:eastAsiaTheme="minorHAnsi" w:hAnsi="Times New Roman"/>
          <w:sz w:val="24"/>
          <w:szCs w:val="24"/>
          <w:lang w:eastAsia="en-GB"/>
        </w:rPr>
        <w:t>brief</w:t>
      </w:r>
      <w:r w:rsidR="003747E1">
        <w:rPr>
          <w:rFonts w:ascii="Times New Roman" w:eastAsiaTheme="minorHAnsi" w:hAnsi="Times New Roman"/>
          <w:sz w:val="24"/>
          <w:szCs w:val="24"/>
          <w:lang w:eastAsia="en-GB"/>
        </w:rPr>
        <w:t xml:space="preserve">, ERA-Interim </w:t>
      </w:r>
      <w:r w:rsidRPr="00C845EF">
        <w:rPr>
          <w:rFonts w:ascii="Times New Roman" w:eastAsiaTheme="minorHAnsi" w:hAnsi="Times New Roman"/>
          <w:sz w:val="24"/>
          <w:szCs w:val="24"/>
          <w:lang w:eastAsia="en-GB"/>
        </w:rPr>
        <w:t>combines predictions from a physical model with ground-based and satellite measurements</w:t>
      </w:r>
      <w:r w:rsidR="0041272D">
        <w:rPr>
          <w:rFonts w:ascii="Times New Roman" w:eastAsiaTheme="minorHAnsi" w:hAnsi="Times New Roman"/>
          <w:sz w:val="24"/>
          <w:szCs w:val="24"/>
          <w:lang w:eastAsia="en-GB"/>
        </w:rPr>
        <w:t>.</w:t>
      </w:r>
      <w:r w:rsidRPr="00C845EF">
        <w:rPr>
          <w:rFonts w:ascii="Times New Roman" w:eastAsiaTheme="minorHAnsi" w:hAnsi="Times New Roman"/>
          <w:sz w:val="24"/>
          <w:szCs w:val="24"/>
          <w:lang w:eastAsia="en-GB"/>
        </w:rPr>
        <w:t xml:space="preserve"> We used gridded four-times-daily estimates</w:t>
      </w:r>
      <w:r w:rsidR="00483196">
        <w:rPr>
          <w:rFonts w:ascii="Times New Roman" w:eastAsiaTheme="minorHAnsi" w:hAnsi="Times New Roman"/>
          <w:sz w:val="24"/>
          <w:szCs w:val="24"/>
          <w:lang w:eastAsia="en-GB"/>
        </w:rPr>
        <w:t xml:space="preserve"> of 2-metre temperature</w:t>
      </w:r>
      <w:r w:rsidRPr="00C845EF">
        <w:rPr>
          <w:rFonts w:ascii="Times New Roman" w:eastAsiaTheme="minorHAnsi" w:hAnsi="Times New Roman"/>
          <w:sz w:val="24"/>
          <w:szCs w:val="24"/>
          <w:lang w:eastAsia="en-GB"/>
        </w:rPr>
        <w:t xml:space="preserve"> at a resolution of 80km to generate monthly population-weighted temperature by </w:t>
      </w:r>
      <w:r w:rsidR="00055B65" w:rsidRPr="00C61364">
        <w:rPr>
          <w:rFonts w:ascii="Times New Roman" w:eastAsiaTheme="minorHAnsi" w:hAnsi="Times New Roman"/>
          <w:sz w:val="24"/>
          <w:szCs w:val="24"/>
          <w:lang w:eastAsia="en-GB"/>
        </w:rPr>
        <w:t>state</w:t>
      </w:r>
      <w:r w:rsidRPr="00C845EF">
        <w:rPr>
          <w:rFonts w:ascii="Times New Roman" w:eastAsiaTheme="minorHAnsi" w:hAnsi="Times New Roman"/>
          <w:sz w:val="24"/>
          <w:szCs w:val="24"/>
          <w:lang w:eastAsia="en-GB"/>
        </w:rPr>
        <w:t xml:space="preserve"> throughout the analysis period.</w:t>
      </w:r>
      <w:r w:rsidR="00BB3FAB">
        <w:rPr>
          <w:rFonts w:ascii="Times New Roman" w:eastAsiaTheme="minorHAnsi" w:hAnsi="Times New Roman"/>
          <w:sz w:val="24"/>
          <w:szCs w:val="24"/>
          <w:lang w:eastAsia="en-GB"/>
        </w:rPr>
        <w:t xml:space="preserve"> We then generated state-month specific </w:t>
      </w:r>
      <w:r w:rsidR="004F3C1E">
        <w:rPr>
          <w:rFonts w:ascii="Times New Roman" w:eastAsiaTheme="minorHAnsi" w:hAnsi="Times New Roman"/>
          <w:sz w:val="24"/>
          <w:szCs w:val="24"/>
          <w:lang w:eastAsia="en-GB"/>
        </w:rPr>
        <w:t xml:space="preserve">temperature anomaly terms by </w:t>
      </w:r>
      <w:r w:rsidR="00665BF4">
        <w:rPr>
          <w:rFonts w:ascii="Times New Roman" w:eastAsiaTheme="minorHAnsi" w:hAnsi="Times New Roman"/>
          <w:sz w:val="24"/>
          <w:szCs w:val="24"/>
          <w:lang w:eastAsia="en-GB"/>
        </w:rPr>
        <w:t>calculating mean t</w:t>
      </w:r>
      <w:r w:rsidR="004814FB">
        <w:rPr>
          <w:rFonts w:ascii="Times New Roman" w:eastAsiaTheme="minorHAnsi" w:hAnsi="Times New Roman"/>
          <w:sz w:val="24"/>
          <w:szCs w:val="24"/>
          <w:lang w:eastAsia="en-GB"/>
        </w:rPr>
        <w:t>emperatures</w:t>
      </w:r>
      <w:r w:rsidR="00B80D4C">
        <w:rPr>
          <w:rFonts w:ascii="Times New Roman" w:eastAsiaTheme="minorHAnsi" w:hAnsi="Times New Roman"/>
          <w:sz w:val="24"/>
          <w:szCs w:val="24"/>
          <w:lang w:eastAsia="en-GB"/>
        </w:rPr>
        <w:t xml:space="preserve"> by month and state during a climate-scale </w:t>
      </w:r>
      <w:proofErr w:type="gramStart"/>
      <w:r w:rsidR="00B80D4C">
        <w:rPr>
          <w:rFonts w:ascii="Times New Roman" w:eastAsiaTheme="minorHAnsi" w:hAnsi="Times New Roman"/>
          <w:sz w:val="24"/>
          <w:szCs w:val="24"/>
          <w:lang w:eastAsia="en-GB"/>
        </w:rPr>
        <w:t>time period</w:t>
      </w:r>
      <w:proofErr w:type="gramEnd"/>
      <w:r w:rsidR="00B80D4C">
        <w:rPr>
          <w:rFonts w:ascii="Times New Roman" w:eastAsiaTheme="minorHAnsi" w:hAnsi="Times New Roman"/>
          <w:sz w:val="24"/>
          <w:szCs w:val="24"/>
          <w:lang w:eastAsia="en-GB"/>
        </w:rPr>
        <w:t xml:space="preserve"> (here 1980-2009), and subtracted</w:t>
      </w:r>
      <w:r w:rsidR="004814FB">
        <w:rPr>
          <w:rFonts w:ascii="Times New Roman" w:eastAsiaTheme="minorHAnsi" w:hAnsi="Times New Roman"/>
          <w:sz w:val="24"/>
          <w:szCs w:val="24"/>
          <w:lang w:eastAsia="en-GB"/>
        </w:rPr>
        <w:t xml:space="preserve"> that from each state-month value</w:t>
      </w:r>
      <w:r w:rsidR="007655FC">
        <w:rPr>
          <w:rFonts w:ascii="Times New Roman" w:eastAsiaTheme="minorHAnsi" w:hAnsi="Times New Roman"/>
          <w:sz w:val="24"/>
          <w:szCs w:val="24"/>
          <w:lang w:eastAsia="en-GB"/>
        </w:rPr>
        <w:t xml:space="preserve"> (Figure XX).</w:t>
      </w:r>
    </w:p>
    <w:p w14:paraId="5EF932C2" w14:textId="77777777" w:rsidR="009B0615" w:rsidRPr="00C61364" w:rsidRDefault="009B0615" w:rsidP="00D76DF7">
      <w:pPr>
        <w:spacing w:after="0" w:line="480" w:lineRule="auto"/>
        <w:jc w:val="both"/>
        <w:outlineLvl w:val="0"/>
        <w:rPr>
          <w:rFonts w:ascii="Times New Roman" w:hAnsi="Times New Roman"/>
          <w:sz w:val="24"/>
          <w:szCs w:val="24"/>
        </w:rPr>
      </w:pPr>
    </w:p>
    <w:p w14:paraId="5305E388" w14:textId="4BB5B194" w:rsidR="009F41F2" w:rsidRPr="00C61364" w:rsidRDefault="003075B4"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Bayesian spatiotemporal model</w:t>
      </w:r>
    </w:p>
    <w:p w14:paraId="1B282DB5" w14:textId="1834BFBA" w:rsidR="007C6648" w:rsidRPr="00C61364" w:rsidRDefault="00AB4E6A"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W</w:t>
      </w:r>
      <w:r w:rsidR="00B050CA" w:rsidRPr="00C61364">
        <w:rPr>
          <w:rFonts w:ascii="Times New Roman" w:hAnsi="Times New Roman"/>
          <w:color w:val="000000" w:themeColor="text1"/>
          <w:sz w:val="24"/>
          <w:szCs w:val="24"/>
        </w:rPr>
        <w:t xml:space="preserve">e </w:t>
      </w:r>
      <w:r w:rsidR="00B050CA">
        <w:rPr>
          <w:rFonts w:ascii="Times New Roman" w:hAnsi="Times New Roman"/>
          <w:color w:val="000000" w:themeColor="text1"/>
          <w:sz w:val="24"/>
          <w:szCs w:val="24"/>
        </w:rPr>
        <w:t>developed</w:t>
      </w:r>
      <w:r w:rsidR="00B050CA" w:rsidRPr="00C61364">
        <w:rPr>
          <w:rFonts w:ascii="Times New Roman" w:hAnsi="Times New Roman"/>
          <w:color w:val="000000" w:themeColor="text1"/>
          <w:sz w:val="24"/>
          <w:szCs w:val="24"/>
        </w:rPr>
        <w:t xml:space="preserve"> a Bayesian spatiotemporal model that was formulated to incorporate features of deaths rates in relation to </w:t>
      </w:r>
      <w:r w:rsidR="00B050CA">
        <w:rPr>
          <w:rFonts w:ascii="Times New Roman" w:hAnsi="Times New Roman"/>
          <w:color w:val="000000" w:themeColor="text1"/>
          <w:sz w:val="24"/>
          <w:szCs w:val="24"/>
        </w:rPr>
        <w:t>state</w:t>
      </w:r>
      <w:r w:rsidR="00B050CA" w:rsidRPr="00C61364">
        <w:rPr>
          <w:rFonts w:ascii="Times New Roman" w:hAnsi="Times New Roman"/>
          <w:color w:val="000000" w:themeColor="text1"/>
          <w:sz w:val="24"/>
          <w:szCs w:val="24"/>
        </w:rPr>
        <w:t xml:space="preserve"> of residence, month of the year, and </w:t>
      </w:r>
      <w:r w:rsidR="00B050CA">
        <w:rPr>
          <w:rFonts w:ascii="Times New Roman" w:hAnsi="Times New Roman"/>
          <w:color w:val="000000" w:themeColor="text1"/>
          <w:sz w:val="24"/>
          <w:szCs w:val="24"/>
        </w:rPr>
        <w:t>temperature anomaly</w:t>
      </w:r>
      <w:r w:rsidR="00B050CA" w:rsidRPr="00C61364">
        <w:rPr>
          <w:rFonts w:ascii="Times New Roman" w:hAnsi="Times New Roman"/>
          <w:color w:val="000000" w:themeColor="text1"/>
          <w:sz w:val="24"/>
          <w:szCs w:val="24"/>
        </w:rPr>
        <w:t>, over space and time</w:t>
      </w:r>
      <w:r w:rsidR="00AF664C" w:rsidRPr="00C61364">
        <w:rPr>
          <w:rFonts w:ascii="Times New Roman" w:hAnsi="Times New Roman"/>
          <w:color w:val="000000" w:themeColor="text1"/>
          <w:sz w:val="24"/>
          <w:szCs w:val="24"/>
        </w:rPr>
        <w:t>.</w:t>
      </w:r>
      <w:r w:rsidR="0054215F">
        <w:rPr>
          <w:rFonts w:ascii="Times New Roman" w:hAnsi="Times New Roman"/>
          <w:color w:val="000000" w:themeColor="text1"/>
          <w:sz w:val="24"/>
          <w:szCs w:val="24"/>
        </w:rPr>
        <w:t xml:space="preserve"> </w:t>
      </w:r>
      <w:r w:rsidR="0054215F" w:rsidRPr="00C61364">
        <w:rPr>
          <w:rFonts w:ascii="Times New Roman" w:hAnsi="Times New Roman"/>
          <w:color w:val="000000" w:themeColor="text1"/>
          <w:sz w:val="24"/>
          <w:szCs w:val="24"/>
        </w:rPr>
        <w:t xml:space="preserve">A Bayesian structure allows the full distribution of the target parameters to be inferred, </w:t>
      </w:r>
      <w:r w:rsidR="001F5256">
        <w:rPr>
          <w:rFonts w:ascii="Times New Roman" w:hAnsi="Times New Roman"/>
          <w:color w:val="000000" w:themeColor="text1"/>
          <w:sz w:val="24"/>
          <w:szCs w:val="24"/>
        </w:rPr>
        <w:t>for</w:t>
      </w:r>
      <w:r w:rsidR="0054215F" w:rsidRPr="00C61364">
        <w:rPr>
          <w:rFonts w:ascii="Times New Roman" w:hAnsi="Times New Roman"/>
          <w:color w:val="000000" w:themeColor="text1"/>
          <w:sz w:val="24"/>
          <w:szCs w:val="24"/>
        </w:rPr>
        <w:t xml:space="preserve"> a more natural expression of the probability </w:t>
      </w:r>
      <w:r w:rsidR="002C4371">
        <w:rPr>
          <w:rFonts w:ascii="Times New Roman" w:hAnsi="Times New Roman"/>
          <w:color w:val="000000" w:themeColor="text1"/>
          <w:sz w:val="24"/>
          <w:szCs w:val="24"/>
        </w:rPr>
        <w:t>target parameters</w:t>
      </w:r>
      <w:r w:rsidR="0054215F" w:rsidRPr="00C61364">
        <w:rPr>
          <w:rFonts w:ascii="Times New Roman" w:hAnsi="Times New Roman"/>
          <w:color w:val="000000" w:themeColor="text1"/>
          <w:sz w:val="24"/>
          <w:szCs w:val="24"/>
        </w:rPr>
        <w:t>.</w:t>
      </w:r>
      <w:r w:rsidR="00D64877">
        <w:rPr>
          <w:rFonts w:ascii="Times New Roman" w:hAnsi="Times New Roman"/>
          <w:color w:val="000000" w:themeColor="text1"/>
          <w:sz w:val="24"/>
          <w:szCs w:val="24"/>
        </w:rPr>
        <w:t xml:space="preserve"> </w:t>
      </w:r>
      <w:r w:rsidR="00E70F0A">
        <w:rPr>
          <w:rFonts w:ascii="Times New Roman" w:hAnsi="Times New Roman"/>
          <w:color w:val="000000" w:themeColor="text1"/>
          <w:sz w:val="24"/>
          <w:szCs w:val="24"/>
        </w:rPr>
        <w:t xml:space="preserve">To avoid over-smoothing </w:t>
      </w:r>
      <w:r w:rsidR="00262BC5">
        <w:rPr>
          <w:rFonts w:ascii="Times New Roman" w:hAnsi="Times New Roman"/>
          <w:color w:val="000000" w:themeColor="text1"/>
          <w:sz w:val="24"/>
          <w:szCs w:val="24"/>
        </w:rPr>
        <w:t xml:space="preserve">distinct </w:t>
      </w:r>
      <w:r w:rsidR="00E70F0A">
        <w:rPr>
          <w:rFonts w:ascii="Times New Roman" w:hAnsi="Times New Roman"/>
          <w:color w:val="000000" w:themeColor="text1"/>
          <w:sz w:val="24"/>
          <w:szCs w:val="24"/>
        </w:rPr>
        <w:t xml:space="preserve">effects between </w:t>
      </w:r>
      <w:r w:rsidR="0091791E">
        <w:rPr>
          <w:rFonts w:ascii="Times New Roman" w:hAnsi="Times New Roman"/>
          <w:color w:val="000000" w:themeColor="text1"/>
          <w:sz w:val="24"/>
          <w:szCs w:val="24"/>
        </w:rPr>
        <w:t xml:space="preserve">potentially different </w:t>
      </w:r>
      <w:r w:rsidR="00E70F0A">
        <w:rPr>
          <w:rFonts w:ascii="Times New Roman" w:hAnsi="Times New Roman"/>
          <w:color w:val="000000" w:themeColor="text1"/>
          <w:sz w:val="24"/>
          <w:szCs w:val="24"/>
        </w:rPr>
        <w:t>neighbouring age groups,</w:t>
      </w:r>
      <w:r w:rsidR="00E70F0A" w:rsidRPr="00C61364">
        <w:rPr>
          <w:rFonts w:ascii="Times New Roman" w:hAnsi="Times New Roman"/>
          <w:color w:val="000000" w:themeColor="text1"/>
          <w:sz w:val="24"/>
          <w:szCs w:val="24"/>
        </w:rPr>
        <w:t xml:space="preserve"> we ran </w:t>
      </w:r>
      <w:r w:rsidR="000F1035">
        <w:rPr>
          <w:rFonts w:ascii="Times New Roman" w:hAnsi="Times New Roman"/>
          <w:color w:val="000000" w:themeColor="text1"/>
          <w:sz w:val="24"/>
          <w:szCs w:val="24"/>
        </w:rPr>
        <w:t>models for each combination of injury category, age group, and sex</w:t>
      </w:r>
      <w:r w:rsidR="00E70F0A" w:rsidRPr="00C61364">
        <w:rPr>
          <w:rFonts w:ascii="Times New Roman" w:hAnsi="Times New Roman"/>
          <w:color w:val="000000" w:themeColor="text1"/>
          <w:sz w:val="24"/>
          <w:szCs w:val="24"/>
        </w:rPr>
        <w:t xml:space="preserve"> separately</w:t>
      </w:r>
      <w:r w:rsidR="00D64877">
        <w:rPr>
          <w:rFonts w:ascii="Times New Roman" w:hAnsi="Times New Roman"/>
          <w:color w:val="000000" w:themeColor="text1"/>
          <w:sz w:val="24"/>
          <w:szCs w:val="24"/>
        </w:rPr>
        <w:t>.</w:t>
      </w:r>
      <w:r w:rsidR="00733885">
        <w:rPr>
          <w:rFonts w:ascii="Times New Roman" w:hAnsi="Times New Roman"/>
          <w:color w:val="000000" w:themeColor="text1"/>
          <w:sz w:val="24"/>
          <w:szCs w:val="24"/>
        </w:rPr>
        <w:t xml:space="preserve"> </w:t>
      </w:r>
      <w:r w:rsidR="005C2298" w:rsidRPr="00C61364">
        <w:rPr>
          <w:rFonts w:ascii="Times New Roman" w:hAnsi="Times New Roman"/>
          <w:color w:val="000000" w:themeColor="text1"/>
          <w:sz w:val="24"/>
          <w:szCs w:val="24"/>
        </w:rPr>
        <w:t>The m</w:t>
      </w:r>
      <w:r w:rsidR="00A6523E" w:rsidRPr="00C61364">
        <w:rPr>
          <w:rFonts w:ascii="Times New Roman" w:hAnsi="Times New Roman"/>
          <w:color w:val="000000" w:themeColor="text1"/>
          <w:sz w:val="24"/>
          <w:szCs w:val="24"/>
        </w:rPr>
        <w:t>od</w:t>
      </w:r>
      <w:r w:rsidR="00DF44C4" w:rsidRPr="00C61364">
        <w:rPr>
          <w:rFonts w:ascii="Times New Roman" w:hAnsi="Times New Roman"/>
          <w:color w:val="000000" w:themeColor="text1"/>
          <w:sz w:val="24"/>
          <w:szCs w:val="24"/>
        </w:rPr>
        <w:t>el specification is provided</w:t>
      </w:r>
      <w:r w:rsidR="004A11D9" w:rsidRPr="00C61364">
        <w:rPr>
          <w:rFonts w:ascii="Times New Roman" w:hAnsi="Times New Roman"/>
          <w:color w:val="000000" w:themeColor="text1"/>
          <w:sz w:val="24"/>
          <w:szCs w:val="24"/>
        </w:rPr>
        <w:t xml:space="preserve"> fully in </w:t>
      </w:r>
      <w:r w:rsidR="00871CFE">
        <w:rPr>
          <w:rFonts w:ascii="Times New Roman" w:hAnsi="Times New Roman"/>
          <w:color w:val="000000" w:themeColor="text1"/>
          <w:sz w:val="24"/>
          <w:szCs w:val="24"/>
        </w:rPr>
        <w:t>Supplementary Materials</w:t>
      </w:r>
      <w:r w:rsidR="003E1EF4">
        <w:rPr>
          <w:rFonts w:ascii="Times New Roman" w:hAnsi="Times New Roman"/>
          <w:color w:val="000000" w:themeColor="text1"/>
          <w:sz w:val="24"/>
          <w:szCs w:val="24"/>
        </w:rPr>
        <w:t>.</w:t>
      </w:r>
    </w:p>
    <w:p w14:paraId="3FC93AD2" w14:textId="77777777" w:rsidR="007C6648" w:rsidRPr="00C61364" w:rsidRDefault="007C6648" w:rsidP="00D76DF7">
      <w:pPr>
        <w:spacing w:after="0" w:line="480" w:lineRule="auto"/>
        <w:jc w:val="both"/>
        <w:outlineLvl w:val="0"/>
        <w:rPr>
          <w:rFonts w:ascii="Times New Roman" w:hAnsi="Times New Roman"/>
          <w:color w:val="000000" w:themeColor="text1"/>
          <w:sz w:val="24"/>
          <w:szCs w:val="24"/>
        </w:rPr>
      </w:pPr>
    </w:p>
    <w:p w14:paraId="0E69CAF9" w14:textId="15275FBD" w:rsidR="00707A42" w:rsidRDefault="0071557B"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D</w:t>
      </w:r>
      <w:r w:rsidR="00707A42" w:rsidRPr="00C61364">
        <w:rPr>
          <w:rFonts w:ascii="Times New Roman" w:hAnsi="Times New Roman"/>
          <w:color w:val="000000" w:themeColor="text1"/>
          <w:sz w:val="24"/>
          <w:szCs w:val="24"/>
        </w:rPr>
        <w:t xml:space="preserve">eath rates </w:t>
      </w:r>
      <w:r w:rsidR="00FE079B">
        <w:rPr>
          <w:rFonts w:ascii="Times New Roman" w:hAnsi="Times New Roman"/>
          <w:color w:val="000000" w:themeColor="text1"/>
          <w:sz w:val="24"/>
          <w:szCs w:val="24"/>
        </w:rPr>
        <w:t>vary</w:t>
      </w:r>
      <w:r>
        <w:rPr>
          <w:rFonts w:ascii="Times New Roman" w:hAnsi="Times New Roman"/>
          <w:color w:val="000000" w:themeColor="text1"/>
          <w:sz w:val="24"/>
          <w:szCs w:val="24"/>
        </w:rPr>
        <w:t xml:space="preserve"> by month</w:t>
      </w:r>
      <w:r w:rsidR="00554C35">
        <w:rPr>
          <w:rFonts w:ascii="Times New Roman" w:hAnsi="Times New Roman"/>
          <w:color w:val="000000" w:themeColor="text1"/>
          <w:sz w:val="24"/>
          <w:szCs w:val="24"/>
        </w:rPr>
        <w:t>, and neighbouring months t</w:t>
      </w:r>
      <w:r w:rsidR="00E278E4">
        <w:rPr>
          <w:rFonts w:ascii="Times New Roman" w:hAnsi="Times New Roman"/>
          <w:color w:val="000000" w:themeColor="text1"/>
          <w:sz w:val="24"/>
          <w:szCs w:val="24"/>
        </w:rPr>
        <w:t>end</w:t>
      </w:r>
      <w:r w:rsidR="00554C35">
        <w:rPr>
          <w:rFonts w:ascii="Times New Roman" w:hAnsi="Times New Roman"/>
          <w:color w:val="000000" w:themeColor="text1"/>
          <w:sz w:val="24"/>
          <w:szCs w:val="24"/>
        </w:rPr>
        <w:t xml:space="preserve"> to have a smooth pattern</w:t>
      </w:r>
      <w:r w:rsidR="00FE079B">
        <w:rPr>
          <w:rFonts w:ascii="Times New Roman" w:hAnsi="Times New Roman"/>
          <w:color w:val="000000" w:themeColor="text1"/>
          <w:sz w:val="24"/>
          <w:szCs w:val="24"/>
        </w:rPr>
        <w:t>.</w:t>
      </w:r>
      <w:r w:rsidR="006151EC">
        <w:rPr>
          <w:rFonts w:ascii="Times New Roman" w:hAnsi="Times New Roman"/>
          <w:color w:val="000000" w:themeColor="text1"/>
          <w:sz w:val="24"/>
          <w:szCs w:val="24"/>
        </w:rPr>
        <w:t xml:space="preserve"> </w:t>
      </w:r>
      <w:r w:rsidR="00643BB4" w:rsidRPr="00C61364">
        <w:rPr>
          <w:rFonts w:ascii="Times New Roman" w:hAnsi="Times New Roman"/>
          <w:color w:val="000000" w:themeColor="text1"/>
          <w:sz w:val="24"/>
          <w:szCs w:val="24"/>
        </w:rPr>
        <w:t>[reference my own wavelet paper]</w:t>
      </w:r>
      <w:r w:rsidR="00E839B1" w:rsidRPr="00C61364">
        <w:rPr>
          <w:rFonts w:ascii="Times New Roman" w:hAnsi="Times New Roman"/>
          <w:color w:val="000000" w:themeColor="text1"/>
          <w:sz w:val="24"/>
          <w:szCs w:val="24"/>
        </w:rPr>
        <w:t xml:space="preserve"> </w:t>
      </w:r>
      <w:r w:rsidR="003841EC">
        <w:rPr>
          <w:rFonts w:ascii="Times New Roman" w:hAnsi="Times New Roman"/>
          <w:color w:val="000000" w:themeColor="text1"/>
          <w:sz w:val="24"/>
          <w:szCs w:val="24"/>
        </w:rPr>
        <w:t>Therefore, f</w:t>
      </w:r>
      <w:r w:rsidR="00B42638">
        <w:rPr>
          <w:rFonts w:ascii="Times New Roman" w:hAnsi="Times New Roman"/>
          <w:color w:val="000000" w:themeColor="text1"/>
          <w:sz w:val="24"/>
          <w:szCs w:val="24"/>
        </w:rPr>
        <w:t xml:space="preserve">or each age group and sex, </w:t>
      </w:r>
      <w:r w:rsidR="009E4AF1" w:rsidRPr="00C61364">
        <w:rPr>
          <w:rFonts w:ascii="Times New Roman" w:hAnsi="Times New Roman"/>
          <w:color w:val="000000" w:themeColor="text1"/>
          <w:sz w:val="24"/>
          <w:szCs w:val="24"/>
        </w:rPr>
        <w:t xml:space="preserve">we allowed each </w:t>
      </w:r>
      <w:r w:rsidR="00CC019A" w:rsidRPr="00C61364">
        <w:rPr>
          <w:rFonts w:ascii="Times New Roman" w:hAnsi="Times New Roman"/>
          <w:color w:val="000000" w:themeColor="text1"/>
          <w:sz w:val="24"/>
          <w:szCs w:val="24"/>
        </w:rPr>
        <w:t>month of the year</w:t>
      </w:r>
      <w:r w:rsidR="005B25ED" w:rsidRPr="00C61364">
        <w:rPr>
          <w:rFonts w:ascii="Times New Roman" w:hAnsi="Times New Roman"/>
          <w:color w:val="000000" w:themeColor="text1"/>
          <w:sz w:val="24"/>
          <w:szCs w:val="24"/>
        </w:rPr>
        <w:t xml:space="preserve"> to possess</w:t>
      </w:r>
      <w:r w:rsidR="00CC019A" w:rsidRPr="00C61364">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a different</w:t>
      </w:r>
      <w:r w:rsidR="008540FF">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 xml:space="preserve">mortality level </w:t>
      </w:r>
      <w:r w:rsidR="002126B3">
        <w:rPr>
          <w:rFonts w:ascii="Times New Roman" w:hAnsi="Times New Roman"/>
          <w:color w:val="000000" w:themeColor="text1"/>
          <w:sz w:val="24"/>
          <w:szCs w:val="24"/>
        </w:rPr>
        <w:t xml:space="preserve">and </w:t>
      </w:r>
      <w:r w:rsidR="0021306D" w:rsidRPr="00C61364">
        <w:rPr>
          <w:rFonts w:ascii="Times New Roman" w:hAnsi="Times New Roman"/>
          <w:color w:val="000000" w:themeColor="text1"/>
          <w:sz w:val="24"/>
          <w:szCs w:val="24"/>
        </w:rPr>
        <w:t>trend</w:t>
      </w:r>
      <w:r w:rsidR="0020498A">
        <w:rPr>
          <w:rFonts w:ascii="Times New Roman" w:hAnsi="Times New Roman"/>
          <w:color w:val="000000" w:themeColor="text1"/>
          <w:sz w:val="24"/>
          <w:szCs w:val="24"/>
        </w:rPr>
        <w:t xml:space="preserve">, using </w:t>
      </w:r>
      <w:r w:rsidR="0021306D" w:rsidRPr="00C61364">
        <w:rPr>
          <w:rFonts w:ascii="Times New Roman" w:hAnsi="Times New Roman"/>
          <w:color w:val="000000" w:themeColor="text1"/>
          <w:sz w:val="24"/>
          <w:szCs w:val="24"/>
        </w:rPr>
        <w:t xml:space="preserve">a </w:t>
      </w:r>
      <w:r w:rsidR="005F4556">
        <w:rPr>
          <w:rFonts w:ascii="Times New Roman" w:hAnsi="Times New Roman"/>
          <w:color w:val="000000" w:themeColor="text1"/>
          <w:sz w:val="24"/>
          <w:szCs w:val="24"/>
        </w:rPr>
        <w:t xml:space="preserve">cyclic </w:t>
      </w:r>
      <w:r w:rsidR="0021306D" w:rsidRPr="00C61364">
        <w:rPr>
          <w:rFonts w:ascii="Times New Roman" w:hAnsi="Times New Roman"/>
          <w:color w:val="000000" w:themeColor="text1"/>
          <w:sz w:val="24"/>
          <w:szCs w:val="24"/>
        </w:rPr>
        <w:t>random</w:t>
      </w:r>
      <w:r w:rsidR="00436EFD" w:rsidRPr="00C61364">
        <w:rPr>
          <w:rFonts w:ascii="Times New Roman" w:hAnsi="Times New Roman"/>
          <w:color w:val="000000" w:themeColor="text1"/>
          <w:sz w:val="24"/>
          <w:szCs w:val="24"/>
        </w:rPr>
        <w:t xml:space="preserve"> walk structure</w:t>
      </w:r>
      <w:r w:rsidR="007A53AC">
        <w:rPr>
          <w:rFonts w:ascii="Times New Roman" w:hAnsi="Times New Roman"/>
          <w:color w:val="000000" w:themeColor="text1"/>
          <w:sz w:val="24"/>
          <w:szCs w:val="24"/>
        </w:rPr>
        <w:t>,</w:t>
      </w:r>
      <w:r w:rsidR="00C71A61">
        <w:rPr>
          <w:rFonts w:ascii="Times New Roman" w:hAnsi="Times New Roman"/>
          <w:color w:val="000000" w:themeColor="text1"/>
          <w:sz w:val="24"/>
          <w:szCs w:val="24"/>
        </w:rPr>
        <w:t xml:space="preserve"> widely used to characterise smoothly varying associations</w:t>
      </w:r>
      <w:r w:rsidR="00A227DA">
        <w:rPr>
          <w:rFonts w:ascii="Times New Roman" w:hAnsi="Times New Roman"/>
          <w:color w:val="000000" w:themeColor="text1"/>
          <w:sz w:val="24"/>
          <w:szCs w:val="24"/>
        </w:rPr>
        <w:t>.</w:t>
      </w:r>
      <w:r w:rsidR="00D05BDC">
        <w:rPr>
          <w:rFonts w:ascii="Times New Roman" w:hAnsi="Times New Roman"/>
          <w:color w:val="000000" w:themeColor="text1"/>
          <w:sz w:val="24"/>
          <w:szCs w:val="24"/>
        </w:rPr>
        <w:t xml:space="preserve"> [James paper ref]</w:t>
      </w:r>
      <w:r w:rsidR="00A227DA">
        <w:rPr>
          <w:rFonts w:ascii="Times New Roman" w:hAnsi="Times New Roman"/>
          <w:color w:val="000000" w:themeColor="text1"/>
          <w:sz w:val="24"/>
          <w:szCs w:val="24"/>
        </w:rPr>
        <w:t xml:space="preserve"> This allowed</w:t>
      </w:r>
      <w:r w:rsidR="007A53AC">
        <w:rPr>
          <w:rFonts w:ascii="Times New Roman" w:hAnsi="Times New Roman"/>
          <w:color w:val="000000" w:themeColor="text1"/>
          <w:sz w:val="24"/>
          <w:szCs w:val="24"/>
        </w:rPr>
        <w:t xml:space="preserve"> December to neighbour January,</w:t>
      </w:r>
      <w:r w:rsidR="00436EFD" w:rsidRPr="00C61364">
        <w:rPr>
          <w:rFonts w:ascii="Times New Roman" w:hAnsi="Times New Roman"/>
          <w:color w:val="000000" w:themeColor="text1"/>
          <w:sz w:val="24"/>
          <w:szCs w:val="24"/>
        </w:rPr>
        <w:t xml:space="preserve"> for both </w:t>
      </w:r>
      <w:r w:rsidR="00F54B6B" w:rsidRPr="00C61364">
        <w:rPr>
          <w:rFonts w:ascii="Times New Roman" w:hAnsi="Times New Roman"/>
          <w:color w:val="000000" w:themeColor="text1"/>
          <w:sz w:val="24"/>
          <w:szCs w:val="24"/>
        </w:rPr>
        <w:t>monthly intercept</w:t>
      </w:r>
      <w:r w:rsidR="00066D9C" w:rsidRPr="00C61364">
        <w:rPr>
          <w:rFonts w:ascii="Times New Roman" w:hAnsi="Times New Roman"/>
          <w:color w:val="000000" w:themeColor="text1"/>
          <w:sz w:val="24"/>
          <w:szCs w:val="24"/>
        </w:rPr>
        <w:t>s</w:t>
      </w:r>
      <w:r w:rsidR="00F54B6B" w:rsidRPr="00C61364">
        <w:rPr>
          <w:rFonts w:ascii="Times New Roman" w:hAnsi="Times New Roman"/>
          <w:color w:val="000000" w:themeColor="text1"/>
          <w:sz w:val="24"/>
          <w:szCs w:val="24"/>
        </w:rPr>
        <w:t xml:space="preserve"> and slope</w:t>
      </w:r>
      <w:r w:rsidR="00066D9C" w:rsidRPr="00C61364">
        <w:rPr>
          <w:rFonts w:ascii="Times New Roman" w:hAnsi="Times New Roman"/>
          <w:color w:val="000000" w:themeColor="text1"/>
          <w:sz w:val="24"/>
          <w:szCs w:val="24"/>
        </w:rPr>
        <w:t>s</w:t>
      </w:r>
      <w:r w:rsidR="007C427C">
        <w:rPr>
          <w:rFonts w:ascii="Times New Roman" w:hAnsi="Times New Roman"/>
          <w:color w:val="000000" w:themeColor="text1"/>
          <w:sz w:val="24"/>
          <w:szCs w:val="24"/>
        </w:rPr>
        <w:t xml:space="preserve">, which </w:t>
      </w:r>
      <w:r w:rsidR="00C71A61">
        <w:rPr>
          <w:rFonts w:ascii="Times New Roman" w:hAnsi="Times New Roman"/>
          <w:color w:val="000000" w:themeColor="text1"/>
          <w:sz w:val="24"/>
          <w:szCs w:val="24"/>
        </w:rPr>
        <w:t>improves the stability of death rates in each month.</w:t>
      </w:r>
    </w:p>
    <w:p w14:paraId="20BFC803" w14:textId="77777777" w:rsidR="00D64877" w:rsidRDefault="00D64877" w:rsidP="00D76DF7">
      <w:pPr>
        <w:spacing w:after="0" w:line="480" w:lineRule="auto"/>
        <w:jc w:val="both"/>
        <w:outlineLvl w:val="0"/>
        <w:rPr>
          <w:rFonts w:ascii="Times New Roman" w:hAnsi="Times New Roman"/>
          <w:color w:val="000000" w:themeColor="text1"/>
          <w:sz w:val="24"/>
          <w:szCs w:val="24"/>
        </w:rPr>
      </w:pPr>
    </w:p>
    <w:p w14:paraId="20711A48" w14:textId="567DE5F4" w:rsidR="00D64877" w:rsidRPr="00C61364" w:rsidRDefault="00D64877" w:rsidP="00D76DF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lastRenderedPageBreak/>
        <w:t xml:space="preserve">Since time trends can also be non-linear, we modelled the time trends </w:t>
      </w:r>
      <w:r w:rsidR="00DC6193">
        <w:rPr>
          <w:rFonts w:ascii="Times New Roman" w:hAnsi="Times New Roman"/>
          <w:color w:val="000000" w:themeColor="text1"/>
          <w:sz w:val="24"/>
          <w:szCs w:val="24"/>
        </w:rPr>
        <w:t xml:space="preserve">(of log-transformed death rates) </w:t>
      </w:r>
      <w:r w:rsidRPr="00C61364">
        <w:rPr>
          <w:rFonts w:ascii="Times New Roman" w:hAnsi="Times New Roman"/>
          <w:color w:val="000000" w:themeColor="text1"/>
          <w:sz w:val="24"/>
          <w:szCs w:val="24"/>
        </w:rPr>
        <w:t>using the linear terms described above along with smoothly varying non-linear terms, specified with a random walk term, as well as an overdispersion term to capture any additional non-linearity.</w:t>
      </w:r>
    </w:p>
    <w:p w14:paraId="26110263" w14:textId="77777777" w:rsidR="00E00482" w:rsidRPr="00C61364" w:rsidRDefault="00E00482" w:rsidP="00D76DF7">
      <w:pPr>
        <w:spacing w:after="0" w:line="480" w:lineRule="auto"/>
        <w:jc w:val="both"/>
        <w:outlineLvl w:val="0"/>
        <w:rPr>
          <w:rFonts w:ascii="Times New Roman" w:hAnsi="Times New Roman"/>
          <w:color w:val="000000" w:themeColor="text1"/>
          <w:sz w:val="24"/>
          <w:szCs w:val="24"/>
        </w:rPr>
      </w:pPr>
    </w:p>
    <w:p w14:paraId="7CC726CA" w14:textId="1BC66C5D" w:rsidR="007C1278" w:rsidRPr="00C61364" w:rsidRDefault="00A13D22" w:rsidP="00D76DF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w:t>
      </w:r>
      <w:r w:rsidR="00EE3B3A">
        <w:rPr>
          <w:rFonts w:ascii="Times New Roman" w:hAnsi="Times New Roman"/>
          <w:color w:val="000000" w:themeColor="text1"/>
          <w:sz w:val="24"/>
          <w:szCs w:val="24"/>
        </w:rPr>
        <w:t xml:space="preserve">and their changes over time </w:t>
      </w:r>
      <w:r w:rsidRPr="00C61364">
        <w:rPr>
          <w:rFonts w:ascii="Times New Roman" w:hAnsi="Times New Roman"/>
          <w:color w:val="000000" w:themeColor="text1"/>
          <w:sz w:val="24"/>
          <w:szCs w:val="24"/>
        </w:rPr>
        <w:t xml:space="preserve">are </w:t>
      </w:r>
      <w:r w:rsidR="00C345AC" w:rsidRPr="00C61364">
        <w:rPr>
          <w:rFonts w:ascii="Times New Roman" w:hAnsi="Times New Roman"/>
          <w:color w:val="000000" w:themeColor="text1"/>
          <w:sz w:val="24"/>
          <w:szCs w:val="24"/>
        </w:rPr>
        <w:t>variable by state</w:t>
      </w:r>
      <w:r w:rsidR="001B5646">
        <w:rPr>
          <w:rFonts w:ascii="Times New Roman" w:hAnsi="Times New Roman"/>
          <w:color w:val="000000" w:themeColor="text1"/>
          <w:sz w:val="24"/>
          <w:szCs w:val="24"/>
        </w:rPr>
        <w:t xml:space="preserve"> of the USA</w:t>
      </w:r>
      <w:r w:rsidR="00C345AC" w:rsidRPr="00C61364">
        <w:rPr>
          <w:rFonts w:ascii="Times New Roman" w:hAnsi="Times New Roman"/>
          <w:color w:val="000000" w:themeColor="text1"/>
          <w:sz w:val="24"/>
          <w:szCs w:val="24"/>
        </w:rPr>
        <w:t>, both in intercept and trend.</w:t>
      </w:r>
      <w:r w:rsidR="00BA2C5F" w:rsidRPr="00C61364">
        <w:rPr>
          <w:rFonts w:ascii="Times New Roman" w:hAnsi="Times New Roman"/>
          <w:color w:val="000000" w:themeColor="text1"/>
          <w:sz w:val="24"/>
          <w:szCs w:val="24"/>
        </w:rPr>
        <w:t xml:space="preserve"> </w:t>
      </w:r>
      <w:r w:rsidR="009D6B29" w:rsidRPr="00C61364">
        <w:rPr>
          <w:rFonts w:ascii="Times New Roman" w:hAnsi="Times New Roman"/>
          <w:color w:val="000000" w:themeColor="text1"/>
          <w:sz w:val="24"/>
          <w:szCs w:val="24"/>
        </w:rPr>
        <w:t xml:space="preserve">We </w:t>
      </w:r>
      <w:r w:rsidR="00427EA4" w:rsidRPr="00C61364">
        <w:rPr>
          <w:rFonts w:ascii="Times New Roman" w:hAnsi="Times New Roman"/>
          <w:color w:val="000000" w:themeColor="text1"/>
          <w:sz w:val="24"/>
          <w:szCs w:val="24"/>
        </w:rPr>
        <w:t xml:space="preserve">thus </w:t>
      </w:r>
      <w:r w:rsidR="009D6B29" w:rsidRPr="00C61364">
        <w:rPr>
          <w:rFonts w:ascii="Times New Roman" w:hAnsi="Times New Roman"/>
          <w:color w:val="000000" w:themeColor="text1"/>
          <w:sz w:val="24"/>
          <w:szCs w:val="24"/>
        </w:rPr>
        <w:t>allowed death rates to vary b</w:t>
      </w:r>
      <w:r w:rsidR="00427EA4" w:rsidRPr="00C61364">
        <w:rPr>
          <w:rFonts w:ascii="Times New Roman" w:hAnsi="Times New Roman"/>
          <w:color w:val="000000" w:themeColor="text1"/>
          <w:sz w:val="24"/>
          <w:szCs w:val="24"/>
        </w:rPr>
        <w:t>y stat</w:t>
      </w:r>
      <w:r w:rsidR="00F00CDC" w:rsidRPr="00C61364">
        <w:rPr>
          <w:rFonts w:ascii="Times New Roman" w:hAnsi="Times New Roman"/>
          <w:color w:val="000000" w:themeColor="text1"/>
          <w:sz w:val="24"/>
          <w:szCs w:val="24"/>
        </w:rPr>
        <w:t>e</w:t>
      </w:r>
      <w:r w:rsidR="009D6B29" w:rsidRPr="00C61364">
        <w:rPr>
          <w:rFonts w:ascii="Times New Roman" w:hAnsi="Times New Roman"/>
          <w:color w:val="000000" w:themeColor="text1"/>
          <w:sz w:val="24"/>
          <w:szCs w:val="24"/>
        </w:rPr>
        <w:t>.</w:t>
      </w:r>
      <w:r w:rsidR="00334F2A" w:rsidRPr="00C61364">
        <w:rPr>
          <w:rFonts w:ascii="Times New Roman" w:hAnsi="Times New Roman"/>
          <w:color w:val="000000" w:themeColor="text1"/>
          <w:sz w:val="24"/>
          <w:szCs w:val="24"/>
        </w:rPr>
        <w:t xml:space="preserve"> In addition,</w:t>
      </w:r>
      <w:r w:rsidR="00BA2C5F" w:rsidRPr="00C61364">
        <w:rPr>
          <w:rFonts w:ascii="Times New Roman" w:hAnsi="Times New Roman"/>
          <w:color w:val="000000" w:themeColor="text1"/>
          <w:sz w:val="24"/>
          <w:szCs w:val="24"/>
        </w:rPr>
        <w:t xml:space="preserve"> states closer in geography </w:t>
      </w:r>
      <w:r w:rsidR="00720950">
        <w:rPr>
          <w:rFonts w:ascii="Times New Roman" w:hAnsi="Times New Roman"/>
          <w:color w:val="000000" w:themeColor="text1"/>
          <w:sz w:val="24"/>
          <w:szCs w:val="24"/>
        </w:rPr>
        <w:t>may</w:t>
      </w:r>
      <w:r w:rsidR="00BA2C5F" w:rsidRPr="00C61364">
        <w:rPr>
          <w:rFonts w:ascii="Times New Roman" w:hAnsi="Times New Roman"/>
          <w:color w:val="000000" w:themeColor="text1"/>
          <w:sz w:val="24"/>
          <w:szCs w:val="24"/>
        </w:rPr>
        <w:t xml:space="preserve"> be more similar than those further away</w:t>
      </w:r>
      <w:r w:rsidR="00720950">
        <w:rPr>
          <w:rFonts w:ascii="Times New Roman" w:hAnsi="Times New Roman"/>
          <w:color w:val="000000" w:themeColor="text1"/>
          <w:sz w:val="24"/>
          <w:szCs w:val="24"/>
        </w:rPr>
        <w:t>,</w:t>
      </w:r>
      <w:r w:rsidR="004B711E">
        <w:rPr>
          <w:rFonts w:ascii="Times New Roman" w:hAnsi="Times New Roman"/>
          <w:color w:val="000000" w:themeColor="text1"/>
          <w:sz w:val="24"/>
          <w:szCs w:val="24"/>
        </w:rPr>
        <w:t xml:space="preserve"> for</w:t>
      </w:r>
      <w:r w:rsidR="00720950">
        <w:rPr>
          <w:rFonts w:ascii="Times New Roman" w:hAnsi="Times New Roman"/>
          <w:color w:val="000000" w:themeColor="text1"/>
          <w:sz w:val="24"/>
          <w:szCs w:val="24"/>
        </w:rPr>
        <w:t xml:space="preserve"> economic, social</w:t>
      </w:r>
      <w:r w:rsidR="004B711E">
        <w:rPr>
          <w:rFonts w:ascii="Times New Roman" w:hAnsi="Times New Roman"/>
          <w:color w:val="000000" w:themeColor="text1"/>
          <w:sz w:val="24"/>
          <w:szCs w:val="24"/>
        </w:rPr>
        <w:t>, climatic</w:t>
      </w:r>
      <w:r w:rsidR="00720950">
        <w:rPr>
          <w:rFonts w:ascii="Times New Roman" w:hAnsi="Times New Roman"/>
          <w:color w:val="000000" w:themeColor="text1"/>
          <w:sz w:val="24"/>
          <w:szCs w:val="24"/>
        </w:rPr>
        <w:t xml:space="preserve"> and other reasons</w:t>
      </w:r>
      <w:r w:rsidR="00BA2C5F" w:rsidRPr="00C61364">
        <w:rPr>
          <w:rFonts w:ascii="Times New Roman" w:hAnsi="Times New Roman"/>
          <w:color w:val="000000" w:themeColor="text1"/>
          <w:sz w:val="24"/>
          <w:szCs w:val="24"/>
        </w:rPr>
        <w:t xml:space="preserve">. </w:t>
      </w:r>
      <w:r w:rsidR="00B3486D">
        <w:rPr>
          <w:rFonts w:ascii="Times New Roman" w:hAnsi="Times New Roman"/>
          <w:color w:val="000000" w:themeColor="text1"/>
          <w:sz w:val="24"/>
          <w:szCs w:val="24"/>
        </w:rPr>
        <w:t>We</w:t>
      </w:r>
      <w:r w:rsidR="00661BB4">
        <w:rPr>
          <w:rFonts w:ascii="Times New Roman" w:hAnsi="Times New Roman"/>
          <w:color w:val="000000" w:themeColor="text1"/>
          <w:sz w:val="24"/>
          <w:szCs w:val="24"/>
        </w:rPr>
        <w:t xml:space="preserve"> </w:t>
      </w:r>
      <w:r w:rsidR="006E27C6">
        <w:rPr>
          <w:rFonts w:ascii="Times New Roman" w:hAnsi="Times New Roman"/>
          <w:color w:val="000000" w:themeColor="text1"/>
          <w:sz w:val="24"/>
          <w:szCs w:val="24"/>
        </w:rPr>
        <w:t>used</w:t>
      </w:r>
      <w:r w:rsidR="00B3486D">
        <w:rPr>
          <w:rFonts w:ascii="Times New Roman" w:hAnsi="Times New Roman"/>
          <w:color w:val="000000" w:themeColor="text1"/>
          <w:sz w:val="24"/>
          <w:szCs w:val="24"/>
        </w:rPr>
        <w:t xml:space="preserve"> a Conditional Autoregressive (CAR) </w:t>
      </w:r>
      <w:r w:rsidR="0023343A">
        <w:rPr>
          <w:rFonts w:ascii="Times New Roman" w:hAnsi="Times New Roman"/>
          <w:color w:val="000000" w:themeColor="text1"/>
          <w:sz w:val="24"/>
          <w:szCs w:val="24"/>
        </w:rPr>
        <w:t>spatial model</w:t>
      </w:r>
      <w:r w:rsidR="00427EA4" w:rsidRPr="00C61364">
        <w:rPr>
          <w:rFonts w:ascii="Times New Roman" w:hAnsi="Times New Roman"/>
          <w:color w:val="000000" w:themeColor="text1"/>
          <w:sz w:val="24"/>
          <w:szCs w:val="24"/>
        </w:rPr>
        <w:t>, to reflect this</w:t>
      </w:r>
      <w:r w:rsidR="006E27C6">
        <w:rPr>
          <w:rFonts w:ascii="Times New Roman" w:hAnsi="Times New Roman"/>
          <w:color w:val="000000" w:themeColor="text1"/>
          <w:sz w:val="24"/>
          <w:szCs w:val="24"/>
        </w:rPr>
        <w:t>, described in the Supplementary Materials and elsewhere</w:t>
      </w:r>
      <w:r w:rsidR="004337CB" w:rsidRPr="00C61364">
        <w:rPr>
          <w:rFonts w:ascii="Times New Roman" w:hAnsi="Times New Roman"/>
          <w:color w:val="000000" w:themeColor="text1"/>
          <w:sz w:val="24"/>
          <w:szCs w:val="24"/>
        </w:rPr>
        <w:t>.</w:t>
      </w:r>
      <w:r w:rsidR="000060C8">
        <w:rPr>
          <w:rFonts w:ascii="Times New Roman" w:hAnsi="Times New Roman"/>
          <w:color w:val="000000" w:themeColor="text1"/>
          <w:sz w:val="24"/>
          <w:szCs w:val="24"/>
        </w:rPr>
        <w:t xml:space="preserve"> [</w:t>
      </w:r>
      <w:r w:rsidR="0023343A">
        <w:rPr>
          <w:rFonts w:ascii="Times New Roman" w:hAnsi="Times New Roman"/>
          <w:color w:val="000000" w:themeColor="text1"/>
          <w:sz w:val="24"/>
          <w:szCs w:val="24"/>
        </w:rPr>
        <w:t>CAR ref</w:t>
      </w:r>
      <w:r w:rsidR="000060C8">
        <w:rPr>
          <w:rFonts w:ascii="Times New Roman" w:hAnsi="Times New Roman"/>
          <w:color w:val="000000" w:themeColor="text1"/>
          <w:sz w:val="24"/>
          <w:szCs w:val="24"/>
        </w:rPr>
        <w:t>]</w:t>
      </w:r>
      <w:r w:rsidR="004337CB" w:rsidRPr="00C61364">
        <w:rPr>
          <w:rFonts w:ascii="Times New Roman" w:hAnsi="Times New Roman"/>
          <w:color w:val="000000" w:themeColor="text1"/>
          <w:sz w:val="24"/>
          <w:szCs w:val="24"/>
        </w:rPr>
        <w:t xml:space="preserve"> This allows death rates </w:t>
      </w:r>
      <w:r w:rsidR="006E27C6">
        <w:rPr>
          <w:rFonts w:ascii="Times New Roman" w:hAnsi="Times New Roman"/>
          <w:color w:val="000000" w:themeColor="text1"/>
          <w:sz w:val="24"/>
          <w:szCs w:val="24"/>
        </w:rPr>
        <w:t xml:space="preserve">and trends </w:t>
      </w:r>
      <w:r w:rsidR="003F1BCE" w:rsidRPr="00C61364">
        <w:rPr>
          <w:rFonts w:ascii="Times New Roman" w:hAnsi="Times New Roman"/>
          <w:color w:val="000000" w:themeColor="text1"/>
          <w:sz w:val="24"/>
          <w:szCs w:val="24"/>
        </w:rPr>
        <w:t xml:space="preserve">of a </w:t>
      </w:r>
      <w:r w:rsidR="00DD5A3A" w:rsidRPr="00C61364">
        <w:rPr>
          <w:rFonts w:ascii="Times New Roman" w:hAnsi="Times New Roman"/>
          <w:color w:val="000000" w:themeColor="text1"/>
          <w:sz w:val="24"/>
          <w:szCs w:val="24"/>
        </w:rPr>
        <w:t xml:space="preserve">state </w:t>
      </w:r>
      <w:r w:rsidR="004337CB" w:rsidRPr="00C61364">
        <w:rPr>
          <w:rFonts w:ascii="Times New Roman" w:hAnsi="Times New Roman"/>
          <w:color w:val="000000" w:themeColor="text1"/>
          <w:sz w:val="24"/>
          <w:szCs w:val="24"/>
        </w:rPr>
        <w:t xml:space="preserve">to be estimated based on </w:t>
      </w:r>
      <w:r w:rsidR="00DD5A3A" w:rsidRPr="00C61364">
        <w:rPr>
          <w:rFonts w:ascii="Times New Roman" w:hAnsi="Times New Roman"/>
          <w:color w:val="000000" w:themeColor="text1"/>
          <w:sz w:val="24"/>
          <w:szCs w:val="24"/>
        </w:rPr>
        <w:t>their own data as well as using those of thei</w:t>
      </w:r>
      <w:r w:rsidR="003F1BCE" w:rsidRPr="00C61364">
        <w:rPr>
          <w:rFonts w:ascii="Times New Roman" w:hAnsi="Times New Roman"/>
          <w:color w:val="000000" w:themeColor="text1"/>
          <w:sz w:val="24"/>
          <w:szCs w:val="24"/>
        </w:rPr>
        <w:t>r neighbours</w:t>
      </w:r>
      <w:r w:rsidR="00B94549" w:rsidRPr="00C61364">
        <w:rPr>
          <w:rFonts w:ascii="Times New Roman" w:hAnsi="Times New Roman"/>
          <w:color w:val="000000" w:themeColor="text1"/>
          <w:sz w:val="24"/>
          <w:szCs w:val="24"/>
        </w:rPr>
        <w:t xml:space="preserve">, producing more stable estimates of </w:t>
      </w:r>
      <w:r w:rsidR="0083019B">
        <w:rPr>
          <w:rFonts w:ascii="Times New Roman" w:hAnsi="Times New Roman"/>
          <w:color w:val="000000" w:themeColor="text1"/>
          <w:sz w:val="24"/>
          <w:szCs w:val="24"/>
        </w:rPr>
        <w:t>death rates</w:t>
      </w:r>
      <w:r w:rsidR="00D53010" w:rsidRPr="00C61364">
        <w:rPr>
          <w:rFonts w:ascii="Times New Roman" w:hAnsi="Times New Roman"/>
          <w:color w:val="000000" w:themeColor="text1"/>
          <w:sz w:val="24"/>
          <w:szCs w:val="24"/>
        </w:rPr>
        <w:t>.</w:t>
      </w:r>
      <w:r w:rsidR="00F43908" w:rsidRPr="00C61364">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Pr>
          <w:rFonts w:ascii="Times New Roman" w:hAnsi="Times New Roman"/>
          <w:color w:val="000000" w:themeColor="text1"/>
          <w:sz w:val="24"/>
          <w:szCs w:val="24"/>
        </w:rPr>
        <w:t xml:space="preserve"> </w:t>
      </w:r>
    </w:p>
    <w:p w14:paraId="55A5A2EC" w14:textId="77777777" w:rsidR="001E2DDB" w:rsidRDefault="001E2DDB" w:rsidP="00D76DF7">
      <w:pPr>
        <w:spacing w:after="0" w:line="480" w:lineRule="auto"/>
        <w:jc w:val="both"/>
        <w:outlineLvl w:val="0"/>
        <w:rPr>
          <w:rFonts w:ascii="Times New Roman" w:hAnsi="Times New Roman"/>
          <w:color w:val="000000" w:themeColor="text1"/>
          <w:sz w:val="24"/>
          <w:szCs w:val="24"/>
        </w:rPr>
      </w:pPr>
    </w:p>
    <w:p w14:paraId="58FF04F5" w14:textId="1E1E1085" w:rsidR="001E2DDB" w:rsidRDefault="00592D17"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Finally, we </w:t>
      </w:r>
      <w:r w:rsidR="001E2DDB" w:rsidRPr="00C61364">
        <w:rPr>
          <w:rFonts w:ascii="Times New Roman" w:hAnsi="Times New Roman"/>
          <w:color w:val="000000" w:themeColor="text1"/>
          <w:sz w:val="24"/>
          <w:szCs w:val="24"/>
        </w:rPr>
        <w:t xml:space="preserve">included </w:t>
      </w:r>
      <w:r w:rsidR="001E2DDB">
        <w:rPr>
          <w:rFonts w:ascii="Times New Roman" w:hAnsi="Times New Roman"/>
          <w:color w:val="000000" w:themeColor="text1"/>
          <w:sz w:val="24"/>
          <w:szCs w:val="24"/>
        </w:rPr>
        <w:t>the</w:t>
      </w:r>
      <w:r w:rsidR="00D95BCB">
        <w:rPr>
          <w:rFonts w:ascii="Times New Roman" w:hAnsi="Times New Roman"/>
          <w:color w:val="000000" w:themeColor="text1"/>
          <w:sz w:val="24"/>
          <w:szCs w:val="24"/>
        </w:rPr>
        <w:t xml:space="preserve"> monthly</w:t>
      </w:r>
      <w:r w:rsidR="001E2DDB" w:rsidRPr="00C61364">
        <w:rPr>
          <w:rFonts w:ascii="Times New Roman" w:hAnsi="Times New Roman"/>
          <w:color w:val="000000" w:themeColor="text1"/>
          <w:sz w:val="24"/>
          <w:szCs w:val="24"/>
        </w:rPr>
        <w:t xml:space="preserve"> </w:t>
      </w:r>
      <w:r w:rsidR="001E2DDB">
        <w:rPr>
          <w:rFonts w:ascii="Times New Roman" w:hAnsi="Times New Roman"/>
          <w:color w:val="000000" w:themeColor="text1"/>
          <w:sz w:val="24"/>
          <w:szCs w:val="24"/>
        </w:rPr>
        <w:t>anomaly</w:t>
      </w:r>
      <w:r w:rsidR="001E2DDB" w:rsidRPr="00C61364">
        <w:rPr>
          <w:rFonts w:ascii="Times New Roman" w:hAnsi="Times New Roman"/>
          <w:color w:val="000000" w:themeColor="text1"/>
          <w:sz w:val="24"/>
          <w:szCs w:val="24"/>
        </w:rPr>
        <w:t xml:space="preserve"> term</w:t>
      </w:r>
      <w:r w:rsidR="00D95BCB">
        <w:rPr>
          <w:rFonts w:ascii="Times New Roman" w:hAnsi="Times New Roman"/>
          <w:color w:val="000000" w:themeColor="text1"/>
          <w:sz w:val="24"/>
          <w:szCs w:val="24"/>
        </w:rPr>
        <w:t xml:space="preserve"> </w:t>
      </w:r>
      <w:r w:rsidR="001E2DDB" w:rsidRPr="00C61364">
        <w:rPr>
          <w:rFonts w:ascii="Times New Roman" w:hAnsi="Times New Roman"/>
          <w:color w:val="000000" w:themeColor="text1"/>
          <w:sz w:val="24"/>
          <w:szCs w:val="24"/>
        </w:rPr>
        <w:t xml:space="preserve">to infer </w:t>
      </w:r>
      <w:r w:rsidR="00D95BCB">
        <w:rPr>
          <w:rFonts w:ascii="Times New Roman" w:hAnsi="Times New Roman"/>
          <w:color w:val="000000" w:themeColor="text1"/>
          <w:sz w:val="24"/>
          <w:szCs w:val="24"/>
        </w:rPr>
        <w:t>the effect</w:t>
      </w:r>
      <w:r w:rsidR="00B80D4C">
        <w:rPr>
          <w:rFonts w:ascii="Times New Roman" w:hAnsi="Times New Roman"/>
          <w:color w:val="000000" w:themeColor="text1"/>
          <w:sz w:val="24"/>
          <w:szCs w:val="24"/>
        </w:rPr>
        <w:t xml:space="preserve"> of temperature’s deviation from a long-term m</w:t>
      </w:r>
      <w:r w:rsidR="004455F1">
        <w:rPr>
          <w:rFonts w:ascii="Times New Roman" w:hAnsi="Times New Roman"/>
          <w:color w:val="000000" w:themeColor="text1"/>
          <w:sz w:val="24"/>
          <w:szCs w:val="24"/>
        </w:rPr>
        <w:t>ean</w:t>
      </w:r>
      <w:r w:rsidR="001E2DDB">
        <w:rPr>
          <w:rFonts w:ascii="Times New Roman" w:hAnsi="Times New Roman"/>
          <w:color w:val="000000" w:themeColor="text1"/>
          <w:sz w:val="24"/>
          <w:szCs w:val="24"/>
        </w:rPr>
        <w:t>.</w:t>
      </w:r>
      <w:r w:rsidR="008008CC">
        <w:rPr>
          <w:rFonts w:ascii="Times New Roman" w:hAnsi="Times New Roman"/>
          <w:color w:val="000000" w:themeColor="text1"/>
          <w:sz w:val="24"/>
          <w:szCs w:val="24"/>
        </w:rPr>
        <w:t xml:space="preserve"> The long-term mean </w:t>
      </w:r>
      <w:r w:rsidR="003F25C7">
        <w:rPr>
          <w:rFonts w:ascii="Times New Roman" w:hAnsi="Times New Roman"/>
          <w:color w:val="000000" w:themeColor="text1"/>
          <w:sz w:val="24"/>
          <w:szCs w:val="24"/>
        </w:rPr>
        <w:t xml:space="preserve">temperature </w:t>
      </w:r>
      <w:r w:rsidR="008008CC">
        <w:rPr>
          <w:rFonts w:ascii="Times New Roman" w:hAnsi="Times New Roman"/>
          <w:color w:val="000000" w:themeColor="text1"/>
          <w:sz w:val="24"/>
          <w:szCs w:val="24"/>
        </w:rPr>
        <w:t xml:space="preserve">represents the </w:t>
      </w:r>
      <w:r w:rsidR="003F25C7">
        <w:rPr>
          <w:rFonts w:ascii="Times New Roman" w:hAnsi="Times New Roman"/>
          <w:color w:val="000000" w:themeColor="text1"/>
          <w:sz w:val="24"/>
          <w:szCs w:val="24"/>
        </w:rPr>
        <w:t>local adaptation</w:t>
      </w:r>
      <w:r w:rsidR="008008CC">
        <w:rPr>
          <w:rFonts w:ascii="Times New Roman" w:hAnsi="Times New Roman"/>
          <w:color w:val="000000" w:themeColor="text1"/>
          <w:sz w:val="24"/>
          <w:szCs w:val="24"/>
        </w:rPr>
        <w:t xml:space="preserve"> </w:t>
      </w:r>
      <w:r w:rsidR="003F25C7">
        <w:rPr>
          <w:rFonts w:ascii="Times New Roman" w:hAnsi="Times New Roman"/>
          <w:color w:val="000000" w:themeColor="text1"/>
          <w:sz w:val="24"/>
          <w:szCs w:val="24"/>
        </w:rPr>
        <w:t>temperature</w:t>
      </w:r>
      <w:r w:rsidR="008008CC">
        <w:rPr>
          <w:rFonts w:ascii="Times New Roman" w:hAnsi="Times New Roman"/>
          <w:color w:val="000000" w:themeColor="text1"/>
          <w:sz w:val="24"/>
          <w:szCs w:val="24"/>
        </w:rPr>
        <w:t xml:space="preserve"> at each </w:t>
      </w:r>
      <w:r w:rsidR="003F25C7">
        <w:rPr>
          <w:rFonts w:ascii="Times New Roman" w:hAnsi="Times New Roman"/>
          <w:color w:val="000000" w:themeColor="text1"/>
          <w:sz w:val="24"/>
          <w:szCs w:val="24"/>
        </w:rPr>
        <w:t>state in each month.</w:t>
      </w:r>
      <w:r w:rsidR="00D95BCB">
        <w:rPr>
          <w:rFonts w:ascii="Times New Roman" w:hAnsi="Times New Roman"/>
          <w:color w:val="000000" w:themeColor="text1"/>
          <w:sz w:val="24"/>
          <w:szCs w:val="24"/>
        </w:rPr>
        <w:t xml:space="preserve"> We used a cyclic random walk structure </w:t>
      </w:r>
      <w:r w:rsidR="004A5D7D">
        <w:rPr>
          <w:rFonts w:ascii="Times New Roman" w:hAnsi="Times New Roman"/>
          <w:color w:val="000000" w:themeColor="text1"/>
          <w:sz w:val="24"/>
          <w:szCs w:val="24"/>
        </w:rPr>
        <w:t>for the anomaly terms, allowing December to neighbour January.</w:t>
      </w:r>
    </w:p>
    <w:p w14:paraId="09C62FF7" w14:textId="77777777" w:rsidR="00360A89" w:rsidRDefault="00360A89" w:rsidP="00D76DF7">
      <w:pPr>
        <w:spacing w:after="0" w:line="480" w:lineRule="auto"/>
        <w:jc w:val="both"/>
        <w:outlineLvl w:val="0"/>
        <w:rPr>
          <w:rFonts w:ascii="Times New Roman" w:hAnsi="Times New Roman"/>
          <w:color w:val="000000" w:themeColor="text1"/>
          <w:sz w:val="24"/>
          <w:szCs w:val="24"/>
        </w:rPr>
      </w:pPr>
    </w:p>
    <w:p w14:paraId="4F52C000" w14:textId="6FB8CF01" w:rsidR="00860F96" w:rsidRDefault="00360A89" w:rsidP="00860F96">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w:t>
      </w:r>
      <w:r w:rsidR="0072641F">
        <w:rPr>
          <w:rFonts w:ascii="Times New Roman" w:hAnsi="Times New Roman"/>
          <w:color w:val="000000" w:themeColor="text1"/>
          <w:sz w:val="24"/>
          <w:szCs w:val="24"/>
        </w:rPr>
        <w:t>performed the Bayesian inference</w:t>
      </w:r>
      <w:r>
        <w:rPr>
          <w:rFonts w:ascii="Times New Roman" w:hAnsi="Times New Roman"/>
          <w:color w:val="000000" w:themeColor="text1"/>
          <w:sz w:val="24"/>
          <w:szCs w:val="24"/>
        </w:rPr>
        <w:t xml:space="preserve"> using Integrated Nested Laplace A</w:t>
      </w:r>
      <w:r w:rsidR="0072641F">
        <w:rPr>
          <w:rFonts w:ascii="Times New Roman" w:hAnsi="Times New Roman"/>
          <w:color w:val="000000" w:themeColor="text1"/>
          <w:sz w:val="24"/>
          <w:szCs w:val="24"/>
        </w:rPr>
        <w:t xml:space="preserve">pproximation (INLA). [ref] </w:t>
      </w:r>
      <w:r w:rsidR="00860F96">
        <w:rPr>
          <w:rFonts w:ascii="Times New Roman" w:hAnsi="Times New Roman"/>
          <w:color w:val="000000" w:themeColor="text1"/>
          <w:sz w:val="24"/>
          <w:szCs w:val="24"/>
        </w:rPr>
        <w:t xml:space="preserve">We carried this out using the R-INLA in R. We collected </w:t>
      </w:r>
      <w:r w:rsidR="00D37EEA">
        <w:rPr>
          <w:rFonts w:ascii="Times New Roman" w:hAnsi="Times New Roman"/>
          <w:color w:val="000000" w:themeColor="text1"/>
          <w:sz w:val="24"/>
          <w:szCs w:val="24"/>
        </w:rPr>
        <w:t>5000 draws from the posterior marginal of each month</w:t>
      </w:r>
      <w:r w:rsidR="00431E3F">
        <w:rPr>
          <w:rFonts w:ascii="Times New Roman" w:hAnsi="Times New Roman"/>
          <w:color w:val="000000" w:themeColor="text1"/>
          <w:sz w:val="24"/>
          <w:szCs w:val="24"/>
        </w:rPr>
        <w:t>’s temperature anomaly</w:t>
      </w:r>
      <w:r w:rsidR="00D37EEA">
        <w:rPr>
          <w:rFonts w:ascii="Times New Roman" w:hAnsi="Times New Roman"/>
          <w:color w:val="000000" w:themeColor="text1"/>
          <w:sz w:val="24"/>
          <w:szCs w:val="24"/>
        </w:rPr>
        <w:t xml:space="preserve"> </w:t>
      </w:r>
      <w:r w:rsidR="00860F96">
        <w:rPr>
          <w:rFonts w:ascii="Times New Roman" w:hAnsi="Times New Roman"/>
          <w:color w:val="000000" w:themeColor="text1"/>
          <w:sz w:val="24"/>
          <w:szCs w:val="24"/>
        </w:rPr>
        <w:t>term</w:t>
      </w:r>
      <w:r w:rsidR="00724680">
        <w:rPr>
          <w:rFonts w:ascii="Times New Roman" w:hAnsi="Times New Roman"/>
          <w:color w:val="000000" w:themeColor="text1"/>
          <w:sz w:val="24"/>
          <w:szCs w:val="24"/>
        </w:rPr>
        <w:t>.</w:t>
      </w:r>
      <w:r w:rsidR="00BB30EA">
        <w:rPr>
          <w:rFonts w:ascii="Times New Roman" w:hAnsi="Times New Roman"/>
          <w:color w:val="000000" w:themeColor="text1"/>
          <w:sz w:val="24"/>
          <w:szCs w:val="24"/>
        </w:rPr>
        <w:t xml:space="preserve"> </w:t>
      </w:r>
      <w:r w:rsidR="001734E9">
        <w:rPr>
          <w:rFonts w:ascii="Times New Roman" w:hAnsi="Times New Roman"/>
          <w:color w:val="000000" w:themeColor="text1"/>
          <w:sz w:val="24"/>
          <w:szCs w:val="24"/>
        </w:rPr>
        <w:t>The reported 95% credible intervals are given by the 2.5</w:t>
      </w:r>
      <w:r w:rsidR="001734E9" w:rsidRPr="001734E9">
        <w:rPr>
          <w:rFonts w:ascii="Times New Roman" w:hAnsi="Times New Roman"/>
          <w:color w:val="000000" w:themeColor="text1"/>
          <w:sz w:val="24"/>
          <w:szCs w:val="24"/>
          <w:vertAlign w:val="superscript"/>
        </w:rPr>
        <w:t>th</w:t>
      </w:r>
      <w:r w:rsidR="001734E9">
        <w:rPr>
          <w:rFonts w:ascii="Times New Roman" w:hAnsi="Times New Roman"/>
          <w:color w:val="000000" w:themeColor="text1"/>
          <w:sz w:val="24"/>
          <w:szCs w:val="24"/>
        </w:rPr>
        <w:t xml:space="preserve"> to 97.5</w:t>
      </w:r>
      <w:r w:rsidR="001734E9" w:rsidRPr="001734E9">
        <w:rPr>
          <w:rFonts w:ascii="Times New Roman" w:hAnsi="Times New Roman"/>
          <w:color w:val="000000" w:themeColor="text1"/>
          <w:sz w:val="24"/>
          <w:szCs w:val="24"/>
          <w:vertAlign w:val="superscript"/>
        </w:rPr>
        <w:t>th</w:t>
      </w:r>
      <w:r w:rsidR="001734E9">
        <w:rPr>
          <w:rFonts w:ascii="Times New Roman" w:hAnsi="Times New Roman"/>
          <w:color w:val="000000" w:themeColor="text1"/>
          <w:sz w:val="24"/>
          <w:szCs w:val="24"/>
        </w:rPr>
        <w:t xml:space="preserve"> percentiles of the posterior distribution additional deat</w:t>
      </w:r>
      <w:r w:rsidR="00957F97">
        <w:rPr>
          <w:rFonts w:ascii="Times New Roman" w:hAnsi="Times New Roman"/>
          <w:color w:val="000000" w:themeColor="text1"/>
          <w:sz w:val="24"/>
          <w:szCs w:val="24"/>
        </w:rPr>
        <w:t>hs and excess risk</w:t>
      </w:r>
      <w:r w:rsidR="001734E9">
        <w:rPr>
          <w:rFonts w:ascii="Times New Roman" w:hAnsi="Times New Roman"/>
          <w:color w:val="000000" w:themeColor="text1"/>
          <w:sz w:val="24"/>
          <w:szCs w:val="24"/>
        </w:rPr>
        <w:t>.</w:t>
      </w:r>
    </w:p>
    <w:p w14:paraId="2BBA4C4B" w14:textId="17FB878E" w:rsidR="00E16C0A" w:rsidRDefault="006B5B17" w:rsidP="00860F96">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lastRenderedPageBreak/>
        <w:t>Additional deaths calculation</w:t>
      </w:r>
    </w:p>
    <w:p w14:paraId="170E6FCE" w14:textId="4941A47B" w:rsidR="00D92294" w:rsidRPr="00637323" w:rsidRDefault="00A41D0D" w:rsidP="00637323">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With </w:t>
      </w:r>
      <w:r w:rsidR="00A217AF">
        <w:rPr>
          <w:rFonts w:ascii="Times New Roman" w:hAnsi="Times New Roman"/>
          <w:color w:val="000000" w:themeColor="text1"/>
          <w:sz w:val="24"/>
          <w:szCs w:val="24"/>
        </w:rPr>
        <w:t xml:space="preserve">the </w:t>
      </w:r>
      <w:r w:rsidR="00E16C0A">
        <w:rPr>
          <w:rFonts w:ascii="Times New Roman" w:hAnsi="Times New Roman"/>
          <w:color w:val="000000" w:themeColor="text1"/>
          <w:sz w:val="24"/>
          <w:szCs w:val="24"/>
        </w:rPr>
        <w:t xml:space="preserve">inferred monthly </w:t>
      </w:r>
      <w:r>
        <w:rPr>
          <w:rFonts w:ascii="Times New Roman" w:hAnsi="Times New Roman"/>
          <w:color w:val="000000" w:themeColor="text1"/>
          <w:sz w:val="24"/>
          <w:szCs w:val="24"/>
        </w:rPr>
        <w:t xml:space="preserve">temperature </w:t>
      </w:r>
      <w:r w:rsidR="00AF0F6F">
        <w:rPr>
          <w:rFonts w:ascii="Times New Roman" w:hAnsi="Times New Roman"/>
          <w:color w:val="000000" w:themeColor="text1"/>
          <w:sz w:val="24"/>
          <w:szCs w:val="24"/>
        </w:rPr>
        <w:t>anomaly</w:t>
      </w:r>
      <w:r w:rsidR="003B456F">
        <w:rPr>
          <w:rFonts w:ascii="Times New Roman" w:hAnsi="Times New Roman"/>
          <w:color w:val="000000" w:themeColor="text1"/>
          <w:sz w:val="24"/>
          <w:szCs w:val="24"/>
        </w:rPr>
        <w:t xml:space="preserve"> </w:t>
      </w:r>
      <w:r>
        <w:rPr>
          <w:rFonts w:ascii="Times New Roman" w:hAnsi="Times New Roman"/>
          <w:color w:val="000000" w:themeColor="text1"/>
          <w:sz w:val="24"/>
          <w:szCs w:val="24"/>
        </w:rPr>
        <w:t>term</w:t>
      </w:r>
      <w:r w:rsidR="00A217AF">
        <w:rPr>
          <w:rFonts w:ascii="Times New Roman" w:hAnsi="Times New Roman"/>
          <w:color w:val="000000" w:themeColor="text1"/>
          <w:sz w:val="24"/>
          <w:szCs w:val="24"/>
        </w:rPr>
        <w:t>s</w:t>
      </w:r>
      <w:r>
        <w:rPr>
          <w:rFonts w:ascii="Times New Roman" w:hAnsi="Times New Roman"/>
          <w:color w:val="000000" w:themeColor="text1"/>
          <w:sz w:val="24"/>
          <w:szCs w:val="24"/>
        </w:rPr>
        <w:t>, w</w:t>
      </w:r>
      <w:r w:rsidR="00F76728">
        <w:rPr>
          <w:rFonts w:ascii="Times New Roman" w:hAnsi="Times New Roman"/>
          <w:color w:val="000000" w:themeColor="text1"/>
          <w:sz w:val="24"/>
          <w:szCs w:val="24"/>
        </w:rPr>
        <w:t xml:space="preserve">e </w:t>
      </w:r>
      <w:r w:rsidR="00093E1B">
        <w:rPr>
          <w:rFonts w:ascii="Times New Roman" w:hAnsi="Times New Roman"/>
          <w:color w:val="000000" w:themeColor="text1"/>
          <w:sz w:val="24"/>
          <w:szCs w:val="24"/>
        </w:rPr>
        <w:t xml:space="preserve">calculated the </w:t>
      </w:r>
      <w:r w:rsidR="005633D8">
        <w:rPr>
          <w:rFonts w:ascii="Times New Roman" w:hAnsi="Times New Roman"/>
          <w:color w:val="000000" w:themeColor="text1"/>
          <w:sz w:val="24"/>
          <w:szCs w:val="24"/>
        </w:rPr>
        <w:t xml:space="preserve">national </w:t>
      </w:r>
      <w:r w:rsidR="00093E1B">
        <w:rPr>
          <w:rFonts w:ascii="Times New Roman" w:hAnsi="Times New Roman"/>
          <w:color w:val="000000" w:themeColor="text1"/>
          <w:sz w:val="24"/>
          <w:szCs w:val="24"/>
        </w:rPr>
        <w:t>expected change in deaths by month in 2</w:t>
      </w:r>
      <w:r w:rsidR="00E16C0A">
        <w:rPr>
          <w:rFonts w:ascii="Times New Roman" w:hAnsi="Times New Roman"/>
          <w:color w:val="000000" w:themeColor="text1"/>
          <w:sz w:val="24"/>
          <w:szCs w:val="24"/>
        </w:rPr>
        <w:t>016 for a uniform increase of 1</w:t>
      </w:r>
      <w:r w:rsidR="00E16C0A" w:rsidRPr="00E16C0A">
        <w:rPr>
          <w:rFonts w:ascii="Times New Roman" w:hAnsi="Times New Roman"/>
          <w:color w:val="000000" w:themeColor="text1"/>
          <w:sz w:val="24"/>
          <w:szCs w:val="24"/>
        </w:rPr>
        <w:t>°</w:t>
      </w:r>
      <w:r w:rsidR="00093E1B">
        <w:rPr>
          <w:rFonts w:ascii="Times New Roman" w:hAnsi="Times New Roman"/>
          <w:color w:val="000000" w:themeColor="text1"/>
          <w:sz w:val="24"/>
          <w:szCs w:val="24"/>
        </w:rPr>
        <w:t>C</w:t>
      </w:r>
      <w:r w:rsidR="005179F4">
        <w:rPr>
          <w:rFonts w:ascii="Times New Roman" w:hAnsi="Times New Roman"/>
          <w:color w:val="000000" w:themeColor="text1"/>
          <w:sz w:val="24"/>
          <w:szCs w:val="24"/>
        </w:rPr>
        <w:t xml:space="preserve"> in each state and month</w:t>
      </w:r>
      <w:r w:rsidR="00093E1B">
        <w:rPr>
          <w:rFonts w:ascii="Times New Roman" w:hAnsi="Times New Roman"/>
          <w:color w:val="000000" w:themeColor="text1"/>
          <w:sz w:val="24"/>
          <w:szCs w:val="24"/>
        </w:rPr>
        <w:t xml:space="preserve"> for each</w:t>
      </w:r>
      <w:r w:rsidR="00CA2FE9">
        <w:rPr>
          <w:rFonts w:ascii="Times New Roman" w:hAnsi="Times New Roman"/>
          <w:color w:val="000000" w:themeColor="text1"/>
          <w:sz w:val="24"/>
          <w:szCs w:val="24"/>
        </w:rPr>
        <w:t xml:space="preserve"> age group, sex and cause</w:t>
      </w:r>
      <w:r w:rsidR="00E3399E">
        <w:rPr>
          <w:rFonts w:ascii="Times New Roman" w:hAnsi="Times New Roman"/>
          <w:color w:val="000000" w:themeColor="text1"/>
          <w:sz w:val="24"/>
          <w:szCs w:val="24"/>
        </w:rPr>
        <w:t xml:space="preserve"> to give us additional deaths</w:t>
      </w:r>
      <w:r w:rsidR="003C28C6">
        <w:rPr>
          <w:rFonts w:ascii="Times New Roman" w:hAnsi="Times New Roman"/>
          <w:color w:val="000000" w:themeColor="text1"/>
          <w:sz w:val="24"/>
          <w:szCs w:val="24"/>
        </w:rPr>
        <w:t xml:space="preserve">. </w:t>
      </w:r>
      <w:r w:rsidR="00FE46A6">
        <w:rPr>
          <w:rFonts w:ascii="Times New Roman" w:hAnsi="Times New Roman"/>
          <w:color w:val="000000" w:themeColor="text1"/>
          <w:sz w:val="24"/>
          <w:szCs w:val="24"/>
        </w:rPr>
        <w:t xml:space="preserve">By multiplying the actual death counts </w:t>
      </w:r>
      <w:r w:rsidR="00D97AD2">
        <w:rPr>
          <w:rFonts w:ascii="Times New Roman" w:hAnsi="Times New Roman"/>
          <w:color w:val="000000" w:themeColor="text1"/>
          <w:sz w:val="24"/>
          <w:szCs w:val="24"/>
        </w:rPr>
        <w:t xml:space="preserve">in 2016 </w:t>
      </w:r>
      <w:r w:rsidR="00FE46A6">
        <w:rPr>
          <w:rFonts w:ascii="Times New Roman" w:hAnsi="Times New Roman"/>
          <w:color w:val="000000" w:themeColor="text1"/>
          <w:sz w:val="24"/>
          <w:szCs w:val="24"/>
        </w:rPr>
        <w:t xml:space="preserve">by the excess risk of each monthly temperature anomaly term, we obtained an estimate of the change in deaths for </w:t>
      </w:r>
      <w:r w:rsidR="005179F4">
        <w:rPr>
          <w:rFonts w:ascii="Times New Roman" w:hAnsi="Times New Roman"/>
          <w:color w:val="000000" w:themeColor="text1"/>
          <w:sz w:val="24"/>
          <w:szCs w:val="24"/>
        </w:rPr>
        <w:t xml:space="preserve">a </w:t>
      </w:r>
      <w:r w:rsidR="00FE46A6">
        <w:rPr>
          <w:rFonts w:ascii="Times New Roman" w:hAnsi="Times New Roman"/>
          <w:color w:val="000000" w:themeColor="text1"/>
          <w:sz w:val="24"/>
          <w:szCs w:val="24"/>
        </w:rPr>
        <w:t>uniform increase of 1</w:t>
      </w:r>
      <w:r w:rsidR="00FE46A6" w:rsidRPr="00E16C0A">
        <w:rPr>
          <w:rFonts w:ascii="Times New Roman" w:hAnsi="Times New Roman"/>
          <w:color w:val="000000" w:themeColor="text1"/>
          <w:sz w:val="24"/>
          <w:szCs w:val="24"/>
        </w:rPr>
        <w:t>°</w:t>
      </w:r>
      <w:r w:rsidR="00FE46A6">
        <w:rPr>
          <w:rFonts w:ascii="Times New Roman" w:hAnsi="Times New Roman"/>
          <w:color w:val="000000" w:themeColor="text1"/>
          <w:sz w:val="24"/>
          <w:szCs w:val="24"/>
        </w:rPr>
        <w:t>C</w:t>
      </w:r>
      <w:r w:rsidR="005179F4">
        <w:rPr>
          <w:rFonts w:ascii="Times New Roman" w:hAnsi="Times New Roman"/>
          <w:color w:val="000000" w:themeColor="text1"/>
          <w:sz w:val="24"/>
          <w:szCs w:val="24"/>
        </w:rPr>
        <w:t xml:space="preserve"> in each month and state</w:t>
      </w:r>
      <w:r w:rsidR="00ED27C3">
        <w:rPr>
          <w:rFonts w:ascii="Times New Roman" w:hAnsi="Times New Roman"/>
          <w:color w:val="000000" w:themeColor="text1"/>
          <w:sz w:val="24"/>
          <w:szCs w:val="24"/>
        </w:rPr>
        <w:t xml:space="preserve">, which we summarised by </w:t>
      </w:r>
      <w:r w:rsidR="00352D62">
        <w:rPr>
          <w:rFonts w:ascii="Times New Roman" w:hAnsi="Times New Roman"/>
          <w:color w:val="000000" w:themeColor="text1"/>
          <w:sz w:val="24"/>
          <w:szCs w:val="24"/>
        </w:rPr>
        <w:t xml:space="preserve">category of injury death, </w:t>
      </w:r>
      <w:r w:rsidR="00ED27C3">
        <w:rPr>
          <w:rFonts w:ascii="Times New Roman" w:hAnsi="Times New Roman"/>
          <w:color w:val="000000" w:themeColor="text1"/>
          <w:sz w:val="24"/>
          <w:szCs w:val="24"/>
        </w:rPr>
        <w:t>month and age</w:t>
      </w:r>
      <w:r w:rsidR="00352D62">
        <w:rPr>
          <w:rFonts w:ascii="Times New Roman" w:hAnsi="Times New Roman"/>
          <w:color w:val="000000" w:themeColor="text1"/>
          <w:sz w:val="24"/>
          <w:szCs w:val="24"/>
        </w:rPr>
        <w:t xml:space="preserve"> (Figure XX)</w:t>
      </w:r>
      <w:r w:rsidR="00FE46A6">
        <w:rPr>
          <w:rFonts w:ascii="Times New Roman" w:hAnsi="Times New Roman"/>
          <w:color w:val="000000" w:themeColor="text1"/>
          <w:sz w:val="24"/>
          <w:szCs w:val="24"/>
        </w:rPr>
        <w:t>.</w:t>
      </w:r>
      <w:r w:rsidR="00EB2987">
        <w:rPr>
          <w:rFonts w:ascii="Times New Roman" w:hAnsi="Times New Roman"/>
          <w:color w:val="000000" w:themeColor="text1"/>
          <w:sz w:val="24"/>
          <w:szCs w:val="24"/>
        </w:rPr>
        <w:t xml:space="preserve"> We also divided the additional expected deaths by the population to obtain the age- and month-summarised excess risk (Supplementary Figures XX and XX)</w:t>
      </w:r>
      <w:r w:rsidR="00DF072C">
        <w:rPr>
          <w:rFonts w:ascii="Times New Roman" w:hAnsi="Times New Roman"/>
          <w:color w:val="000000" w:themeColor="text1"/>
          <w:sz w:val="24"/>
          <w:szCs w:val="24"/>
        </w:rPr>
        <w:t>.</w:t>
      </w:r>
      <w:r w:rsidR="00D92294" w:rsidRPr="00C61364">
        <w:rPr>
          <w:rFonts w:ascii="Times New Roman" w:hAnsi="Times New Roman"/>
          <w:b/>
          <w:sz w:val="24"/>
          <w:szCs w:val="24"/>
        </w:rPr>
        <w:br w:type="page"/>
      </w:r>
    </w:p>
    <w:p w14:paraId="38007EDB" w14:textId="586894F8" w:rsidR="004C40E0" w:rsidRPr="00143E18" w:rsidRDefault="000210D1" w:rsidP="00143E18">
      <w:pPr>
        <w:spacing w:after="0" w:line="480" w:lineRule="auto"/>
        <w:jc w:val="both"/>
        <w:rPr>
          <w:rFonts w:ascii="Times New Roman" w:hAnsi="Times New Roman"/>
          <w:b/>
          <w:sz w:val="24"/>
          <w:szCs w:val="24"/>
        </w:rPr>
      </w:pPr>
      <w:r w:rsidRPr="00C61364">
        <w:rPr>
          <w:rFonts w:ascii="Times New Roman" w:hAnsi="Times New Roman"/>
          <w:b/>
          <w:sz w:val="24"/>
          <w:szCs w:val="24"/>
        </w:rPr>
        <w:lastRenderedPageBreak/>
        <w:t>Results</w:t>
      </w:r>
    </w:p>
    <w:p w14:paraId="1793A3D0" w14:textId="51DE74C2" w:rsidR="00A51CE1" w:rsidRPr="00802B74" w:rsidRDefault="00434F33" w:rsidP="00D76DF7">
      <w:pPr>
        <w:pStyle w:val="ListParagraph"/>
        <w:numPr>
          <w:ilvl w:val="0"/>
          <w:numId w:val="8"/>
        </w:numPr>
        <w:spacing w:after="0" w:line="480" w:lineRule="auto"/>
        <w:jc w:val="both"/>
        <w:rPr>
          <w:rFonts w:ascii="Times New Roman" w:hAnsi="Times New Roman"/>
          <w:b/>
          <w:sz w:val="24"/>
          <w:szCs w:val="24"/>
        </w:rPr>
      </w:pPr>
      <w:r w:rsidRPr="00802B74">
        <w:rPr>
          <w:rFonts w:ascii="Times New Roman" w:hAnsi="Times New Roman"/>
          <w:sz w:val="24"/>
          <w:szCs w:val="24"/>
        </w:rPr>
        <w:t>941 (95%</w:t>
      </w:r>
      <w:r w:rsidR="00D07DF2" w:rsidRPr="00802B74">
        <w:rPr>
          <w:rFonts w:ascii="Times New Roman" w:hAnsi="Times New Roman"/>
          <w:sz w:val="24"/>
          <w:szCs w:val="24"/>
        </w:rPr>
        <w:t xml:space="preserve"> </w:t>
      </w:r>
      <w:r w:rsidRPr="00802B74">
        <w:rPr>
          <w:rFonts w:ascii="Times New Roman" w:hAnsi="Times New Roman"/>
          <w:sz w:val="24"/>
          <w:szCs w:val="24"/>
        </w:rPr>
        <w:t>CI 831, 1053)</w:t>
      </w:r>
      <w:r w:rsidR="00523C75" w:rsidRPr="00802B74">
        <w:rPr>
          <w:rFonts w:ascii="Times New Roman" w:hAnsi="Times New Roman"/>
          <w:sz w:val="24"/>
          <w:szCs w:val="24"/>
        </w:rPr>
        <w:t xml:space="preserve"> </w:t>
      </w:r>
      <w:r w:rsidR="001D54A6" w:rsidRPr="00802B74">
        <w:rPr>
          <w:rFonts w:ascii="Times New Roman" w:hAnsi="Times New Roman"/>
          <w:sz w:val="24"/>
          <w:szCs w:val="24"/>
        </w:rPr>
        <w:t xml:space="preserve">additional </w:t>
      </w:r>
      <w:r w:rsidR="00DA2BC8" w:rsidRPr="00802B74">
        <w:rPr>
          <w:rFonts w:ascii="Times New Roman" w:hAnsi="Times New Roman"/>
          <w:sz w:val="24"/>
          <w:szCs w:val="24"/>
        </w:rPr>
        <w:t>injury</w:t>
      </w:r>
      <w:r w:rsidR="00523C75" w:rsidRPr="00802B74">
        <w:rPr>
          <w:rFonts w:ascii="Times New Roman" w:hAnsi="Times New Roman"/>
          <w:sz w:val="24"/>
          <w:szCs w:val="24"/>
        </w:rPr>
        <w:t xml:space="preserve"> deaths from </w:t>
      </w:r>
      <w:r w:rsidR="001D54A6" w:rsidRPr="00802B74">
        <w:rPr>
          <w:rFonts w:ascii="Times New Roman" w:hAnsi="Times New Roman"/>
          <w:sz w:val="24"/>
          <w:szCs w:val="24"/>
        </w:rPr>
        <w:t xml:space="preserve">uniform </w:t>
      </w:r>
      <w:r w:rsidR="00FD1650" w:rsidRPr="00802B74">
        <w:rPr>
          <w:rFonts w:ascii="Times New Roman" w:hAnsi="Times New Roman"/>
          <w:sz w:val="24"/>
          <w:szCs w:val="24"/>
        </w:rPr>
        <w:t>1</w:t>
      </w:r>
      <w:r w:rsidR="00D60AC0" w:rsidRPr="00802B74">
        <w:rPr>
          <w:rFonts w:ascii="Times New Roman" w:hAnsi="Times New Roman"/>
          <w:sz w:val="24"/>
          <w:szCs w:val="24"/>
        </w:rPr>
        <w:t>°C increase of state long term monthly temperatures</w:t>
      </w:r>
      <w:r w:rsidR="006A4710" w:rsidRPr="00802B74">
        <w:rPr>
          <w:rFonts w:ascii="Times New Roman" w:hAnsi="Times New Roman"/>
          <w:sz w:val="24"/>
          <w:szCs w:val="24"/>
        </w:rPr>
        <w:t xml:space="preserve">, with 461 (377, 543) unintentional </w:t>
      </w:r>
      <w:r w:rsidR="00DA2BC8" w:rsidRPr="00802B74">
        <w:rPr>
          <w:rFonts w:ascii="Times New Roman" w:hAnsi="Times New Roman"/>
          <w:sz w:val="24"/>
          <w:szCs w:val="24"/>
        </w:rPr>
        <w:t xml:space="preserve">injury </w:t>
      </w:r>
      <w:r w:rsidR="006A4710" w:rsidRPr="00802B74">
        <w:rPr>
          <w:rFonts w:ascii="Times New Roman" w:hAnsi="Times New Roman"/>
          <w:sz w:val="24"/>
          <w:szCs w:val="24"/>
        </w:rPr>
        <w:t xml:space="preserve">deaths and 480 (410, 550) </w:t>
      </w:r>
      <w:r w:rsidR="0005321C" w:rsidRPr="00802B74">
        <w:rPr>
          <w:rFonts w:ascii="Times New Roman" w:hAnsi="Times New Roman"/>
          <w:sz w:val="24"/>
          <w:szCs w:val="24"/>
        </w:rPr>
        <w:t>intentional</w:t>
      </w:r>
      <w:r w:rsidR="00797CAA" w:rsidRPr="00802B74">
        <w:rPr>
          <w:rFonts w:ascii="Times New Roman" w:hAnsi="Times New Roman"/>
          <w:sz w:val="24"/>
          <w:szCs w:val="24"/>
        </w:rPr>
        <w:t xml:space="preserve"> injury</w:t>
      </w:r>
      <w:r w:rsidR="0005321C" w:rsidRPr="00802B74">
        <w:rPr>
          <w:rFonts w:ascii="Times New Roman" w:hAnsi="Times New Roman"/>
          <w:sz w:val="24"/>
          <w:szCs w:val="24"/>
        </w:rPr>
        <w:t xml:space="preserve"> deaths.</w:t>
      </w:r>
      <w:r w:rsidR="00D60AC0" w:rsidRPr="00802B74">
        <w:rPr>
          <w:rFonts w:ascii="Times New Roman" w:hAnsi="Times New Roman"/>
          <w:sz w:val="24"/>
          <w:szCs w:val="24"/>
        </w:rPr>
        <w:t xml:space="preserve"> </w:t>
      </w:r>
    </w:p>
    <w:p w14:paraId="6C813B82" w14:textId="77777777" w:rsidR="00802B74" w:rsidRPr="00802B74" w:rsidRDefault="00802B74" w:rsidP="00D76DF7">
      <w:pPr>
        <w:pStyle w:val="ListParagraph"/>
        <w:numPr>
          <w:ilvl w:val="0"/>
          <w:numId w:val="8"/>
        </w:numPr>
        <w:spacing w:after="0" w:line="480" w:lineRule="auto"/>
        <w:jc w:val="both"/>
        <w:rPr>
          <w:rFonts w:ascii="Times New Roman" w:hAnsi="Times New Roman"/>
          <w:b/>
          <w:sz w:val="24"/>
          <w:szCs w:val="24"/>
        </w:rPr>
      </w:pPr>
      <w:r w:rsidRPr="00802B74">
        <w:rPr>
          <w:rFonts w:ascii="Times New Roman" w:eastAsiaTheme="minorHAnsi" w:hAnsi="Times New Roman"/>
          <w:sz w:val="24"/>
          <w:szCs w:val="24"/>
        </w:rPr>
        <w:t xml:space="preserve">Most additional injury deaths </w:t>
      </w:r>
      <w:r w:rsidRPr="00802B74">
        <w:rPr>
          <w:rFonts w:ascii="Times New Roman" w:hAnsi="Times New Roman"/>
        </w:rPr>
        <w:t>would be in</w:t>
      </w:r>
      <w:r w:rsidRPr="00802B74">
        <w:rPr>
          <w:rFonts w:ascii="Times New Roman" w:eastAsiaTheme="minorHAnsi" w:hAnsi="Times New Roman"/>
          <w:sz w:val="24"/>
          <w:szCs w:val="24"/>
        </w:rPr>
        <w:t xml:space="preserve"> males, with 815 (721, 909) additional male deaths and 126 (66, 185)</w:t>
      </w:r>
      <w:r w:rsidRPr="00802B74">
        <w:rPr>
          <w:rFonts w:ascii="Times New Roman" w:hAnsi="Times New Roman"/>
        </w:rPr>
        <w:t xml:space="preserve"> female deaths</w:t>
      </w:r>
      <w:r w:rsidRPr="00802B74">
        <w:rPr>
          <w:rFonts w:ascii="Times New Roman" w:eastAsiaTheme="minorHAnsi" w:hAnsi="Times New Roman"/>
          <w:sz w:val="24"/>
          <w:szCs w:val="24"/>
        </w:rPr>
        <w:t>.</w:t>
      </w:r>
    </w:p>
    <w:p w14:paraId="4ECCC01D" w14:textId="34D4D467" w:rsidR="00D91CEC" w:rsidRPr="002F14D2" w:rsidRDefault="00D91CEC" w:rsidP="00D76DF7">
      <w:pPr>
        <w:pStyle w:val="ListParagraph"/>
        <w:numPr>
          <w:ilvl w:val="0"/>
          <w:numId w:val="8"/>
        </w:numPr>
        <w:spacing w:after="0" w:line="480" w:lineRule="auto"/>
        <w:jc w:val="both"/>
        <w:rPr>
          <w:rFonts w:ascii="Times New Roman" w:hAnsi="Times New Roman"/>
          <w:b/>
          <w:sz w:val="24"/>
          <w:szCs w:val="24"/>
        </w:rPr>
      </w:pPr>
      <w:r>
        <w:rPr>
          <w:rFonts w:ascii="Times New Roman" w:hAnsi="Times New Roman"/>
          <w:sz w:val="24"/>
          <w:szCs w:val="24"/>
        </w:rPr>
        <w:t xml:space="preserve">Most additional unintentional injury deaths from transport, with 448 (394, 501) </w:t>
      </w:r>
      <w:r w:rsidR="00651FB2">
        <w:rPr>
          <w:rFonts w:ascii="Times New Roman" w:hAnsi="Times New Roman"/>
          <w:sz w:val="24"/>
          <w:szCs w:val="24"/>
        </w:rPr>
        <w:t>additional deaths</w:t>
      </w:r>
      <w:r w:rsidR="00113FD5">
        <w:rPr>
          <w:rFonts w:ascii="Times New Roman" w:hAnsi="Times New Roman"/>
          <w:sz w:val="24"/>
          <w:szCs w:val="24"/>
        </w:rPr>
        <w:t>, and with most coming from younger adult males</w:t>
      </w:r>
      <w:r w:rsidR="00792201">
        <w:rPr>
          <w:rFonts w:ascii="Times New Roman" w:hAnsi="Times New Roman"/>
          <w:sz w:val="24"/>
          <w:szCs w:val="24"/>
        </w:rPr>
        <w:t xml:space="preserve">, the largest group </w:t>
      </w:r>
      <w:r w:rsidR="00D32C6C">
        <w:rPr>
          <w:rFonts w:ascii="Times New Roman" w:hAnsi="Times New Roman"/>
          <w:sz w:val="24"/>
          <w:szCs w:val="24"/>
        </w:rPr>
        <w:t xml:space="preserve">being </w:t>
      </w:r>
      <w:r w:rsidR="00D6039E">
        <w:rPr>
          <w:rFonts w:ascii="Times New Roman" w:hAnsi="Times New Roman"/>
          <w:sz w:val="24"/>
          <w:szCs w:val="24"/>
        </w:rPr>
        <w:t>15-24-year-old</w:t>
      </w:r>
      <w:r w:rsidR="00792201">
        <w:rPr>
          <w:rFonts w:ascii="Times New Roman" w:hAnsi="Times New Roman"/>
          <w:sz w:val="24"/>
          <w:szCs w:val="24"/>
        </w:rPr>
        <w:t xml:space="preserve"> males, </w:t>
      </w:r>
      <w:r w:rsidR="00E346FE">
        <w:rPr>
          <w:rFonts w:ascii="Times New Roman" w:hAnsi="Times New Roman"/>
          <w:sz w:val="24"/>
          <w:szCs w:val="24"/>
        </w:rPr>
        <w:t>at 76 (</w:t>
      </w:r>
      <w:r w:rsidR="008C0A87">
        <w:rPr>
          <w:rFonts w:ascii="Times New Roman" w:hAnsi="Times New Roman"/>
          <w:sz w:val="24"/>
          <w:szCs w:val="24"/>
        </w:rPr>
        <w:t>59, 94) additional deaths.</w:t>
      </w:r>
    </w:p>
    <w:p w14:paraId="6A2F336F" w14:textId="77777777" w:rsidR="00297C0C" w:rsidRPr="00DC161F" w:rsidRDefault="00386251" w:rsidP="00D76DF7">
      <w:pPr>
        <w:pStyle w:val="ListParagraph"/>
        <w:numPr>
          <w:ilvl w:val="0"/>
          <w:numId w:val="8"/>
        </w:numPr>
        <w:spacing w:after="0" w:line="480" w:lineRule="auto"/>
        <w:jc w:val="both"/>
        <w:rPr>
          <w:rFonts w:ascii="Times New Roman" w:hAnsi="Times New Roman"/>
          <w:b/>
          <w:sz w:val="24"/>
          <w:szCs w:val="24"/>
        </w:rPr>
      </w:pPr>
      <w:r>
        <w:rPr>
          <w:rFonts w:ascii="Times New Roman" w:hAnsi="Times New Roman"/>
          <w:sz w:val="24"/>
          <w:szCs w:val="24"/>
        </w:rPr>
        <w:t xml:space="preserve">Most additional intentional deaths from intentional self-harm, with </w:t>
      </w:r>
      <w:r w:rsidR="00233C77">
        <w:rPr>
          <w:rFonts w:ascii="Times New Roman" w:hAnsi="Times New Roman"/>
          <w:sz w:val="24"/>
          <w:szCs w:val="24"/>
        </w:rPr>
        <w:t>315 (256, 375) additional deaths, and with most coming from younger adult males</w:t>
      </w:r>
      <w:r w:rsidR="00D32C6C">
        <w:rPr>
          <w:rFonts w:ascii="Times New Roman" w:hAnsi="Times New Roman"/>
          <w:sz w:val="24"/>
          <w:szCs w:val="24"/>
        </w:rPr>
        <w:t xml:space="preserve">, the largest group </w:t>
      </w:r>
      <w:r w:rsidR="006D410D">
        <w:rPr>
          <w:rFonts w:ascii="Times New Roman" w:hAnsi="Times New Roman"/>
          <w:sz w:val="24"/>
          <w:szCs w:val="24"/>
        </w:rPr>
        <w:t>being 55-64-year-old males, at 58 (34, 84) additional deaths.</w:t>
      </w:r>
    </w:p>
    <w:p w14:paraId="2E40CFF2" w14:textId="0FB9DE73" w:rsidR="00DC161F" w:rsidRPr="00DC161F" w:rsidRDefault="00DC161F" w:rsidP="00D76DF7">
      <w:pPr>
        <w:pStyle w:val="ListParagraph"/>
        <w:numPr>
          <w:ilvl w:val="0"/>
          <w:numId w:val="8"/>
        </w:numPr>
        <w:spacing w:after="0" w:line="480" w:lineRule="auto"/>
        <w:jc w:val="both"/>
        <w:rPr>
          <w:rFonts w:ascii="Times New Roman" w:hAnsi="Times New Roman"/>
          <w:b/>
          <w:sz w:val="24"/>
          <w:szCs w:val="24"/>
        </w:rPr>
      </w:pPr>
      <w:r>
        <w:rPr>
          <w:rFonts w:ascii="Times New Roman" w:hAnsi="Times New Roman"/>
          <w:sz w:val="24"/>
          <w:szCs w:val="24"/>
        </w:rPr>
        <w:t>Net decrease of fall deaths overall, with -131 (-193, -68) fewer deaths, and with the highest decrease coming from older men and women</w:t>
      </w:r>
      <w:r w:rsidR="00034610">
        <w:rPr>
          <w:rFonts w:ascii="Times New Roman" w:hAnsi="Times New Roman"/>
          <w:sz w:val="24"/>
          <w:szCs w:val="24"/>
        </w:rPr>
        <w:t>, with -46 (-76, -</w:t>
      </w:r>
      <w:r w:rsidR="00C85C3F">
        <w:rPr>
          <w:rFonts w:ascii="Times New Roman" w:hAnsi="Times New Roman"/>
          <w:sz w:val="24"/>
          <w:szCs w:val="24"/>
        </w:rPr>
        <w:t>15</w:t>
      </w:r>
      <w:r w:rsidR="00034610">
        <w:rPr>
          <w:rFonts w:ascii="Times New Roman" w:hAnsi="Times New Roman"/>
          <w:sz w:val="24"/>
          <w:szCs w:val="24"/>
        </w:rPr>
        <w:t xml:space="preserve">) fewer male </w:t>
      </w:r>
      <w:r w:rsidR="00385306">
        <w:rPr>
          <w:rFonts w:ascii="Times New Roman" w:hAnsi="Times New Roman"/>
          <w:sz w:val="24"/>
          <w:szCs w:val="24"/>
        </w:rPr>
        <w:t>85+ year deaths</w:t>
      </w:r>
      <w:r w:rsidR="00034610">
        <w:rPr>
          <w:rFonts w:ascii="Times New Roman" w:hAnsi="Times New Roman"/>
          <w:sz w:val="24"/>
          <w:szCs w:val="24"/>
        </w:rPr>
        <w:t xml:space="preserve">, and </w:t>
      </w:r>
      <w:r w:rsidR="00385306">
        <w:rPr>
          <w:rFonts w:ascii="Times New Roman" w:hAnsi="Times New Roman"/>
          <w:sz w:val="24"/>
          <w:szCs w:val="24"/>
        </w:rPr>
        <w:t xml:space="preserve">-41 (-79, -4) </w:t>
      </w:r>
      <w:r w:rsidR="00F33271">
        <w:rPr>
          <w:rFonts w:ascii="Times New Roman" w:hAnsi="Times New Roman"/>
          <w:sz w:val="24"/>
          <w:szCs w:val="24"/>
        </w:rPr>
        <w:t xml:space="preserve">fewer female </w:t>
      </w:r>
      <w:r w:rsidR="00DF782D">
        <w:rPr>
          <w:rFonts w:ascii="Times New Roman" w:hAnsi="Times New Roman"/>
          <w:sz w:val="24"/>
          <w:szCs w:val="24"/>
        </w:rPr>
        <w:t>85+ year deaths.</w:t>
      </w:r>
    </w:p>
    <w:p w14:paraId="199198A9" w14:textId="4B41053A" w:rsidR="00D92294" w:rsidRPr="00BB4651" w:rsidRDefault="003231BD" w:rsidP="00D76DF7">
      <w:pPr>
        <w:pStyle w:val="ListParagraph"/>
        <w:numPr>
          <w:ilvl w:val="0"/>
          <w:numId w:val="8"/>
        </w:numPr>
        <w:spacing w:after="0" w:line="480" w:lineRule="auto"/>
        <w:jc w:val="both"/>
        <w:rPr>
          <w:rFonts w:ascii="Times New Roman" w:hAnsi="Times New Roman"/>
          <w:b/>
          <w:sz w:val="24"/>
          <w:szCs w:val="24"/>
        </w:rPr>
      </w:pPr>
      <w:r>
        <w:rPr>
          <w:rFonts w:ascii="Times New Roman" w:hAnsi="Times New Roman"/>
          <w:sz w:val="24"/>
          <w:szCs w:val="24"/>
        </w:rPr>
        <w:t xml:space="preserve">Largest excess risk </w:t>
      </w:r>
      <w:r w:rsidR="00BB4651">
        <w:rPr>
          <w:rFonts w:ascii="Times New Roman" w:hAnsi="Times New Roman"/>
          <w:sz w:val="24"/>
          <w:szCs w:val="24"/>
        </w:rPr>
        <w:t>from uniform 1</w:t>
      </w:r>
      <w:r w:rsidR="00BB4651" w:rsidRPr="00D60AC0">
        <w:rPr>
          <w:rFonts w:ascii="Times New Roman" w:hAnsi="Times New Roman"/>
          <w:sz w:val="24"/>
          <w:szCs w:val="24"/>
        </w:rPr>
        <w:t>°</w:t>
      </w:r>
      <w:r w:rsidR="009A7090">
        <w:rPr>
          <w:rFonts w:ascii="Times New Roman" w:hAnsi="Times New Roman"/>
          <w:sz w:val="24"/>
          <w:szCs w:val="24"/>
        </w:rPr>
        <w:t>C increase</w:t>
      </w:r>
      <w:r w:rsidR="00BB4651">
        <w:rPr>
          <w:rFonts w:ascii="Times New Roman" w:hAnsi="Times New Roman"/>
          <w:sz w:val="24"/>
          <w:szCs w:val="24"/>
        </w:rPr>
        <w:t xml:space="preserve"> </w:t>
      </w:r>
      <w:r w:rsidR="00DC161F">
        <w:rPr>
          <w:rFonts w:ascii="Times New Roman" w:hAnsi="Times New Roman"/>
          <w:sz w:val="24"/>
          <w:szCs w:val="24"/>
        </w:rPr>
        <w:t xml:space="preserve">from drowning in younger males, at </w:t>
      </w:r>
      <w:r w:rsidR="0096283C">
        <w:rPr>
          <w:rFonts w:ascii="Times New Roman" w:hAnsi="Times New Roman"/>
          <w:sz w:val="24"/>
          <w:szCs w:val="24"/>
        </w:rPr>
        <w:t>XX% (XX, XX)</w:t>
      </w:r>
      <w:r w:rsidR="00D66DC2">
        <w:rPr>
          <w:rFonts w:ascii="Times New Roman" w:hAnsi="Times New Roman"/>
          <w:sz w:val="24"/>
          <w:szCs w:val="24"/>
        </w:rPr>
        <w:t>, with comparable excess risk between males and females.</w:t>
      </w:r>
      <w:r w:rsidR="00D92294" w:rsidRPr="00BB4651">
        <w:rPr>
          <w:rFonts w:ascii="Times New Roman" w:hAnsi="Times New Roman"/>
          <w:b/>
          <w:sz w:val="24"/>
          <w:szCs w:val="24"/>
        </w:rPr>
        <w:br w:type="page"/>
      </w:r>
    </w:p>
    <w:p w14:paraId="414E7816" w14:textId="103B0D82" w:rsidR="00670EC7" w:rsidRPr="00C61364" w:rsidRDefault="000210D1" w:rsidP="00D76DF7">
      <w:pPr>
        <w:spacing w:after="0" w:line="480" w:lineRule="auto"/>
        <w:jc w:val="both"/>
        <w:rPr>
          <w:rFonts w:ascii="Times New Roman" w:hAnsi="Times New Roman"/>
          <w:b/>
          <w:sz w:val="24"/>
          <w:szCs w:val="24"/>
        </w:rPr>
      </w:pPr>
      <w:r w:rsidRPr="00C61364">
        <w:rPr>
          <w:rFonts w:ascii="Times New Roman" w:hAnsi="Times New Roman"/>
          <w:b/>
          <w:sz w:val="24"/>
          <w:szCs w:val="24"/>
        </w:rPr>
        <w:lastRenderedPageBreak/>
        <w:t>Discussion</w:t>
      </w:r>
    </w:p>
    <w:p w14:paraId="516AC634" w14:textId="2DD6FA24" w:rsidR="007D3C6D" w:rsidRPr="00C61364" w:rsidRDefault="003108C5" w:rsidP="00D76DF7">
      <w:pPr>
        <w:spacing w:after="0" w:line="480" w:lineRule="auto"/>
        <w:jc w:val="both"/>
        <w:rPr>
          <w:rFonts w:ascii="Times New Roman" w:hAnsi="Times New Roman"/>
          <w:sz w:val="24"/>
          <w:szCs w:val="24"/>
        </w:rPr>
      </w:pPr>
      <w:r w:rsidRPr="00C61364">
        <w:rPr>
          <w:rFonts w:ascii="Times New Roman" w:hAnsi="Times New Roman"/>
          <w:sz w:val="24"/>
          <w:szCs w:val="24"/>
        </w:rPr>
        <w:t xml:space="preserve">We have designed the study to reflect how potential excess risk </w:t>
      </w:r>
      <w:r w:rsidR="00BD4A20">
        <w:rPr>
          <w:rFonts w:ascii="Times New Roman" w:hAnsi="Times New Roman"/>
          <w:sz w:val="24"/>
          <w:szCs w:val="24"/>
        </w:rPr>
        <w:t xml:space="preserve">from various types of injury </w:t>
      </w:r>
      <w:r w:rsidRPr="00C61364">
        <w:rPr>
          <w:rFonts w:ascii="Times New Roman" w:hAnsi="Times New Roman"/>
          <w:sz w:val="24"/>
          <w:szCs w:val="24"/>
        </w:rPr>
        <w:t xml:space="preserve">could arise from realistic climate change during the lifetimes of those alive today. </w:t>
      </w:r>
      <w:r w:rsidR="00670EC7" w:rsidRPr="00C61364">
        <w:rPr>
          <w:rFonts w:ascii="Times New Roman" w:hAnsi="Times New Roman"/>
          <w:sz w:val="24"/>
          <w:szCs w:val="24"/>
        </w:rPr>
        <w:t xml:space="preserve">Our study is the first </w:t>
      </w:r>
      <w:r w:rsidR="0074271E">
        <w:rPr>
          <w:rFonts w:ascii="Times New Roman" w:hAnsi="Times New Roman"/>
          <w:sz w:val="24"/>
          <w:szCs w:val="24"/>
        </w:rPr>
        <w:t>to examine this</w:t>
      </w:r>
      <w:r w:rsidR="00670EC7" w:rsidRPr="00C61364">
        <w:rPr>
          <w:rFonts w:ascii="Times New Roman" w:hAnsi="Times New Roman"/>
          <w:sz w:val="24"/>
          <w:szCs w:val="24"/>
        </w:rPr>
        <w:t>.</w:t>
      </w:r>
      <w:r w:rsidR="009F13D7" w:rsidRPr="00C61364">
        <w:rPr>
          <w:rFonts w:ascii="Times New Roman" w:hAnsi="Times New Roman"/>
          <w:sz w:val="24"/>
          <w:szCs w:val="24"/>
        </w:rPr>
        <w:t xml:space="preserve"> </w:t>
      </w:r>
    </w:p>
    <w:p w14:paraId="25CB20F8" w14:textId="77777777" w:rsidR="00DD303A" w:rsidRPr="00C61364" w:rsidRDefault="00DD303A" w:rsidP="00D76DF7">
      <w:pPr>
        <w:spacing w:after="0" w:line="480" w:lineRule="auto"/>
        <w:jc w:val="both"/>
        <w:rPr>
          <w:rFonts w:ascii="Times New Roman" w:hAnsi="Times New Roman"/>
          <w:sz w:val="24"/>
          <w:szCs w:val="24"/>
        </w:rPr>
      </w:pPr>
    </w:p>
    <w:p w14:paraId="6F1D2F30" w14:textId="14289209" w:rsidR="00A36DB1" w:rsidRDefault="00A36DB1" w:rsidP="00D76DF7">
      <w:pPr>
        <w:spacing w:after="0" w:line="480" w:lineRule="auto"/>
        <w:jc w:val="both"/>
        <w:rPr>
          <w:rFonts w:ascii="Times New Roman" w:hAnsi="Times New Roman"/>
          <w:sz w:val="24"/>
          <w:szCs w:val="24"/>
        </w:rPr>
      </w:pPr>
      <w:r w:rsidRPr="00C61364">
        <w:rPr>
          <w:rFonts w:ascii="Times New Roman" w:hAnsi="Times New Roman"/>
          <w:sz w:val="24"/>
          <w:szCs w:val="24"/>
        </w:rPr>
        <w:t xml:space="preserve">By examining age-sex groups distinctly, we have </w:t>
      </w:r>
      <w:r w:rsidR="007A02F0" w:rsidRPr="00C61364">
        <w:rPr>
          <w:rFonts w:ascii="Times New Roman" w:hAnsi="Times New Roman"/>
          <w:sz w:val="24"/>
          <w:szCs w:val="24"/>
        </w:rPr>
        <w:t xml:space="preserve">identified how </w:t>
      </w:r>
      <w:r w:rsidR="00A00400" w:rsidRPr="00C61364">
        <w:rPr>
          <w:rFonts w:ascii="Times New Roman" w:hAnsi="Times New Roman"/>
          <w:sz w:val="24"/>
          <w:szCs w:val="24"/>
        </w:rPr>
        <w:t xml:space="preserve">particular groups may have distinct excess risk </w:t>
      </w:r>
      <w:r w:rsidR="00956D2B" w:rsidRPr="00C61364">
        <w:rPr>
          <w:rFonts w:ascii="Times New Roman" w:hAnsi="Times New Roman"/>
          <w:sz w:val="24"/>
          <w:szCs w:val="24"/>
        </w:rPr>
        <w:t xml:space="preserve">for temperature shifts. </w:t>
      </w:r>
      <w:r w:rsidR="003108C5" w:rsidRPr="00C61364">
        <w:rPr>
          <w:rFonts w:ascii="Times New Roman" w:hAnsi="Times New Roman"/>
          <w:sz w:val="24"/>
          <w:szCs w:val="24"/>
        </w:rPr>
        <w:t>There exist not only distinct patterns for age groups, but also between men and women within the same age groups, across months and climate variables.</w:t>
      </w:r>
      <w:r w:rsidR="002322ED" w:rsidRPr="00C61364">
        <w:rPr>
          <w:rFonts w:ascii="Times New Roman" w:hAnsi="Times New Roman"/>
          <w:sz w:val="24"/>
          <w:szCs w:val="24"/>
        </w:rPr>
        <w:t xml:space="preserve"> Broadly it is evident that younger men are at greater risk </w:t>
      </w:r>
      <w:r w:rsidR="004566FC" w:rsidRPr="00C61364">
        <w:rPr>
          <w:rFonts w:ascii="Times New Roman" w:hAnsi="Times New Roman"/>
          <w:sz w:val="24"/>
          <w:szCs w:val="24"/>
        </w:rPr>
        <w:t xml:space="preserve">than younger women </w:t>
      </w:r>
      <w:r w:rsidR="002322ED" w:rsidRPr="00C61364">
        <w:rPr>
          <w:rFonts w:ascii="Times New Roman" w:hAnsi="Times New Roman"/>
          <w:sz w:val="24"/>
          <w:szCs w:val="24"/>
        </w:rPr>
        <w:t>from a warmer climate, whereas older women</w:t>
      </w:r>
      <w:r w:rsidR="004566FC" w:rsidRPr="00C61364">
        <w:rPr>
          <w:rFonts w:ascii="Times New Roman" w:hAnsi="Times New Roman"/>
          <w:sz w:val="24"/>
          <w:szCs w:val="24"/>
        </w:rPr>
        <w:t xml:space="preserve"> are more at risk than old men.</w:t>
      </w:r>
      <w:r w:rsidR="002A4FB3" w:rsidRPr="00C61364">
        <w:rPr>
          <w:rFonts w:ascii="Times New Roman" w:hAnsi="Times New Roman"/>
          <w:sz w:val="24"/>
          <w:szCs w:val="24"/>
        </w:rPr>
        <w:t xml:space="preserve"> </w:t>
      </w:r>
      <w:r w:rsidR="007F1EBD" w:rsidRPr="00C61364">
        <w:rPr>
          <w:rFonts w:ascii="Times New Roman" w:hAnsi="Times New Roman"/>
          <w:sz w:val="24"/>
          <w:szCs w:val="24"/>
        </w:rPr>
        <w:t xml:space="preserve">The consistency of the results over the model, which </w:t>
      </w:r>
      <w:r w:rsidR="002A4FB3" w:rsidRPr="00C61364">
        <w:rPr>
          <w:rFonts w:ascii="Times New Roman" w:hAnsi="Times New Roman"/>
          <w:sz w:val="24"/>
          <w:szCs w:val="24"/>
        </w:rPr>
        <w:t xml:space="preserve">were run separately </w:t>
      </w:r>
      <w:r w:rsidR="00011D62" w:rsidRPr="00C61364">
        <w:rPr>
          <w:rFonts w:ascii="Times New Roman" w:hAnsi="Times New Roman"/>
          <w:sz w:val="24"/>
          <w:szCs w:val="24"/>
        </w:rPr>
        <w:t>by age-sex group</w:t>
      </w:r>
      <w:r w:rsidR="007F1EBD" w:rsidRPr="00C61364">
        <w:rPr>
          <w:rFonts w:ascii="Times New Roman" w:hAnsi="Times New Roman"/>
          <w:sz w:val="24"/>
          <w:szCs w:val="24"/>
        </w:rPr>
        <w:t xml:space="preserve"> demonstrates a consistency of the results</w:t>
      </w:r>
      <w:r w:rsidR="00CE4993">
        <w:rPr>
          <w:rFonts w:ascii="Times New Roman" w:hAnsi="Times New Roman"/>
          <w:sz w:val="24"/>
          <w:szCs w:val="24"/>
        </w:rPr>
        <w:t>.</w:t>
      </w:r>
    </w:p>
    <w:p w14:paraId="4DC4DB94" w14:textId="77777777" w:rsidR="00CE4993" w:rsidRDefault="00CE4993" w:rsidP="00D76DF7">
      <w:pPr>
        <w:spacing w:after="0" w:line="480" w:lineRule="auto"/>
        <w:jc w:val="both"/>
        <w:rPr>
          <w:rFonts w:ascii="Times New Roman" w:hAnsi="Times New Roman"/>
          <w:sz w:val="24"/>
          <w:szCs w:val="24"/>
        </w:rPr>
      </w:pPr>
    </w:p>
    <w:p w14:paraId="737731DE" w14:textId="7E9C4EBB"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Transport</w:t>
      </w:r>
    </w:p>
    <w:p w14:paraId="08F92FC8" w14:textId="5FD6EDE1" w:rsidR="00E908B1" w:rsidRDefault="009B7A5F" w:rsidP="00D76DF7">
      <w:pPr>
        <w:pStyle w:val="ListParagraph"/>
        <w:numPr>
          <w:ilvl w:val="0"/>
          <w:numId w:val="7"/>
        </w:numPr>
        <w:spacing w:after="0" w:line="480" w:lineRule="auto"/>
        <w:jc w:val="both"/>
        <w:rPr>
          <w:rFonts w:ascii="Times New Roman" w:hAnsi="Times New Roman"/>
          <w:sz w:val="24"/>
          <w:szCs w:val="24"/>
        </w:rPr>
      </w:pPr>
      <w:bookmarkStart w:id="0" w:name="_GoBack"/>
      <w:bookmarkEnd w:id="0"/>
      <w:r>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Pr>
          <w:rFonts w:ascii="Times New Roman" w:hAnsi="Times New Roman"/>
          <w:sz w:val="24"/>
          <w:szCs w:val="24"/>
        </w:rPr>
        <w:t xml:space="preserve"> Fatality of passengers also high in younger ages due to disproportionately high levels of unbelted passengers. </w:t>
      </w:r>
      <w:r w:rsidR="00E908B1">
        <w:rPr>
          <w:rFonts w:ascii="Times New Roman" w:hAnsi="Times New Roman"/>
          <w:sz w:val="24"/>
          <w:szCs w:val="24"/>
        </w:rPr>
        <w:t>(</w:t>
      </w:r>
      <w:hyperlink r:id="rId8" w:history="1">
        <w:r w:rsidR="00E908B1" w:rsidRPr="00E908B1">
          <w:rPr>
            <w:rStyle w:val="Hyperlink"/>
            <w:rFonts w:ascii="Times New Roman" w:hAnsi="Times New Roman"/>
            <w:sz w:val="24"/>
            <w:szCs w:val="24"/>
          </w:rPr>
          <w:t>link</w:t>
        </w:r>
      </w:hyperlink>
      <w:r w:rsidR="00E908B1">
        <w:rPr>
          <w:rFonts w:ascii="Times New Roman" w:hAnsi="Times New Roman"/>
          <w:sz w:val="24"/>
          <w:szCs w:val="24"/>
        </w:rPr>
        <w:t>)</w:t>
      </w:r>
    </w:p>
    <w:p w14:paraId="7A9F22A8" w14:textId="66974017" w:rsidR="003257F8" w:rsidRDefault="00E908B1" w:rsidP="00D76DF7">
      <w:pPr>
        <w:pStyle w:val="ListParagraph"/>
        <w:numPr>
          <w:ilvl w:val="0"/>
          <w:numId w:val="7"/>
        </w:numPr>
        <w:spacing w:after="0" w:line="480" w:lineRule="auto"/>
        <w:jc w:val="both"/>
        <w:rPr>
          <w:rFonts w:ascii="Times New Roman" w:hAnsi="Times New Roman"/>
          <w:sz w:val="24"/>
          <w:szCs w:val="24"/>
        </w:rPr>
      </w:pPr>
      <w:proofErr w:type="gramStart"/>
      <w:r>
        <w:rPr>
          <w:rFonts w:ascii="Times New Roman" w:hAnsi="Times New Roman"/>
          <w:sz w:val="24"/>
          <w:szCs w:val="24"/>
        </w:rPr>
        <w:t>Also</w:t>
      </w:r>
      <w:proofErr w:type="gramEnd"/>
      <w:r>
        <w:rPr>
          <w:rFonts w:ascii="Times New Roman" w:hAnsi="Times New Roman"/>
          <w:sz w:val="24"/>
          <w:szCs w:val="24"/>
        </w:rPr>
        <w:t xml:space="preserve"> young people (16-29) have highest crash involvements per 100 million miles, along with 80+ </w:t>
      </w:r>
      <w:r w:rsidR="009B7A5F">
        <w:rPr>
          <w:rFonts w:ascii="Times New Roman" w:hAnsi="Times New Roman"/>
          <w:sz w:val="24"/>
          <w:szCs w:val="24"/>
        </w:rPr>
        <w:t>(</w:t>
      </w:r>
      <w:hyperlink r:id="rId9" w:history="1">
        <w:r w:rsidRPr="00E908B1">
          <w:rPr>
            <w:rStyle w:val="Hyperlink"/>
            <w:rFonts w:ascii="Times New Roman" w:hAnsi="Times New Roman"/>
            <w:sz w:val="24"/>
            <w:szCs w:val="24"/>
          </w:rPr>
          <w:t>link</w:t>
        </w:r>
      </w:hyperlink>
      <w:r>
        <w:rPr>
          <w:rFonts w:ascii="Times New Roman" w:hAnsi="Times New Roman"/>
          <w:sz w:val="24"/>
          <w:szCs w:val="24"/>
        </w:rPr>
        <w:t>)</w:t>
      </w:r>
    </w:p>
    <w:p w14:paraId="53829928" w14:textId="040BB9C2" w:rsidR="00E908B1" w:rsidRDefault="00E908B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Night</w:t>
      </w:r>
      <w:r w:rsidR="00472D21">
        <w:rPr>
          <w:rFonts w:ascii="Times New Roman" w:hAnsi="Times New Roman"/>
          <w:sz w:val="24"/>
          <w:szCs w:val="24"/>
        </w:rPr>
        <w:t xml:space="preserve"> </w:t>
      </w:r>
      <w:r>
        <w:rPr>
          <w:rFonts w:ascii="Times New Roman" w:hAnsi="Times New Roman"/>
          <w:sz w:val="24"/>
          <w:szCs w:val="24"/>
        </w:rPr>
        <w:t>time driving also a factor perhaps</w:t>
      </w:r>
      <w:r w:rsidR="00D44AA8">
        <w:rPr>
          <w:rFonts w:ascii="Times New Roman" w:hAnsi="Times New Roman"/>
          <w:sz w:val="24"/>
          <w:szCs w:val="24"/>
        </w:rPr>
        <w:t xml:space="preserve"> as 9pm to midnight are when most teenager crashes happen</w:t>
      </w:r>
      <w:r w:rsidR="00146A44">
        <w:rPr>
          <w:rFonts w:ascii="Times New Roman" w:hAnsi="Times New Roman"/>
          <w:sz w:val="24"/>
          <w:szCs w:val="24"/>
        </w:rPr>
        <w:t>, which would rule out daylight</w:t>
      </w:r>
      <w:r w:rsidR="00D44AA8">
        <w:rPr>
          <w:rFonts w:ascii="Times New Roman" w:hAnsi="Times New Roman"/>
          <w:sz w:val="24"/>
          <w:szCs w:val="24"/>
        </w:rPr>
        <w:t>.</w:t>
      </w:r>
      <w:r>
        <w:rPr>
          <w:rFonts w:ascii="Times New Roman" w:hAnsi="Times New Roman"/>
          <w:sz w:val="24"/>
          <w:szCs w:val="24"/>
        </w:rPr>
        <w:t xml:space="preserve"> (</w:t>
      </w:r>
      <w:hyperlink r:id="rId10" w:history="1">
        <w:r w:rsidRPr="00E908B1">
          <w:rPr>
            <w:rStyle w:val="Hyperlink"/>
            <w:rFonts w:ascii="Times New Roman" w:hAnsi="Times New Roman"/>
            <w:sz w:val="24"/>
            <w:szCs w:val="24"/>
          </w:rPr>
          <w:t>link</w:t>
        </w:r>
      </w:hyperlink>
      <w:r>
        <w:rPr>
          <w:rFonts w:ascii="Times New Roman" w:hAnsi="Times New Roman"/>
          <w:sz w:val="24"/>
          <w:szCs w:val="24"/>
        </w:rPr>
        <w:t>)</w:t>
      </w:r>
    </w:p>
    <w:p w14:paraId="356A15A3" w14:textId="3DD3C6C9" w:rsidR="00D44AA8" w:rsidRPr="00E908B1" w:rsidRDefault="00CF2B2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‘Young drivers are less likely than adults to drive after drinking alcohol, but their crash risk is substantially higher when they do’. (</w:t>
      </w:r>
      <w:hyperlink r:id="rId11" w:history="1">
        <w:r w:rsidRPr="00E908B1">
          <w:rPr>
            <w:rStyle w:val="Hyperlink"/>
            <w:rFonts w:ascii="Times New Roman" w:hAnsi="Times New Roman"/>
            <w:sz w:val="24"/>
            <w:szCs w:val="24"/>
          </w:rPr>
          <w:t>link</w:t>
        </w:r>
      </w:hyperlink>
      <w:r>
        <w:rPr>
          <w:rFonts w:ascii="Times New Roman" w:hAnsi="Times New Roman"/>
          <w:sz w:val="24"/>
          <w:szCs w:val="24"/>
        </w:rPr>
        <w:t>)</w:t>
      </w:r>
    </w:p>
    <w:p w14:paraId="239571D4" w14:textId="66232D18" w:rsidR="0088535B" w:rsidRDefault="0019295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Visual acuity lowered by increases in temperature</w:t>
      </w:r>
      <w:r w:rsidR="0041272D">
        <w:rPr>
          <w:rFonts w:ascii="Times New Roman" w:hAnsi="Times New Roman"/>
          <w:sz w:val="24"/>
          <w:szCs w:val="24"/>
        </w:rPr>
        <w:t>.</w:t>
      </w:r>
      <w:r w:rsidR="00EF3762">
        <w:rPr>
          <w:rFonts w:ascii="Times New Roman" w:hAnsi="Times New Roman"/>
          <w:sz w:val="24"/>
          <w:szCs w:val="24"/>
        </w:rPr>
        <w:fldChar w:fldCharType="begin" w:fldLock="1"/>
      </w:r>
      <w:r w:rsidR="000765BB">
        <w:rPr>
          <w:rFonts w:ascii="Times New Roman" w:hAnsi="Times New Roman"/>
          <w:sz w:val="24"/>
          <w:szCs w:val="24"/>
        </w:rPr>
        <w:instrText>ADDIN CSL_CITATION {"citationItems":[{"id":"ITEM-1","itemData":{"DOI":"10.1080/00140138408963605","ISSN":"13665847","abstract":"\"</w:instrText>
      </w:r>
      <w:r w:rsidR="000765BB">
        <w:rPr>
          <w:rFonts w:ascii="Times New Roman" w:hAnsi="Times New Roman" w:hint="eastAsia"/>
          <w:sz w:val="24"/>
          <w:szCs w:val="24"/>
        </w:rPr>
        <w:instrText>視力に及ぼす熱の影響</w:instrText>
      </w:r>
      <w:r w:rsidR="000765BB">
        <w:rPr>
          <w:rFonts w:ascii="Times New Roman" w:hAnsi="Times New Roman"/>
          <w:sz w:val="24"/>
          <w:szCs w:val="24"/>
        </w:rPr>
        <w:instrText xml:space="preserve">  </w:instrText>
      </w:r>
      <w:r w:rsidR="000765BB">
        <w:rPr>
          <w:rFonts w:ascii="Times New Roman" w:hAnsi="Times New Roman" w:hint="eastAsia"/>
          <w:sz w:val="24"/>
          <w:szCs w:val="24"/>
        </w:rPr>
        <w:instrText xml:space="preserve">　</w:instrText>
      </w:r>
      <w:r w:rsidR="000765BB">
        <w:rPr>
          <w:rFonts w:ascii="Times New Roman" w:hAnsi="Times New Roman"/>
          <w:sz w:val="24"/>
          <w:szCs w:val="24"/>
        </w:rPr>
        <w:instrText>9</w:instrText>
      </w:r>
      <w:r w:rsidR="000765BB">
        <w:rPr>
          <w:rFonts w:ascii="Times New Roman" w:hAnsi="Times New Roman" w:hint="eastAsia"/>
          <w:sz w:val="24"/>
          <w:szCs w:val="24"/>
        </w:rPr>
        <w:instrText>名の被験者の視力を</w:instrText>
      </w:r>
      <w:r w:rsidR="000765BB">
        <w:rPr>
          <w:rFonts w:ascii="Times New Roman" w:hAnsi="Times New Roman"/>
          <w:sz w:val="24"/>
          <w:szCs w:val="24"/>
        </w:rPr>
        <w:instrText>3</w:instrText>
      </w:r>
      <w:r w:rsidR="000765BB">
        <w:rPr>
          <w:rFonts w:ascii="Times New Roman" w:hAnsi="Times New Roman" w:hint="eastAsia"/>
          <w:sz w:val="24"/>
          <w:szCs w:val="24"/>
        </w:rPr>
        <w:instrText>つの条件下でランドルト環を用いて測定した。</w:instrText>
      </w:r>
      <w:r w:rsidR="000765BB">
        <w:rPr>
          <w:rFonts w:ascii="Times New Roman" w:hAnsi="Times New Roman"/>
          <w:sz w:val="24"/>
          <w:szCs w:val="24"/>
        </w:rPr>
        <w:instrText>3</w:instrText>
      </w:r>
      <w:r w:rsidR="000765BB">
        <w:rPr>
          <w:rFonts w:ascii="Times New Roman" w:hAnsi="Times New Roman" w:hint="eastAsia"/>
          <w:sz w:val="24"/>
          <w:szCs w:val="24"/>
        </w:rPr>
        <w:instrText>つの条件とは（</w:instrText>
      </w:r>
      <w:r w:rsidR="000765BB">
        <w:rPr>
          <w:rFonts w:ascii="Times New Roman" w:hAnsi="Times New Roman"/>
          <w:sz w:val="24"/>
          <w:szCs w:val="24"/>
        </w:rPr>
        <w:instrText>1</w:instrText>
      </w:r>
      <w:r w:rsidR="000765BB">
        <w:rPr>
          <w:rFonts w:ascii="Times New Roman" w:hAnsi="Times New Roman" w:hint="eastAsia"/>
          <w:sz w:val="24"/>
          <w:szCs w:val="24"/>
        </w:rPr>
        <w:instrText>）熱的中立のコントロール、（</w:instrText>
      </w:r>
      <w:r w:rsidR="000765BB">
        <w:rPr>
          <w:rFonts w:ascii="Times New Roman" w:hAnsi="Times New Roman"/>
          <w:sz w:val="24"/>
          <w:szCs w:val="24"/>
        </w:rPr>
        <w:instrText>2</w:instrText>
      </w:r>
      <w:r w:rsidR="000765BB">
        <w:rPr>
          <w:rFonts w:ascii="Times New Roman" w:hAnsi="Times New Roman" w:hint="eastAsia"/>
          <w:sz w:val="24"/>
          <w:szCs w:val="24"/>
        </w:rPr>
        <w:instrText>）温暖湿潤、（</w:instrText>
      </w:r>
      <w:r w:rsidR="000765BB">
        <w:rPr>
          <w:rFonts w:ascii="Times New Roman" w:hAnsi="Times New Roman"/>
          <w:sz w:val="24"/>
          <w:szCs w:val="24"/>
        </w:rPr>
        <w:instrText>3</w:instrText>
      </w:r>
      <w:r w:rsidR="000765BB">
        <w:rPr>
          <w:rFonts w:ascii="Times New Roman" w:hAnsi="Times New Roman" w:hint="eastAsia"/>
          <w:sz w:val="24"/>
          <w:szCs w:val="24"/>
        </w:rPr>
        <w:instrText>）高温乾燥の環境で、各条件とも被験者を</w:instrText>
      </w:r>
      <w:r w:rsidR="000765BB">
        <w:rPr>
          <w:rFonts w:ascii="Times New Roman" w:hAnsi="Times New Roman"/>
          <w:sz w:val="24"/>
          <w:szCs w:val="24"/>
        </w:rPr>
        <w:instrText>3</w:instrText>
      </w:r>
      <w:r w:rsidR="000765BB">
        <w:rPr>
          <w:rFonts w:ascii="Times New Roman" w:hAnsi="Times New Roman" w:hint="eastAsia"/>
          <w:sz w:val="24"/>
          <w:szCs w:val="24"/>
        </w:rPr>
        <w:instrText>時間放置した。背景照度は</w:instrText>
      </w:r>
      <w:r w:rsidR="000765BB">
        <w:rPr>
          <w:rFonts w:ascii="Times New Roman" w:hAnsi="Times New Roman"/>
          <w:sz w:val="24"/>
          <w:szCs w:val="24"/>
        </w:rPr>
        <w:instrText>450</w:instrText>
      </w:r>
      <w:r w:rsidR="000765BB">
        <w:rPr>
          <w:rFonts w:ascii="Times New Roman" w:hAnsi="Times New Roman" w:hint="eastAsia"/>
          <w:sz w:val="24"/>
          <w:szCs w:val="24"/>
        </w:rPr>
        <w:instrText>と</w:instrText>
      </w:r>
      <w:r w:rsidR="000765BB">
        <w:rPr>
          <w:rFonts w:ascii="Times New Roman" w:hAnsi="Times New Roman"/>
          <w:sz w:val="24"/>
          <w:szCs w:val="24"/>
        </w:rPr>
        <w:instrText>5cd/m2</w:instrText>
      </w:r>
      <w:r w:rsidR="000765BB">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0765BB">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14&lt;/sup&gt;","plainTextFormattedCitation":"14","previouslyFormattedCitation":"&lt;sup&gt;14&lt;/sup&gt;"},"properties":{"noteIndex":0},"schema":"https://github.com/citation-style-language/schema/raw/master/csl-citation.json"}</w:instrText>
      </w:r>
      <w:r w:rsidR="00EF3762">
        <w:rPr>
          <w:rFonts w:ascii="Times New Roman" w:hAnsi="Times New Roman"/>
          <w:sz w:val="24"/>
          <w:szCs w:val="24"/>
        </w:rPr>
        <w:fldChar w:fldCharType="separate"/>
      </w:r>
      <w:r w:rsidR="00EF3762" w:rsidRPr="00EF3762">
        <w:rPr>
          <w:rFonts w:ascii="Times New Roman" w:hAnsi="Times New Roman"/>
          <w:noProof/>
          <w:sz w:val="24"/>
          <w:szCs w:val="24"/>
          <w:vertAlign w:val="superscript"/>
        </w:rPr>
        <w:t>14</w:t>
      </w:r>
      <w:r w:rsidR="00EF3762">
        <w:rPr>
          <w:rFonts w:ascii="Times New Roman" w:hAnsi="Times New Roman"/>
          <w:sz w:val="24"/>
          <w:szCs w:val="24"/>
        </w:rPr>
        <w:fldChar w:fldCharType="end"/>
      </w:r>
    </w:p>
    <w:p w14:paraId="03D1BB6D" w14:textId="5242A3A2" w:rsidR="00975ED8" w:rsidRDefault="00CC1FF3"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lastRenderedPageBreak/>
        <w:t>Temperature second highest meteorological condition affecting road traffic accidents</w:t>
      </w:r>
      <w:r w:rsidR="00610AD2">
        <w:rPr>
          <w:rFonts w:ascii="Times New Roman" w:hAnsi="Times New Roman"/>
          <w:sz w:val="24"/>
          <w:szCs w:val="24"/>
        </w:rPr>
        <w:t>, with wind speed the most (?).</w:t>
      </w:r>
      <w:r w:rsidR="000765BB">
        <w:rPr>
          <w:rFonts w:ascii="Times New Roman" w:hAnsi="Times New Roman"/>
          <w:sz w:val="24"/>
          <w:szCs w:val="24"/>
        </w:rPr>
        <w:fldChar w:fldCharType="begin" w:fldLock="1"/>
      </w:r>
      <w:r w:rsidR="00584EF8">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15&lt;/sup&gt;","plainTextFormattedCitation":"15","previouslyFormattedCitation":"&lt;sup&gt;15&lt;/sup&gt;"},"properties":{"noteIndex":0},"schema":"https://github.com/citation-style-language/schema/raw/master/csl-citation.json"}</w:instrText>
      </w:r>
      <w:r w:rsidR="000765BB">
        <w:rPr>
          <w:rFonts w:ascii="Times New Roman" w:hAnsi="Times New Roman"/>
          <w:sz w:val="24"/>
          <w:szCs w:val="24"/>
        </w:rPr>
        <w:fldChar w:fldCharType="separate"/>
      </w:r>
      <w:r w:rsidR="000765BB" w:rsidRPr="000765BB">
        <w:rPr>
          <w:rFonts w:ascii="Times New Roman" w:hAnsi="Times New Roman"/>
          <w:noProof/>
          <w:sz w:val="24"/>
          <w:szCs w:val="24"/>
          <w:vertAlign w:val="superscript"/>
        </w:rPr>
        <w:t>15</w:t>
      </w:r>
      <w:r w:rsidR="000765BB">
        <w:rPr>
          <w:rFonts w:ascii="Times New Roman" w:hAnsi="Times New Roman"/>
          <w:sz w:val="24"/>
          <w:szCs w:val="24"/>
        </w:rPr>
        <w:fldChar w:fldCharType="end"/>
      </w:r>
    </w:p>
    <w:p w14:paraId="55B0906B" w14:textId="58FBD6D8" w:rsidR="007B210B" w:rsidRDefault="007B210B"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Rainfall also im</w:t>
      </w:r>
      <w:r w:rsidR="00602B35">
        <w:rPr>
          <w:rFonts w:ascii="Times New Roman" w:hAnsi="Times New Roman"/>
          <w:sz w:val="24"/>
          <w:szCs w:val="24"/>
        </w:rPr>
        <w:t>portant from study in Australia</w:t>
      </w:r>
    </w:p>
    <w:p w14:paraId="4EB0CE9F" w14:textId="10934393" w:rsidR="00466E86" w:rsidRDefault="00466E86"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Cognitive function affected by temperature </w:t>
      </w:r>
      <w:r w:rsidR="00406F06">
        <w:rPr>
          <w:rFonts w:ascii="Times New Roman" w:hAnsi="Times New Roman"/>
          <w:sz w:val="24"/>
          <w:szCs w:val="24"/>
        </w:rPr>
        <w:t>[[</w:t>
      </w:r>
      <w:proofErr w:type="spellStart"/>
      <w:r w:rsidR="00406F06">
        <w:rPr>
          <w:rFonts w:ascii="Times New Roman" w:hAnsi="Times New Roman"/>
          <w:sz w:val="24"/>
          <w:szCs w:val="24"/>
        </w:rPr>
        <w:t>cogfx</w:t>
      </w:r>
      <w:proofErr w:type="spellEnd"/>
      <w:r w:rsidR="00406F06">
        <w:rPr>
          <w:rFonts w:ascii="Times New Roman" w:hAnsi="Times New Roman"/>
          <w:sz w:val="24"/>
          <w:szCs w:val="24"/>
        </w:rPr>
        <w:t xml:space="preserve"> and heat]]</w:t>
      </w:r>
    </w:p>
    <w:p w14:paraId="779EC589" w14:textId="0AF4A347" w:rsidR="00152F5E" w:rsidRPr="00602B35" w:rsidRDefault="00152F5E" w:rsidP="00D76DF7">
      <w:pPr>
        <w:pStyle w:val="ListParagraph"/>
        <w:numPr>
          <w:ilvl w:val="0"/>
          <w:numId w:val="7"/>
        </w:numPr>
        <w:spacing w:after="0" w:line="480" w:lineRule="auto"/>
        <w:jc w:val="both"/>
        <w:rPr>
          <w:rFonts w:ascii="Times New Roman" w:hAnsi="Times New Roman"/>
          <w:sz w:val="24"/>
          <w:szCs w:val="24"/>
        </w:rPr>
      </w:pPr>
      <w:r w:rsidRPr="00152F5E">
        <w:rPr>
          <w:rFonts w:ascii="Times New Roman" w:hAnsi="Times New Roman"/>
          <w:sz w:val="24"/>
          <w:szCs w:val="24"/>
        </w:rPr>
        <w:t>https://www.eia.gov/dnav/pet/hist/LeafHandler.ashx?n=PET&amp;s=MGFUPUS1&amp;f=M</w:t>
      </w:r>
    </w:p>
    <w:p w14:paraId="3F68724F" w14:textId="77777777" w:rsidR="00F605C3" w:rsidRDefault="00F605C3" w:rsidP="00D76DF7">
      <w:pPr>
        <w:spacing w:after="0" w:line="480" w:lineRule="auto"/>
        <w:jc w:val="both"/>
        <w:rPr>
          <w:rFonts w:ascii="Times New Roman" w:hAnsi="Times New Roman"/>
          <w:i/>
          <w:sz w:val="24"/>
          <w:szCs w:val="24"/>
        </w:rPr>
      </w:pPr>
    </w:p>
    <w:p w14:paraId="4D854535" w14:textId="1BAAEC21"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Falls</w:t>
      </w:r>
    </w:p>
    <w:p w14:paraId="16682654" w14:textId="0F899C37" w:rsidR="00661B1E" w:rsidRDefault="001F6E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55% of all unintentional injury deaths from 2012-2013 were due to falls in over 65s.</w:t>
      </w:r>
      <w:r w:rsidR="00B152A1">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sidR="00B152A1">
        <w:rPr>
          <w:rFonts w:ascii="Times New Roman" w:hAnsi="Times New Roman"/>
          <w:sz w:val="24"/>
          <w:szCs w:val="24"/>
        </w:rPr>
        <w:fldChar w:fldCharType="separate"/>
      </w:r>
      <w:r w:rsidR="00B152A1" w:rsidRPr="00B152A1">
        <w:rPr>
          <w:rFonts w:ascii="Times New Roman" w:hAnsi="Times New Roman"/>
          <w:noProof/>
          <w:sz w:val="24"/>
          <w:szCs w:val="24"/>
          <w:vertAlign w:val="superscript"/>
        </w:rPr>
        <w:t>16</w:t>
      </w:r>
      <w:r w:rsidR="00B152A1">
        <w:rPr>
          <w:rFonts w:ascii="Times New Roman" w:hAnsi="Times New Roman"/>
          <w:sz w:val="24"/>
          <w:szCs w:val="24"/>
        </w:rPr>
        <w:fldChar w:fldCharType="end"/>
      </w:r>
    </w:p>
    <w:p w14:paraId="40B33F0D" w14:textId="6B70A8AA" w:rsidR="00B152A1" w:rsidRDefault="00B152A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Rate</w:t>
      </w:r>
      <w:r w:rsidR="00B85304">
        <w:rPr>
          <w:rFonts w:ascii="Times New Roman" w:hAnsi="Times New Roman"/>
          <w:sz w:val="24"/>
          <w:szCs w:val="24"/>
        </w:rPr>
        <w:t xml:space="preserve"> of age-adjusted fall injury deaths among adults aged 65 and over nearly doubled from 2000 through 2013</w:t>
      </w:r>
      <w:r w:rsidR="00BE68D2">
        <w:rPr>
          <w:rFonts w:ascii="Times New Roman" w:hAnsi="Times New Roman"/>
          <w:sz w:val="24"/>
          <w:szCs w:val="24"/>
        </w:rPr>
        <w:t>,</w:t>
      </w:r>
      <w:r w:rsidR="00223D8A">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sidR="00223D8A">
        <w:rPr>
          <w:rFonts w:ascii="Times New Roman" w:hAnsi="Times New Roman"/>
          <w:sz w:val="24"/>
          <w:szCs w:val="24"/>
        </w:rPr>
        <w:fldChar w:fldCharType="separate"/>
      </w:r>
      <w:r w:rsidR="00223D8A" w:rsidRPr="00B152A1">
        <w:rPr>
          <w:rFonts w:ascii="Times New Roman" w:hAnsi="Times New Roman"/>
          <w:noProof/>
          <w:sz w:val="24"/>
          <w:szCs w:val="24"/>
          <w:vertAlign w:val="superscript"/>
        </w:rPr>
        <w:t>16</w:t>
      </w:r>
      <w:r w:rsidR="00223D8A">
        <w:rPr>
          <w:rFonts w:ascii="Times New Roman" w:hAnsi="Times New Roman"/>
          <w:sz w:val="24"/>
          <w:szCs w:val="24"/>
        </w:rPr>
        <w:fldChar w:fldCharType="end"/>
      </w:r>
      <w:r w:rsidR="00BE68D2">
        <w:rPr>
          <w:rFonts w:ascii="Times New Roman" w:hAnsi="Times New Roman"/>
          <w:sz w:val="24"/>
          <w:szCs w:val="24"/>
        </w:rPr>
        <w:t xml:space="preserve"> though increase could be due to improved reporting of falls.</w:t>
      </w:r>
      <w:r w:rsidR="00BE68D2">
        <w:rPr>
          <w:rFonts w:ascii="Times New Roman" w:hAnsi="Times New Roman"/>
          <w:sz w:val="24"/>
          <w:szCs w:val="24"/>
        </w:rPr>
        <w:fldChar w:fldCharType="begin" w:fldLock="1"/>
      </w:r>
      <w:r w:rsidR="00D21DED">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17&lt;/sup&gt;","plainTextFormattedCitation":"17","previouslyFormattedCitation":"&lt;sup&gt;17&lt;/sup&gt;"},"properties":{"noteIndex":0},"schema":"https://github.com/citation-style-language/schema/raw/master/csl-citation.json"}</w:instrText>
      </w:r>
      <w:r w:rsidR="00BE68D2">
        <w:rPr>
          <w:rFonts w:ascii="Times New Roman" w:hAnsi="Times New Roman"/>
          <w:sz w:val="24"/>
          <w:szCs w:val="24"/>
        </w:rPr>
        <w:fldChar w:fldCharType="separate"/>
      </w:r>
      <w:r w:rsidR="00BE68D2" w:rsidRPr="00BE68D2">
        <w:rPr>
          <w:rFonts w:ascii="Times New Roman" w:hAnsi="Times New Roman"/>
          <w:noProof/>
          <w:sz w:val="24"/>
          <w:szCs w:val="24"/>
          <w:vertAlign w:val="superscript"/>
        </w:rPr>
        <w:t>17</w:t>
      </w:r>
      <w:r w:rsidR="00BE68D2">
        <w:rPr>
          <w:rFonts w:ascii="Times New Roman" w:hAnsi="Times New Roman"/>
          <w:sz w:val="24"/>
          <w:szCs w:val="24"/>
        </w:rPr>
        <w:fldChar w:fldCharType="end"/>
      </w:r>
      <w:r w:rsidR="00BE68D2">
        <w:rPr>
          <w:rFonts w:ascii="Times New Roman" w:hAnsi="Times New Roman"/>
          <w:sz w:val="24"/>
          <w:szCs w:val="24"/>
        </w:rPr>
        <w:t xml:space="preserve"> </w:t>
      </w:r>
    </w:p>
    <w:p w14:paraId="489F307D" w14:textId="2B463D84" w:rsidR="004E6C06" w:rsidRDefault="004E6C06"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Death rates in falls in 65 and over same in metropolitan as in nonmetropolitan (56/56.1).</w:t>
      </w:r>
      <w:r>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Pr>
          <w:rFonts w:ascii="Times New Roman" w:hAnsi="Times New Roman"/>
          <w:sz w:val="24"/>
          <w:szCs w:val="24"/>
        </w:rPr>
        <w:fldChar w:fldCharType="separate"/>
      </w:r>
      <w:r w:rsidRPr="00B152A1">
        <w:rPr>
          <w:rFonts w:ascii="Times New Roman" w:hAnsi="Times New Roman"/>
          <w:noProof/>
          <w:sz w:val="24"/>
          <w:szCs w:val="24"/>
          <w:vertAlign w:val="superscript"/>
        </w:rPr>
        <w:t>16</w:t>
      </w:r>
      <w:r>
        <w:rPr>
          <w:rFonts w:ascii="Times New Roman" w:hAnsi="Times New Roman"/>
          <w:sz w:val="24"/>
          <w:szCs w:val="24"/>
        </w:rPr>
        <w:fldChar w:fldCharType="end"/>
      </w:r>
    </w:p>
    <w:p w14:paraId="71818B0F" w14:textId="77C42EBF" w:rsidR="0023102E" w:rsidRDefault="0023102E"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STEADI initiative looks to prevent older adult falls.</w:t>
      </w:r>
      <w:r w:rsidR="000D5E5E">
        <w:rPr>
          <w:rFonts w:ascii="Times New Roman" w:hAnsi="Times New Roman"/>
          <w:sz w:val="24"/>
          <w:szCs w:val="24"/>
        </w:rPr>
        <w:t xml:space="preserve"> Extrinsic factor for older people </w:t>
      </w:r>
      <w:r w:rsidR="007E2E1B">
        <w:rPr>
          <w:rFonts w:ascii="Times New Roman" w:hAnsi="Times New Roman"/>
          <w:sz w:val="24"/>
          <w:szCs w:val="24"/>
        </w:rPr>
        <w:t xml:space="preserve">falling could be </w:t>
      </w:r>
      <w:r w:rsidR="000D5E5E">
        <w:rPr>
          <w:rFonts w:ascii="Times New Roman" w:hAnsi="Times New Roman"/>
          <w:sz w:val="24"/>
          <w:szCs w:val="24"/>
        </w:rPr>
        <w:t>s</w:t>
      </w:r>
      <w:r w:rsidR="00FF57A3">
        <w:rPr>
          <w:rFonts w:ascii="Times New Roman" w:hAnsi="Times New Roman"/>
          <w:sz w:val="24"/>
          <w:szCs w:val="24"/>
        </w:rPr>
        <w:t>lippery or uneven surfaces</w:t>
      </w:r>
      <w:r w:rsidR="005975FE">
        <w:rPr>
          <w:rFonts w:ascii="Times New Roman" w:hAnsi="Times New Roman"/>
          <w:sz w:val="24"/>
          <w:szCs w:val="24"/>
        </w:rPr>
        <w:t xml:space="preserve">, </w:t>
      </w:r>
      <w:r w:rsidR="00073B07">
        <w:rPr>
          <w:rFonts w:ascii="Times New Roman" w:hAnsi="Times New Roman"/>
          <w:sz w:val="24"/>
          <w:szCs w:val="24"/>
        </w:rPr>
        <w:t>obstacles and tripping hazards</w:t>
      </w:r>
      <w:r w:rsidR="00FF57A3">
        <w:rPr>
          <w:rFonts w:ascii="Times New Roman" w:hAnsi="Times New Roman"/>
          <w:sz w:val="24"/>
          <w:szCs w:val="24"/>
        </w:rPr>
        <w:t>.</w:t>
      </w:r>
      <w:r w:rsidR="00D21DED">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18&lt;/sup&gt;","plainTextFormattedCitation":"18","previouslyFormattedCitation":"&lt;sup&gt;18&lt;/sup&gt;"},"properties":{"noteIndex":0},"schema":"https://github.com/citation-style-language/schema/raw/master/csl-citation.json"}</w:instrText>
      </w:r>
      <w:r w:rsidR="00D21DED">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18</w:t>
      </w:r>
      <w:r w:rsidR="00D21DED">
        <w:rPr>
          <w:rFonts w:ascii="Times New Roman" w:hAnsi="Times New Roman"/>
          <w:sz w:val="24"/>
          <w:szCs w:val="24"/>
        </w:rPr>
        <w:fldChar w:fldCharType="end"/>
      </w:r>
    </w:p>
    <w:p w14:paraId="1C1D54B7" w14:textId="6E6F7D17" w:rsidR="00223D8A" w:rsidRDefault="000F318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Age-adjusted fall injury death rates among those age 65 and over were higher for non-Hispanic white persons compared with other races and ethnicities.</w:t>
      </w:r>
      <w:r>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Pr>
          <w:rFonts w:ascii="Times New Roman" w:hAnsi="Times New Roman"/>
          <w:sz w:val="24"/>
          <w:szCs w:val="24"/>
        </w:rPr>
        <w:fldChar w:fldCharType="separate"/>
      </w:r>
      <w:r w:rsidRPr="00B152A1">
        <w:rPr>
          <w:rFonts w:ascii="Times New Roman" w:hAnsi="Times New Roman"/>
          <w:noProof/>
          <w:sz w:val="24"/>
          <w:szCs w:val="24"/>
          <w:vertAlign w:val="superscript"/>
        </w:rPr>
        <w:t>16</w:t>
      </w:r>
      <w:r>
        <w:rPr>
          <w:rFonts w:ascii="Times New Roman" w:hAnsi="Times New Roman"/>
          <w:sz w:val="24"/>
          <w:szCs w:val="24"/>
        </w:rPr>
        <w:fldChar w:fldCharType="end"/>
      </w:r>
      <w:r w:rsidR="004E6C06">
        <w:rPr>
          <w:rFonts w:ascii="Times New Roman" w:hAnsi="Times New Roman"/>
          <w:sz w:val="24"/>
          <w:szCs w:val="24"/>
        </w:rPr>
        <w:t xml:space="preserve"> </w:t>
      </w:r>
    </w:p>
    <w:p w14:paraId="0E8D9213" w14:textId="0A048DF1" w:rsidR="00A60195" w:rsidRDefault="00A60195"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0.1% of all healthcare expenditure in US and 1.5% in European countries on care for falls</w:t>
      </w:r>
      <w:r w:rsidR="00365F79">
        <w:rPr>
          <w:rFonts w:ascii="Times New Roman" w:hAnsi="Times New Roman"/>
          <w:sz w:val="24"/>
          <w:szCs w:val="24"/>
        </w:rPr>
        <w:t>.</w:t>
      </w:r>
      <w:r w:rsidR="000663B0">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18&lt;/sup&gt;","plainTextFormattedCitation":"18"},"properties":{"noteIndex":0},"schema":"https://github.com/citation-style-language/schema/raw/master/csl-citation.json"}</w:instrText>
      </w:r>
      <w:r w:rsidR="000663B0">
        <w:rPr>
          <w:rFonts w:ascii="Times New Roman" w:hAnsi="Times New Roman"/>
          <w:sz w:val="24"/>
          <w:szCs w:val="24"/>
        </w:rPr>
        <w:fldChar w:fldCharType="separate"/>
      </w:r>
      <w:r w:rsidR="000663B0" w:rsidRPr="000663B0">
        <w:rPr>
          <w:rFonts w:ascii="Times New Roman" w:hAnsi="Times New Roman"/>
          <w:noProof/>
          <w:sz w:val="24"/>
          <w:szCs w:val="24"/>
          <w:vertAlign w:val="superscript"/>
        </w:rPr>
        <w:t>18</w:t>
      </w:r>
      <w:r w:rsidR="000663B0">
        <w:rPr>
          <w:rFonts w:ascii="Times New Roman" w:hAnsi="Times New Roman"/>
          <w:sz w:val="24"/>
          <w:szCs w:val="24"/>
        </w:rPr>
        <w:fldChar w:fldCharType="end"/>
      </w:r>
    </w:p>
    <w:p w14:paraId="12B3C93A" w14:textId="1DFFDC57" w:rsidR="00597FC9" w:rsidRPr="00807CE5" w:rsidRDefault="00597FC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Older people staying inside more due to heat? (</w:t>
      </w:r>
      <w:hyperlink r:id="rId12" w:history="1">
        <w:r w:rsidRPr="00597FC9">
          <w:rPr>
            <w:rStyle w:val="Hyperlink"/>
            <w:rFonts w:ascii="Times New Roman" w:hAnsi="Times New Roman"/>
            <w:sz w:val="24"/>
            <w:szCs w:val="24"/>
          </w:rPr>
          <w:t>link</w:t>
        </w:r>
      </w:hyperlink>
      <w:r>
        <w:rPr>
          <w:rFonts w:ascii="Times New Roman" w:hAnsi="Times New Roman"/>
          <w:sz w:val="24"/>
          <w:szCs w:val="24"/>
        </w:rPr>
        <w:t>)</w:t>
      </w:r>
    </w:p>
    <w:p w14:paraId="458508AF" w14:textId="77777777" w:rsidR="00CE4993" w:rsidRDefault="00CE4993" w:rsidP="00D76DF7">
      <w:pPr>
        <w:spacing w:after="0" w:line="480" w:lineRule="auto"/>
        <w:jc w:val="both"/>
        <w:rPr>
          <w:rFonts w:ascii="Times New Roman" w:hAnsi="Times New Roman"/>
          <w:i/>
          <w:sz w:val="24"/>
          <w:szCs w:val="24"/>
        </w:rPr>
      </w:pPr>
    </w:p>
    <w:p w14:paraId="6C873354" w14:textId="0F74F50C"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Drownings</w:t>
      </w:r>
    </w:p>
    <w:p w14:paraId="6D23CA5B" w14:textId="18341D60" w:rsidR="002B42BF" w:rsidRPr="00243549" w:rsidRDefault="00E4095A"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Third leading cause of death from unintentional injury worldwide, with 7</w:t>
      </w:r>
      <w:r w:rsidR="00AB0D0D">
        <w:rPr>
          <w:rFonts w:ascii="Times New Roman" w:hAnsi="Times New Roman"/>
          <w:sz w:val="24"/>
          <w:szCs w:val="24"/>
        </w:rPr>
        <w:t xml:space="preserve">% of all unintentional injuries. </w:t>
      </w:r>
      <w:r>
        <w:rPr>
          <w:rFonts w:ascii="Times New Roman" w:hAnsi="Times New Roman"/>
          <w:sz w:val="24"/>
          <w:szCs w:val="24"/>
        </w:rPr>
        <w:t>(</w:t>
      </w:r>
      <w:hyperlink r:id="rId13" w:history="1">
        <w:r w:rsidR="00243549" w:rsidRPr="00243549">
          <w:rPr>
            <w:rStyle w:val="Hyperlink"/>
            <w:rFonts w:ascii="Times New Roman" w:hAnsi="Times New Roman"/>
            <w:sz w:val="24"/>
            <w:szCs w:val="24"/>
          </w:rPr>
          <w:t>link</w:t>
        </w:r>
      </w:hyperlink>
      <w:r w:rsidR="00243549">
        <w:rPr>
          <w:rFonts w:ascii="Times New Roman" w:hAnsi="Times New Roman"/>
          <w:sz w:val="24"/>
          <w:szCs w:val="24"/>
        </w:rPr>
        <w:t>)</w:t>
      </w:r>
    </w:p>
    <w:p w14:paraId="45D8204E" w14:textId="6C9662ED" w:rsidR="00243549" w:rsidRPr="009D3641" w:rsidRDefault="002435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52.7% of drowning in males is in natural water, with 25.9 for females (1999-2010)</w:t>
      </w:r>
      <w:r w:rsidR="00AB0D0D">
        <w:rPr>
          <w:rFonts w:ascii="Times New Roman" w:hAnsi="Times New Roman"/>
          <w:sz w:val="24"/>
          <w:szCs w:val="24"/>
        </w:rPr>
        <w:t>.</w:t>
      </w:r>
      <w:r>
        <w:rPr>
          <w:rFonts w:ascii="Times New Roman" w:hAnsi="Times New Roman"/>
          <w:sz w:val="24"/>
          <w:szCs w:val="24"/>
        </w:rPr>
        <w:t xml:space="preserve"> </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69676FEE" w14:textId="686966EC" w:rsidR="001C1104" w:rsidRPr="009D3641" w:rsidRDefault="001C1104"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lastRenderedPageBreak/>
        <w:t>Drowning leading cause of death from unintentional injury</w:t>
      </w:r>
      <w:r w:rsidR="006C30B0">
        <w:rPr>
          <w:rFonts w:ascii="Times New Roman" w:hAnsi="Times New Roman"/>
          <w:sz w:val="24"/>
          <w:szCs w:val="24"/>
        </w:rPr>
        <w:t xml:space="preserve"> for children aged 1-4 years.</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0B5788A7" w14:textId="0DEF52A2" w:rsidR="00243549" w:rsidRPr="009D3641" w:rsidRDefault="002435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Children 1-4 most likely to drown in a swimming pool, with </w:t>
      </w:r>
      <w:r w:rsidR="00AB0D0D">
        <w:rPr>
          <w:rFonts w:ascii="Times New Roman" w:hAnsi="Times New Roman"/>
          <w:sz w:val="24"/>
          <w:szCs w:val="24"/>
        </w:rPr>
        <w:t>50% of all unintentional drowning deaths in that age group</w:t>
      </w:r>
      <w:r w:rsidR="009D3641" w:rsidRPr="009D3641">
        <w:rPr>
          <w:rFonts w:ascii="Times New Roman" w:hAnsi="Times New Roman"/>
          <w:sz w:val="24"/>
          <w:szCs w:val="24"/>
        </w:rPr>
        <w:t xml:space="preserve"> </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398FCB1D" w14:textId="1DAF749E" w:rsidR="005424BC" w:rsidRPr="0016666B" w:rsidRDefault="005424BC"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5-19 years most likely </w:t>
      </w:r>
      <w:r w:rsidR="006824BA">
        <w:rPr>
          <w:rFonts w:ascii="Times New Roman" w:hAnsi="Times New Roman"/>
          <w:sz w:val="24"/>
          <w:szCs w:val="24"/>
        </w:rPr>
        <w:t>to drown in natural water</w:t>
      </w:r>
      <w:r w:rsidR="009D3641">
        <w:rPr>
          <w:rFonts w:ascii="Times New Roman" w:hAnsi="Times New Roman"/>
          <w:sz w:val="24"/>
          <w:szCs w:val="24"/>
        </w:rPr>
        <w:t>.</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47C30B21" w14:textId="047FC9B8" w:rsidR="004565A9" w:rsidRDefault="00FD2F6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Adults aged 85 or over most likely to drown in a bath tub.</w:t>
      </w:r>
      <w:r w:rsidR="0016666B">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16666B">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16666B">
        <w:rPr>
          <w:rFonts w:ascii="Times New Roman" w:hAnsi="Times New Roman"/>
          <w:sz w:val="24"/>
          <w:szCs w:val="24"/>
        </w:rPr>
        <w:fldChar w:fldCharType="end"/>
      </w:r>
    </w:p>
    <w:p w14:paraId="5123D5DE" w14:textId="77777777" w:rsidR="004565A9" w:rsidRPr="004565A9" w:rsidRDefault="004565A9" w:rsidP="00D76DF7">
      <w:pPr>
        <w:spacing w:after="0" w:line="480" w:lineRule="auto"/>
        <w:jc w:val="both"/>
        <w:rPr>
          <w:rFonts w:ascii="Times New Roman" w:hAnsi="Times New Roman"/>
          <w:sz w:val="24"/>
          <w:szCs w:val="24"/>
        </w:rPr>
      </w:pPr>
    </w:p>
    <w:p w14:paraId="526F1A36" w14:textId="319D004F"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Assault</w:t>
      </w:r>
    </w:p>
    <w:p w14:paraId="5E17D259" w14:textId="490CE37E" w:rsidR="008312D3" w:rsidRPr="008312D3" w:rsidRDefault="00602B35"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Examples in developing countries of association between conflict and temperature</w:t>
      </w:r>
      <w:r w:rsidR="00067319">
        <w:rPr>
          <w:rFonts w:ascii="Times New Roman" w:hAnsi="Times New Roman"/>
          <w:sz w:val="24"/>
          <w:szCs w:val="24"/>
        </w:rPr>
        <w:t>.</w:t>
      </w:r>
      <w:r w:rsidR="00FA5998">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663B0">
        <w:rPr>
          <w:rFonts w:ascii="MS Mincho" w:eastAsia="MS Mincho" w:hAnsi="MS Mincho" w:cs="MS Mincho"/>
          <w:sz w:val="24"/>
          <w:szCs w:val="24"/>
        </w:rPr>
        <w:instrText>∼</w:instrText>
      </w:r>
      <w:r w:rsidR="000663B0">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20–24&lt;/sup&gt;","plainTextFormattedCitation":"20–24","previouslyFormattedCitation":"&lt;sup&gt;20–24&lt;/sup&gt;"},"properties":{"noteIndex":0},"schema":"https://github.com/citation-style-language/schema/raw/master/csl-citation.json"}</w:instrText>
      </w:r>
      <w:r w:rsidR="00FA5998">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20–24</w:t>
      </w:r>
      <w:r w:rsidR="00FA5998">
        <w:rPr>
          <w:rFonts w:ascii="Times New Roman" w:hAnsi="Times New Roman"/>
          <w:sz w:val="24"/>
          <w:szCs w:val="24"/>
        </w:rPr>
        <w:fldChar w:fldCharType="end"/>
      </w:r>
    </w:p>
    <w:p w14:paraId="75270194" w14:textId="25AD80D1" w:rsidR="00E366F8" w:rsidRPr="00C86276" w:rsidRDefault="00E366F8"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Also examples of crime in the USA linked to temperature increases.</w:t>
      </w:r>
      <w:r w:rsidR="00584EF8">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mendeley":{"formattedCitation":"&lt;sup&gt;25,26&lt;/sup&gt;","plainTextFormattedCitation":"25,26","previouslyFormattedCitation":"&lt;sup&gt;25,26&lt;/sup&gt;"},"properties":{"noteIndex":0},"schema":"https://github.com/citation-style-language/schema/raw/master/csl-citation.json"}</w:instrText>
      </w:r>
      <w:r w:rsidR="00584EF8">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25,26</w:t>
      </w:r>
      <w:r w:rsidR="00584EF8">
        <w:rPr>
          <w:rFonts w:ascii="Times New Roman" w:hAnsi="Times New Roman"/>
          <w:sz w:val="24"/>
          <w:szCs w:val="24"/>
        </w:rPr>
        <w:fldChar w:fldCharType="end"/>
      </w:r>
    </w:p>
    <w:p w14:paraId="0759FBCE" w14:textId="77777777" w:rsidR="00C86276" w:rsidRPr="00C86276" w:rsidRDefault="00C86276" w:rsidP="00D76DF7">
      <w:pPr>
        <w:spacing w:after="0" w:line="480" w:lineRule="auto"/>
        <w:jc w:val="both"/>
        <w:rPr>
          <w:rFonts w:ascii="Times New Roman" w:hAnsi="Times New Roman"/>
          <w:i/>
          <w:sz w:val="24"/>
          <w:szCs w:val="24"/>
        </w:rPr>
      </w:pPr>
    </w:p>
    <w:p w14:paraId="7A6EBFDB" w14:textId="489B7467" w:rsidR="005F2A56" w:rsidRPr="00CE4993" w:rsidRDefault="00E6459A" w:rsidP="00D76DF7">
      <w:pPr>
        <w:spacing w:after="0" w:line="480" w:lineRule="auto"/>
        <w:jc w:val="both"/>
        <w:rPr>
          <w:rFonts w:ascii="Times New Roman" w:hAnsi="Times New Roman"/>
          <w:i/>
          <w:sz w:val="24"/>
          <w:szCs w:val="24"/>
        </w:rPr>
      </w:pPr>
      <w:r>
        <w:rPr>
          <w:rFonts w:ascii="Times New Roman" w:hAnsi="Times New Roman"/>
          <w:i/>
          <w:sz w:val="24"/>
          <w:szCs w:val="24"/>
        </w:rPr>
        <w:t>Intentional self-harm</w:t>
      </w:r>
    </w:p>
    <w:p w14:paraId="6F219F87" w14:textId="2372302E" w:rsidR="00CE4993" w:rsidRDefault="00376963"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Air pollution another potential modifier of </w:t>
      </w:r>
      <w:r w:rsidR="00A64073">
        <w:rPr>
          <w:rFonts w:ascii="Times New Roman" w:hAnsi="Times New Roman"/>
          <w:sz w:val="24"/>
          <w:szCs w:val="24"/>
        </w:rPr>
        <w:t>intentional self-harm</w:t>
      </w:r>
      <w:r w:rsidR="0050154B">
        <w:rPr>
          <w:rFonts w:ascii="Times New Roman" w:hAnsi="Times New Roman"/>
          <w:sz w:val="24"/>
          <w:szCs w:val="24"/>
        </w:rPr>
        <w:t xml:space="preserve"> [ref]</w:t>
      </w:r>
    </w:p>
    <w:p w14:paraId="342902DE" w14:textId="1527631D" w:rsidR="00E10B3F" w:rsidRDefault="00E10B3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Increases in suicide evident with increasing temperature in England and Wales</w:t>
      </w:r>
      <w:r>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mendeley":{"formattedCitation":"&lt;sup&gt;27&lt;/sup&gt;","plainTextFormattedCitation":"27","previouslyFormattedCitation":"&lt;sup&gt;27&lt;/sup&gt;"},"properties":{"noteIndex":0},"schema":"https://github.com/citation-style-language/schema/raw/master/csl-citation.json"}</w:instrText>
      </w:r>
      <w:r>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27</w:t>
      </w:r>
      <w:r>
        <w:rPr>
          <w:rFonts w:ascii="Times New Roman" w:hAnsi="Times New Roman"/>
          <w:sz w:val="24"/>
          <w:szCs w:val="24"/>
        </w:rPr>
        <w:fldChar w:fldCharType="end"/>
      </w:r>
    </w:p>
    <w:p w14:paraId="1ECADFB9" w14:textId="05897B29" w:rsidR="009B7A5F" w:rsidRDefault="00E10B3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Recently seen increase in suicides with temperature in USA and Mexico</w:t>
      </w:r>
      <w:r w:rsidR="00BE456B">
        <w:rPr>
          <w:rFonts w:ascii="Times New Roman" w:hAnsi="Times New Roman"/>
          <w:sz w:val="24"/>
          <w:szCs w:val="24"/>
        </w:rPr>
        <w:t xml:space="preserve"> (Nature CC recent paper)</w:t>
      </w:r>
    </w:p>
    <w:p w14:paraId="064681C1" w14:textId="77777777" w:rsidR="009B7A5F" w:rsidRPr="009B7A5F" w:rsidRDefault="009B7A5F" w:rsidP="00D76DF7">
      <w:pPr>
        <w:spacing w:after="0" w:line="480" w:lineRule="auto"/>
        <w:jc w:val="both"/>
        <w:rPr>
          <w:rFonts w:ascii="Times New Roman" w:hAnsi="Times New Roman"/>
          <w:sz w:val="24"/>
          <w:szCs w:val="24"/>
        </w:rPr>
      </w:pPr>
    </w:p>
    <w:p w14:paraId="53497FD9" w14:textId="7DFCD486" w:rsidR="009777B8" w:rsidRPr="00C61364" w:rsidRDefault="005F2A56" w:rsidP="00D76DF7">
      <w:pPr>
        <w:spacing w:after="0" w:line="480" w:lineRule="auto"/>
        <w:jc w:val="both"/>
        <w:rPr>
          <w:rFonts w:ascii="Times New Roman" w:hAnsi="Times New Roman"/>
          <w:sz w:val="24"/>
          <w:szCs w:val="24"/>
        </w:rPr>
      </w:pPr>
      <w:r w:rsidRPr="00C61364">
        <w:rPr>
          <w:rFonts w:ascii="Times New Roman" w:hAnsi="Times New Roman"/>
          <w:sz w:val="24"/>
          <w:szCs w:val="24"/>
        </w:rPr>
        <w:t xml:space="preserve">Our results will be of interest to the meteorological community, as it will focus </w:t>
      </w:r>
      <w:r w:rsidR="00595227" w:rsidRPr="00C61364">
        <w:rPr>
          <w:rFonts w:ascii="Times New Roman" w:hAnsi="Times New Roman"/>
          <w:sz w:val="24"/>
          <w:szCs w:val="24"/>
        </w:rPr>
        <w:t>the reporting variables which have an influence on mortality.</w:t>
      </w:r>
      <w:r w:rsidR="003E5691" w:rsidRPr="00C61364">
        <w:rPr>
          <w:rFonts w:ascii="Times New Roman" w:hAnsi="Times New Roman"/>
          <w:sz w:val="24"/>
          <w:szCs w:val="24"/>
        </w:rPr>
        <w:t xml:space="preserve"> </w:t>
      </w:r>
    </w:p>
    <w:p w14:paraId="67720C84" w14:textId="77777777" w:rsidR="00290E98" w:rsidRPr="00C61364" w:rsidRDefault="00290E98" w:rsidP="00D76DF7">
      <w:pPr>
        <w:spacing w:after="0" w:line="480" w:lineRule="auto"/>
        <w:jc w:val="both"/>
        <w:rPr>
          <w:rFonts w:ascii="Times New Roman" w:hAnsi="Times New Roman"/>
          <w:sz w:val="24"/>
          <w:szCs w:val="24"/>
        </w:rPr>
      </w:pPr>
    </w:p>
    <w:p w14:paraId="26C16D68" w14:textId="77777777" w:rsidR="00843A73" w:rsidRPr="00C61364" w:rsidRDefault="00843A73" w:rsidP="00D76DF7">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 xml:space="preserve">Acknowledgments </w:t>
      </w:r>
    </w:p>
    <w:p w14:paraId="658EEA33" w14:textId="77777777" w:rsidR="00843A73" w:rsidRPr="00C61364" w:rsidRDefault="00843A73" w:rsidP="00D76DF7">
      <w:pPr>
        <w:spacing w:after="0" w:line="480" w:lineRule="auto"/>
        <w:jc w:val="both"/>
        <w:rPr>
          <w:rFonts w:ascii="Times New Roman" w:hAnsi="Times New Roman"/>
          <w:sz w:val="24"/>
          <w:szCs w:val="24"/>
        </w:rPr>
      </w:pPr>
      <w:r w:rsidRPr="00C6136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61364" w:rsidRDefault="00843A73" w:rsidP="00D76DF7">
      <w:pPr>
        <w:spacing w:after="0" w:line="480" w:lineRule="auto"/>
        <w:jc w:val="both"/>
        <w:rPr>
          <w:rFonts w:ascii="Times New Roman" w:hAnsi="Times New Roman"/>
          <w:b/>
          <w:sz w:val="24"/>
          <w:szCs w:val="24"/>
        </w:rPr>
      </w:pPr>
    </w:p>
    <w:p w14:paraId="542E014A" w14:textId="77777777" w:rsidR="00843A73" w:rsidRPr="00C61364" w:rsidRDefault="00843A73" w:rsidP="00D76DF7">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lastRenderedPageBreak/>
        <w:t>Author contributions</w:t>
      </w:r>
    </w:p>
    <w:p w14:paraId="376F84F6" w14:textId="6BA7620D" w:rsidR="000210D1" w:rsidRPr="00625138" w:rsidRDefault="00843A73" w:rsidP="00D76DF7">
      <w:pPr>
        <w:spacing w:after="0" w:line="480" w:lineRule="auto"/>
        <w:jc w:val="both"/>
        <w:rPr>
          <w:rFonts w:ascii="Times New Roman" w:hAnsi="Times New Roman"/>
          <w:sz w:val="24"/>
          <w:szCs w:val="24"/>
        </w:rPr>
      </w:pPr>
      <w:r w:rsidRPr="00C61364">
        <w:rPr>
          <w:rFonts w:ascii="Times New Roman" w:hAnsi="Times New Roman"/>
          <w:sz w:val="24"/>
          <w:szCs w:val="24"/>
        </w:rPr>
        <w:t>All authors contributed to study concept, analytical approach, and in</w:t>
      </w:r>
      <w:r w:rsidR="009E0C48">
        <w:rPr>
          <w:rFonts w:ascii="Times New Roman" w:hAnsi="Times New Roman"/>
          <w:sz w:val="24"/>
          <w:szCs w:val="24"/>
        </w:rPr>
        <w:t xml:space="preserve">terpretation of results. RP </w:t>
      </w:r>
      <w:r w:rsidRPr="00C61364">
        <w:rPr>
          <w:rFonts w:ascii="Times New Roman" w:hAnsi="Times New Roman"/>
          <w:sz w:val="24"/>
          <w:szCs w:val="24"/>
        </w:rPr>
        <w:t>and ME collated and organised mortality files. RP performed the analysis, with input from JB</w:t>
      </w:r>
      <w:r w:rsidR="00C8394A" w:rsidRPr="00C61364">
        <w:rPr>
          <w:rFonts w:ascii="Times New Roman" w:hAnsi="Times New Roman"/>
          <w:sz w:val="24"/>
          <w:szCs w:val="24"/>
        </w:rPr>
        <w:t xml:space="preserve"> and HTW</w:t>
      </w:r>
      <w:r w:rsidRPr="00C61364">
        <w:rPr>
          <w:rFonts w:ascii="Times New Roman" w:hAnsi="Times New Roman"/>
          <w:sz w:val="24"/>
          <w:szCs w:val="24"/>
        </w:rPr>
        <w:t>. RP and ME wrote the first draft of the paper</w:t>
      </w:r>
      <w:r w:rsidR="00235CE2" w:rsidRPr="00C61364">
        <w:rPr>
          <w:rFonts w:ascii="Times New Roman" w:hAnsi="Times New Roman"/>
          <w:sz w:val="24"/>
          <w:szCs w:val="24"/>
        </w:rPr>
        <w:t>; other authors contributed to revising and finalising the paper</w:t>
      </w:r>
      <w:r w:rsidRPr="00C61364">
        <w:rPr>
          <w:rFonts w:ascii="Times New Roman" w:hAnsi="Times New Roman"/>
          <w:sz w:val="24"/>
          <w:szCs w:val="24"/>
        </w:rPr>
        <w:t xml:space="preserve">. </w:t>
      </w:r>
      <w:r w:rsidR="000210D1" w:rsidRPr="00C61364">
        <w:rPr>
          <w:rFonts w:ascii="Times New Roman" w:hAnsi="Times New Roman"/>
          <w:color w:val="000000" w:themeColor="text1"/>
          <w:sz w:val="24"/>
          <w:szCs w:val="24"/>
        </w:rPr>
        <w:br w:type="page"/>
      </w:r>
    </w:p>
    <w:p w14:paraId="45647AA7" w14:textId="1404AFC4" w:rsidR="000210D1" w:rsidRPr="00C61364" w:rsidRDefault="00F73E4A" w:rsidP="00D76DF7">
      <w:pPr>
        <w:spacing w:line="240" w:lineRule="auto"/>
        <w:jc w:val="both"/>
        <w:rPr>
          <w:rFonts w:ascii="Times New Roman" w:hAnsi="Times New Roman"/>
          <w:b/>
          <w:sz w:val="24"/>
          <w:szCs w:val="24"/>
        </w:rPr>
      </w:pPr>
      <w:r w:rsidRPr="00C61364">
        <w:rPr>
          <w:rFonts w:ascii="Times New Roman" w:hAnsi="Times New Roman"/>
          <w:b/>
          <w:sz w:val="24"/>
          <w:szCs w:val="24"/>
        </w:rPr>
        <w:lastRenderedPageBreak/>
        <w:t>References</w:t>
      </w:r>
    </w:p>
    <w:p w14:paraId="5771077B" w14:textId="703434C1" w:rsidR="000663B0" w:rsidRPr="000663B0" w:rsidRDefault="00A55581"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C61364">
        <w:rPr>
          <w:rFonts w:ascii="Times New Roman" w:hAnsi="Times New Roman"/>
          <w:b/>
          <w:sz w:val="24"/>
          <w:szCs w:val="24"/>
        </w:rPr>
        <w:fldChar w:fldCharType="begin" w:fldLock="1"/>
      </w:r>
      <w:r w:rsidRPr="00C61364">
        <w:rPr>
          <w:rFonts w:ascii="Times New Roman" w:hAnsi="Times New Roman"/>
          <w:b/>
          <w:sz w:val="24"/>
          <w:szCs w:val="24"/>
        </w:rPr>
        <w:instrText xml:space="preserve">ADDIN Mendeley Bibliography CSL_BIBLIOGRAPHY </w:instrText>
      </w:r>
      <w:r w:rsidRPr="00C61364">
        <w:rPr>
          <w:rFonts w:ascii="Times New Roman" w:hAnsi="Times New Roman"/>
          <w:b/>
          <w:sz w:val="24"/>
          <w:szCs w:val="24"/>
        </w:rPr>
        <w:fldChar w:fldCharType="separate"/>
      </w:r>
      <w:r w:rsidR="000663B0" w:rsidRPr="000663B0">
        <w:rPr>
          <w:rFonts w:ascii="Times New Roman" w:eastAsia="Times New Roman" w:hAnsi="Times New Roman"/>
          <w:noProof/>
          <w:sz w:val="24"/>
        </w:rPr>
        <w:t>1</w:t>
      </w:r>
      <w:r w:rsidR="000663B0" w:rsidRPr="000663B0">
        <w:rPr>
          <w:rFonts w:ascii="Times New Roman" w:eastAsia="Times New Roman" w:hAnsi="Times New Roman"/>
          <w:noProof/>
          <w:sz w:val="24"/>
        </w:rPr>
        <w:tab/>
        <w:t>Anderson BG, Bell ML. Weather-Related Mortality: How Heat, Cold, and Heat Waves Affect Mortality in the United States. DOI:10.1097/EDE.0b013e318190ee08.</w:t>
      </w:r>
    </w:p>
    <w:p w14:paraId="2638EECC"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w:t>
      </w:r>
      <w:r w:rsidRPr="000663B0">
        <w:rPr>
          <w:rFonts w:ascii="Times New Roman" w:eastAsia="Times New Roman" w:hAnsi="Times New Roman"/>
          <w:noProof/>
          <w:sz w:val="24"/>
        </w:rPr>
        <w:tab/>
        <w:t xml:space="preserve">Gasparrini A, Guo Y, Hashizume M, Kinney PL, Petkova EP, Lavigne E. Temporal Variation in Heat – Mortality Associations : A Multicountry Study. 2015; </w:t>
      </w:r>
      <w:r w:rsidRPr="000663B0">
        <w:rPr>
          <w:rFonts w:ascii="Times New Roman" w:eastAsia="Times New Roman" w:hAnsi="Times New Roman"/>
          <w:b/>
          <w:bCs/>
          <w:noProof/>
          <w:sz w:val="24"/>
        </w:rPr>
        <w:t>1200</w:t>
      </w:r>
      <w:r w:rsidRPr="000663B0">
        <w:rPr>
          <w:rFonts w:ascii="Times New Roman" w:eastAsia="Times New Roman" w:hAnsi="Times New Roman"/>
          <w:noProof/>
          <w:sz w:val="24"/>
        </w:rPr>
        <w:t>: 1200–7.</w:t>
      </w:r>
    </w:p>
    <w:p w14:paraId="712DDE46"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3</w:t>
      </w:r>
      <w:r w:rsidRPr="000663B0">
        <w:rPr>
          <w:rFonts w:ascii="Times New Roman" w:eastAsia="Times New Roman" w:hAnsi="Times New Roman"/>
          <w:noProof/>
          <w:sz w:val="24"/>
        </w:rPr>
        <w:tab/>
        <w:t xml:space="preserve">Change IPOC. IPCC. </w:t>
      </w:r>
      <w:r w:rsidRPr="000663B0">
        <w:rPr>
          <w:rFonts w:ascii="Times New Roman" w:eastAsia="Times New Roman" w:hAnsi="Times New Roman"/>
          <w:i/>
          <w:iCs/>
          <w:noProof/>
          <w:sz w:val="24"/>
        </w:rPr>
        <w:t>Clim Chang</w:t>
      </w:r>
      <w:r w:rsidRPr="000663B0">
        <w:rPr>
          <w:rFonts w:ascii="Times New Roman" w:eastAsia="Times New Roman" w:hAnsi="Times New Roman"/>
          <w:noProof/>
          <w:sz w:val="24"/>
        </w:rPr>
        <w:t xml:space="preserve"> 2014.</w:t>
      </w:r>
    </w:p>
    <w:p w14:paraId="07B51F4A"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4</w:t>
      </w:r>
      <w:r w:rsidRPr="000663B0">
        <w:rPr>
          <w:rFonts w:ascii="Times New Roman" w:eastAsia="Times New Roman" w:hAnsi="Times New Roman"/>
          <w:noProof/>
          <w:sz w:val="24"/>
        </w:rPr>
        <w:tab/>
        <w:t xml:space="preserve">Meehl GA, Tebaldi C. More intense, more frequent, and longer lasting heat waves in the 21st century. </w:t>
      </w:r>
      <w:r w:rsidRPr="000663B0">
        <w:rPr>
          <w:rFonts w:ascii="Times New Roman" w:eastAsia="Times New Roman" w:hAnsi="Times New Roman"/>
          <w:i/>
          <w:iCs/>
          <w:noProof/>
          <w:sz w:val="24"/>
        </w:rPr>
        <w:t>Science (80- )</w:t>
      </w:r>
      <w:r w:rsidRPr="000663B0">
        <w:rPr>
          <w:rFonts w:ascii="Times New Roman" w:eastAsia="Times New Roman" w:hAnsi="Times New Roman"/>
          <w:noProof/>
          <w:sz w:val="24"/>
        </w:rPr>
        <w:t xml:space="preserve"> 2004; </w:t>
      </w:r>
      <w:r w:rsidRPr="000663B0">
        <w:rPr>
          <w:rFonts w:ascii="Times New Roman" w:eastAsia="Times New Roman" w:hAnsi="Times New Roman"/>
          <w:b/>
          <w:bCs/>
          <w:noProof/>
          <w:sz w:val="24"/>
        </w:rPr>
        <w:t>305</w:t>
      </w:r>
      <w:r w:rsidRPr="000663B0">
        <w:rPr>
          <w:rFonts w:ascii="Times New Roman" w:eastAsia="Times New Roman" w:hAnsi="Times New Roman"/>
          <w:noProof/>
          <w:sz w:val="24"/>
        </w:rPr>
        <w:t>: 994–7.</w:t>
      </w:r>
    </w:p>
    <w:p w14:paraId="4A7E1719"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5</w:t>
      </w:r>
      <w:r w:rsidRPr="000663B0">
        <w:rPr>
          <w:rFonts w:ascii="Times New Roman" w:eastAsia="Times New Roman" w:hAnsi="Times New Roman"/>
          <w:noProof/>
          <w:sz w:val="24"/>
        </w:rPr>
        <w:tab/>
        <w:t xml:space="preserve">Mora C, Dousset B, Caldwell IR,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Global risk of deadly heat. </w:t>
      </w:r>
      <w:r w:rsidRPr="000663B0">
        <w:rPr>
          <w:rFonts w:ascii="Times New Roman" w:eastAsia="Times New Roman" w:hAnsi="Times New Roman"/>
          <w:i/>
          <w:iCs/>
          <w:noProof/>
          <w:sz w:val="24"/>
        </w:rPr>
        <w:t>Nat Clim Chang</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7</w:t>
      </w:r>
      <w:r w:rsidRPr="000663B0">
        <w:rPr>
          <w:rFonts w:ascii="Times New Roman" w:eastAsia="Times New Roman" w:hAnsi="Times New Roman"/>
          <w:noProof/>
          <w:sz w:val="24"/>
        </w:rPr>
        <w:t>: 501–6.</w:t>
      </w:r>
    </w:p>
    <w:p w14:paraId="62490348"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6</w:t>
      </w:r>
      <w:r w:rsidRPr="000663B0">
        <w:rPr>
          <w:rFonts w:ascii="Times New Roman" w:eastAsia="Times New Roman" w:hAnsi="Times New Roman"/>
          <w:noProof/>
          <w:sz w:val="24"/>
        </w:rPr>
        <w:tab/>
        <w:t xml:space="preserve">Schoof JT, Ford TW, Pryor SC. Recent changes in United States regional heat wave characteristics in observations and reanalyses. </w:t>
      </w:r>
      <w:r w:rsidRPr="000663B0">
        <w:rPr>
          <w:rFonts w:ascii="Times New Roman" w:eastAsia="Times New Roman" w:hAnsi="Times New Roman"/>
          <w:i/>
          <w:iCs/>
          <w:noProof/>
          <w:sz w:val="24"/>
        </w:rPr>
        <w:t>J Appl Meteorol Climatol</w:t>
      </w:r>
      <w:r w:rsidRPr="000663B0">
        <w:rPr>
          <w:rFonts w:ascii="Times New Roman" w:eastAsia="Times New Roman" w:hAnsi="Times New Roman"/>
          <w:noProof/>
          <w:sz w:val="24"/>
        </w:rPr>
        <w:t xml:space="preserve"> 2017; : JAMC-D-16-0393.1.</w:t>
      </w:r>
    </w:p>
    <w:p w14:paraId="260FBBE5"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7</w:t>
      </w:r>
      <w:r w:rsidRPr="000663B0">
        <w:rPr>
          <w:rFonts w:ascii="Times New Roman" w:eastAsia="Times New Roman" w:hAnsi="Times New Roman"/>
          <w:noProof/>
          <w:sz w:val="24"/>
        </w:rPr>
        <w:tab/>
        <w:t xml:space="preserve">Guirguis K, Gershunov A, Cayan DR, Pierce DW. Heat wave probability in the changing climate of the Southwest US. </w:t>
      </w:r>
      <w:r w:rsidRPr="000663B0">
        <w:rPr>
          <w:rFonts w:ascii="Times New Roman" w:eastAsia="Times New Roman" w:hAnsi="Times New Roman"/>
          <w:i/>
          <w:iCs/>
          <w:noProof/>
          <w:sz w:val="24"/>
        </w:rPr>
        <w:t>Clim Dyn</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0</w:t>
      </w:r>
      <w:r w:rsidRPr="000663B0">
        <w:rPr>
          <w:rFonts w:ascii="Times New Roman" w:eastAsia="Times New Roman" w:hAnsi="Times New Roman"/>
          <w:noProof/>
          <w:sz w:val="24"/>
        </w:rPr>
        <w:t>: 0.</w:t>
      </w:r>
    </w:p>
    <w:p w14:paraId="44A818C2"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8</w:t>
      </w:r>
      <w:r w:rsidRPr="000663B0">
        <w:rPr>
          <w:rFonts w:ascii="Times New Roman" w:eastAsia="Times New Roman" w:hAnsi="Times New Roman"/>
          <w:noProof/>
          <w:sz w:val="24"/>
        </w:rPr>
        <w:tab/>
        <w:t xml:space="preserve">Lyon B, Barnston AG. Diverse Characteristics of U.S. Summer Heat Waves. </w:t>
      </w:r>
      <w:r w:rsidRPr="000663B0">
        <w:rPr>
          <w:rFonts w:ascii="Times New Roman" w:eastAsia="Times New Roman" w:hAnsi="Times New Roman"/>
          <w:i/>
          <w:iCs/>
          <w:noProof/>
          <w:sz w:val="24"/>
        </w:rPr>
        <w:t>J Clim</w:t>
      </w:r>
      <w:r w:rsidRPr="000663B0">
        <w:rPr>
          <w:rFonts w:ascii="Times New Roman" w:eastAsia="Times New Roman" w:hAnsi="Times New Roman"/>
          <w:noProof/>
          <w:sz w:val="24"/>
        </w:rPr>
        <w:t xml:space="preserve"> 2017; : JCLI-D-17-0098.1.</w:t>
      </w:r>
    </w:p>
    <w:p w14:paraId="7FCA98C6"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9</w:t>
      </w:r>
      <w:r w:rsidRPr="000663B0">
        <w:rPr>
          <w:rFonts w:ascii="Times New Roman" w:eastAsia="Times New Roman" w:hAnsi="Times New Roman"/>
          <w:noProof/>
          <w:sz w:val="24"/>
        </w:rPr>
        <w:tab/>
        <w:t xml:space="preserve">Cohen J, Screen JA, Furtado JC,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Recent Arctic amplification and extreme mid-latitude weather. </w:t>
      </w:r>
      <w:r w:rsidRPr="000663B0">
        <w:rPr>
          <w:rFonts w:ascii="Times New Roman" w:eastAsia="Times New Roman" w:hAnsi="Times New Roman"/>
          <w:i/>
          <w:iCs/>
          <w:noProof/>
          <w:sz w:val="24"/>
        </w:rPr>
        <w:t>Nat Geosci</w:t>
      </w:r>
      <w:r w:rsidRPr="000663B0">
        <w:rPr>
          <w:rFonts w:ascii="Times New Roman" w:eastAsia="Times New Roman" w:hAnsi="Times New Roman"/>
          <w:noProof/>
          <w:sz w:val="24"/>
        </w:rPr>
        <w:t xml:space="preserve"> 2014; </w:t>
      </w:r>
      <w:r w:rsidRPr="000663B0">
        <w:rPr>
          <w:rFonts w:ascii="Times New Roman" w:eastAsia="Times New Roman" w:hAnsi="Times New Roman"/>
          <w:b/>
          <w:bCs/>
          <w:noProof/>
          <w:sz w:val="24"/>
        </w:rPr>
        <w:t>7</w:t>
      </w:r>
      <w:r w:rsidRPr="000663B0">
        <w:rPr>
          <w:rFonts w:ascii="Times New Roman" w:eastAsia="Times New Roman" w:hAnsi="Times New Roman"/>
          <w:noProof/>
          <w:sz w:val="24"/>
        </w:rPr>
        <w:t>: 627–37.</w:t>
      </w:r>
    </w:p>
    <w:p w14:paraId="1A53DD04"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10</w:t>
      </w:r>
      <w:r w:rsidRPr="000663B0">
        <w:rPr>
          <w:rFonts w:ascii="Times New Roman" w:eastAsia="Times New Roman" w:hAnsi="Times New Roman"/>
          <w:noProof/>
          <w:sz w:val="24"/>
        </w:rPr>
        <w:tab/>
        <w:t xml:space="preserve">Jones B, O’Neill BC, McDaniel L, McGinnis S, Mearns LO, Tebaldi C. Future population exposure to US heat extremes. </w:t>
      </w:r>
      <w:r w:rsidRPr="000663B0">
        <w:rPr>
          <w:rFonts w:ascii="Times New Roman" w:eastAsia="Times New Roman" w:hAnsi="Times New Roman"/>
          <w:i/>
          <w:iCs/>
          <w:noProof/>
          <w:sz w:val="24"/>
        </w:rPr>
        <w:t>Nat Clim Chang</w:t>
      </w:r>
      <w:r w:rsidRPr="000663B0">
        <w:rPr>
          <w:rFonts w:ascii="Times New Roman" w:eastAsia="Times New Roman" w:hAnsi="Times New Roman"/>
          <w:noProof/>
          <w:sz w:val="24"/>
        </w:rPr>
        <w:t xml:space="preserve"> 2015; </w:t>
      </w:r>
      <w:r w:rsidRPr="000663B0">
        <w:rPr>
          <w:rFonts w:ascii="Times New Roman" w:eastAsia="Times New Roman" w:hAnsi="Times New Roman"/>
          <w:b/>
          <w:bCs/>
          <w:noProof/>
          <w:sz w:val="24"/>
        </w:rPr>
        <w:t>5</w:t>
      </w:r>
      <w:r w:rsidRPr="000663B0">
        <w:rPr>
          <w:rFonts w:ascii="Times New Roman" w:eastAsia="Times New Roman" w:hAnsi="Times New Roman"/>
          <w:noProof/>
          <w:sz w:val="24"/>
        </w:rPr>
        <w:t>: 652–5.</w:t>
      </w:r>
    </w:p>
    <w:p w14:paraId="1E52AA50"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11</w:t>
      </w:r>
      <w:r w:rsidRPr="000663B0">
        <w:rPr>
          <w:rFonts w:ascii="Times New Roman" w:eastAsia="Times New Roman" w:hAnsi="Times New Roman"/>
          <w:noProof/>
          <w:sz w:val="24"/>
        </w:rPr>
        <w:tab/>
        <w:t xml:space="preserve">Song X, Wang S, Hu Y,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Impact of ambient temperature on morbidity and mortality: An overview of reviews. </w:t>
      </w:r>
      <w:r w:rsidRPr="000663B0">
        <w:rPr>
          <w:rFonts w:ascii="Times New Roman" w:eastAsia="Times New Roman" w:hAnsi="Times New Roman"/>
          <w:i/>
          <w:iCs/>
          <w:noProof/>
          <w:sz w:val="24"/>
        </w:rPr>
        <w:t>Sci Total Environ</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586</w:t>
      </w:r>
      <w:r w:rsidRPr="000663B0">
        <w:rPr>
          <w:rFonts w:ascii="Times New Roman" w:eastAsia="Times New Roman" w:hAnsi="Times New Roman"/>
          <w:noProof/>
          <w:sz w:val="24"/>
        </w:rPr>
        <w:t>: 241–54.</w:t>
      </w:r>
    </w:p>
    <w:p w14:paraId="645C79F4"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12</w:t>
      </w:r>
      <w:r w:rsidRPr="000663B0">
        <w:rPr>
          <w:rFonts w:ascii="Times New Roman" w:eastAsia="Times New Roman" w:hAnsi="Times New Roman"/>
          <w:noProof/>
          <w:sz w:val="24"/>
        </w:rPr>
        <w:tab/>
        <w:t xml:space="preserve">Ingram DD, Parker JD, Schenker N,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United States Census 2000 population with bridged race categories. </w:t>
      </w:r>
      <w:r w:rsidRPr="000663B0">
        <w:rPr>
          <w:rFonts w:ascii="Times New Roman" w:eastAsia="Times New Roman" w:hAnsi="Times New Roman"/>
          <w:i/>
          <w:iCs/>
          <w:noProof/>
          <w:sz w:val="24"/>
        </w:rPr>
        <w:t>Vital Health Stat 2</w:t>
      </w:r>
      <w:r w:rsidRPr="000663B0">
        <w:rPr>
          <w:rFonts w:ascii="Times New Roman" w:eastAsia="Times New Roman" w:hAnsi="Times New Roman"/>
          <w:noProof/>
          <w:sz w:val="24"/>
        </w:rPr>
        <w:t xml:space="preserve"> 2003; : 1–55.</w:t>
      </w:r>
    </w:p>
    <w:p w14:paraId="4ABF7D00"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13</w:t>
      </w:r>
      <w:r w:rsidRPr="000663B0">
        <w:rPr>
          <w:rFonts w:ascii="Times New Roman" w:eastAsia="Times New Roman" w:hAnsi="Times New Roman"/>
          <w:noProof/>
          <w:sz w:val="24"/>
        </w:rPr>
        <w:tab/>
        <w:t xml:space="preserve">Dee DP, Uppala SM, Simmons AJ,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The ERA-Interim reanalysis: configuration and performance of the data assimilation system. </w:t>
      </w:r>
      <w:r w:rsidRPr="000663B0">
        <w:rPr>
          <w:rFonts w:ascii="Times New Roman" w:eastAsia="Times New Roman" w:hAnsi="Times New Roman"/>
          <w:i/>
          <w:iCs/>
          <w:noProof/>
          <w:sz w:val="24"/>
        </w:rPr>
        <w:t>Q J R Meteorol Soc</w:t>
      </w:r>
      <w:r w:rsidRPr="000663B0">
        <w:rPr>
          <w:rFonts w:ascii="Times New Roman" w:eastAsia="Times New Roman" w:hAnsi="Times New Roman"/>
          <w:noProof/>
          <w:sz w:val="24"/>
        </w:rPr>
        <w:t xml:space="preserve"> 2011; </w:t>
      </w:r>
      <w:r w:rsidRPr="000663B0">
        <w:rPr>
          <w:rFonts w:ascii="Times New Roman" w:eastAsia="Times New Roman" w:hAnsi="Times New Roman"/>
          <w:b/>
          <w:bCs/>
          <w:noProof/>
          <w:sz w:val="24"/>
        </w:rPr>
        <w:t>137</w:t>
      </w:r>
      <w:r w:rsidRPr="000663B0">
        <w:rPr>
          <w:rFonts w:ascii="Times New Roman" w:eastAsia="Times New Roman" w:hAnsi="Times New Roman"/>
          <w:noProof/>
          <w:sz w:val="24"/>
        </w:rPr>
        <w:t>: 553–97.</w:t>
      </w:r>
    </w:p>
    <w:p w14:paraId="2F2B5067"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14</w:t>
      </w:r>
      <w:r w:rsidRPr="000663B0">
        <w:rPr>
          <w:rFonts w:ascii="Times New Roman" w:eastAsia="Times New Roman" w:hAnsi="Times New Roman"/>
          <w:noProof/>
          <w:sz w:val="24"/>
        </w:rPr>
        <w:tab/>
        <w:t xml:space="preserve">Hohnsbein J, Piekarski C, Kampmann B, Noack T. Effects of heat on visual acuity. </w:t>
      </w:r>
      <w:r w:rsidRPr="000663B0">
        <w:rPr>
          <w:rFonts w:ascii="Times New Roman" w:eastAsia="Times New Roman" w:hAnsi="Times New Roman"/>
          <w:i/>
          <w:iCs/>
          <w:noProof/>
          <w:sz w:val="24"/>
        </w:rPr>
        <w:t>Ergonomics</w:t>
      </w:r>
      <w:r w:rsidRPr="000663B0">
        <w:rPr>
          <w:rFonts w:ascii="Times New Roman" w:eastAsia="Times New Roman" w:hAnsi="Times New Roman"/>
          <w:noProof/>
          <w:sz w:val="24"/>
        </w:rPr>
        <w:t xml:space="preserve"> 1984. DOI:10.1080/00140138408963605.</w:t>
      </w:r>
    </w:p>
    <w:p w14:paraId="2BB84C5F"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15</w:t>
      </w:r>
      <w:r w:rsidRPr="000663B0">
        <w:rPr>
          <w:rFonts w:ascii="Times New Roman" w:eastAsia="Times New Roman" w:hAnsi="Times New Roman"/>
          <w:noProof/>
          <w:sz w:val="24"/>
        </w:rPr>
        <w:tab/>
        <w:t xml:space="preserve">Al-Harbi M, Yassin MF, Shams M Bin. Stochastic modeling of the impact of meteorological conditions on road traffic accidents. </w:t>
      </w:r>
      <w:r w:rsidRPr="000663B0">
        <w:rPr>
          <w:rFonts w:ascii="Times New Roman" w:eastAsia="Times New Roman" w:hAnsi="Times New Roman"/>
          <w:i/>
          <w:iCs/>
          <w:noProof/>
          <w:sz w:val="24"/>
        </w:rPr>
        <w:t>Stoch Environ Res Risk Assess</w:t>
      </w:r>
      <w:r w:rsidRPr="000663B0">
        <w:rPr>
          <w:rFonts w:ascii="Times New Roman" w:eastAsia="Times New Roman" w:hAnsi="Times New Roman"/>
          <w:noProof/>
          <w:sz w:val="24"/>
        </w:rPr>
        <w:t xml:space="preserve"> 2012. DOI:10.1007/s00477-012-0584-y.</w:t>
      </w:r>
    </w:p>
    <w:p w14:paraId="5856A0E4"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16</w:t>
      </w:r>
      <w:r w:rsidRPr="000663B0">
        <w:rPr>
          <w:rFonts w:ascii="Times New Roman" w:eastAsia="Times New Roman" w:hAnsi="Times New Roman"/>
          <w:noProof/>
          <w:sz w:val="24"/>
        </w:rPr>
        <w:tab/>
        <w:t xml:space="preserve">Kramarow E, Chen L-H, Hedegaard H, Warner M. Deaths From Unintentional Injury Among Adults Aged 65 and Over: United States, 2000–2013. </w:t>
      </w:r>
      <w:r w:rsidRPr="000663B0">
        <w:rPr>
          <w:rFonts w:ascii="Times New Roman" w:eastAsia="Times New Roman" w:hAnsi="Times New Roman"/>
          <w:i/>
          <w:iCs/>
          <w:noProof/>
          <w:sz w:val="24"/>
        </w:rPr>
        <w:t>Natl Cent Heal Stat Data Br</w:t>
      </w:r>
      <w:r w:rsidRPr="000663B0">
        <w:rPr>
          <w:rFonts w:ascii="Times New Roman" w:eastAsia="Times New Roman" w:hAnsi="Times New Roman"/>
          <w:noProof/>
          <w:sz w:val="24"/>
        </w:rPr>
        <w:t xml:space="preserve"> 2015.</w:t>
      </w:r>
    </w:p>
    <w:p w14:paraId="0E673681"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17</w:t>
      </w:r>
      <w:r w:rsidRPr="000663B0">
        <w:rPr>
          <w:rFonts w:ascii="Times New Roman" w:eastAsia="Times New Roman" w:hAnsi="Times New Roman"/>
          <w:noProof/>
          <w:sz w:val="24"/>
        </w:rPr>
        <w:tab/>
        <w:t xml:space="preserve">Stevens JA, Rudd RA. Circumstances and contributing causes of fall deaths among </w:t>
      </w:r>
      <w:r w:rsidRPr="000663B0">
        <w:rPr>
          <w:rFonts w:ascii="Times New Roman" w:eastAsia="Times New Roman" w:hAnsi="Times New Roman"/>
          <w:noProof/>
          <w:sz w:val="24"/>
        </w:rPr>
        <w:lastRenderedPageBreak/>
        <w:t>persons aged 65 and older: United States, 2010. J. Am. Geriatr. Soc. 2014. DOI:10.1111/jgs.12702.</w:t>
      </w:r>
    </w:p>
    <w:p w14:paraId="28A2A704"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18</w:t>
      </w:r>
      <w:r w:rsidRPr="000663B0">
        <w:rPr>
          <w:rFonts w:ascii="Times New Roman" w:eastAsia="Times New Roman" w:hAnsi="Times New Roman"/>
          <w:noProof/>
          <w:sz w:val="24"/>
        </w:rPr>
        <w:tab/>
        <w:t>Ambrose AF, Paul G, Hausdorff JM. Risk factors for falls among older adults: A review of the literature. Maturitas. 2013. DOI:10.1016/j.maturitas.2013.02.009.</w:t>
      </w:r>
    </w:p>
    <w:p w14:paraId="02EE081E"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19</w:t>
      </w:r>
      <w:r w:rsidRPr="000663B0">
        <w:rPr>
          <w:rFonts w:ascii="Times New Roman" w:eastAsia="Times New Roman" w:hAnsi="Times New Roman"/>
          <w:noProof/>
          <w:sz w:val="24"/>
        </w:rPr>
        <w:tab/>
        <w:t xml:space="preserve">Xu J. Unintentional drowning deaths in the United States, 1999-2010. </w:t>
      </w:r>
      <w:r w:rsidRPr="000663B0">
        <w:rPr>
          <w:rFonts w:ascii="Times New Roman" w:eastAsia="Times New Roman" w:hAnsi="Times New Roman"/>
          <w:i/>
          <w:iCs/>
          <w:noProof/>
          <w:sz w:val="24"/>
        </w:rPr>
        <w:t>NCHS Data Brief</w:t>
      </w:r>
      <w:r w:rsidRPr="000663B0">
        <w:rPr>
          <w:rFonts w:ascii="Times New Roman" w:eastAsia="Times New Roman" w:hAnsi="Times New Roman"/>
          <w:noProof/>
          <w:sz w:val="24"/>
        </w:rPr>
        <w:t xml:space="preserve"> 2014.</w:t>
      </w:r>
    </w:p>
    <w:p w14:paraId="00BA1B34"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20</w:t>
      </w:r>
      <w:r w:rsidRPr="000663B0">
        <w:rPr>
          <w:rFonts w:ascii="Times New Roman" w:eastAsia="Times New Roman" w:hAnsi="Times New Roman"/>
          <w:noProof/>
          <w:sz w:val="24"/>
        </w:rPr>
        <w:tab/>
        <w:t xml:space="preserve">O’Loughlin J, Witmer FDW, Linke AM, Laing A, Gettelman A, Dudhia J. Climate variability and conflict risk in East Africa, 1990-2009. </w:t>
      </w:r>
      <w:r w:rsidRPr="000663B0">
        <w:rPr>
          <w:rFonts w:ascii="Times New Roman" w:eastAsia="Times New Roman" w:hAnsi="Times New Roman"/>
          <w:i/>
          <w:iCs/>
          <w:noProof/>
          <w:sz w:val="24"/>
        </w:rPr>
        <w:t>Proc Natl Acad Sci</w:t>
      </w:r>
      <w:r w:rsidRPr="000663B0">
        <w:rPr>
          <w:rFonts w:ascii="Times New Roman" w:eastAsia="Times New Roman" w:hAnsi="Times New Roman"/>
          <w:noProof/>
          <w:sz w:val="24"/>
        </w:rPr>
        <w:t xml:space="preserve"> 2012. DOI:10.1073/pnas.1205130109.</w:t>
      </w:r>
    </w:p>
    <w:p w14:paraId="7EB24520"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21</w:t>
      </w:r>
      <w:r w:rsidRPr="000663B0">
        <w:rPr>
          <w:rFonts w:ascii="Times New Roman" w:eastAsia="Times New Roman" w:hAnsi="Times New Roman"/>
          <w:noProof/>
          <w:sz w:val="24"/>
        </w:rPr>
        <w:tab/>
        <w:t xml:space="preserve">Maystadt JF, Ecker O. Extreme weather and civil war: Does drought fuel conflict in Somalia through livestock price shocks? </w:t>
      </w:r>
      <w:r w:rsidRPr="000663B0">
        <w:rPr>
          <w:rFonts w:ascii="Times New Roman" w:eastAsia="Times New Roman" w:hAnsi="Times New Roman"/>
          <w:i/>
          <w:iCs/>
          <w:noProof/>
          <w:sz w:val="24"/>
        </w:rPr>
        <w:t>Am J Agric Econ</w:t>
      </w:r>
      <w:r w:rsidRPr="000663B0">
        <w:rPr>
          <w:rFonts w:ascii="Times New Roman" w:eastAsia="Times New Roman" w:hAnsi="Times New Roman"/>
          <w:noProof/>
          <w:sz w:val="24"/>
        </w:rPr>
        <w:t xml:space="preserve"> 2014. DOI:10.1093/ajae/aau010.</w:t>
      </w:r>
    </w:p>
    <w:p w14:paraId="1812C60C"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22</w:t>
      </w:r>
      <w:r w:rsidRPr="000663B0">
        <w:rPr>
          <w:rFonts w:ascii="Times New Roman" w:eastAsia="Times New Roman" w:hAnsi="Times New Roman"/>
          <w:noProof/>
          <w:sz w:val="24"/>
        </w:rPr>
        <w:tab/>
        <w:t xml:space="preserve">Burke MB, Miguel E, Satyanath S, Dykema JA, Lobell DB. Warming increases the risk of civil war in Africa. </w:t>
      </w:r>
      <w:r w:rsidRPr="000663B0">
        <w:rPr>
          <w:rFonts w:ascii="Times New Roman" w:eastAsia="Times New Roman" w:hAnsi="Times New Roman"/>
          <w:i/>
          <w:iCs/>
          <w:noProof/>
          <w:sz w:val="24"/>
        </w:rPr>
        <w:t>Proc Natl Acad Sci</w:t>
      </w:r>
      <w:r w:rsidRPr="000663B0">
        <w:rPr>
          <w:rFonts w:ascii="Times New Roman" w:eastAsia="Times New Roman" w:hAnsi="Times New Roman"/>
          <w:noProof/>
          <w:sz w:val="24"/>
        </w:rPr>
        <w:t xml:space="preserve"> 2009. DOI:10.1073/pnas.0907998106.</w:t>
      </w:r>
    </w:p>
    <w:p w14:paraId="23447089"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23</w:t>
      </w:r>
      <w:r w:rsidRPr="000663B0">
        <w:rPr>
          <w:rFonts w:ascii="Times New Roman" w:eastAsia="Times New Roman" w:hAnsi="Times New Roman"/>
          <w:noProof/>
          <w:sz w:val="24"/>
        </w:rPr>
        <w:tab/>
        <w:t xml:space="preserve">Hsiang SM, Burke M, Miguel E. Quantifying the Influence of Climate on Human Conflict. </w:t>
      </w:r>
      <w:r w:rsidRPr="000663B0">
        <w:rPr>
          <w:rFonts w:ascii="Times New Roman" w:eastAsia="Times New Roman" w:hAnsi="Times New Roman"/>
          <w:i/>
          <w:iCs/>
          <w:noProof/>
          <w:sz w:val="24"/>
        </w:rPr>
        <w:t>Science (80- )</w:t>
      </w:r>
      <w:r w:rsidRPr="000663B0">
        <w:rPr>
          <w:rFonts w:ascii="Times New Roman" w:eastAsia="Times New Roman" w:hAnsi="Times New Roman"/>
          <w:noProof/>
          <w:sz w:val="24"/>
        </w:rPr>
        <w:t xml:space="preserve"> 2013. DOI:10.1126/science.1235367.</w:t>
      </w:r>
    </w:p>
    <w:p w14:paraId="139DF7C3"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24</w:t>
      </w:r>
      <w:r w:rsidRPr="000663B0">
        <w:rPr>
          <w:rFonts w:ascii="Times New Roman" w:eastAsia="Times New Roman" w:hAnsi="Times New Roman"/>
          <w:noProof/>
          <w:sz w:val="24"/>
        </w:rPr>
        <w:tab/>
        <w:t xml:space="preserve">Hsiang SM, Meng KC, Cane MA. Civil conflicts are associated with the global climate. </w:t>
      </w:r>
      <w:r w:rsidRPr="000663B0">
        <w:rPr>
          <w:rFonts w:ascii="Times New Roman" w:eastAsia="Times New Roman" w:hAnsi="Times New Roman"/>
          <w:i/>
          <w:iCs/>
          <w:noProof/>
          <w:sz w:val="24"/>
        </w:rPr>
        <w:t>Nature</w:t>
      </w:r>
      <w:r w:rsidRPr="000663B0">
        <w:rPr>
          <w:rFonts w:ascii="Times New Roman" w:eastAsia="Times New Roman" w:hAnsi="Times New Roman"/>
          <w:noProof/>
          <w:sz w:val="24"/>
        </w:rPr>
        <w:t xml:space="preserve"> 2011. DOI:10.1038/nature10311.</w:t>
      </w:r>
    </w:p>
    <w:p w14:paraId="2E36ABF6"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25</w:t>
      </w:r>
      <w:r w:rsidRPr="000663B0">
        <w:rPr>
          <w:rFonts w:ascii="Times New Roman" w:eastAsia="Times New Roman" w:hAnsi="Times New Roman"/>
          <w:noProof/>
          <w:sz w:val="24"/>
        </w:rPr>
        <w:tab/>
        <w:t xml:space="preserve">Ranson M. Crime, weather, and climate change. </w:t>
      </w:r>
      <w:r w:rsidRPr="000663B0">
        <w:rPr>
          <w:rFonts w:ascii="Times New Roman" w:eastAsia="Times New Roman" w:hAnsi="Times New Roman"/>
          <w:i/>
          <w:iCs/>
          <w:noProof/>
          <w:sz w:val="24"/>
        </w:rPr>
        <w:t>J Environ Econ Manage</w:t>
      </w:r>
      <w:r w:rsidRPr="000663B0">
        <w:rPr>
          <w:rFonts w:ascii="Times New Roman" w:eastAsia="Times New Roman" w:hAnsi="Times New Roman"/>
          <w:noProof/>
          <w:sz w:val="24"/>
        </w:rPr>
        <w:t xml:space="preserve"> 2014. DOI:10.1016/j.jeem.2013.11.008.</w:t>
      </w:r>
    </w:p>
    <w:p w14:paraId="026FD815"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26</w:t>
      </w:r>
      <w:r w:rsidRPr="000663B0">
        <w:rPr>
          <w:rFonts w:ascii="Times New Roman" w:eastAsia="Times New Roman" w:hAnsi="Times New Roman"/>
          <w:noProof/>
          <w:sz w:val="24"/>
        </w:rPr>
        <w:tab/>
        <w:t xml:space="preserve">Mares D. Climate change and levels of violence in socially disadvantaged neighborhood groups. </w:t>
      </w:r>
      <w:r w:rsidRPr="000663B0">
        <w:rPr>
          <w:rFonts w:ascii="Times New Roman" w:eastAsia="Times New Roman" w:hAnsi="Times New Roman"/>
          <w:i/>
          <w:iCs/>
          <w:noProof/>
          <w:sz w:val="24"/>
        </w:rPr>
        <w:t>J Urban Heal</w:t>
      </w:r>
      <w:r w:rsidRPr="000663B0">
        <w:rPr>
          <w:rFonts w:ascii="Times New Roman" w:eastAsia="Times New Roman" w:hAnsi="Times New Roman"/>
          <w:noProof/>
          <w:sz w:val="24"/>
        </w:rPr>
        <w:t xml:space="preserve"> 2013. DOI:10.1007/s11524-013-9791-1.</w:t>
      </w:r>
    </w:p>
    <w:p w14:paraId="17C15DB2"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hAnsi="Times New Roman"/>
          <w:noProof/>
          <w:sz w:val="24"/>
        </w:rPr>
      </w:pPr>
      <w:r w:rsidRPr="000663B0">
        <w:rPr>
          <w:rFonts w:ascii="Times New Roman" w:eastAsia="Times New Roman" w:hAnsi="Times New Roman"/>
          <w:noProof/>
          <w:sz w:val="24"/>
        </w:rPr>
        <w:t>27</w:t>
      </w:r>
      <w:r w:rsidRPr="000663B0">
        <w:rPr>
          <w:rFonts w:ascii="Times New Roman" w:eastAsia="Times New Roman" w:hAnsi="Times New Roman"/>
          <w:noProof/>
          <w:sz w:val="24"/>
        </w:rPr>
        <w:tab/>
        <w:t xml:space="preserve">Page LA, Hajat S, Kovats RS. Relationship between daily suicide counts and temperature in England and Wales. </w:t>
      </w:r>
      <w:r w:rsidRPr="000663B0">
        <w:rPr>
          <w:rFonts w:ascii="Times New Roman" w:eastAsia="Times New Roman" w:hAnsi="Times New Roman"/>
          <w:i/>
          <w:iCs/>
          <w:noProof/>
          <w:sz w:val="24"/>
        </w:rPr>
        <w:t>Br J Psychiatry</w:t>
      </w:r>
      <w:r w:rsidRPr="000663B0">
        <w:rPr>
          <w:rFonts w:ascii="Times New Roman" w:eastAsia="Times New Roman" w:hAnsi="Times New Roman"/>
          <w:noProof/>
          <w:sz w:val="24"/>
        </w:rPr>
        <w:t xml:space="preserve"> 2007. DOI:10.1192/bjp.bp.106.031948.</w:t>
      </w:r>
    </w:p>
    <w:p w14:paraId="14D0E6E5" w14:textId="49279C5D" w:rsidR="009011C5" w:rsidRPr="00625138" w:rsidRDefault="00A55581" w:rsidP="00625138">
      <w:pPr>
        <w:widowControl w:val="0"/>
        <w:autoSpaceDE w:val="0"/>
        <w:autoSpaceDN w:val="0"/>
        <w:adjustRightInd w:val="0"/>
        <w:spacing w:line="240" w:lineRule="auto"/>
        <w:ind w:left="640" w:hanging="640"/>
        <w:jc w:val="both"/>
        <w:rPr>
          <w:rFonts w:ascii="Times New Roman" w:hAnsi="Times New Roman"/>
          <w:b/>
          <w:sz w:val="24"/>
          <w:szCs w:val="24"/>
        </w:rPr>
      </w:pPr>
      <w:r w:rsidRPr="00C61364">
        <w:rPr>
          <w:rFonts w:ascii="Times New Roman" w:hAnsi="Times New Roman"/>
          <w:b/>
          <w:sz w:val="24"/>
          <w:szCs w:val="24"/>
        </w:rPr>
        <w:fldChar w:fldCharType="end"/>
      </w:r>
      <w:r w:rsidR="009011C5" w:rsidRPr="00C61364">
        <w:rPr>
          <w:rFonts w:ascii="Times New Roman" w:hAnsi="Times New Roman"/>
          <w:b/>
          <w:color w:val="000000" w:themeColor="text1"/>
          <w:sz w:val="24"/>
          <w:szCs w:val="24"/>
        </w:rPr>
        <w:br w:type="page"/>
      </w:r>
    </w:p>
    <w:p w14:paraId="111CEFCE" w14:textId="19C9990C" w:rsidR="00016713" w:rsidRDefault="005B03DF" w:rsidP="00D76DF7">
      <w:pPr>
        <w:spacing w:after="0"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 xml:space="preserve">Figure </w:t>
      </w:r>
      <w:r w:rsidR="0019142A">
        <w:rPr>
          <w:rFonts w:ascii="Times New Roman" w:hAnsi="Times New Roman"/>
          <w:b/>
          <w:color w:val="000000" w:themeColor="text1"/>
          <w:sz w:val="24"/>
          <w:szCs w:val="24"/>
        </w:rPr>
        <w:t>1.</w:t>
      </w:r>
      <w:r w:rsidR="001B246F">
        <w:rPr>
          <w:rFonts w:ascii="Times New Roman" w:hAnsi="Times New Roman"/>
          <w:b/>
          <w:color w:val="000000" w:themeColor="text1"/>
          <w:sz w:val="24"/>
          <w:szCs w:val="24"/>
        </w:rPr>
        <w:t xml:space="preserve"> </w:t>
      </w:r>
      <w:r w:rsidR="006C049E">
        <w:rPr>
          <w:rFonts w:ascii="Times New Roman" w:hAnsi="Times New Roman"/>
          <w:color w:val="000000" w:themeColor="text1"/>
          <w:sz w:val="24"/>
          <w:szCs w:val="24"/>
        </w:rPr>
        <w:t>National Age-Standardised Death Rates (ASDRs) over time by month and category injury death, 1980-2016</w:t>
      </w:r>
      <w:r w:rsidR="000A2462">
        <w:rPr>
          <w:rFonts w:ascii="Times New Roman" w:hAnsi="Times New Roman"/>
          <w:color w:val="000000" w:themeColor="text1"/>
          <w:sz w:val="24"/>
          <w:szCs w:val="24"/>
        </w:rPr>
        <w:t>.</w:t>
      </w:r>
      <w:r w:rsidR="00016713">
        <w:rPr>
          <w:rFonts w:ascii="Times New Roman" w:hAnsi="Times New Roman"/>
          <w:color w:val="000000" w:themeColor="text1"/>
          <w:sz w:val="24"/>
          <w:szCs w:val="24"/>
        </w:rPr>
        <w:br w:type="page"/>
      </w:r>
    </w:p>
    <w:p w14:paraId="28C19B17" w14:textId="769E9838" w:rsidR="002E3961" w:rsidRDefault="003C7D02"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2. </w:t>
      </w:r>
      <w:r w:rsidR="00BA15DC">
        <w:rPr>
          <w:rFonts w:ascii="Times New Roman" w:hAnsi="Times New Roman"/>
          <w:color w:val="000000" w:themeColor="text1"/>
          <w:sz w:val="24"/>
          <w:szCs w:val="24"/>
        </w:rPr>
        <w:t>Average p</w:t>
      </w:r>
      <w:r>
        <w:rPr>
          <w:rFonts w:ascii="Times New Roman" w:hAnsi="Times New Roman"/>
          <w:color w:val="000000" w:themeColor="text1"/>
          <w:sz w:val="24"/>
          <w:szCs w:val="24"/>
        </w:rPr>
        <w:t>ercentage breakdown of category of unintentional (</w:t>
      </w:r>
      <w:r w:rsidR="00BA15DC">
        <w:rPr>
          <w:rFonts w:ascii="Times New Roman" w:hAnsi="Times New Roman"/>
          <w:color w:val="000000" w:themeColor="text1"/>
          <w:sz w:val="24"/>
          <w:szCs w:val="24"/>
        </w:rPr>
        <w:t xml:space="preserve">yellow/brown) and intentional (purple) deaths in the USA by age </w:t>
      </w:r>
      <w:r w:rsidR="007217A9">
        <w:rPr>
          <w:rFonts w:ascii="Times New Roman" w:hAnsi="Times New Roman"/>
          <w:color w:val="000000" w:themeColor="text1"/>
          <w:sz w:val="24"/>
          <w:szCs w:val="24"/>
        </w:rPr>
        <w:t xml:space="preserve">group </w:t>
      </w:r>
      <w:r w:rsidR="00BA15DC">
        <w:rPr>
          <w:rFonts w:ascii="Times New Roman" w:hAnsi="Times New Roman"/>
          <w:color w:val="000000" w:themeColor="text1"/>
          <w:sz w:val="24"/>
          <w:szCs w:val="24"/>
        </w:rPr>
        <w:t>and sex, for 2012-2016</w:t>
      </w:r>
      <w:r w:rsidR="000A2462">
        <w:rPr>
          <w:rFonts w:ascii="Times New Roman" w:hAnsi="Times New Roman"/>
          <w:color w:val="000000" w:themeColor="text1"/>
          <w:sz w:val="24"/>
          <w:szCs w:val="24"/>
        </w:rPr>
        <w:t>.</w:t>
      </w:r>
      <w:r w:rsidR="002E3961">
        <w:rPr>
          <w:rFonts w:ascii="Times New Roman" w:hAnsi="Times New Roman"/>
          <w:color w:val="000000" w:themeColor="text1"/>
          <w:sz w:val="24"/>
          <w:szCs w:val="24"/>
        </w:rPr>
        <w:br w:type="page"/>
      </w:r>
    </w:p>
    <w:p w14:paraId="3CE62CB3" w14:textId="768679BC" w:rsidR="004A3366" w:rsidRDefault="002E3961"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3. </w:t>
      </w:r>
      <w:r w:rsidR="004D2342">
        <w:rPr>
          <w:rFonts w:ascii="Times New Roman" w:hAnsi="Times New Roman"/>
          <w:color w:val="000000" w:themeColor="text1"/>
          <w:sz w:val="24"/>
          <w:szCs w:val="24"/>
        </w:rPr>
        <w:t>Schematic of transforming state-month temperatures</w:t>
      </w:r>
      <w:r w:rsidR="00494FE8">
        <w:rPr>
          <w:rFonts w:ascii="Times New Roman" w:hAnsi="Times New Roman"/>
          <w:color w:val="000000" w:themeColor="text1"/>
          <w:sz w:val="24"/>
          <w:szCs w:val="24"/>
        </w:rPr>
        <w:t xml:space="preserve"> (left panel)</w:t>
      </w:r>
      <w:r w:rsidR="004D2342">
        <w:rPr>
          <w:rFonts w:ascii="Times New Roman" w:hAnsi="Times New Roman"/>
          <w:color w:val="000000" w:themeColor="text1"/>
          <w:sz w:val="24"/>
          <w:szCs w:val="24"/>
        </w:rPr>
        <w:t xml:space="preserve"> into state-month anomalies</w:t>
      </w:r>
      <w:r w:rsidR="00494FE8">
        <w:rPr>
          <w:rFonts w:ascii="Times New Roman" w:hAnsi="Times New Roman"/>
          <w:color w:val="000000" w:themeColor="text1"/>
          <w:sz w:val="24"/>
          <w:szCs w:val="24"/>
        </w:rPr>
        <w:t xml:space="preserve"> (two right panels)</w:t>
      </w:r>
      <w:r w:rsidR="004D2342">
        <w:rPr>
          <w:rFonts w:ascii="Times New Roman" w:hAnsi="Times New Roman"/>
          <w:color w:val="000000" w:themeColor="text1"/>
          <w:sz w:val="24"/>
          <w:szCs w:val="24"/>
        </w:rPr>
        <w:t xml:space="preserve">, using </w:t>
      </w:r>
      <w:r w:rsidR="00A869BC">
        <w:rPr>
          <w:rFonts w:ascii="Times New Roman" w:hAnsi="Times New Roman"/>
          <w:color w:val="000000" w:themeColor="text1"/>
          <w:sz w:val="24"/>
          <w:szCs w:val="24"/>
        </w:rPr>
        <w:t>XX</w:t>
      </w:r>
      <w:r w:rsidR="00494FE8">
        <w:rPr>
          <w:rFonts w:ascii="Times New Roman" w:hAnsi="Times New Roman"/>
          <w:color w:val="000000" w:themeColor="text1"/>
          <w:sz w:val="24"/>
          <w:szCs w:val="24"/>
        </w:rPr>
        <w:t xml:space="preserve"> </w:t>
      </w:r>
      <w:r w:rsidR="00A869BC">
        <w:rPr>
          <w:rFonts w:ascii="Times New Roman" w:hAnsi="Times New Roman"/>
          <w:color w:val="000000" w:themeColor="text1"/>
          <w:sz w:val="24"/>
          <w:szCs w:val="24"/>
        </w:rPr>
        <w:t xml:space="preserve">and XX in </w:t>
      </w:r>
      <w:r w:rsidR="00B4751E">
        <w:rPr>
          <w:rFonts w:ascii="Times New Roman" w:hAnsi="Times New Roman"/>
          <w:color w:val="000000" w:themeColor="text1"/>
          <w:sz w:val="24"/>
          <w:szCs w:val="24"/>
        </w:rPr>
        <w:t>XXMONTH</w:t>
      </w:r>
      <w:r w:rsidR="0039796B">
        <w:rPr>
          <w:rFonts w:ascii="Times New Roman" w:hAnsi="Times New Roman"/>
          <w:color w:val="000000" w:themeColor="text1"/>
          <w:sz w:val="24"/>
          <w:szCs w:val="24"/>
        </w:rPr>
        <w:t>, 1980-2016</w:t>
      </w:r>
      <w:r w:rsidR="00387781">
        <w:rPr>
          <w:rFonts w:ascii="Times New Roman" w:hAnsi="Times New Roman"/>
          <w:color w:val="000000" w:themeColor="text1"/>
          <w:sz w:val="24"/>
          <w:szCs w:val="24"/>
        </w:rPr>
        <w:t>.</w:t>
      </w:r>
      <w:r w:rsidR="004A3366">
        <w:rPr>
          <w:rFonts w:ascii="Times New Roman" w:hAnsi="Times New Roman"/>
          <w:color w:val="000000" w:themeColor="text1"/>
          <w:sz w:val="24"/>
          <w:szCs w:val="24"/>
        </w:rPr>
        <w:br w:type="page"/>
      </w:r>
    </w:p>
    <w:p w14:paraId="1370BF1C" w14:textId="33A77B25" w:rsidR="00234E19" w:rsidRDefault="004A3366"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4. </w:t>
      </w:r>
      <w:r>
        <w:rPr>
          <w:rFonts w:ascii="Times New Roman" w:hAnsi="Times New Roman"/>
          <w:color w:val="000000" w:themeColor="text1"/>
          <w:sz w:val="24"/>
          <w:szCs w:val="24"/>
        </w:rPr>
        <w:t xml:space="preserve">Additional annual deaths with a </w:t>
      </w:r>
      <w:r w:rsidR="00D52154">
        <w:rPr>
          <w:rFonts w:ascii="Times New Roman" w:hAnsi="Times New Roman"/>
          <w:color w:val="000000" w:themeColor="text1"/>
          <w:sz w:val="24"/>
          <w:szCs w:val="24"/>
        </w:rPr>
        <w:t xml:space="preserve">national </w:t>
      </w:r>
      <w:r>
        <w:rPr>
          <w:rFonts w:ascii="Times New Roman" w:hAnsi="Times New Roman"/>
          <w:color w:val="000000" w:themeColor="text1"/>
          <w:sz w:val="24"/>
          <w:szCs w:val="24"/>
        </w:rPr>
        <w:t>uniform increase of 1</w:t>
      </w:r>
      <w:r w:rsidR="00D52154" w:rsidRPr="009A0CFD">
        <w:rPr>
          <w:rFonts w:ascii="Arial" w:eastAsia="Times New Roman" w:hAnsi="Arial" w:cs="Arial"/>
          <w:bCs/>
          <w:color w:val="222222"/>
          <w:sz w:val="24"/>
          <w:szCs w:val="24"/>
          <w:shd w:val="clear" w:color="auto" w:fill="FFFFFF"/>
          <w:lang w:eastAsia="en-GB"/>
        </w:rPr>
        <w:t>°</w:t>
      </w:r>
      <w:r w:rsidR="00D52154" w:rsidRPr="009A0CFD">
        <w:rPr>
          <w:rFonts w:ascii="Times New Roman" w:hAnsi="Times New Roman"/>
          <w:color w:val="000000" w:themeColor="text1"/>
          <w:sz w:val="24"/>
          <w:szCs w:val="24"/>
        </w:rPr>
        <w:t>C</w:t>
      </w:r>
      <w:r w:rsidR="009A0CFD">
        <w:rPr>
          <w:rFonts w:ascii="Times New Roman" w:hAnsi="Times New Roman"/>
          <w:color w:val="000000" w:themeColor="text1"/>
          <w:sz w:val="24"/>
          <w:szCs w:val="24"/>
        </w:rPr>
        <w:t xml:space="preserve"> above long-term monthly state mean, for deaths from all injuries by sex, category of injury and age group (top) and month (bottom), for 2016 population. Black dots represent net changes.</w:t>
      </w:r>
      <w:r w:rsidR="00234E19">
        <w:rPr>
          <w:rFonts w:ascii="Times New Roman" w:hAnsi="Times New Roman"/>
          <w:color w:val="000000" w:themeColor="text1"/>
          <w:sz w:val="24"/>
          <w:szCs w:val="24"/>
        </w:rPr>
        <w:br w:type="page"/>
      </w:r>
    </w:p>
    <w:p w14:paraId="65DA6F14" w14:textId="0AD32D0F" w:rsidR="005870DD" w:rsidRDefault="00234E19" w:rsidP="005870DD">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Supplementary Figure 1.</w:t>
      </w:r>
      <w:r w:rsidR="00C83454">
        <w:rPr>
          <w:rFonts w:ascii="Times New Roman" w:hAnsi="Times New Roman"/>
          <w:b/>
          <w:color w:val="000000" w:themeColor="text1"/>
          <w:sz w:val="24"/>
          <w:szCs w:val="24"/>
        </w:rPr>
        <w:t xml:space="preserve"> </w:t>
      </w:r>
      <w:r w:rsidR="00F47B5D">
        <w:rPr>
          <w:rFonts w:ascii="Times New Roman" w:hAnsi="Times New Roman"/>
          <w:color w:val="000000" w:themeColor="text1"/>
          <w:sz w:val="24"/>
          <w:szCs w:val="24"/>
        </w:rPr>
        <w:t xml:space="preserve">Excess relative risk </w:t>
      </w:r>
      <w:r w:rsidR="00AE077A">
        <w:rPr>
          <w:rFonts w:ascii="Times New Roman" w:hAnsi="Times New Roman"/>
          <w:color w:val="000000" w:themeColor="text1"/>
          <w:sz w:val="24"/>
          <w:szCs w:val="24"/>
        </w:rPr>
        <w:t xml:space="preserve">associated with </w:t>
      </w:r>
      <w:r w:rsidR="00F47B5D">
        <w:rPr>
          <w:rFonts w:ascii="Times New Roman" w:hAnsi="Times New Roman"/>
          <w:color w:val="000000" w:themeColor="text1"/>
          <w:sz w:val="24"/>
          <w:szCs w:val="24"/>
        </w:rPr>
        <w:t>for 1</w:t>
      </w:r>
      <w:r w:rsidR="00F47B5D" w:rsidRPr="009A0CFD">
        <w:rPr>
          <w:rFonts w:ascii="Arial" w:eastAsia="Times New Roman" w:hAnsi="Arial" w:cs="Arial"/>
          <w:bCs/>
          <w:color w:val="222222"/>
          <w:sz w:val="24"/>
          <w:szCs w:val="24"/>
          <w:shd w:val="clear" w:color="auto" w:fill="FFFFFF"/>
          <w:lang w:eastAsia="en-GB"/>
        </w:rPr>
        <w:t>°</w:t>
      </w:r>
      <w:r w:rsidR="00F47B5D" w:rsidRPr="009A0CFD">
        <w:rPr>
          <w:rFonts w:ascii="Times New Roman" w:hAnsi="Times New Roman"/>
          <w:color w:val="000000" w:themeColor="text1"/>
          <w:sz w:val="24"/>
          <w:szCs w:val="24"/>
        </w:rPr>
        <w:t>C</w:t>
      </w:r>
      <w:r w:rsidR="00F47B5D">
        <w:rPr>
          <w:rFonts w:ascii="Times New Roman" w:hAnsi="Times New Roman"/>
          <w:color w:val="000000" w:themeColor="text1"/>
          <w:sz w:val="24"/>
          <w:szCs w:val="24"/>
        </w:rPr>
        <w:t xml:space="preserve"> above long-term monthly state mean</w:t>
      </w:r>
      <w:r w:rsidR="00AE077A">
        <w:rPr>
          <w:rFonts w:ascii="Times New Roman" w:hAnsi="Times New Roman"/>
          <w:color w:val="000000" w:themeColor="text1"/>
          <w:sz w:val="24"/>
          <w:szCs w:val="24"/>
        </w:rPr>
        <w:t xml:space="preserve">, by category </w:t>
      </w:r>
      <w:r w:rsidR="00E72E60">
        <w:rPr>
          <w:rFonts w:ascii="Times New Roman" w:hAnsi="Times New Roman"/>
          <w:color w:val="000000" w:themeColor="text1"/>
          <w:sz w:val="24"/>
          <w:szCs w:val="24"/>
        </w:rPr>
        <w:t>of injury</w:t>
      </w:r>
      <w:r w:rsidR="005870DD">
        <w:rPr>
          <w:rFonts w:ascii="Times New Roman" w:hAnsi="Times New Roman"/>
          <w:color w:val="000000" w:themeColor="text1"/>
          <w:sz w:val="24"/>
          <w:szCs w:val="24"/>
        </w:rPr>
        <w:t>,</w:t>
      </w:r>
      <w:r w:rsidR="00E72E60">
        <w:rPr>
          <w:rFonts w:ascii="Times New Roman" w:hAnsi="Times New Roman"/>
          <w:color w:val="000000" w:themeColor="text1"/>
          <w:sz w:val="24"/>
          <w:szCs w:val="24"/>
        </w:rPr>
        <w:t xml:space="preserve"> </w:t>
      </w:r>
      <w:r w:rsidR="00AE077A">
        <w:rPr>
          <w:rFonts w:ascii="Times New Roman" w:hAnsi="Times New Roman"/>
          <w:color w:val="000000" w:themeColor="text1"/>
          <w:sz w:val="24"/>
          <w:szCs w:val="24"/>
        </w:rPr>
        <w:t>age group and sex</w:t>
      </w:r>
      <w:r w:rsidR="00E72E60">
        <w:rPr>
          <w:rFonts w:ascii="Times New Roman" w:hAnsi="Times New Roman"/>
          <w:color w:val="000000" w:themeColor="text1"/>
          <w:sz w:val="24"/>
          <w:szCs w:val="24"/>
        </w:rPr>
        <w:t>.</w:t>
      </w:r>
      <w:r w:rsidR="005870DD">
        <w:rPr>
          <w:rFonts w:ascii="Times New Roman" w:hAnsi="Times New Roman"/>
          <w:color w:val="000000" w:themeColor="text1"/>
          <w:sz w:val="24"/>
          <w:szCs w:val="24"/>
        </w:rPr>
        <w:br w:type="page"/>
      </w:r>
    </w:p>
    <w:p w14:paraId="560CC2DB" w14:textId="76F1AF1C" w:rsidR="00B4508B" w:rsidRPr="00D52154" w:rsidRDefault="005870DD" w:rsidP="00D76DF7">
      <w:pPr>
        <w:spacing w:after="0" w:line="480" w:lineRule="auto"/>
        <w:jc w:val="both"/>
        <w:rPr>
          <w:rFonts w:ascii="Times New Roman" w:eastAsia="Times New Roman" w:hAnsi="Times New Roman"/>
          <w:sz w:val="24"/>
          <w:szCs w:val="24"/>
          <w:lang w:eastAsia="en-GB"/>
        </w:rPr>
      </w:pPr>
      <w:r>
        <w:rPr>
          <w:rFonts w:ascii="Times New Roman" w:hAnsi="Times New Roman"/>
          <w:b/>
          <w:color w:val="000000" w:themeColor="text1"/>
          <w:sz w:val="24"/>
          <w:szCs w:val="24"/>
        </w:rPr>
        <w:lastRenderedPageBreak/>
        <w:t xml:space="preserve">Supplementary Figure 2. </w:t>
      </w:r>
      <w:r>
        <w:rPr>
          <w:rFonts w:ascii="Times New Roman" w:hAnsi="Times New Roman"/>
          <w:color w:val="000000" w:themeColor="text1"/>
          <w:sz w:val="24"/>
          <w:szCs w:val="24"/>
        </w:rPr>
        <w:t>Excess relative risk associated with for 1</w:t>
      </w:r>
      <w:r w:rsidRPr="009A0CFD">
        <w:rPr>
          <w:rFonts w:ascii="Arial" w:eastAsia="Times New Roman" w:hAnsi="Arial" w:cs="Arial"/>
          <w:bCs/>
          <w:color w:val="222222"/>
          <w:sz w:val="24"/>
          <w:szCs w:val="24"/>
          <w:shd w:val="clear" w:color="auto" w:fill="FFFFFF"/>
          <w:lang w:eastAsia="en-GB"/>
        </w:rPr>
        <w:t>°</w:t>
      </w:r>
      <w:r w:rsidRPr="009A0CFD">
        <w:rPr>
          <w:rFonts w:ascii="Times New Roman" w:hAnsi="Times New Roman"/>
          <w:color w:val="000000" w:themeColor="text1"/>
          <w:sz w:val="24"/>
          <w:szCs w:val="24"/>
        </w:rPr>
        <w:t>C</w:t>
      </w:r>
      <w:r>
        <w:rPr>
          <w:rFonts w:ascii="Times New Roman" w:hAnsi="Times New Roman"/>
          <w:color w:val="000000" w:themeColor="text1"/>
          <w:sz w:val="24"/>
          <w:szCs w:val="24"/>
        </w:rPr>
        <w:t xml:space="preserve"> above long-term monthly state mean, by category of injury, month and sex.</w:t>
      </w:r>
      <w:r w:rsidR="00B4508B" w:rsidRPr="00C61364">
        <w:rPr>
          <w:rFonts w:ascii="Times New Roman" w:hAnsi="Times New Roman"/>
          <w:color w:val="000000" w:themeColor="text1"/>
          <w:sz w:val="24"/>
          <w:szCs w:val="24"/>
        </w:rPr>
        <w:br w:type="page"/>
      </w:r>
    </w:p>
    <w:p w14:paraId="37D632B2" w14:textId="36375194" w:rsidR="004E2756" w:rsidRPr="004E2756" w:rsidRDefault="00B4508B" w:rsidP="00D76DF7">
      <w:pPr>
        <w:spacing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 xml:space="preserve">Table </w:t>
      </w:r>
      <w:r w:rsidR="00AE004C">
        <w:rPr>
          <w:rFonts w:ascii="Times New Roman" w:hAnsi="Times New Roman"/>
          <w:b/>
          <w:color w:val="000000" w:themeColor="text1"/>
          <w:sz w:val="24"/>
          <w:szCs w:val="24"/>
        </w:rPr>
        <w:t>XX</w:t>
      </w:r>
      <w:r w:rsidRPr="00C61364">
        <w:rPr>
          <w:rFonts w:ascii="Times New Roman" w:hAnsi="Times New Roman"/>
          <w:b/>
          <w:color w:val="000000" w:themeColor="text1"/>
          <w:sz w:val="24"/>
          <w:szCs w:val="24"/>
        </w:rPr>
        <w:t xml:space="preserve">: </w:t>
      </w:r>
      <w:r w:rsidR="00384336">
        <w:rPr>
          <w:rFonts w:ascii="Times New Roman" w:hAnsi="Times New Roman"/>
          <w:color w:val="000000" w:themeColor="text1"/>
          <w:sz w:val="24"/>
          <w:szCs w:val="24"/>
        </w:rPr>
        <w:t xml:space="preserve">Total </w:t>
      </w:r>
      <w:r w:rsidR="00C92E67">
        <w:rPr>
          <w:rFonts w:ascii="Times New Roman" w:hAnsi="Times New Roman"/>
          <w:color w:val="000000" w:themeColor="text1"/>
          <w:sz w:val="24"/>
          <w:szCs w:val="24"/>
        </w:rPr>
        <w:t>n</w:t>
      </w:r>
      <w:r w:rsidRPr="00C61364">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4E2756"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Total</w:t>
            </w:r>
          </w:p>
        </w:tc>
      </w:tr>
      <w:tr w:rsidR="004E2756" w:rsidRPr="004E2756"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CF0FAB" w:rsidRDefault="004E2756" w:rsidP="00D76DF7">
            <w:pPr>
              <w:spacing w:line="240" w:lineRule="auto"/>
              <w:jc w:val="both"/>
              <w:rPr>
                <w:rFonts w:ascii="Times New Roman" w:hAnsi="Times New Roman"/>
                <w:color w:val="000000" w:themeColor="text1"/>
                <w:sz w:val="24"/>
                <w:szCs w:val="24"/>
              </w:rPr>
            </w:pPr>
            <w:r w:rsidRPr="00CF0FA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2,487</w:t>
            </w:r>
            <w:r w:rsidR="004E2756" w:rsidRPr="004E2756">
              <w:rPr>
                <w:rFonts w:ascii="Times New Roman" w:hAnsi="Times New Roman"/>
                <w:b/>
                <w:bCs/>
                <w:color w:val="000000" w:themeColor="text1"/>
                <w:sz w:val="24"/>
                <w:szCs w:val="24"/>
              </w:rPr>
              <w:t>,</w:t>
            </w:r>
            <w:r>
              <w:rPr>
                <w:rFonts w:ascii="Times New Roman" w:hAnsi="Times New Roman"/>
                <w:b/>
                <w:bCs/>
                <w:color w:val="000000" w:themeColor="text1"/>
                <w:sz w:val="24"/>
                <w:szCs w:val="24"/>
              </w:rPr>
              <w:t>377</w:t>
            </w:r>
          </w:p>
        </w:tc>
      </w:tr>
      <w:tr w:rsidR="004E2756" w:rsidRPr="004E2756"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1,685,500</w:t>
            </w:r>
          </w:p>
        </w:tc>
      </w:tr>
      <w:tr w:rsidR="004E2756" w:rsidRPr="004E2756"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660,608</w:t>
            </w:r>
          </w:p>
        </w:tc>
      </w:tr>
      <w:tr w:rsidR="004E2756" w:rsidRPr="004E2756"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141,269</w:t>
            </w:r>
          </w:p>
        </w:tc>
      </w:tr>
      <w:tr w:rsidR="004E2756" w:rsidRPr="004E2756"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CF0FAB" w:rsidRDefault="004E2756" w:rsidP="00D76DF7">
            <w:pPr>
              <w:spacing w:line="240" w:lineRule="auto"/>
              <w:jc w:val="both"/>
              <w:rPr>
                <w:rFonts w:ascii="Times New Roman" w:hAnsi="Times New Roman"/>
                <w:color w:val="000000" w:themeColor="text1"/>
                <w:sz w:val="24"/>
                <w:szCs w:val="24"/>
              </w:rPr>
            </w:pPr>
            <w:r w:rsidRPr="00CF0FA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4E2756" w:rsidRDefault="00B139B4"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4E2756" w:rsidRDefault="00B139B4"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416</w:t>
            </w:r>
            <w:r w:rsidR="001F37C4">
              <w:rPr>
                <w:rFonts w:ascii="Times New Roman" w:hAnsi="Times New Roman"/>
                <w:color w:val="000000" w:themeColor="text1"/>
                <w:sz w:val="24"/>
                <w:szCs w:val="24"/>
              </w:rPr>
              <w:t>,07</w:t>
            </w:r>
            <w:r>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4E2756" w:rsidRDefault="001F37C4"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1,947</w:t>
            </w:r>
            <w:r w:rsidR="004E2756" w:rsidRPr="004E2756">
              <w:rPr>
                <w:rFonts w:ascii="Times New Roman" w:hAnsi="Times New Roman"/>
                <w:b/>
                <w:bCs/>
                <w:color w:val="000000" w:themeColor="text1"/>
                <w:sz w:val="24"/>
                <w:szCs w:val="24"/>
              </w:rPr>
              <w:t>,</w:t>
            </w:r>
            <w:r>
              <w:rPr>
                <w:rFonts w:ascii="Times New Roman" w:hAnsi="Times New Roman"/>
                <w:b/>
                <w:bCs/>
                <w:color w:val="000000" w:themeColor="text1"/>
                <w:sz w:val="24"/>
                <w:szCs w:val="24"/>
              </w:rPr>
              <w:t>738</w:t>
            </w:r>
          </w:p>
        </w:tc>
      </w:tr>
      <w:tr w:rsidR="004E2756" w:rsidRPr="004E2756"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744,737</w:t>
            </w:r>
          </w:p>
        </w:tc>
      </w:tr>
      <w:tr w:rsidR="004E2756" w:rsidRPr="004E2756"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1,208,762</w:t>
            </w:r>
          </w:p>
        </w:tc>
      </w:tr>
      <w:tr w:rsidR="00C92E67" w:rsidRPr="004E2756"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4E2756" w:rsidRDefault="00C92E67"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4E2756" w:rsidRDefault="00DD61A0" w:rsidP="00DD61A0">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4E2756" w:rsidRDefault="00DD61A0"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4E2756" w:rsidRDefault="001F37C4"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4,435,115</w:t>
            </w:r>
          </w:p>
        </w:tc>
      </w:tr>
    </w:tbl>
    <w:p w14:paraId="7581B429" w14:textId="77777777" w:rsidR="004001DC" w:rsidRDefault="004001DC" w:rsidP="00D76DF7">
      <w:pPr>
        <w:spacing w:after="0" w:line="24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286DAE42" w14:textId="796A447E" w:rsidR="00E54738" w:rsidRDefault="00AE3126"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1B2BE0">
        <w:rPr>
          <w:rFonts w:ascii="Times New Roman" w:hAnsi="Times New Roman"/>
          <w:b/>
          <w:color w:val="000000" w:themeColor="text1"/>
          <w:sz w:val="24"/>
          <w:szCs w:val="24"/>
        </w:rPr>
        <w:t>XX</w:t>
      </w:r>
      <w:r>
        <w:rPr>
          <w:rFonts w:ascii="Times New Roman" w:hAnsi="Times New Roman"/>
          <w:b/>
          <w:color w:val="000000" w:themeColor="text1"/>
          <w:sz w:val="24"/>
          <w:szCs w:val="24"/>
        </w:rPr>
        <w:t>.</w:t>
      </w:r>
      <w:r w:rsidR="00CC34A2">
        <w:rPr>
          <w:rFonts w:ascii="Times New Roman" w:hAnsi="Times New Roman"/>
          <w:b/>
          <w:color w:val="000000" w:themeColor="text1"/>
          <w:sz w:val="24"/>
          <w:szCs w:val="24"/>
        </w:rPr>
        <w:t xml:space="preserve"> </w:t>
      </w:r>
      <w:r w:rsidR="00CC34A2">
        <w:rPr>
          <w:rFonts w:ascii="Times New Roman" w:hAnsi="Times New Roman"/>
          <w:color w:val="000000" w:themeColor="text1"/>
          <w:sz w:val="24"/>
          <w:szCs w:val="24"/>
        </w:rPr>
        <w:t>ICD-9 and ICD-10 medical cause of death codes by category of injury</w:t>
      </w:r>
      <w:r w:rsidR="00D923AB">
        <w:rPr>
          <w:rFonts w:ascii="Times New Roman" w:hAnsi="Times New Roman"/>
          <w:color w:val="000000" w:themeColor="text1"/>
          <w:sz w:val="24"/>
          <w:szCs w:val="24"/>
        </w:rPr>
        <w:t>.</w:t>
      </w:r>
      <w:r w:rsidR="00E54738">
        <w:rPr>
          <w:rFonts w:ascii="Times New Roman" w:hAnsi="Times New Roman"/>
          <w:color w:val="000000" w:themeColor="text1"/>
          <w:sz w:val="24"/>
          <w:szCs w:val="24"/>
        </w:rPr>
        <w:br w:type="page"/>
      </w:r>
    </w:p>
    <w:p w14:paraId="7F6835EA" w14:textId="6DEAB50C" w:rsidR="00145784" w:rsidRDefault="00E54738"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2C5765">
        <w:rPr>
          <w:rFonts w:ascii="Times New Roman" w:hAnsi="Times New Roman"/>
          <w:b/>
          <w:color w:val="000000" w:themeColor="text1"/>
          <w:sz w:val="24"/>
          <w:szCs w:val="24"/>
        </w:rPr>
        <w:t>XX</w:t>
      </w:r>
      <w:r>
        <w:rPr>
          <w:rFonts w:ascii="Times New Roman" w:hAnsi="Times New Roman"/>
          <w:b/>
          <w:color w:val="000000" w:themeColor="text1"/>
          <w:sz w:val="24"/>
          <w:szCs w:val="24"/>
        </w:rPr>
        <w:t xml:space="preserve">. </w:t>
      </w:r>
      <w:r w:rsidR="003939B4">
        <w:rPr>
          <w:rFonts w:ascii="Times New Roman" w:hAnsi="Times New Roman"/>
          <w:color w:val="000000" w:themeColor="text1"/>
          <w:sz w:val="24"/>
          <w:szCs w:val="24"/>
        </w:rPr>
        <w:t>Additional annual deaths with a national uniform increase of 1</w:t>
      </w:r>
      <w:r w:rsidR="003939B4" w:rsidRPr="009A0CFD">
        <w:rPr>
          <w:rFonts w:ascii="Arial" w:eastAsia="Times New Roman" w:hAnsi="Arial" w:cs="Arial"/>
          <w:bCs/>
          <w:color w:val="222222"/>
          <w:sz w:val="24"/>
          <w:szCs w:val="24"/>
          <w:shd w:val="clear" w:color="auto" w:fill="FFFFFF"/>
          <w:lang w:eastAsia="en-GB"/>
        </w:rPr>
        <w:t>°</w:t>
      </w:r>
      <w:r w:rsidR="003939B4" w:rsidRPr="009A0CFD">
        <w:rPr>
          <w:rFonts w:ascii="Times New Roman" w:hAnsi="Times New Roman"/>
          <w:color w:val="000000" w:themeColor="text1"/>
          <w:sz w:val="24"/>
          <w:szCs w:val="24"/>
        </w:rPr>
        <w:t>C</w:t>
      </w:r>
      <w:r w:rsidR="003939B4">
        <w:rPr>
          <w:rFonts w:ascii="Times New Roman" w:hAnsi="Times New Roman"/>
          <w:color w:val="000000" w:themeColor="text1"/>
          <w:sz w:val="24"/>
          <w:szCs w:val="24"/>
        </w:rPr>
        <w:t xml:space="preserve"> above long-term monthly state mean, for deaths from all injuries by sex, age group, and category of injury for 2016 populat</w:t>
      </w:r>
      <w:r w:rsidR="0016379A">
        <w:rPr>
          <w:rFonts w:ascii="Times New Roman" w:hAnsi="Times New Roman"/>
          <w:color w:val="000000" w:themeColor="text1"/>
          <w:sz w:val="24"/>
          <w:szCs w:val="24"/>
        </w:rPr>
        <w:t>ion.</w:t>
      </w:r>
    </w:p>
    <w:tbl>
      <w:tblPr>
        <w:tblpPr w:leftFromText="180" w:rightFromText="180" w:vertAnchor="text" w:horzAnchor="page" w:tblpX="127" w:tblpY="509"/>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305"/>
        <w:gridCol w:w="739"/>
        <w:gridCol w:w="1017"/>
        <w:gridCol w:w="1017"/>
        <w:gridCol w:w="1017"/>
        <w:gridCol w:w="1017"/>
        <w:gridCol w:w="1017"/>
        <w:gridCol w:w="1017"/>
        <w:gridCol w:w="1017"/>
        <w:gridCol w:w="1017"/>
        <w:gridCol w:w="977"/>
        <w:gridCol w:w="977"/>
        <w:gridCol w:w="1017"/>
      </w:tblGrid>
      <w:tr w:rsidR="00145784" w:rsidRPr="00D35FA1" w14:paraId="4A0A0BBA" w14:textId="77777777" w:rsidTr="00C112F9">
        <w:trPr>
          <w:trHeight w:val="495"/>
        </w:trPr>
        <w:tc>
          <w:tcPr>
            <w:tcW w:w="1328" w:type="dxa"/>
            <w:tcMar>
              <w:top w:w="0" w:type="dxa"/>
              <w:left w:w="75" w:type="dxa"/>
              <w:bottom w:w="0" w:type="dxa"/>
              <w:right w:w="75" w:type="dxa"/>
            </w:tcMar>
            <w:vAlign w:val="center"/>
            <w:hideMark/>
          </w:tcPr>
          <w:p w14:paraId="132539DD"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Cause</w:t>
            </w:r>
          </w:p>
        </w:tc>
        <w:tc>
          <w:tcPr>
            <w:tcW w:w="743" w:type="dxa"/>
            <w:tcMar>
              <w:top w:w="0" w:type="dxa"/>
              <w:left w:w="75" w:type="dxa"/>
              <w:bottom w:w="0" w:type="dxa"/>
              <w:right w:w="75" w:type="dxa"/>
            </w:tcMar>
            <w:vAlign w:val="center"/>
            <w:hideMark/>
          </w:tcPr>
          <w:p w14:paraId="16299620"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Sex</w:t>
            </w:r>
          </w:p>
        </w:tc>
        <w:tc>
          <w:tcPr>
            <w:tcW w:w="893" w:type="dxa"/>
            <w:tcMar>
              <w:top w:w="0" w:type="dxa"/>
              <w:left w:w="75" w:type="dxa"/>
              <w:bottom w:w="0" w:type="dxa"/>
              <w:right w:w="75" w:type="dxa"/>
            </w:tcMar>
            <w:vAlign w:val="center"/>
            <w:hideMark/>
          </w:tcPr>
          <w:p w14:paraId="5470FE00"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0-4</w:t>
            </w:r>
          </w:p>
        </w:tc>
        <w:tc>
          <w:tcPr>
            <w:tcW w:w="893" w:type="dxa"/>
            <w:tcMar>
              <w:top w:w="0" w:type="dxa"/>
              <w:left w:w="75" w:type="dxa"/>
              <w:bottom w:w="0" w:type="dxa"/>
              <w:right w:w="75" w:type="dxa"/>
            </w:tcMar>
            <w:vAlign w:val="center"/>
            <w:hideMark/>
          </w:tcPr>
          <w:p w14:paraId="0DCD1E92"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5-14</w:t>
            </w:r>
          </w:p>
        </w:tc>
        <w:tc>
          <w:tcPr>
            <w:tcW w:w="893" w:type="dxa"/>
            <w:tcMar>
              <w:top w:w="0" w:type="dxa"/>
              <w:left w:w="75" w:type="dxa"/>
              <w:bottom w:w="0" w:type="dxa"/>
              <w:right w:w="75" w:type="dxa"/>
            </w:tcMar>
            <w:vAlign w:val="center"/>
            <w:hideMark/>
          </w:tcPr>
          <w:p w14:paraId="111A6EFB"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15-24</w:t>
            </w:r>
          </w:p>
        </w:tc>
        <w:tc>
          <w:tcPr>
            <w:tcW w:w="893" w:type="dxa"/>
            <w:tcMar>
              <w:top w:w="0" w:type="dxa"/>
              <w:left w:w="75" w:type="dxa"/>
              <w:bottom w:w="0" w:type="dxa"/>
              <w:right w:w="75" w:type="dxa"/>
            </w:tcMar>
            <w:vAlign w:val="center"/>
            <w:hideMark/>
          </w:tcPr>
          <w:p w14:paraId="3E203F8B"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25-34</w:t>
            </w:r>
          </w:p>
        </w:tc>
        <w:tc>
          <w:tcPr>
            <w:tcW w:w="893" w:type="dxa"/>
            <w:tcMar>
              <w:top w:w="0" w:type="dxa"/>
              <w:left w:w="75" w:type="dxa"/>
              <w:bottom w:w="0" w:type="dxa"/>
              <w:right w:w="75" w:type="dxa"/>
            </w:tcMar>
            <w:vAlign w:val="center"/>
            <w:hideMark/>
          </w:tcPr>
          <w:p w14:paraId="76327F59"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35-44</w:t>
            </w:r>
          </w:p>
        </w:tc>
        <w:tc>
          <w:tcPr>
            <w:tcW w:w="893" w:type="dxa"/>
            <w:tcMar>
              <w:top w:w="0" w:type="dxa"/>
              <w:left w:w="75" w:type="dxa"/>
              <w:bottom w:w="0" w:type="dxa"/>
              <w:right w:w="75" w:type="dxa"/>
            </w:tcMar>
            <w:vAlign w:val="center"/>
            <w:hideMark/>
          </w:tcPr>
          <w:p w14:paraId="0A4C80F5"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45-54</w:t>
            </w:r>
          </w:p>
        </w:tc>
        <w:tc>
          <w:tcPr>
            <w:tcW w:w="893" w:type="dxa"/>
            <w:tcMar>
              <w:top w:w="0" w:type="dxa"/>
              <w:left w:w="75" w:type="dxa"/>
              <w:bottom w:w="0" w:type="dxa"/>
              <w:right w:w="75" w:type="dxa"/>
            </w:tcMar>
            <w:vAlign w:val="center"/>
            <w:hideMark/>
          </w:tcPr>
          <w:p w14:paraId="33FBE1CA"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55-64</w:t>
            </w:r>
          </w:p>
        </w:tc>
        <w:tc>
          <w:tcPr>
            <w:tcW w:w="893" w:type="dxa"/>
            <w:tcMar>
              <w:top w:w="0" w:type="dxa"/>
              <w:left w:w="75" w:type="dxa"/>
              <w:bottom w:w="0" w:type="dxa"/>
              <w:right w:w="75" w:type="dxa"/>
            </w:tcMar>
            <w:vAlign w:val="center"/>
            <w:hideMark/>
          </w:tcPr>
          <w:p w14:paraId="6111D15B"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65-74</w:t>
            </w:r>
          </w:p>
        </w:tc>
        <w:tc>
          <w:tcPr>
            <w:tcW w:w="854" w:type="dxa"/>
            <w:tcMar>
              <w:top w:w="0" w:type="dxa"/>
              <w:left w:w="75" w:type="dxa"/>
              <w:bottom w:w="0" w:type="dxa"/>
              <w:right w:w="75" w:type="dxa"/>
            </w:tcMar>
            <w:vAlign w:val="center"/>
            <w:hideMark/>
          </w:tcPr>
          <w:p w14:paraId="03997B23"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75-84</w:t>
            </w:r>
          </w:p>
        </w:tc>
        <w:tc>
          <w:tcPr>
            <w:tcW w:w="854" w:type="dxa"/>
            <w:tcMar>
              <w:top w:w="0" w:type="dxa"/>
              <w:left w:w="75" w:type="dxa"/>
              <w:bottom w:w="0" w:type="dxa"/>
              <w:right w:w="75" w:type="dxa"/>
            </w:tcMar>
            <w:vAlign w:val="center"/>
            <w:hideMark/>
          </w:tcPr>
          <w:p w14:paraId="3215907C"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85+</w:t>
            </w:r>
          </w:p>
        </w:tc>
        <w:tc>
          <w:tcPr>
            <w:tcW w:w="893" w:type="dxa"/>
            <w:tcMar>
              <w:top w:w="0" w:type="dxa"/>
              <w:left w:w="75" w:type="dxa"/>
              <w:bottom w:w="0" w:type="dxa"/>
              <w:right w:w="75" w:type="dxa"/>
            </w:tcMar>
            <w:vAlign w:val="center"/>
            <w:hideMark/>
          </w:tcPr>
          <w:p w14:paraId="0054A351"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All ages</w:t>
            </w:r>
          </w:p>
        </w:tc>
      </w:tr>
      <w:tr w:rsidR="00145784" w:rsidRPr="00D35FA1" w14:paraId="614BE04A" w14:textId="77777777" w:rsidTr="00C112F9">
        <w:trPr>
          <w:trHeight w:val="510"/>
        </w:trPr>
        <w:tc>
          <w:tcPr>
            <w:tcW w:w="1328" w:type="dxa"/>
            <w:vMerge w:val="restart"/>
            <w:tcMar>
              <w:top w:w="0" w:type="dxa"/>
              <w:left w:w="75" w:type="dxa"/>
              <w:bottom w:w="0" w:type="dxa"/>
              <w:right w:w="75" w:type="dxa"/>
            </w:tcMar>
            <w:vAlign w:val="center"/>
            <w:hideMark/>
          </w:tcPr>
          <w:p w14:paraId="7E70CC57" w14:textId="77777777" w:rsidR="00145784" w:rsidRPr="00B4751E" w:rsidRDefault="00145784" w:rsidP="005E3279">
            <w:pPr>
              <w:spacing w:after="0" w:line="240" w:lineRule="auto"/>
              <w:rPr>
                <w:rFonts w:ascii="Times New Roman" w:eastAsiaTheme="minorHAnsi" w:hAnsi="Times New Roman"/>
                <w:b/>
                <w:sz w:val="24"/>
                <w:szCs w:val="24"/>
                <w:lang w:eastAsia="en-GB"/>
              </w:rPr>
            </w:pPr>
            <w:r w:rsidRPr="00B4751E">
              <w:rPr>
                <w:rFonts w:ascii="Times New Roman" w:eastAsiaTheme="minorHAnsi" w:hAnsi="Times New Roman"/>
                <w:b/>
                <w:color w:val="000000"/>
                <w:sz w:val="21"/>
                <w:szCs w:val="21"/>
                <w:lang w:eastAsia="en-GB"/>
              </w:rPr>
              <w:t>All injuries</w:t>
            </w:r>
          </w:p>
        </w:tc>
        <w:tc>
          <w:tcPr>
            <w:tcW w:w="743" w:type="dxa"/>
            <w:tcMar>
              <w:top w:w="0" w:type="dxa"/>
              <w:left w:w="75" w:type="dxa"/>
              <w:bottom w:w="0" w:type="dxa"/>
              <w:right w:w="75" w:type="dxa"/>
            </w:tcMar>
            <w:vAlign w:val="center"/>
            <w:hideMark/>
          </w:tcPr>
          <w:p w14:paraId="485C11CD"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0F23CA6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16.0 </w:t>
            </w:r>
            <w:proofErr w:type="gramStart"/>
            <w:r w:rsidRPr="00B4751E">
              <w:rPr>
                <w:rFonts w:ascii="Times New Roman" w:eastAsiaTheme="minorHAnsi" w:hAnsi="Times New Roman"/>
                <w:color w:val="000000"/>
                <w:sz w:val="16"/>
                <w:szCs w:val="16"/>
                <w:lang w:eastAsia="en-GB"/>
              </w:rPr>
              <w:t>(  11.0</w:t>
            </w:r>
            <w:proofErr w:type="gramEnd"/>
            <w:r w:rsidRPr="00B4751E">
              <w:rPr>
                <w:rFonts w:ascii="Times New Roman" w:eastAsiaTheme="minorHAnsi" w:hAnsi="Times New Roman"/>
                <w:color w:val="000000"/>
                <w:sz w:val="16"/>
                <w:szCs w:val="16"/>
                <w:lang w:eastAsia="en-GB"/>
              </w:rPr>
              <w:t>,  21.0)</w:t>
            </w:r>
          </w:p>
        </w:tc>
        <w:tc>
          <w:tcPr>
            <w:tcW w:w="893" w:type="dxa"/>
            <w:tcMar>
              <w:top w:w="0" w:type="dxa"/>
              <w:left w:w="75" w:type="dxa"/>
              <w:bottom w:w="0" w:type="dxa"/>
              <w:right w:w="75" w:type="dxa"/>
            </w:tcMar>
            <w:vAlign w:val="center"/>
            <w:hideMark/>
          </w:tcPr>
          <w:p w14:paraId="6B189E9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18.0 </w:t>
            </w:r>
            <w:proofErr w:type="gramStart"/>
            <w:r w:rsidRPr="00B4751E">
              <w:rPr>
                <w:rFonts w:ascii="Times New Roman" w:eastAsiaTheme="minorHAnsi" w:hAnsi="Times New Roman"/>
                <w:color w:val="000000"/>
                <w:sz w:val="16"/>
                <w:szCs w:val="16"/>
                <w:lang w:eastAsia="en-GB"/>
              </w:rPr>
              <w:t>(  12.0</w:t>
            </w:r>
            <w:proofErr w:type="gramEnd"/>
            <w:r w:rsidRPr="00B4751E">
              <w:rPr>
                <w:rFonts w:ascii="Times New Roman" w:eastAsiaTheme="minorHAnsi" w:hAnsi="Times New Roman"/>
                <w:color w:val="000000"/>
                <w:sz w:val="16"/>
                <w:szCs w:val="16"/>
                <w:lang w:eastAsia="en-GB"/>
              </w:rPr>
              <w:t>,  24.0)</w:t>
            </w:r>
          </w:p>
        </w:tc>
        <w:tc>
          <w:tcPr>
            <w:tcW w:w="893" w:type="dxa"/>
            <w:tcMar>
              <w:top w:w="0" w:type="dxa"/>
              <w:left w:w="75" w:type="dxa"/>
              <w:bottom w:w="0" w:type="dxa"/>
              <w:right w:w="75" w:type="dxa"/>
            </w:tcMar>
            <w:vAlign w:val="center"/>
            <w:hideMark/>
          </w:tcPr>
          <w:p w14:paraId="2A890A8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177.0 </w:t>
            </w:r>
            <w:proofErr w:type="gramStart"/>
            <w:r w:rsidRPr="00B4751E">
              <w:rPr>
                <w:rFonts w:ascii="Times New Roman" w:eastAsiaTheme="minorHAnsi" w:hAnsi="Times New Roman"/>
                <w:color w:val="000000"/>
                <w:sz w:val="16"/>
                <w:szCs w:val="16"/>
                <w:lang w:eastAsia="en-GB"/>
              </w:rPr>
              <w:t>( 144.0</w:t>
            </w:r>
            <w:proofErr w:type="gramEnd"/>
            <w:r w:rsidRPr="00B4751E">
              <w:rPr>
                <w:rFonts w:ascii="Times New Roman" w:eastAsiaTheme="minorHAnsi" w:hAnsi="Times New Roman"/>
                <w:color w:val="000000"/>
                <w:sz w:val="16"/>
                <w:szCs w:val="16"/>
                <w:lang w:eastAsia="en-GB"/>
              </w:rPr>
              <w:t>, 209.0)</w:t>
            </w:r>
          </w:p>
        </w:tc>
        <w:tc>
          <w:tcPr>
            <w:tcW w:w="893" w:type="dxa"/>
            <w:tcMar>
              <w:top w:w="0" w:type="dxa"/>
              <w:left w:w="75" w:type="dxa"/>
              <w:bottom w:w="0" w:type="dxa"/>
              <w:right w:w="75" w:type="dxa"/>
            </w:tcMar>
            <w:vAlign w:val="center"/>
            <w:hideMark/>
          </w:tcPr>
          <w:p w14:paraId="6664D63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195.0 </w:t>
            </w:r>
            <w:proofErr w:type="gramStart"/>
            <w:r w:rsidRPr="00B4751E">
              <w:rPr>
                <w:rFonts w:ascii="Times New Roman" w:eastAsiaTheme="minorHAnsi" w:hAnsi="Times New Roman"/>
                <w:color w:val="000000"/>
                <w:sz w:val="16"/>
                <w:szCs w:val="16"/>
                <w:lang w:eastAsia="en-GB"/>
              </w:rPr>
              <w:t>( 159.0</w:t>
            </w:r>
            <w:proofErr w:type="gramEnd"/>
            <w:r w:rsidRPr="00B4751E">
              <w:rPr>
                <w:rFonts w:ascii="Times New Roman" w:eastAsiaTheme="minorHAnsi" w:hAnsi="Times New Roman"/>
                <w:color w:val="000000"/>
                <w:sz w:val="16"/>
                <w:szCs w:val="16"/>
                <w:lang w:eastAsia="en-GB"/>
              </w:rPr>
              <w:t>, 230.0)</w:t>
            </w:r>
          </w:p>
        </w:tc>
        <w:tc>
          <w:tcPr>
            <w:tcW w:w="893" w:type="dxa"/>
            <w:tcMar>
              <w:top w:w="0" w:type="dxa"/>
              <w:left w:w="75" w:type="dxa"/>
              <w:bottom w:w="0" w:type="dxa"/>
              <w:right w:w="75" w:type="dxa"/>
            </w:tcMar>
            <w:vAlign w:val="center"/>
            <w:hideMark/>
          </w:tcPr>
          <w:p w14:paraId="457C117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130.0 </w:t>
            </w:r>
            <w:proofErr w:type="gramStart"/>
            <w:r w:rsidRPr="00B4751E">
              <w:rPr>
                <w:rFonts w:ascii="Times New Roman" w:eastAsiaTheme="minorHAnsi" w:hAnsi="Times New Roman"/>
                <w:color w:val="000000"/>
                <w:sz w:val="16"/>
                <w:szCs w:val="16"/>
                <w:lang w:eastAsia="en-GB"/>
              </w:rPr>
              <w:t>( 101.0</w:t>
            </w:r>
            <w:proofErr w:type="gramEnd"/>
            <w:r w:rsidRPr="00B4751E">
              <w:rPr>
                <w:rFonts w:ascii="Times New Roman" w:eastAsiaTheme="minorHAnsi" w:hAnsi="Times New Roman"/>
                <w:color w:val="000000"/>
                <w:sz w:val="16"/>
                <w:szCs w:val="16"/>
                <w:lang w:eastAsia="en-GB"/>
              </w:rPr>
              <w:t>, 160.0)</w:t>
            </w:r>
          </w:p>
        </w:tc>
        <w:tc>
          <w:tcPr>
            <w:tcW w:w="893" w:type="dxa"/>
            <w:tcMar>
              <w:top w:w="0" w:type="dxa"/>
              <w:left w:w="75" w:type="dxa"/>
              <w:bottom w:w="0" w:type="dxa"/>
              <w:right w:w="75" w:type="dxa"/>
            </w:tcMar>
            <w:vAlign w:val="center"/>
            <w:hideMark/>
          </w:tcPr>
          <w:p w14:paraId="43B7EA1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125.0 </w:t>
            </w:r>
            <w:proofErr w:type="gramStart"/>
            <w:r w:rsidRPr="00B4751E">
              <w:rPr>
                <w:rFonts w:ascii="Times New Roman" w:eastAsiaTheme="minorHAnsi" w:hAnsi="Times New Roman"/>
                <w:color w:val="000000"/>
                <w:sz w:val="16"/>
                <w:szCs w:val="16"/>
                <w:lang w:eastAsia="en-GB"/>
              </w:rPr>
              <w:t>(  92.0</w:t>
            </w:r>
            <w:proofErr w:type="gramEnd"/>
            <w:r w:rsidRPr="00B4751E">
              <w:rPr>
                <w:rFonts w:ascii="Times New Roman" w:eastAsiaTheme="minorHAnsi" w:hAnsi="Times New Roman"/>
                <w:color w:val="000000"/>
                <w:sz w:val="16"/>
                <w:szCs w:val="16"/>
                <w:lang w:eastAsia="en-GB"/>
              </w:rPr>
              <w:t>, 158.0)</w:t>
            </w:r>
          </w:p>
        </w:tc>
        <w:tc>
          <w:tcPr>
            <w:tcW w:w="893" w:type="dxa"/>
            <w:tcMar>
              <w:top w:w="0" w:type="dxa"/>
              <w:left w:w="75" w:type="dxa"/>
              <w:bottom w:w="0" w:type="dxa"/>
              <w:right w:w="75" w:type="dxa"/>
            </w:tcMar>
            <w:vAlign w:val="center"/>
            <w:hideMark/>
          </w:tcPr>
          <w:p w14:paraId="019D1E2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133.0 </w:t>
            </w:r>
            <w:proofErr w:type="gramStart"/>
            <w:r w:rsidRPr="00B4751E">
              <w:rPr>
                <w:rFonts w:ascii="Times New Roman" w:eastAsiaTheme="minorHAnsi" w:hAnsi="Times New Roman"/>
                <w:color w:val="000000"/>
                <w:sz w:val="16"/>
                <w:szCs w:val="16"/>
                <w:lang w:eastAsia="en-GB"/>
              </w:rPr>
              <w:t>(  96.0</w:t>
            </w:r>
            <w:proofErr w:type="gramEnd"/>
            <w:r w:rsidRPr="00B4751E">
              <w:rPr>
                <w:rFonts w:ascii="Times New Roman" w:eastAsiaTheme="minorHAnsi" w:hAnsi="Times New Roman"/>
                <w:color w:val="000000"/>
                <w:sz w:val="16"/>
                <w:szCs w:val="16"/>
                <w:lang w:eastAsia="en-GB"/>
              </w:rPr>
              <w:t>, 170.0)</w:t>
            </w:r>
          </w:p>
        </w:tc>
        <w:tc>
          <w:tcPr>
            <w:tcW w:w="893" w:type="dxa"/>
            <w:tcMar>
              <w:top w:w="0" w:type="dxa"/>
              <w:left w:w="75" w:type="dxa"/>
              <w:bottom w:w="0" w:type="dxa"/>
              <w:right w:w="75" w:type="dxa"/>
            </w:tcMar>
            <w:vAlign w:val="center"/>
            <w:hideMark/>
          </w:tcPr>
          <w:p w14:paraId="03995EF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51.0 </w:t>
            </w:r>
            <w:proofErr w:type="gramStart"/>
            <w:r w:rsidRPr="00B4751E">
              <w:rPr>
                <w:rFonts w:ascii="Times New Roman" w:eastAsiaTheme="minorHAnsi" w:hAnsi="Times New Roman"/>
                <w:color w:val="000000"/>
                <w:sz w:val="16"/>
                <w:szCs w:val="16"/>
                <w:lang w:eastAsia="en-GB"/>
              </w:rPr>
              <w:t>(  22.0</w:t>
            </w:r>
            <w:proofErr w:type="gramEnd"/>
            <w:r w:rsidRPr="00B4751E">
              <w:rPr>
                <w:rFonts w:ascii="Times New Roman" w:eastAsiaTheme="minorHAnsi" w:hAnsi="Times New Roman"/>
                <w:color w:val="000000"/>
                <w:sz w:val="16"/>
                <w:szCs w:val="16"/>
                <w:lang w:eastAsia="en-GB"/>
              </w:rPr>
              <w:t>,  80.0)</w:t>
            </w:r>
          </w:p>
        </w:tc>
        <w:tc>
          <w:tcPr>
            <w:tcW w:w="854" w:type="dxa"/>
            <w:tcMar>
              <w:top w:w="0" w:type="dxa"/>
              <w:left w:w="75" w:type="dxa"/>
              <w:bottom w:w="0" w:type="dxa"/>
              <w:right w:w="75" w:type="dxa"/>
            </w:tcMar>
            <w:vAlign w:val="center"/>
            <w:hideMark/>
          </w:tcPr>
          <w:p w14:paraId="2DDCB2B9"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-24.</w:t>
            </w:r>
            <w:proofErr w:type="gramStart"/>
            <w:r w:rsidRPr="00B4751E">
              <w:rPr>
                <w:rFonts w:ascii="Times New Roman" w:eastAsiaTheme="minorHAnsi" w:hAnsi="Times New Roman"/>
                <w:color w:val="000000"/>
                <w:sz w:val="16"/>
                <w:szCs w:val="16"/>
                <w:lang w:eastAsia="en-GB"/>
              </w:rPr>
              <w:t>0,  29.0</w:t>
            </w:r>
            <w:proofErr w:type="gramEnd"/>
            <w:r w:rsidRPr="00B4751E">
              <w:rPr>
                <w:rFonts w:ascii="Times New Roman" w:eastAsiaTheme="minorHAnsi" w:hAnsi="Times New Roman"/>
                <w:color w:val="000000"/>
                <w:sz w:val="16"/>
                <w:szCs w:val="16"/>
                <w:lang w:eastAsia="en-GB"/>
              </w:rPr>
              <w:t>)</w:t>
            </w:r>
          </w:p>
        </w:tc>
        <w:tc>
          <w:tcPr>
            <w:tcW w:w="854" w:type="dxa"/>
            <w:tcMar>
              <w:top w:w="0" w:type="dxa"/>
              <w:left w:w="75" w:type="dxa"/>
              <w:bottom w:w="0" w:type="dxa"/>
              <w:right w:w="75" w:type="dxa"/>
            </w:tcMar>
            <w:vAlign w:val="center"/>
            <w:hideMark/>
          </w:tcPr>
          <w:p w14:paraId="06C140C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-32.0 ( -64.</w:t>
            </w:r>
            <w:proofErr w:type="gramStart"/>
            <w:r w:rsidRPr="00B4751E">
              <w:rPr>
                <w:rFonts w:ascii="Times New Roman" w:eastAsiaTheme="minorHAnsi" w:hAnsi="Times New Roman"/>
                <w:color w:val="000000"/>
                <w:sz w:val="16"/>
                <w:szCs w:val="16"/>
                <w:lang w:eastAsia="en-GB"/>
              </w:rPr>
              <w:t xml:space="preserve">0,   </w:t>
            </w:r>
            <w:proofErr w:type="gramEnd"/>
            <w:r w:rsidRPr="00B4751E">
              <w:rPr>
                <w:rFonts w:ascii="Times New Roman" w:eastAsiaTheme="minorHAnsi" w:hAnsi="Times New Roman"/>
                <w:color w:val="000000"/>
                <w:sz w:val="16"/>
                <w:szCs w:val="16"/>
                <w:lang w:eastAsia="en-GB"/>
              </w:rPr>
              <w:t>0.0)</w:t>
            </w:r>
          </w:p>
        </w:tc>
        <w:tc>
          <w:tcPr>
            <w:tcW w:w="893" w:type="dxa"/>
            <w:tcMar>
              <w:top w:w="0" w:type="dxa"/>
              <w:left w:w="75" w:type="dxa"/>
              <w:bottom w:w="0" w:type="dxa"/>
              <w:right w:w="75" w:type="dxa"/>
            </w:tcMar>
            <w:vAlign w:val="center"/>
            <w:hideMark/>
          </w:tcPr>
          <w:p w14:paraId="3EDDE2A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815.0 </w:t>
            </w:r>
            <w:proofErr w:type="gramStart"/>
            <w:r w:rsidRPr="00B4751E">
              <w:rPr>
                <w:rFonts w:ascii="Times New Roman" w:eastAsiaTheme="minorHAnsi" w:hAnsi="Times New Roman"/>
                <w:color w:val="000000"/>
                <w:sz w:val="16"/>
                <w:szCs w:val="16"/>
                <w:lang w:eastAsia="en-GB"/>
              </w:rPr>
              <w:t>( 721.0</w:t>
            </w:r>
            <w:proofErr w:type="gramEnd"/>
            <w:r w:rsidRPr="00B4751E">
              <w:rPr>
                <w:rFonts w:ascii="Times New Roman" w:eastAsiaTheme="minorHAnsi" w:hAnsi="Times New Roman"/>
                <w:color w:val="000000"/>
                <w:sz w:val="16"/>
                <w:szCs w:val="16"/>
                <w:lang w:eastAsia="en-GB"/>
              </w:rPr>
              <w:t>, 909.0)</w:t>
            </w:r>
          </w:p>
        </w:tc>
      </w:tr>
      <w:tr w:rsidR="00145784" w:rsidRPr="00D35FA1" w14:paraId="7210CB8F" w14:textId="77777777" w:rsidTr="00C112F9">
        <w:trPr>
          <w:trHeight w:val="480"/>
        </w:trPr>
        <w:tc>
          <w:tcPr>
            <w:tcW w:w="1328" w:type="dxa"/>
            <w:vMerge/>
            <w:vAlign w:val="center"/>
            <w:hideMark/>
          </w:tcPr>
          <w:p w14:paraId="36E8560B"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0A39B1B3"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6262E15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8.0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4.0,  12.0)</w:t>
            </w:r>
          </w:p>
        </w:tc>
        <w:tc>
          <w:tcPr>
            <w:tcW w:w="893" w:type="dxa"/>
            <w:tcMar>
              <w:top w:w="0" w:type="dxa"/>
              <w:left w:w="75" w:type="dxa"/>
              <w:bottom w:w="0" w:type="dxa"/>
              <w:right w:w="75" w:type="dxa"/>
            </w:tcMar>
            <w:vAlign w:val="center"/>
            <w:hideMark/>
          </w:tcPr>
          <w:p w14:paraId="066C959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7.0,  16.0)</w:t>
            </w:r>
          </w:p>
        </w:tc>
        <w:tc>
          <w:tcPr>
            <w:tcW w:w="893" w:type="dxa"/>
            <w:tcMar>
              <w:top w:w="0" w:type="dxa"/>
              <w:left w:w="75" w:type="dxa"/>
              <w:bottom w:w="0" w:type="dxa"/>
              <w:right w:w="75" w:type="dxa"/>
            </w:tcMar>
            <w:vAlign w:val="center"/>
            <w:hideMark/>
          </w:tcPr>
          <w:p w14:paraId="0EB45FE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35.0 </w:t>
            </w:r>
            <w:proofErr w:type="gramStart"/>
            <w:r w:rsidRPr="00B4751E">
              <w:rPr>
                <w:rFonts w:ascii="Times New Roman" w:eastAsiaTheme="minorHAnsi" w:hAnsi="Times New Roman"/>
                <w:color w:val="000000"/>
                <w:sz w:val="16"/>
                <w:szCs w:val="16"/>
                <w:lang w:eastAsia="en-GB"/>
              </w:rPr>
              <w:t>(  21.0</w:t>
            </w:r>
            <w:proofErr w:type="gramEnd"/>
            <w:r w:rsidRPr="00B4751E">
              <w:rPr>
                <w:rFonts w:ascii="Times New Roman" w:eastAsiaTheme="minorHAnsi" w:hAnsi="Times New Roman"/>
                <w:color w:val="000000"/>
                <w:sz w:val="16"/>
                <w:szCs w:val="16"/>
                <w:lang w:eastAsia="en-GB"/>
              </w:rPr>
              <w:t>,  49.0)</w:t>
            </w:r>
          </w:p>
        </w:tc>
        <w:tc>
          <w:tcPr>
            <w:tcW w:w="893" w:type="dxa"/>
            <w:tcMar>
              <w:top w:w="0" w:type="dxa"/>
              <w:left w:w="75" w:type="dxa"/>
              <w:bottom w:w="0" w:type="dxa"/>
              <w:right w:w="75" w:type="dxa"/>
            </w:tcMar>
            <w:vAlign w:val="center"/>
            <w:hideMark/>
          </w:tcPr>
          <w:p w14:paraId="38D11AA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6.0,  37.0)</w:t>
            </w:r>
          </w:p>
        </w:tc>
        <w:tc>
          <w:tcPr>
            <w:tcW w:w="893" w:type="dxa"/>
            <w:tcMar>
              <w:top w:w="0" w:type="dxa"/>
              <w:left w:w="75" w:type="dxa"/>
              <w:bottom w:w="0" w:type="dxa"/>
              <w:right w:w="75" w:type="dxa"/>
            </w:tcMar>
            <w:vAlign w:val="center"/>
            <w:hideMark/>
          </w:tcPr>
          <w:p w14:paraId="48F7854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9.0,  38.0)</w:t>
            </w:r>
          </w:p>
        </w:tc>
        <w:tc>
          <w:tcPr>
            <w:tcW w:w="893" w:type="dxa"/>
            <w:tcMar>
              <w:top w:w="0" w:type="dxa"/>
              <w:left w:w="75" w:type="dxa"/>
              <w:bottom w:w="0" w:type="dxa"/>
              <w:right w:w="75" w:type="dxa"/>
            </w:tcMar>
            <w:vAlign w:val="center"/>
            <w:hideMark/>
          </w:tcPr>
          <w:p w14:paraId="5AC0D91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3.0,  38.0)</w:t>
            </w:r>
          </w:p>
        </w:tc>
        <w:tc>
          <w:tcPr>
            <w:tcW w:w="893" w:type="dxa"/>
            <w:tcMar>
              <w:top w:w="0" w:type="dxa"/>
              <w:left w:w="75" w:type="dxa"/>
              <w:bottom w:w="0" w:type="dxa"/>
              <w:right w:w="75" w:type="dxa"/>
            </w:tcMar>
            <w:vAlign w:val="center"/>
            <w:hideMark/>
          </w:tcPr>
          <w:p w14:paraId="33565C6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17.0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2.0,  36.0)</w:t>
            </w:r>
          </w:p>
        </w:tc>
        <w:tc>
          <w:tcPr>
            <w:tcW w:w="893" w:type="dxa"/>
            <w:tcMar>
              <w:top w:w="0" w:type="dxa"/>
              <w:left w:w="75" w:type="dxa"/>
              <w:bottom w:w="0" w:type="dxa"/>
              <w:right w:w="75" w:type="dxa"/>
            </w:tcMar>
            <w:vAlign w:val="center"/>
            <w:hideMark/>
          </w:tcPr>
          <w:p w14:paraId="13244CC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2.0,  37.0)</w:t>
            </w:r>
          </w:p>
        </w:tc>
        <w:tc>
          <w:tcPr>
            <w:tcW w:w="854" w:type="dxa"/>
            <w:tcMar>
              <w:top w:w="0" w:type="dxa"/>
              <w:left w:w="75" w:type="dxa"/>
              <w:bottom w:w="0" w:type="dxa"/>
              <w:right w:w="75" w:type="dxa"/>
            </w:tcMar>
            <w:vAlign w:val="center"/>
            <w:hideMark/>
          </w:tcPr>
          <w:p w14:paraId="72A1B12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-17.</w:t>
            </w:r>
            <w:proofErr w:type="gramStart"/>
            <w:r w:rsidRPr="00B4751E">
              <w:rPr>
                <w:rFonts w:ascii="Times New Roman" w:eastAsiaTheme="minorHAnsi" w:hAnsi="Times New Roman"/>
                <w:color w:val="000000"/>
                <w:sz w:val="16"/>
                <w:szCs w:val="16"/>
                <w:lang w:eastAsia="en-GB"/>
              </w:rPr>
              <w:t>0,  27.0</w:t>
            </w:r>
            <w:proofErr w:type="gramEnd"/>
            <w:r w:rsidRPr="00B4751E">
              <w:rPr>
                <w:rFonts w:ascii="Times New Roman" w:eastAsiaTheme="minorHAnsi" w:hAnsi="Times New Roman"/>
                <w:color w:val="000000"/>
                <w:sz w:val="16"/>
                <w:szCs w:val="16"/>
                <w:lang w:eastAsia="en-GB"/>
              </w:rPr>
              <w:t>)</w:t>
            </w:r>
          </w:p>
        </w:tc>
        <w:tc>
          <w:tcPr>
            <w:tcW w:w="854" w:type="dxa"/>
            <w:tcMar>
              <w:top w:w="0" w:type="dxa"/>
              <w:left w:w="75" w:type="dxa"/>
              <w:bottom w:w="0" w:type="dxa"/>
              <w:right w:w="75" w:type="dxa"/>
            </w:tcMar>
            <w:vAlign w:val="center"/>
            <w:hideMark/>
          </w:tcPr>
          <w:p w14:paraId="4015F69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-34.0 ( -73.</w:t>
            </w:r>
            <w:proofErr w:type="gramStart"/>
            <w:r w:rsidRPr="00B4751E">
              <w:rPr>
                <w:rFonts w:ascii="Times New Roman" w:eastAsiaTheme="minorHAnsi" w:hAnsi="Times New Roman"/>
                <w:color w:val="000000"/>
                <w:sz w:val="16"/>
                <w:szCs w:val="16"/>
                <w:lang w:eastAsia="en-GB"/>
              </w:rPr>
              <w:t xml:space="preserve">0,   </w:t>
            </w:r>
            <w:proofErr w:type="gramEnd"/>
            <w:r w:rsidRPr="00B4751E">
              <w:rPr>
                <w:rFonts w:ascii="Times New Roman" w:eastAsiaTheme="minorHAnsi" w:hAnsi="Times New Roman"/>
                <w:color w:val="000000"/>
                <w:sz w:val="16"/>
                <w:szCs w:val="16"/>
                <w:lang w:eastAsia="en-GB"/>
              </w:rPr>
              <w:t>4.0)</w:t>
            </w:r>
          </w:p>
        </w:tc>
        <w:tc>
          <w:tcPr>
            <w:tcW w:w="893" w:type="dxa"/>
            <w:tcMar>
              <w:top w:w="0" w:type="dxa"/>
              <w:left w:w="75" w:type="dxa"/>
              <w:bottom w:w="0" w:type="dxa"/>
              <w:right w:w="75" w:type="dxa"/>
            </w:tcMar>
            <w:vAlign w:val="center"/>
            <w:hideMark/>
          </w:tcPr>
          <w:p w14:paraId="25A2CFF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126.0 </w:t>
            </w:r>
            <w:proofErr w:type="gramStart"/>
            <w:r w:rsidRPr="00B4751E">
              <w:rPr>
                <w:rFonts w:ascii="Times New Roman" w:eastAsiaTheme="minorHAnsi" w:hAnsi="Times New Roman"/>
                <w:color w:val="000000"/>
                <w:sz w:val="16"/>
                <w:szCs w:val="16"/>
                <w:lang w:eastAsia="en-GB"/>
              </w:rPr>
              <w:t>(  66.0</w:t>
            </w:r>
            <w:proofErr w:type="gramEnd"/>
            <w:r w:rsidRPr="00B4751E">
              <w:rPr>
                <w:rFonts w:ascii="Times New Roman" w:eastAsiaTheme="minorHAnsi" w:hAnsi="Times New Roman"/>
                <w:color w:val="000000"/>
                <w:sz w:val="16"/>
                <w:szCs w:val="16"/>
                <w:lang w:eastAsia="en-GB"/>
              </w:rPr>
              <w:t>, 185.0)</w:t>
            </w:r>
          </w:p>
        </w:tc>
      </w:tr>
      <w:tr w:rsidR="00145784" w:rsidRPr="00D35FA1" w14:paraId="19507AC5" w14:textId="77777777" w:rsidTr="00C112F9">
        <w:trPr>
          <w:trHeight w:val="510"/>
        </w:trPr>
        <w:tc>
          <w:tcPr>
            <w:tcW w:w="1328" w:type="dxa"/>
            <w:vMerge w:val="restart"/>
            <w:tcMar>
              <w:top w:w="0" w:type="dxa"/>
              <w:left w:w="75" w:type="dxa"/>
              <w:bottom w:w="0" w:type="dxa"/>
              <w:right w:w="75" w:type="dxa"/>
            </w:tcMar>
            <w:vAlign w:val="center"/>
            <w:hideMark/>
          </w:tcPr>
          <w:p w14:paraId="095E19D3" w14:textId="77777777" w:rsidR="00145784" w:rsidRPr="00B4751E" w:rsidRDefault="00145784" w:rsidP="005E3279">
            <w:pPr>
              <w:spacing w:after="0" w:line="240" w:lineRule="auto"/>
              <w:rPr>
                <w:rFonts w:ascii="Times New Roman" w:eastAsiaTheme="minorHAnsi" w:hAnsi="Times New Roman"/>
                <w:sz w:val="24"/>
                <w:szCs w:val="24"/>
                <w:u w:val="single"/>
                <w:lang w:eastAsia="en-GB"/>
              </w:rPr>
            </w:pPr>
            <w:r w:rsidRPr="00B4751E">
              <w:rPr>
                <w:rFonts w:ascii="Times New Roman" w:eastAsiaTheme="minorHAnsi" w:hAnsi="Times New Roman"/>
                <w:color w:val="000000"/>
                <w:sz w:val="21"/>
                <w:szCs w:val="21"/>
                <w:u w:val="single"/>
                <w:lang w:eastAsia="en-GB"/>
              </w:rPr>
              <w:t>Unintentional</w:t>
            </w:r>
          </w:p>
        </w:tc>
        <w:tc>
          <w:tcPr>
            <w:tcW w:w="743" w:type="dxa"/>
            <w:tcMar>
              <w:top w:w="0" w:type="dxa"/>
              <w:left w:w="75" w:type="dxa"/>
              <w:bottom w:w="0" w:type="dxa"/>
              <w:right w:w="75" w:type="dxa"/>
            </w:tcMar>
            <w:vAlign w:val="center"/>
            <w:hideMark/>
          </w:tcPr>
          <w:p w14:paraId="7A116447"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0840F39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15.0 </w:t>
            </w:r>
            <w:proofErr w:type="gramStart"/>
            <w:r w:rsidRPr="00B4751E">
              <w:rPr>
                <w:rFonts w:ascii="Times New Roman" w:eastAsiaTheme="minorHAnsi" w:hAnsi="Times New Roman"/>
                <w:color w:val="000000"/>
                <w:sz w:val="16"/>
                <w:szCs w:val="16"/>
                <w:lang w:eastAsia="en-GB"/>
              </w:rPr>
              <w:t>(  11.0</w:t>
            </w:r>
            <w:proofErr w:type="gramEnd"/>
            <w:r w:rsidRPr="00B4751E">
              <w:rPr>
                <w:rFonts w:ascii="Times New Roman" w:eastAsiaTheme="minorHAnsi" w:hAnsi="Times New Roman"/>
                <w:color w:val="000000"/>
                <w:sz w:val="16"/>
                <w:szCs w:val="16"/>
                <w:lang w:eastAsia="en-GB"/>
              </w:rPr>
              <w:t>,  19.0)</w:t>
            </w:r>
          </w:p>
        </w:tc>
        <w:tc>
          <w:tcPr>
            <w:tcW w:w="893" w:type="dxa"/>
            <w:tcMar>
              <w:top w:w="0" w:type="dxa"/>
              <w:left w:w="75" w:type="dxa"/>
              <w:bottom w:w="0" w:type="dxa"/>
              <w:right w:w="75" w:type="dxa"/>
            </w:tcMar>
            <w:vAlign w:val="center"/>
            <w:hideMark/>
          </w:tcPr>
          <w:p w14:paraId="3ECD2AF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15.0 </w:t>
            </w:r>
            <w:proofErr w:type="gramStart"/>
            <w:r w:rsidRPr="00B4751E">
              <w:rPr>
                <w:rFonts w:ascii="Times New Roman" w:eastAsiaTheme="minorHAnsi" w:hAnsi="Times New Roman"/>
                <w:color w:val="000000"/>
                <w:sz w:val="16"/>
                <w:szCs w:val="16"/>
                <w:lang w:eastAsia="en-GB"/>
              </w:rPr>
              <w:t>(  10.0</w:t>
            </w:r>
            <w:proofErr w:type="gramEnd"/>
            <w:r w:rsidRPr="00B4751E">
              <w:rPr>
                <w:rFonts w:ascii="Times New Roman" w:eastAsiaTheme="minorHAnsi" w:hAnsi="Times New Roman"/>
                <w:color w:val="000000"/>
                <w:sz w:val="16"/>
                <w:szCs w:val="16"/>
                <w:lang w:eastAsia="en-GB"/>
              </w:rPr>
              <w:t>,  20.0)</w:t>
            </w:r>
          </w:p>
        </w:tc>
        <w:tc>
          <w:tcPr>
            <w:tcW w:w="893" w:type="dxa"/>
            <w:tcMar>
              <w:top w:w="0" w:type="dxa"/>
              <w:left w:w="75" w:type="dxa"/>
              <w:bottom w:w="0" w:type="dxa"/>
              <w:right w:w="75" w:type="dxa"/>
            </w:tcMar>
            <w:vAlign w:val="center"/>
            <w:hideMark/>
          </w:tcPr>
          <w:p w14:paraId="5FF51F8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119.0 </w:t>
            </w:r>
            <w:proofErr w:type="gramStart"/>
            <w:r w:rsidRPr="00B4751E">
              <w:rPr>
                <w:rFonts w:ascii="Times New Roman" w:eastAsiaTheme="minorHAnsi" w:hAnsi="Times New Roman"/>
                <w:color w:val="000000"/>
                <w:sz w:val="16"/>
                <w:szCs w:val="16"/>
                <w:lang w:eastAsia="en-GB"/>
              </w:rPr>
              <w:t>( 100.0</w:t>
            </w:r>
            <w:proofErr w:type="gramEnd"/>
            <w:r w:rsidRPr="00B4751E">
              <w:rPr>
                <w:rFonts w:ascii="Times New Roman" w:eastAsiaTheme="minorHAnsi" w:hAnsi="Times New Roman"/>
                <w:color w:val="000000"/>
                <w:sz w:val="16"/>
                <w:szCs w:val="16"/>
                <w:lang w:eastAsia="en-GB"/>
              </w:rPr>
              <w:t>, 137.0)</w:t>
            </w:r>
          </w:p>
        </w:tc>
        <w:tc>
          <w:tcPr>
            <w:tcW w:w="893" w:type="dxa"/>
            <w:tcMar>
              <w:top w:w="0" w:type="dxa"/>
              <w:left w:w="75" w:type="dxa"/>
              <w:bottom w:w="0" w:type="dxa"/>
              <w:right w:w="75" w:type="dxa"/>
            </w:tcMar>
            <w:vAlign w:val="center"/>
            <w:hideMark/>
          </w:tcPr>
          <w:p w14:paraId="59C7CF9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99.0 </w:t>
            </w:r>
            <w:proofErr w:type="gramStart"/>
            <w:r w:rsidRPr="00B4751E">
              <w:rPr>
                <w:rFonts w:ascii="Times New Roman" w:eastAsiaTheme="minorHAnsi" w:hAnsi="Times New Roman"/>
                <w:color w:val="000000"/>
                <w:sz w:val="16"/>
                <w:szCs w:val="16"/>
                <w:lang w:eastAsia="en-GB"/>
              </w:rPr>
              <w:t>(  78.0</w:t>
            </w:r>
            <w:proofErr w:type="gramEnd"/>
            <w:r w:rsidRPr="00B4751E">
              <w:rPr>
                <w:rFonts w:ascii="Times New Roman" w:eastAsiaTheme="minorHAnsi" w:hAnsi="Times New Roman"/>
                <w:color w:val="000000"/>
                <w:sz w:val="16"/>
                <w:szCs w:val="16"/>
                <w:lang w:eastAsia="en-GB"/>
              </w:rPr>
              <w:t>, 119.0)</w:t>
            </w:r>
          </w:p>
        </w:tc>
        <w:tc>
          <w:tcPr>
            <w:tcW w:w="893" w:type="dxa"/>
            <w:tcMar>
              <w:top w:w="0" w:type="dxa"/>
              <w:left w:w="75" w:type="dxa"/>
              <w:bottom w:w="0" w:type="dxa"/>
              <w:right w:w="75" w:type="dxa"/>
            </w:tcMar>
            <w:vAlign w:val="center"/>
            <w:hideMark/>
          </w:tcPr>
          <w:p w14:paraId="6174BC1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65.0 </w:t>
            </w:r>
            <w:proofErr w:type="gramStart"/>
            <w:r w:rsidRPr="00B4751E">
              <w:rPr>
                <w:rFonts w:ascii="Times New Roman" w:eastAsiaTheme="minorHAnsi" w:hAnsi="Times New Roman"/>
                <w:color w:val="000000"/>
                <w:sz w:val="16"/>
                <w:szCs w:val="16"/>
                <w:lang w:eastAsia="en-GB"/>
              </w:rPr>
              <w:t>(  48.0</w:t>
            </w:r>
            <w:proofErr w:type="gramEnd"/>
            <w:r w:rsidRPr="00B4751E">
              <w:rPr>
                <w:rFonts w:ascii="Times New Roman" w:eastAsiaTheme="minorHAnsi" w:hAnsi="Times New Roman"/>
                <w:color w:val="000000"/>
                <w:sz w:val="16"/>
                <w:szCs w:val="16"/>
                <w:lang w:eastAsia="en-GB"/>
              </w:rPr>
              <w:t>,  82.0)</w:t>
            </w:r>
          </w:p>
        </w:tc>
        <w:tc>
          <w:tcPr>
            <w:tcW w:w="893" w:type="dxa"/>
            <w:tcMar>
              <w:top w:w="0" w:type="dxa"/>
              <w:left w:w="75" w:type="dxa"/>
              <w:bottom w:w="0" w:type="dxa"/>
              <w:right w:w="75" w:type="dxa"/>
            </w:tcMar>
            <w:vAlign w:val="center"/>
            <w:hideMark/>
          </w:tcPr>
          <w:p w14:paraId="56616499"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80.0 </w:t>
            </w:r>
            <w:proofErr w:type="gramStart"/>
            <w:r w:rsidRPr="00B4751E">
              <w:rPr>
                <w:rFonts w:ascii="Times New Roman" w:eastAsiaTheme="minorHAnsi" w:hAnsi="Times New Roman"/>
                <w:color w:val="000000"/>
                <w:sz w:val="16"/>
                <w:szCs w:val="16"/>
                <w:lang w:eastAsia="en-GB"/>
              </w:rPr>
              <w:t>(  59.0</w:t>
            </w:r>
            <w:proofErr w:type="gramEnd"/>
            <w:r w:rsidRPr="00B4751E">
              <w:rPr>
                <w:rFonts w:ascii="Times New Roman" w:eastAsiaTheme="minorHAnsi" w:hAnsi="Times New Roman"/>
                <w:color w:val="000000"/>
                <w:sz w:val="16"/>
                <w:szCs w:val="16"/>
                <w:lang w:eastAsia="en-GB"/>
              </w:rPr>
              <w:t>, 101.0)</w:t>
            </w:r>
          </w:p>
        </w:tc>
        <w:tc>
          <w:tcPr>
            <w:tcW w:w="893" w:type="dxa"/>
            <w:tcMar>
              <w:top w:w="0" w:type="dxa"/>
              <w:left w:w="75" w:type="dxa"/>
              <w:bottom w:w="0" w:type="dxa"/>
              <w:right w:w="75" w:type="dxa"/>
            </w:tcMar>
            <w:vAlign w:val="center"/>
            <w:hideMark/>
          </w:tcPr>
          <w:p w14:paraId="715D270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65.0 </w:t>
            </w:r>
            <w:proofErr w:type="gramStart"/>
            <w:r w:rsidRPr="00B4751E">
              <w:rPr>
                <w:rFonts w:ascii="Times New Roman" w:eastAsiaTheme="minorHAnsi" w:hAnsi="Times New Roman"/>
                <w:color w:val="000000"/>
                <w:sz w:val="16"/>
                <w:szCs w:val="16"/>
                <w:lang w:eastAsia="en-GB"/>
              </w:rPr>
              <w:t>(  40.0</w:t>
            </w:r>
            <w:proofErr w:type="gramEnd"/>
            <w:r w:rsidRPr="00B4751E">
              <w:rPr>
                <w:rFonts w:ascii="Times New Roman" w:eastAsiaTheme="minorHAnsi" w:hAnsi="Times New Roman"/>
                <w:color w:val="000000"/>
                <w:sz w:val="16"/>
                <w:szCs w:val="16"/>
                <w:lang w:eastAsia="en-GB"/>
              </w:rPr>
              <w:t>,  90.0)</w:t>
            </w:r>
          </w:p>
        </w:tc>
        <w:tc>
          <w:tcPr>
            <w:tcW w:w="893" w:type="dxa"/>
            <w:tcMar>
              <w:top w:w="0" w:type="dxa"/>
              <w:left w:w="75" w:type="dxa"/>
              <w:bottom w:w="0" w:type="dxa"/>
              <w:right w:w="75" w:type="dxa"/>
            </w:tcMar>
            <w:vAlign w:val="center"/>
            <w:hideMark/>
          </w:tcPr>
          <w:p w14:paraId="1DAF5BD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0.0,  46.0)</w:t>
            </w:r>
          </w:p>
        </w:tc>
        <w:tc>
          <w:tcPr>
            <w:tcW w:w="854" w:type="dxa"/>
            <w:tcMar>
              <w:top w:w="0" w:type="dxa"/>
              <w:left w:w="75" w:type="dxa"/>
              <w:bottom w:w="0" w:type="dxa"/>
              <w:right w:w="75" w:type="dxa"/>
            </w:tcMar>
            <w:vAlign w:val="center"/>
            <w:hideMark/>
          </w:tcPr>
          <w:p w14:paraId="6B63EDC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-12.0 ( -36.</w:t>
            </w:r>
            <w:proofErr w:type="gramStart"/>
            <w:r w:rsidRPr="00B4751E">
              <w:rPr>
                <w:rFonts w:ascii="Times New Roman" w:eastAsiaTheme="minorHAnsi" w:hAnsi="Times New Roman"/>
                <w:color w:val="000000"/>
                <w:sz w:val="16"/>
                <w:szCs w:val="16"/>
                <w:lang w:eastAsia="en-GB"/>
              </w:rPr>
              <w:t>0,  12.0</w:t>
            </w:r>
            <w:proofErr w:type="gramEnd"/>
            <w:r w:rsidRPr="00B4751E">
              <w:rPr>
                <w:rFonts w:ascii="Times New Roman" w:eastAsiaTheme="minorHAnsi" w:hAnsi="Times New Roman"/>
                <w:color w:val="000000"/>
                <w:sz w:val="16"/>
                <w:szCs w:val="16"/>
                <w:lang w:eastAsia="en-GB"/>
              </w:rPr>
              <w:t>)</w:t>
            </w:r>
          </w:p>
        </w:tc>
        <w:tc>
          <w:tcPr>
            <w:tcW w:w="854" w:type="dxa"/>
            <w:tcMar>
              <w:top w:w="0" w:type="dxa"/>
              <w:left w:w="75" w:type="dxa"/>
              <w:bottom w:w="0" w:type="dxa"/>
              <w:right w:w="75" w:type="dxa"/>
            </w:tcMar>
            <w:vAlign w:val="center"/>
            <w:hideMark/>
          </w:tcPr>
          <w:p w14:paraId="73A6940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-42.0 ( -73.0, -11.0)</w:t>
            </w:r>
          </w:p>
        </w:tc>
        <w:tc>
          <w:tcPr>
            <w:tcW w:w="893" w:type="dxa"/>
            <w:tcMar>
              <w:top w:w="0" w:type="dxa"/>
              <w:left w:w="75" w:type="dxa"/>
              <w:bottom w:w="0" w:type="dxa"/>
              <w:right w:w="75" w:type="dxa"/>
            </w:tcMar>
            <w:vAlign w:val="center"/>
            <w:hideMark/>
          </w:tcPr>
          <w:p w14:paraId="5888F5F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427.0 </w:t>
            </w:r>
            <w:proofErr w:type="gramStart"/>
            <w:r w:rsidRPr="00B4751E">
              <w:rPr>
                <w:rFonts w:ascii="Times New Roman" w:eastAsiaTheme="minorHAnsi" w:hAnsi="Times New Roman"/>
                <w:color w:val="000000"/>
                <w:sz w:val="16"/>
                <w:szCs w:val="16"/>
                <w:lang w:eastAsia="en-GB"/>
              </w:rPr>
              <w:t>( 361.0</w:t>
            </w:r>
            <w:proofErr w:type="gramEnd"/>
            <w:r w:rsidRPr="00B4751E">
              <w:rPr>
                <w:rFonts w:ascii="Times New Roman" w:eastAsiaTheme="minorHAnsi" w:hAnsi="Times New Roman"/>
                <w:color w:val="000000"/>
                <w:sz w:val="16"/>
                <w:szCs w:val="16"/>
                <w:lang w:eastAsia="en-GB"/>
              </w:rPr>
              <w:t>, 492.0)</w:t>
            </w:r>
          </w:p>
        </w:tc>
      </w:tr>
      <w:tr w:rsidR="00145784" w:rsidRPr="00D35FA1" w14:paraId="10A981A0" w14:textId="77777777" w:rsidTr="00C112F9">
        <w:trPr>
          <w:trHeight w:val="510"/>
        </w:trPr>
        <w:tc>
          <w:tcPr>
            <w:tcW w:w="1328" w:type="dxa"/>
            <w:vMerge/>
            <w:vAlign w:val="center"/>
            <w:hideMark/>
          </w:tcPr>
          <w:p w14:paraId="3F8284F9"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0D342126"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23E8565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5.0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2.0,   8.0)</w:t>
            </w:r>
          </w:p>
        </w:tc>
        <w:tc>
          <w:tcPr>
            <w:tcW w:w="893" w:type="dxa"/>
            <w:tcMar>
              <w:top w:w="0" w:type="dxa"/>
              <w:left w:w="75" w:type="dxa"/>
              <w:bottom w:w="0" w:type="dxa"/>
              <w:right w:w="75" w:type="dxa"/>
            </w:tcMar>
            <w:vAlign w:val="center"/>
            <w:hideMark/>
          </w:tcPr>
          <w:p w14:paraId="23462A6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8.0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4.0,  12.0)</w:t>
            </w:r>
          </w:p>
        </w:tc>
        <w:tc>
          <w:tcPr>
            <w:tcW w:w="893" w:type="dxa"/>
            <w:tcMar>
              <w:top w:w="0" w:type="dxa"/>
              <w:left w:w="75" w:type="dxa"/>
              <w:bottom w:w="0" w:type="dxa"/>
              <w:right w:w="75" w:type="dxa"/>
            </w:tcMar>
            <w:vAlign w:val="center"/>
            <w:hideMark/>
          </w:tcPr>
          <w:p w14:paraId="55D51AC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19.0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9.0,  29.0)</w:t>
            </w:r>
          </w:p>
        </w:tc>
        <w:tc>
          <w:tcPr>
            <w:tcW w:w="893" w:type="dxa"/>
            <w:tcMar>
              <w:top w:w="0" w:type="dxa"/>
              <w:left w:w="75" w:type="dxa"/>
              <w:bottom w:w="0" w:type="dxa"/>
              <w:right w:w="75" w:type="dxa"/>
            </w:tcMar>
            <w:vAlign w:val="center"/>
            <w:hideMark/>
          </w:tcPr>
          <w:p w14:paraId="6B7196C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7.0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3.0,  17.0)</w:t>
            </w:r>
          </w:p>
        </w:tc>
        <w:tc>
          <w:tcPr>
            <w:tcW w:w="893" w:type="dxa"/>
            <w:tcMar>
              <w:top w:w="0" w:type="dxa"/>
              <w:left w:w="75" w:type="dxa"/>
              <w:bottom w:w="0" w:type="dxa"/>
              <w:right w:w="75" w:type="dxa"/>
            </w:tcMar>
            <w:vAlign w:val="center"/>
            <w:hideMark/>
          </w:tcPr>
          <w:p w14:paraId="7FB1BFC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2.0,  14.0)</w:t>
            </w:r>
          </w:p>
        </w:tc>
        <w:tc>
          <w:tcPr>
            <w:tcW w:w="893" w:type="dxa"/>
            <w:tcMar>
              <w:top w:w="0" w:type="dxa"/>
              <w:left w:w="75" w:type="dxa"/>
              <w:bottom w:w="0" w:type="dxa"/>
              <w:right w:w="75" w:type="dxa"/>
            </w:tcMar>
            <w:vAlign w:val="center"/>
            <w:hideMark/>
          </w:tcPr>
          <w:p w14:paraId="61184389"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7.0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4.0,  18.0)</w:t>
            </w:r>
          </w:p>
        </w:tc>
        <w:tc>
          <w:tcPr>
            <w:tcW w:w="893" w:type="dxa"/>
            <w:tcMar>
              <w:top w:w="0" w:type="dxa"/>
              <w:left w:w="75" w:type="dxa"/>
              <w:bottom w:w="0" w:type="dxa"/>
              <w:right w:w="75" w:type="dxa"/>
            </w:tcMar>
            <w:vAlign w:val="center"/>
            <w:hideMark/>
          </w:tcPr>
          <w:p w14:paraId="7AE3C8C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8.0,  16.0)</w:t>
            </w:r>
          </w:p>
        </w:tc>
        <w:tc>
          <w:tcPr>
            <w:tcW w:w="893" w:type="dxa"/>
            <w:tcMar>
              <w:top w:w="0" w:type="dxa"/>
              <w:left w:w="75" w:type="dxa"/>
              <w:bottom w:w="0" w:type="dxa"/>
              <w:right w:w="75" w:type="dxa"/>
            </w:tcMar>
            <w:vAlign w:val="center"/>
            <w:hideMark/>
          </w:tcPr>
          <w:p w14:paraId="0F9AEE6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5.0,  25.0)</w:t>
            </w:r>
          </w:p>
        </w:tc>
        <w:tc>
          <w:tcPr>
            <w:tcW w:w="854" w:type="dxa"/>
            <w:tcMar>
              <w:top w:w="0" w:type="dxa"/>
              <w:left w:w="75" w:type="dxa"/>
              <w:bottom w:w="0" w:type="dxa"/>
              <w:right w:w="75" w:type="dxa"/>
            </w:tcMar>
            <w:vAlign w:val="center"/>
            <w:hideMark/>
          </w:tcPr>
          <w:p w14:paraId="45B903E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-17.</w:t>
            </w:r>
            <w:proofErr w:type="gramStart"/>
            <w:r w:rsidRPr="00B4751E">
              <w:rPr>
                <w:rFonts w:ascii="Times New Roman" w:eastAsiaTheme="minorHAnsi" w:hAnsi="Times New Roman"/>
                <w:color w:val="000000"/>
                <w:sz w:val="16"/>
                <w:szCs w:val="16"/>
                <w:lang w:eastAsia="en-GB"/>
              </w:rPr>
              <w:t>0,  26.0</w:t>
            </w:r>
            <w:proofErr w:type="gramEnd"/>
            <w:r w:rsidRPr="00B4751E">
              <w:rPr>
                <w:rFonts w:ascii="Times New Roman" w:eastAsiaTheme="minorHAnsi" w:hAnsi="Times New Roman"/>
                <w:color w:val="000000"/>
                <w:sz w:val="16"/>
                <w:szCs w:val="16"/>
                <w:lang w:eastAsia="en-GB"/>
              </w:rPr>
              <w:t>)</w:t>
            </w:r>
          </w:p>
        </w:tc>
        <w:tc>
          <w:tcPr>
            <w:tcW w:w="854" w:type="dxa"/>
            <w:tcMar>
              <w:top w:w="0" w:type="dxa"/>
              <w:left w:w="75" w:type="dxa"/>
              <w:bottom w:w="0" w:type="dxa"/>
              <w:right w:w="75" w:type="dxa"/>
            </w:tcMar>
            <w:vAlign w:val="center"/>
            <w:hideMark/>
          </w:tcPr>
          <w:p w14:paraId="65D7222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-36.0 ( -75.</w:t>
            </w:r>
            <w:proofErr w:type="gramStart"/>
            <w:r w:rsidRPr="00B4751E">
              <w:rPr>
                <w:rFonts w:ascii="Times New Roman" w:eastAsiaTheme="minorHAnsi" w:hAnsi="Times New Roman"/>
                <w:color w:val="000000"/>
                <w:sz w:val="16"/>
                <w:szCs w:val="16"/>
                <w:lang w:eastAsia="en-GB"/>
              </w:rPr>
              <w:t xml:space="preserve">0,   </w:t>
            </w:r>
            <w:proofErr w:type="gramEnd"/>
            <w:r w:rsidRPr="00B4751E">
              <w:rPr>
                <w:rFonts w:ascii="Times New Roman" w:eastAsiaTheme="minorHAnsi" w:hAnsi="Times New Roman"/>
                <w:color w:val="000000"/>
                <w:sz w:val="16"/>
                <w:szCs w:val="16"/>
                <w:lang w:eastAsia="en-GB"/>
              </w:rPr>
              <w:t>2.0)</w:t>
            </w:r>
          </w:p>
        </w:tc>
        <w:tc>
          <w:tcPr>
            <w:tcW w:w="893" w:type="dxa"/>
            <w:tcMar>
              <w:top w:w="0" w:type="dxa"/>
              <w:left w:w="75" w:type="dxa"/>
              <w:bottom w:w="0" w:type="dxa"/>
              <w:right w:w="75" w:type="dxa"/>
            </w:tcMar>
            <w:vAlign w:val="center"/>
            <w:hideMark/>
          </w:tcPr>
          <w:p w14:paraId="0947558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34.0 ( -19.</w:t>
            </w:r>
            <w:proofErr w:type="gramStart"/>
            <w:r w:rsidRPr="00B4751E">
              <w:rPr>
                <w:rFonts w:ascii="Times New Roman" w:eastAsiaTheme="minorHAnsi" w:hAnsi="Times New Roman"/>
                <w:color w:val="000000"/>
                <w:sz w:val="16"/>
                <w:szCs w:val="16"/>
                <w:lang w:eastAsia="en-GB"/>
              </w:rPr>
              <w:t>0,  86.0</w:t>
            </w:r>
            <w:proofErr w:type="gramEnd"/>
            <w:r w:rsidRPr="00B4751E">
              <w:rPr>
                <w:rFonts w:ascii="Times New Roman" w:eastAsiaTheme="minorHAnsi" w:hAnsi="Times New Roman"/>
                <w:color w:val="000000"/>
                <w:sz w:val="16"/>
                <w:szCs w:val="16"/>
                <w:lang w:eastAsia="en-GB"/>
              </w:rPr>
              <w:t>)</w:t>
            </w:r>
          </w:p>
        </w:tc>
      </w:tr>
      <w:tr w:rsidR="00145784" w:rsidRPr="00D35FA1" w14:paraId="5D89E8BC" w14:textId="77777777" w:rsidTr="00C112F9">
        <w:trPr>
          <w:trHeight w:val="510"/>
        </w:trPr>
        <w:tc>
          <w:tcPr>
            <w:tcW w:w="1328" w:type="dxa"/>
            <w:vMerge w:val="restart"/>
            <w:tcMar>
              <w:top w:w="0" w:type="dxa"/>
              <w:left w:w="75" w:type="dxa"/>
              <w:bottom w:w="0" w:type="dxa"/>
              <w:right w:w="75" w:type="dxa"/>
            </w:tcMar>
            <w:vAlign w:val="center"/>
            <w:hideMark/>
          </w:tcPr>
          <w:p w14:paraId="51DE9F94"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Transport</w:t>
            </w:r>
          </w:p>
        </w:tc>
        <w:tc>
          <w:tcPr>
            <w:tcW w:w="743" w:type="dxa"/>
            <w:tcMar>
              <w:top w:w="0" w:type="dxa"/>
              <w:left w:w="75" w:type="dxa"/>
              <w:bottom w:w="0" w:type="dxa"/>
              <w:right w:w="75" w:type="dxa"/>
            </w:tcMar>
            <w:vAlign w:val="center"/>
            <w:hideMark/>
          </w:tcPr>
          <w:p w14:paraId="649CE367"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71CCE32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3.0,   8.0)</w:t>
            </w:r>
          </w:p>
        </w:tc>
        <w:tc>
          <w:tcPr>
            <w:tcW w:w="893" w:type="dxa"/>
            <w:tcMar>
              <w:top w:w="0" w:type="dxa"/>
              <w:left w:w="75" w:type="dxa"/>
              <w:bottom w:w="0" w:type="dxa"/>
              <w:right w:w="75" w:type="dxa"/>
            </w:tcMar>
            <w:vAlign w:val="center"/>
            <w:hideMark/>
          </w:tcPr>
          <w:p w14:paraId="5C33F96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5.0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1.0,   9.0)</w:t>
            </w:r>
          </w:p>
        </w:tc>
        <w:tc>
          <w:tcPr>
            <w:tcW w:w="893" w:type="dxa"/>
            <w:tcMar>
              <w:top w:w="0" w:type="dxa"/>
              <w:left w:w="75" w:type="dxa"/>
              <w:bottom w:w="0" w:type="dxa"/>
              <w:right w:w="75" w:type="dxa"/>
            </w:tcMar>
            <w:vAlign w:val="center"/>
            <w:hideMark/>
          </w:tcPr>
          <w:p w14:paraId="50F2FBB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76.0 </w:t>
            </w:r>
            <w:proofErr w:type="gramStart"/>
            <w:r w:rsidRPr="00B4751E">
              <w:rPr>
                <w:rFonts w:ascii="Times New Roman" w:eastAsiaTheme="minorHAnsi" w:hAnsi="Times New Roman"/>
                <w:color w:val="000000"/>
                <w:sz w:val="16"/>
                <w:szCs w:val="16"/>
                <w:lang w:eastAsia="en-GB"/>
              </w:rPr>
              <w:t>(  59.0</w:t>
            </w:r>
            <w:proofErr w:type="gramEnd"/>
            <w:r w:rsidRPr="00B4751E">
              <w:rPr>
                <w:rFonts w:ascii="Times New Roman" w:eastAsiaTheme="minorHAnsi" w:hAnsi="Times New Roman"/>
                <w:color w:val="000000"/>
                <w:sz w:val="16"/>
                <w:szCs w:val="16"/>
                <w:lang w:eastAsia="en-GB"/>
              </w:rPr>
              <w:t>,  94.0)</w:t>
            </w:r>
          </w:p>
        </w:tc>
        <w:tc>
          <w:tcPr>
            <w:tcW w:w="893" w:type="dxa"/>
            <w:tcMar>
              <w:top w:w="0" w:type="dxa"/>
              <w:left w:w="75" w:type="dxa"/>
              <w:bottom w:w="0" w:type="dxa"/>
              <w:right w:w="75" w:type="dxa"/>
            </w:tcMar>
            <w:vAlign w:val="center"/>
            <w:hideMark/>
          </w:tcPr>
          <w:p w14:paraId="14B08B6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71.0 </w:t>
            </w:r>
            <w:proofErr w:type="gramStart"/>
            <w:r w:rsidRPr="00B4751E">
              <w:rPr>
                <w:rFonts w:ascii="Times New Roman" w:eastAsiaTheme="minorHAnsi" w:hAnsi="Times New Roman"/>
                <w:color w:val="000000"/>
                <w:sz w:val="16"/>
                <w:szCs w:val="16"/>
                <w:lang w:eastAsia="en-GB"/>
              </w:rPr>
              <w:t>(  51.0</w:t>
            </w:r>
            <w:proofErr w:type="gramEnd"/>
            <w:r w:rsidRPr="00B4751E">
              <w:rPr>
                <w:rFonts w:ascii="Times New Roman" w:eastAsiaTheme="minorHAnsi" w:hAnsi="Times New Roman"/>
                <w:color w:val="000000"/>
                <w:sz w:val="16"/>
                <w:szCs w:val="16"/>
                <w:lang w:eastAsia="en-GB"/>
              </w:rPr>
              <w:t>,  90.0)</w:t>
            </w:r>
          </w:p>
        </w:tc>
        <w:tc>
          <w:tcPr>
            <w:tcW w:w="893" w:type="dxa"/>
            <w:tcMar>
              <w:top w:w="0" w:type="dxa"/>
              <w:left w:w="75" w:type="dxa"/>
              <w:bottom w:w="0" w:type="dxa"/>
              <w:right w:w="75" w:type="dxa"/>
            </w:tcMar>
            <w:vAlign w:val="center"/>
            <w:hideMark/>
          </w:tcPr>
          <w:p w14:paraId="53DFDC8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48.0 </w:t>
            </w:r>
            <w:proofErr w:type="gramStart"/>
            <w:r w:rsidRPr="00B4751E">
              <w:rPr>
                <w:rFonts w:ascii="Times New Roman" w:eastAsiaTheme="minorHAnsi" w:hAnsi="Times New Roman"/>
                <w:color w:val="000000"/>
                <w:sz w:val="16"/>
                <w:szCs w:val="16"/>
                <w:lang w:eastAsia="en-GB"/>
              </w:rPr>
              <w:t>(  32.0</w:t>
            </w:r>
            <w:proofErr w:type="gramEnd"/>
            <w:r w:rsidRPr="00B4751E">
              <w:rPr>
                <w:rFonts w:ascii="Times New Roman" w:eastAsiaTheme="minorHAnsi" w:hAnsi="Times New Roman"/>
                <w:color w:val="000000"/>
                <w:sz w:val="16"/>
                <w:szCs w:val="16"/>
                <w:lang w:eastAsia="en-GB"/>
              </w:rPr>
              <w:t>,  64.0)</w:t>
            </w:r>
          </w:p>
        </w:tc>
        <w:tc>
          <w:tcPr>
            <w:tcW w:w="893" w:type="dxa"/>
            <w:tcMar>
              <w:top w:w="0" w:type="dxa"/>
              <w:left w:w="75" w:type="dxa"/>
              <w:bottom w:w="0" w:type="dxa"/>
              <w:right w:w="75" w:type="dxa"/>
            </w:tcMar>
            <w:vAlign w:val="center"/>
            <w:hideMark/>
          </w:tcPr>
          <w:p w14:paraId="4E1C348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65.0 </w:t>
            </w:r>
            <w:proofErr w:type="gramStart"/>
            <w:r w:rsidRPr="00B4751E">
              <w:rPr>
                <w:rFonts w:ascii="Times New Roman" w:eastAsiaTheme="minorHAnsi" w:hAnsi="Times New Roman"/>
                <w:color w:val="000000"/>
                <w:sz w:val="16"/>
                <w:szCs w:val="16"/>
                <w:lang w:eastAsia="en-GB"/>
              </w:rPr>
              <w:t>(  47.0</w:t>
            </w:r>
            <w:proofErr w:type="gramEnd"/>
            <w:r w:rsidRPr="00B4751E">
              <w:rPr>
                <w:rFonts w:ascii="Times New Roman" w:eastAsiaTheme="minorHAnsi" w:hAnsi="Times New Roman"/>
                <w:color w:val="000000"/>
                <w:sz w:val="16"/>
                <w:szCs w:val="16"/>
                <w:lang w:eastAsia="en-GB"/>
              </w:rPr>
              <w:t>,  83.0)</w:t>
            </w:r>
          </w:p>
        </w:tc>
        <w:tc>
          <w:tcPr>
            <w:tcW w:w="893" w:type="dxa"/>
            <w:tcMar>
              <w:top w:w="0" w:type="dxa"/>
              <w:left w:w="75" w:type="dxa"/>
              <w:bottom w:w="0" w:type="dxa"/>
              <w:right w:w="75" w:type="dxa"/>
            </w:tcMar>
            <w:vAlign w:val="center"/>
            <w:hideMark/>
          </w:tcPr>
          <w:p w14:paraId="2B1736A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73.0 </w:t>
            </w:r>
            <w:proofErr w:type="gramStart"/>
            <w:r w:rsidRPr="00B4751E">
              <w:rPr>
                <w:rFonts w:ascii="Times New Roman" w:eastAsiaTheme="minorHAnsi" w:hAnsi="Times New Roman"/>
                <w:color w:val="000000"/>
                <w:sz w:val="16"/>
                <w:szCs w:val="16"/>
                <w:lang w:eastAsia="en-GB"/>
              </w:rPr>
              <w:t>(  51.0</w:t>
            </w:r>
            <w:proofErr w:type="gramEnd"/>
            <w:r w:rsidRPr="00B4751E">
              <w:rPr>
                <w:rFonts w:ascii="Times New Roman" w:eastAsiaTheme="minorHAnsi" w:hAnsi="Times New Roman"/>
                <w:color w:val="000000"/>
                <w:sz w:val="16"/>
                <w:szCs w:val="16"/>
                <w:lang w:eastAsia="en-GB"/>
              </w:rPr>
              <w:t>,  94.0)</w:t>
            </w:r>
          </w:p>
        </w:tc>
        <w:tc>
          <w:tcPr>
            <w:tcW w:w="893" w:type="dxa"/>
            <w:tcMar>
              <w:top w:w="0" w:type="dxa"/>
              <w:left w:w="75" w:type="dxa"/>
              <w:bottom w:w="0" w:type="dxa"/>
              <w:right w:w="75" w:type="dxa"/>
            </w:tcMar>
            <w:vAlign w:val="center"/>
            <w:hideMark/>
          </w:tcPr>
          <w:p w14:paraId="349916F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8.0,  38.0)</w:t>
            </w:r>
          </w:p>
        </w:tc>
        <w:tc>
          <w:tcPr>
            <w:tcW w:w="854" w:type="dxa"/>
            <w:tcMar>
              <w:top w:w="0" w:type="dxa"/>
              <w:left w:w="75" w:type="dxa"/>
              <w:bottom w:w="0" w:type="dxa"/>
              <w:right w:w="75" w:type="dxa"/>
            </w:tcMar>
            <w:vAlign w:val="center"/>
            <w:hideMark/>
          </w:tcPr>
          <w:p w14:paraId="7013ABB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16.0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5.0,  26.0)</w:t>
            </w:r>
          </w:p>
        </w:tc>
        <w:tc>
          <w:tcPr>
            <w:tcW w:w="854" w:type="dxa"/>
            <w:tcMar>
              <w:top w:w="0" w:type="dxa"/>
              <w:left w:w="75" w:type="dxa"/>
              <w:bottom w:w="0" w:type="dxa"/>
              <w:right w:w="75" w:type="dxa"/>
            </w:tcMar>
            <w:vAlign w:val="center"/>
            <w:hideMark/>
          </w:tcPr>
          <w:p w14:paraId="3DAF9A7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4.0,  11.0)</w:t>
            </w:r>
          </w:p>
        </w:tc>
        <w:tc>
          <w:tcPr>
            <w:tcW w:w="893" w:type="dxa"/>
            <w:tcMar>
              <w:top w:w="0" w:type="dxa"/>
              <w:left w:w="75" w:type="dxa"/>
              <w:bottom w:w="0" w:type="dxa"/>
              <w:right w:w="75" w:type="dxa"/>
            </w:tcMar>
            <w:vAlign w:val="center"/>
            <w:hideMark/>
          </w:tcPr>
          <w:p w14:paraId="14C4D0C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385.0 </w:t>
            </w:r>
            <w:proofErr w:type="gramStart"/>
            <w:r w:rsidRPr="00B4751E">
              <w:rPr>
                <w:rFonts w:ascii="Times New Roman" w:eastAsiaTheme="minorHAnsi" w:hAnsi="Times New Roman"/>
                <w:color w:val="000000"/>
                <w:sz w:val="16"/>
                <w:szCs w:val="16"/>
                <w:lang w:eastAsia="en-GB"/>
              </w:rPr>
              <w:t>( 339.0</w:t>
            </w:r>
            <w:proofErr w:type="gramEnd"/>
            <w:r w:rsidRPr="00B4751E">
              <w:rPr>
                <w:rFonts w:ascii="Times New Roman" w:eastAsiaTheme="minorHAnsi" w:hAnsi="Times New Roman"/>
                <w:color w:val="000000"/>
                <w:sz w:val="16"/>
                <w:szCs w:val="16"/>
                <w:lang w:eastAsia="en-GB"/>
              </w:rPr>
              <w:t>, 431.0)</w:t>
            </w:r>
          </w:p>
        </w:tc>
      </w:tr>
      <w:tr w:rsidR="00145784" w:rsidRPr="00D35FA1" w14:paraId="4AC6B690" w14:textId="77777777" w:rsidTr="00C112F9">
        <w:trPr>
          <w:trHeight w:val="510"/>
        </w:trPr>
        <w:tc>
          <w:tcPr>
            <w:tcW w:w="1328" w:type="dxa"/>
            <w:vMerge/>
            <w:vAlign w:val="center"/>
            <w:hideMark/>
          </w:tcPr>
          <w:p w14:paraId="0EB265F7"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6CFE7D42"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7A18469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1.0,   4.0)</w:t>
            </w:r>
          </w:p>
        </w:tc>
        <w:tc>
          <w:tcPr>
            <w:tcW w:w="893" w:type="dxa"/>
            <w:tcMar>
              <w:top w:w="0" w:type="dxa"/>
              <w:left w:w="75" w:type="dxa"/>
              <w:bottom w:w="0" w:type="dxa"/>
              <w:right w:w="75" w:type="dxa"/>
            </w:tcMar>
            <w:vAlign w:val="center"/>
            <w:hideMark/>
          </w:tcPr>
          <w:p w14:paraId="1058BAD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1.0,   8.0)</w:t>
            </w:r>
          </w:p>
        </w:tc>
        <w:tc>
          <w:tcPr>
            <w:tcW w:w="893" w:type="dxa"/>
            <w:tcMar>
              <w:top w:w="0" w:type="dxa"/>
              <w:left w:w="75" w:type="dxa"/>
              <w:bottom w:w="0" w:type="dxa"/>
              <w:right w:w="75" w:type="dxa"/>
            </w:tcMar>
            <w:vAlign w:val="center"/>
            <w:hideMark/>
          </w:tcPr>
          <w:p w14:paraId="3704958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18.0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8.0,  28.0)</w:t>
            </w:r>
          </w:p>
        </w:tc>
        <w:tc>
          <w:tcPr>
            <w:tcW w:w="893" w:type="dxa"/>
            <w:tcMar>
              <w:top w:w="0" w:type="dxa"/>
              <w:left w:w="75" w:type="dxa"/>
              <w:bottom w:w="0" w:type="dxa"/>
              <w:right w:w="75" w:type="dxa"/>
            </w:tcMar>
            <w:vAlign w:val="center"/>
            <w:hideMark/>
          </w:tcPr>
          <w:p w14:paraId="45EA656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6.0,  15.0)</w:t>
            </w:r>
          </w:p>
        </w:tc>
        <w:tc>
          <w:tcPr>
            <w:tcW w:w="893" w:type="dxa"/>
            <w:tcMar>
              <w:top w:w="0" w:type="dxa"/>
              <w:left w:w="75" w:type="dxa"/>
              <w:bottom w:w="0" w:type="dxa"/>
              <w:right w:w="75" w:type="dxa"/>
            </w:tcMar>
            <w:vAlign w:val="center"/>
            <w:hideMark/>
          </w:tcPr>
          <w:p w14:paraId="4C4184E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3.0,  12.0)</w:t>
            </w:r>
          </w:p>
        </w:tc>
        <w:tc>
          <w:tcPr>
            <w:tcW w:w="893" w:type="dxa"/>
            <w:tcMar>
              <w:top w:w="0" w:type="dxa"/>
              <w:left w:w="75" w:type="dxa"/>
              <w:bottom w:w="0" w:type="dxa"/>
              <w:right w:w="75" w:type="dxa"/>
            </w:tcMar>
            <w:vAlign w:val="center"/>
            <w:hideMark/>
          </w:tcPr>
          <w:p w14:paraId="0893586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5.0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5.0,  15.0)</w:t>
            </w:r>
          </w:p>
        </w:tc>
        <w:tc>
          <w:tcPr>
            <w:tcW w:w="893" w:type="dxa"/>
            <w:tcMar>
              <w:top w:w="0" w:type="dxa"/>
              <w:left w:w="75" w:type="dxa"/>
              <w:bottom w:w="0" w:type="dxa"/>
              <w:right w:w="75" w:type="dxa"/>
            </w:tcMar>
            <w:vAlign w:val="center"/>
            <w:hideMark/>
          </w:tcPr>
          <w:p w14:paraId="17B2FE6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7.0,  12.0)</w:t>
            </w:r>
          </w:p>
        </w:tc>
        <w:tc>
          <w:tcPr>
            <w:tcW w:w="893" w:type="dxa"/>
            <w:tcMar>
              <w:top w:w="0" w:type="dxa"/>
              <w:left w:w="75" w:type="dxa"/>
              <w:bottom w:w="0" w:type="dxa"/>
              <w:right w:w="75" w:type="dxa"/>
            </w:tcMar>
            <w:vAlign w:val="center"/>
            <w:hideMark/>
          </w:tcPr>
          <w:p w14:paraId="48D7460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4.0,  20.0)</w:t>
            </w:r>
          </w:p>
        </w:tc>
        <w:tc>
          <w:tcPr>
            <w:tcW w:w="854" w:type="dxa"/>
            <w:tcMar>
              <w:top w:w="0" w:type="dxa"/>
              <w:left w:w="75" w:type="dxa"/>
              <w:bottom w:w="0" w:type="dxa"/>
              <w:right w:w="75" w:type="dxa"/>
            </w:tcMar>
            <w:vAlign w:val="center"/>
            <w:hideMark/>
          </w:tcPr>
          <w:p w14:paraId="05A58D3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7.0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0.0,  13.0)</w:t>
            </w:r>
          </w:p>
        </w:tc>
        <w:tc>
          <w:tcPr>
            <w:tcW w:w="854" w:type="dxa"/>
            <w:tcMar>
              <w:top w:w="0" w:type="dxa"/>
              <w:left w:w="75" w:type="dxa"/>
              <w:bottom w:w="0" w:type="dxa"/>
              <w:right w:w="75" w:type="dxa"/>
            </w:tcMar>
            <w:vAlign w:val="center"/>
            <w:hideMark/>
          </w:tcPr>
          <w:p w14:paraId="3B279D0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5.0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1.0,  10.0)</w:t>
            </w:r>
          </w:p>
        </w:tc>
        <w:tc>
          <w:tcPr>
            <w:tcW w:w="893" w:type="dxa"/>
            <w:tcMar>
              <w:top w:w="0" w:type="dxa"/>
              <w:left w:w="75" w:type="dxa"/>
              <w:bottom w:w="0" w:type="dxa"/>
              <w:right w:w="75" w:type="dxa"/>
            </w:tcMar>
            <w:vAlign w:val="center"/>
            <w:hideMark/>
          </w:tcPr>
          <w:p w14:paraId="79BFB66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63.0 </w:t>
            </w:r>
            <w:proofErr w:type="gramStart"/>
            <w:r w:rsidRPr="00B4751E">
              <w:rPr>
                <w:rFonts w:ascii="Times New Roman" w:eastAsiaTheme="minorHAnsi" w:hAnsi="Times New Roman"/>
                <w:color w:val="000000"/>
                <w:sz w:val="16"/>
                <w:szCs w:val="16"/>
                <w:lang w:eastAsia="en-GB"/>
              </w:rPr>
              <w:t>(  39.0</w:t>
            </w:r>
            <w:proofErr w:type="gramEnd"/>
            <w:r w:rsidRPr="00B4751E">
              <w:rPr>
                <w:rFonts w:ascii="Times New Roman" w:eastAsiaTheme="minorHAnsi" w:hAnsi="Times New Roman"/>
                <w:color w:val="000000"/>
                <w:sz w:val="16"/>
                <w:szCs w:val="16"/>
                <w:lang w:eastAsia="en-GB"/>
              </w:rPr>
              <w:t>,  88.0)</w:t>
            </w:r>
          </w:p>
        </w:tc>
      </w:tr>
      <w:tr w:rsidR="00145784" w:rsidRPr="00D35FA1" w14:paraId="17AB37C3" w14:textId="77777777" w:rsidTr="00C112F9">
        <w:trPr>
          <w:trHeight w:val="510"/>
        </w:trPr>
        <w:tc>
          <w:tcPr>
            <w:tcW w:w="1328" w:type="dxa"/>
            <w:vMerge w:val="restart"/>
            <w:tcMar>
              <w:top w:w="0" w:type="dxa"/>
              <w:left w:w="75" w:type="dxa"/>
              <w:bottom w:w="0" w:type="dxa"/>
              <w:right w:w="75" w:type="dxa"/>
            </w:tcMar>
            <w:vAlign w:val="center"/>
            <w:hideMark/>
          </w:tcPr>
          <w:p w14:paraId="44567E11"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Falls</w:t>
            </w:r>
          </w:p>
        </w:tc>
        <w:tc>
          <w:tcPr>
            <w:tcW w:w="743" w:type="dxa"/>
            <w:tcMar>
              <w:top w:w="0" w:type="dxa"/>
              <w:left w:w="75" w:type="dxa"/>
              <w:bottom w:w="0" w:type="dxa"/>
              <w:right w:w="75" w:type="dxa"/>
            </w:tcMar>
            <w:vAlign w:val="center"/>
            <w:hideMark/>
          </w:tcPr>
          <w:p w14:paraId="452F1E27"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3BA49F0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0.0,   0.0)</w:t>
            </w:r>
          </w:p>
        </w:tc>
        <w:tc>
          <w:tcPr>
            <w:tcW w:w="893" w:type="dxa"/>
            <w:tcMar>
              <w:top w:w="0" w:type="dxa"/>
              <w:left w:w="75" w:type="dxa"/>
              <w:bottom w:w="0" w:type="dxa"/>
              <w:right w:w="75" w:type="dxa"/>
            </w:tcMar>
            <w:vAlign w:val="center"/>
            <w:hideMark/>
          </w:tcPr>
          <w:p w14:paraId="35768A3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0.0,   0.0)</w:t>
            </w:r>
          </w:p>
        </w:tc>
        <w:tc>
          <w:tcPr>
            <w:tcW w:w="893" w:type="dxa"/>
            <w:tcMar>
              <w:top w:w="0" w:type="dxa"/>
              <w:left w:w="75" w:type="dxa"/>
              <w:bottom w:w="0" w:type="dxa"/>
              <w:right w:w="75" w:type="dxa"/>
            </w:tcMar>
            <w:vAlign w:val="center"/>
            <w:hideMark/>
          </w:tcPr>
          <w:p w14:paraId="1FA2422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0.0,   4.0)</w:t>
            </w:r>
          </w:p>
        </w:tc>
        <w:tc>
          <w:tcPr>
            <w:tcW w:w="893" w:type="dxa"/>
            <w:tcMar>
              <w:top w:w="0" w:type="dxa"/>
              <w:left w:w="75" w:type="dxa"/>
              <w:bottom w:w="0" w:type="dxa"/>
              <w:right w:w="75" w:type="dxa"/>
            </w:tcMar>
            <w:vAlign w:val="center"/>
            <w:hideMark/>
          </w:tcPr>
          <w:p w14:paraId="2ED136B3"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1.0,   6.0)</w:t>
            </w:r>
          </w:p>
        </w:tc>
        <w:tc>
          <w:tcPr>
            <w:tcW w:w="893" w:type="dxa"/>
            <w:tcMar>
              <w:top w:w="0" w:type="dxa"/>
              <w:left w:w="75" w:type="dxa"/>
              <w:bottom w:w="0" w:type="dxa"/>
              <w:right w:w="75" w:type="dxa"/>
            </w:tcMar>
            <w:vAlign w:val="center"/>
            <w:hideMark/>
          </w:tcPr>
          <w:p w14:paraId="2B2C4B0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1.0,   6.0)</w:t>
            </w:r>
          </w:p>
        </w:tc>
        <w:tc>
          <w:tcPr>
            <w:tcW w:w="893" w:type="dxa"/>
            <w:tcMar>
              <w:top w:w="0" w:type="dxa"/>
              <w:left w:w="75" w:type="dxa"/>
              <w:bottom w:w="0" w:type="dxa"/>
              <w:right w:w="75" w:type="dxa"/>
            </w:tcMar>
            <w:vAlign w:val="center"/>
            <w:hideMark/>
          </w:tcPr>
          <w:p w14:paraId="5D46B80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3.0,  11.0)</w:t>
            </w:r>
          </w:p>
        </w:tc>
        <w:tc>
          <w:tcPr>
            <w:tcW w:w="893" w:type="dxa"/>
            <w:tcMar>
              <w:top w:w="0" w:type="dxa"/>
              <w:left w:w="75" w:type="dxa"/>
              <w:bottom w:w="0" w:type="dxa"/>
              <w:right w:w="75" w:type="dxa"/>
            </w:tcMar>
            <w:vAlign w:val="center"/>
            <w:hideMark/>
          </w:tcPr>
          <w:p w14:paraId="7D100EF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-16.0 ( -29.0</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3.0)</w:t>
            </w:r>
          </w:p>
        </w:tc>
        <w:tc>
          <w:tcPr>
            <w:tcW w:w="893" w:type="dxa"/>
            <w:tcMar>
              <w:top w:w="0" w:type="dxa"/>
              <w:left w:w="75" w:type="dxa"/>
              <w:bottom w:w="0" w:type="dxa"/>
              <w:right w:w="75" w:type="dxa"/>
            </w:tcMar>
            <w:vAlign w:val="center"/>
            <w:hideMark/>
          </w:tcPr>
          <w:p w14:paraId="6C1AC25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-6.0 ( -23.</w:t>
            </w:r>
            <w:proofErr w:type="gramStart"/>
            <w:r w:rsidRPr="00B4751E">
              <w:rPr>
                <w:rFonts w:ascii="Times New Roman" w:eastAsiaTheme="minorHAnsi" w:hAnsi="Times New Roman"/>
                <w:color w:val="000000"/>
                <w:sz w:val="16"/>
                <w:szCs w:val="16"/>
                <w:lang w:eastAsia="en-GB"/>
              </w:rPr>
              <w:t>0,  11.0</w:t>
            </w:r>
            <w:proofErr w:type="gramEnd"/>
            <w:r w:rsidRPr="00B4751E">
              <w:rPr>
                <w:rFonts w:ascii="Times New Roman" w:eastAsiaTheme="minorHAnsi" w:hAnsi="Times New Roman"/>
                <w:color w:val="000000"/>
                <w:sz w:val="16"/>
                <w:szCs w:val="16"/>
                <w:lang w:eastAsia="en-GB"/>
              </w:rPr>
              <w:t>)</w:t>
            </w:r>
          </w:p>
        </w:tc>
        <w:tc>
          <w:tcPr>
            <w:tcW w:w="854" w:type="dxa"/>
            <w:tcMar>
              <w:top w:w="0" w:type="dxa"/>
              <w:left w:w="75" w:type="dxa"/>
              <w:bottom w:w="0" w:type="dxa"/>
              <w:right w:w="75" w:type="dxa"/>
            </w:tcMar>
            <w:vAlign w:val="center"/>
            <w:hideMark/>
          </w:tcPr>
          <w:p w14:paraId="599E6ED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-31.0 ( -53.0</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9.0)</w:t>
            </w:r>
          </w:p>
        </w:tc>
        <w:tc>
          <w:tcPr>
            <w:tcW w:w="854" w:type="dxa"/>
            <w:tcMar>
              <w:top w:w="0" w:type="dxa"/>
              <w:left w:w="75" w:type="dxa"/>
              <w:bottom w:w="0" w:type="dxa"/>
              <w:right w:w="75" w:type="dxa"/>
            </w:tcMar>
            <w:vAlign w:val="center"/>
            <w:hideMark/>
          </w:tcPr>
          <w:p w14:paraId="2E0E9229"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-46.0 ( -76.0, -15.0)</w:t>
            </w:r>
          </w:p>
        </w:tc>
        <w:tc>
          <w:tcPr>
            <w:tcW w:w="893" w:type="dxa"/>
            <w:tcMar>
              <w:top w:w="0" w:type="dxa"/>
              <w:left w:w="75" w:type="dxa"/>
              <w:bottom w:w="0" w:type="dxa"/>
              <w:right w:w="75" w:type="dxa"/>
            </w:tcMar>
            <w:vAlign w:val="center"/>
            <w:hideMark/>
          </w:tcPr>
          <w:p w14:paraId="0009EBE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-87.0 (-130.0, -44.0)</w:t>
            </w:r>
          </w:p>
        </w:tc>
      </w:tr>
      <w:tr w:rsidR="00145784" w:rsidRPr="00D35FA1" w14:paraId="176B720F" w14:textId="77777777" w:rsidTr="00C112F9">
        <w:trPr>
          <w:trHeight w:val="525"/>
        </w:trPr>
        <w:tc>
          <w:tcPr>
            <w:tcW w:w="1328" w:type="dxa"/>
            <w:vMerge/>
            <w:vAlign w:val="center"/>
            <w:hideMark/>
          </w:tcPr>
          <w:p w14:paraId="1E86F495"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3A61B6DD"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51B10F8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0.0,   0.0)</w:t>
            </w:r>
          </w:p>
        </w:tc>
        <w:tc>
          <w:tcPr>
            <w:tcW w:w="893" w:type="dxa"/>
            <w:tcMar>
              <w:top w:w="0" w:type="dxa"/>
              <w:left w:w="75" w:type="dxa"/>
              <w:bottom w:w="0" w:type="dxa"/>
              <w:right w:w="75" w:type="dxa"/>
            </w:tcMar>
            <w:vAlign w:val="center"/>
            <w:hideMark/>
          </w:tcPr>
          <w:p w14:paraId="10ADA6A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0.0,   0.0)</w:t>
            </w:r>
          </w:p>
        </w:tc>
        <w:tc>
          <w:tcPr>
            <w:tcW w:w="893" w:type="dxa"/>
            <w:tcMar>
              <w:top w:w="0" w:type="dxa"/>
              <w:left w:w="75" w:type="dxa"/>
              <w:bottom w:w="0" w:type="dxa"/>
              <w:right w:w="75" w:type="dxa"/>
            </w:tcMar>
            <w:vAlign w:val="center"/>
            <w:hideMark/>
          </w:tcPr>
          <w:p w14:paraId="70E0259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0.0,   1.0)</w:t>
            </w:r>
          </w:p>
        </w:tc>
        <w:tc>
          <w:tcPr>
            <w:tcW w:w="893" w:type="dxa"/>
            <w:tcMar>
              <w:top w:w="0" w:type="dxa"/>
              <w:left w:w="75" w:type="dxa"/>
              <w:bottom w:w="0" w:type="dxa"/>
              <w:right w:w="75" w:type="dxa"/>
            </w:tcMar>
            <w:vAlign w:val="center"/>
            <w:hideMark/>
          </w:tcPr>
          <w:p w14:paraId="6210186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0.0,   2.0)</w:t>
            </w:r>
          </w:p>
        </w:tc>
        <w:tc>
          <w:tcPr>
            <w:tcW w:w="893" w:type="dxa"/>
            <w:tcMar>
              <w:top w:w="0" w:type="dxa"/>
              <w:left w:w="75" w:type="dxa"/>
              <w:bottom w:w="0" w:type="dxa"/>
              <w:right w:w="75" w:type="dxa"/>
            </w:tcMar>
            <w:vAlign w:val="center"/>
            <w:hideMark/>
          </w:tcPr>
          <w:p w14:paraId="1E84365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1.0,   1.0)</w:t>
            </w:r>
          </w:p>
        </w:tc>
        <w:tc>
          <w:tcPr>
            <w:tcW w:w="893" w:type="dxa"/>
            <w:tcMar>
              <w:top w:w="0" w:type="dxa"/>
              <w:left w:w="75" w:type="dxa"/>
              <w:bottom w:w="0" w:type="dxa"/>
              <w:right w:w="75" w:type="dxa"/>
            </w:tcMar>
            <w:vAlign w:val="center"/>
            <w:hideMark/>
          </w:tcPr>
          <w:p w14:paraId="5125F0D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3.0,   4.0)</w:t>
            </w:r>
          </w:p>
        </w:tc>
        <w:tc>
          <w:tcPr>
            <w:tcW w:w="893" w:type="dxa"/>
            <w:tcMar>
              <w:top w:w="0" w:type="dxa"/>
              <w:left w:w="75" w:type="dxa"/>
              <w:bottom w:w="0" w:type="dxa"/>
              <w:right w:w="75" w:type="dxa"/>
            </w:tcMar>
            <w:vAlign w:val="center"/>
            <w:hideMark/>
          </w:tcPr>
          <w:p w14:paraId="379623C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7.0,   8.0)</w:t>
            </w:r>
          </w:p>
        </w:tc>
        <w:tc>
          <w:tcPr>
            <w:tcW w:w="893" w:type="dxa"/>
            <w:tcMar>
              <w:top w:w="0" w:type="dxa"/>
              <w:left w:w="75" w:type="dxa"/>
              <w:bottom w:w="0" w:type="dxa"/>
              <w:right w:w="75" w:type="dxa"/>
            </w:tcMar>
            <w:vAlign w:val="center"/>
            <w:hideMark/>
          </w:tcPr>
          <w:p w14:paraId="15E76CC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-16.</w:t>
            </w:r>
            <w:proofErr w:type="gramStart"/>
            <w:r w:rsidRPr="00B4751E">
              <w:rPr>
                <w:rFonts w:ascii="Times New Roman" w:eastAsiaTheme="minorHAnsi" w:hAnsi="Times New Roman"/>
                <w:color w:val="000000"/>
                <w:sz w:val="16"/>
                <w:szCs w:val="16"/>
                <w:lang w:eastAsia="en-GB"/>
              </w:rPr>
              <w:t xml:space="preserve">0,   </w:t>
            </w:r>
            <w:proofErr w:type="gramEnd"/>
            <w:r w:rsidRPr="00B4751E">
              <w:rPr>
                <w:rFonts w:ascii="Times New Roman" w:eastAsiaTheme="minorHAnsi" w:hAnsi="Times New Roman"/>
                <w:color w:val="000000"/>
                <w:sz w:val="16"/>
                <w:szCs w:val="16"/>
                <w:lang w:eastAsia="en-GB"/>
              </w:rPr>
              <w:t>9.0)</w:t>
            </w:r>
          </w:p>
        </w:tc>
        <w:tc>
          <w:tcPr>
            <w:tcW w:w="854" w:type="dxa"/>
            <w:tcMar>
              <w:top w:w="0" w:type="dxa"/>
              <w:left w:w="75" w:type="dxa"/>
              <w:bottom w:w="0" w:type="dxa"/>
              <w:right w:w="75" w:type="dxa"/>
            </w:tcMar>
            <w:vAlign w:val="center"/>
            <w:hideMark/>
          </w:tcPr>
          <w:p w14:paraId="6A45B05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-23.</w:t>
            </w:r>
            <w:proofErr w:type="gramStart"/>
            <w:r w:rsidRPr="00B4751E">
              <w:rPr>
                <w:rFonts w:ascii="Times New Roman" w:eastAsiaTheme="minorHAnsi" w:hAnsi="Times New Roman"/>
                <w:color w:val="000000"/>
                <w:sz w:val="16"/>
                <w:szCs w:val="16"/>
                <w:lang w:eastAsia="en-GB"/>
              </w:rPr>
              <w:t>0,  17.0</w:t>
            </w:r>
            <w:proofErr w:type="gramEnd"/>
            <w:r w:rsidRPr="00B4751E">
              <w:rPr>
                <w:rFonts w:ascii="Times New Roman" w:eastAsiaTheme="minorHAnsi" w:hAnsi="Times New Roman"/>
                <w:color w:val="000000"/>
                <w:sz w:val="16"/>
                <w:szCs w:val="16"/>
                <w:lang w:eastAsia="en-GB"/>
              </w:rPr>
              <w:t>)</w:t>
            </w:r>
          </w:p>
        </w:tc>
        <w:tc>
          <w:tcPr>
            <w:tcW w:w="854" w:type="dxa"/>
            <w:tcMar>
              <w:top w:w="0" w:type="dxa"/>
              <w:left w:w="75" w:type="dxa"/>
              <w:bottom w:w="0" w:type="dxa"/>
              <w:right w:w="75" w:type="dxa"/>
            </w:tcMar>
            <w:vAlign w:val="center"/>
            <w:hideMark/>
          </w:tcPr>
          <w:p w14:paraId="0E8AD87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-41.0 ( -79.0</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4.0)</w:t>
            </w:r>
          </w:p>
        </w:tc>
        <w:tc>
          <w:tcPr>
            <w:tcW w:w="893" w:type="dxa"/>
            <w:tcMar>
              <w:top w:w="0" w:type="dxa"/>
              <w:left w:w="75" w:type="dxa"/>
              <w:bottom w:w="0" w:type="dxa"/>
              <w:right w:w="75" w:type="dxa"/>
            </w:tcMar>
            <w:vAlign w:val="center"/>
            <w:hideMark/>
          </w:tcPr>
          <w:p w14:paraId="7F9F256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-44.0 ( -89.</w:t>
            </w:r>
            <w:proofErr w:type="gramStart"/>
            <w:r w:rsidRPr="00B4751E">
              <w:rPr>
                <w:rFonts w:ascii="Times New Roman" w:eastAsiaTheme="minorHAnsi" w:hAnsi="Times New Roman"/>
                <w:color w:val="000000"/>
                <w:sz w:val="16"/>
                <w:szCs w:val="16"/>
                <w:lang w:eastAsia="en-GB"/>
              </w:rPr>
              <w:t xml:space="preserve">0,   </w:t>
            </w:r>
            <w:proofErr w:type="gramEnd"/>
            <w:r w:rsidRPr="00B4751E">
              <w:rPr>
                <w:rFonts w:ascii="Times New Roman" w:eastAsiaTheme="minorHAnsi" w:hAnsi="Times New Roman"/>
                <w:color w:val="000000"/>
                <w:sz w:val="16"/>
                <w:szCs w:val="16"/>
                <w:lang w:eastAsia="en-GB"/>
              </w:rPr>
              <w:t>2.0)</w:t>
            </w:r>
          </w:p>
        </w:tc>
      </w:tr>
      <w:tr w:rsidR="00145784" w:rsidRPr="00D35FA1" w14:paraId="3371E75D" w14:textId="77777777" w:rsidTr="00C112F9">
        <w:trPr>
          <w:trHeight w:val="510"/>
        </w:trPr>
        <w:tc>
          <w:tcPr>
            <w:tcW w:w="1328" w:type="dxa"/>
            <w:vMerge w:val="restart"/>
            <w:tcMar>
              <w:top w:w="0" w:type="dxa"/>
              <w:left w:w="75" w:type="dxa"/>
              <w:bottom w:w="0" w:type="dxa"/>
              <w:right w:w="75" w:type="dxa"/>
            </w:tcMar>
            <w:vAlign w:val="center"/>
            <w:hideMark/>
          </w:tcPr>
          <w:p w14:paraId="10036A6A"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Drownings</w:t>
            </w:r>
          </w:p>
        </w:tc>
        <w:tc>
          <w:tcPr>
            <w:tcW w:w="743" w:type="dxa"/>
            <w:tcMar>
              <w:top w:w="0" w:type="dxa"/>
              <w:left w:w="75" w:type="dxa"/>
              <w:bottom w:w="0" w:type="dxa"/>
              <w:right w:w="75" w:type="dxa"/>
            </w:tcMar>
            <w:vAlign w:val="center"/>
            <w:hideMark/>
          </w:tcPr>
          <w:p w14:paraId="6E162A7D"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6368F04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6.0,  13.0)</w:t>
            </w:r>
          </w:p>
        </w:tc>
        <w:tc>
          <w:tcPr>
            <w:tcW w:w="893" w:type="dxa"/>
            <w:tcMar>
              <w:top w:w="0" w:type="dxa"/>
              <w:left w:w="75" w:type="dxa"/>
              <w:bottom w:w="0" w:type="dxa"/>
              <w:right w:w="75" w:type="dxa"/>
            </w:tcMar>
            <w:vAlign w:val="center"/>
            <w:hideMark/>
          </w:tcPr>
          <w:p w14:paraId="4BD698C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8.0,  13.0)</w:t>
            </w:r>
          </w:p>
        </w:tc>
        <w:tc>
          <w:tcPr>
            <w:tcW w:w="893" w:type="dxa"/>
            <w:tcMar>
              <w:top w:w="0" w:type="dxa"/>
              <w:left w:w="75" w:type="dxa"/>
              <w:bottom w:w="0" w:type="dxa"/>
              <w:right w:w="75" w:type="dxa"/>
            </w:tcMar>
            <w:vAlign w:val="center"/>
            <w:hideMark/>
          </w:tcPr>
          <w:p w14:paraId="02B0D57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40.0 </w:t>
            </w:r>
            <w:proofErr w:type="gramStart"/>
            <w:r w:rsidRPr="00B4751E">
              <w:rPr>
                <w:rFonts w:ascii="Times New Roman" w:eastAsiaTheme="minorHAnsi" w:hAnsi="Times New Roman"/>
                <w:color w:val="000000"/>
                <w:sz w:val="16"/>
                <w:szCs w:val="16"/>
                <w:lang w:eastAsia="en-GB"/>
              </w:rPr>
              <w:t>(  35.0</w:t>
            </w:r>
            <w:proofErr w:type="gramEnd"/>
            <w:r w:rsidRPr="00B4751E">
              <w:rPr>
                <w:rFonts w:ascii="Times New Roman" w:eastAsiaTheme="minorHAnsi" w:hAnsi="Times New Roman"/>
                <w:color w:val="000000"/>
                <w:sz w:val="16"/>
                <w:szCs w:val="16"/>
                <w:lang w:eastAsia="en-GB"/>
              </w:rPr>
              <w:t>,  45.0)</w:t>
            </w:r>
          </w:p>
        </w:tc>
        <w:tc>
          <w:tcPr>
            <w:tcW w:w="893" w:type="dxa"/>
            <w:tcMar>
              <w:top w:w="0" w:type="dxa"/>
              <w:left w:w="75" w:type="dxa"/>
              <w:bottom w:w="0" w:type="dxa"/>
              <w:right w:w="75" w:type="dxa"/>
            </w:tcMar>
            <w:vAlign w:val="center"/>
            <w:hideMark/>
          </w:tcPr>
          <w:p w14:paraId="54FA7D7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25.0 </w:t>
            </w:r>
            <w:proofErr w:type="gramStart"/>
            <w:r w:rsidRPr="00B4751E">
              <w:rPr>
                <w:rFonts w:ascii="Times New Roman" w:eastAsiaTheme="minorHAnsi" w:hAnsi="Times New Roman"/>
                <w:color w:val="000000"/>
                <w:sz w:val="16"/>
                <w:szCs w:val="16"/>
                <w:lang w:eastAsia="en-GB"/>
              </w:rPr>
              <w:t>(  20.0</w:t>
            </w:r>
            <w:proofErr w:type="gramEnd"/>
            <w:r w:rsidRPr="00B4751E">
              <w:rPr>
                <w:rFonts w:ascii="Times New Roman" w:eastAsiaTheme="minorHAnsi" w:hAnsi="Times New Roman"/>
                <w:color w:val="000000"/>
                <w:sz w:val="16"/>
                <w:szCs w:val="16"/>
                <w:lang w:eastAsia="en-GB"/>
              </w:rPr>
              <w:t>,  29.0)</w:t>
            </w:r>
          </w:p>
        </w:tc>
        <w:tc>
          <w:tcPr>
            <w:tcW w:w="893" w:type="dxa"/>
            <w:tcMar>
              <w:top w:w="0" w:type="dxa"/>
              <w:left w:w="75" w:type="dxa"/>
              <w:bottom w:w="0" w:type="dxa"/>
              <w:right w:w="75" w:type="dxa"/>
            </w:tcMar>
            <w:vAlign w:val="center"/>
            <w:hideMark/>
          </w:tcPr>
          <w:p w14:paraId="28AC176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15.0 </w:t>
            </w:r>
            <w:proofErr w:type="gramStart"/>
            <w:r w:rsidRPr="00B4751E">
              <w:rPr>
                <w:rFonts w:ascii="Times New Roman" w:eastAsiaTheme="minorHAnsi" w:hAnsi="Times New Roman"/>
                <w:color w:val="000000"/>
                <w:sz w:val="16"/>
                <w:szCs w:val="16"/>
                <w:lang w:eastAsia="en-GB"/>
              </w:rPr>
              <w:t>(  11.0</w:t>
            </w:r>
            <w:proofErr w:type="gramEnd"/>
            <w:r w:rsidRPr="00B4751E">
              <w:rPr>
                <w:rFonts w:ascii="Times New Roman" w:eastAsiaTheme="minorHAnsi" w:hAnsi="Times New Roman"/>
                <w:color w:val="000000"/>
                <w:sz w:val="16"/>
                <w:szCs w:val="16"/>
                <w:lang w:eastAsia="en-GB"/>
              </w:rPr>
              <w:t>,  19.0)</w:t>
            </w:r>
          </w:p>
        </w:tc>
        <w:tc>
          <w:tcPr>
            <w:tcW w:w="893" w:type="dxa"/>
            <w:tcMar>
              <w:top w:w="0" w:type="dxa"/>
              <w:left w:w="75" w:type="dxa"/>
              <w:bottom w:w="0" w:type="dxa"/>
              <w:right w:w="75" w:type="dxa"/>
            </w:tcMar>
            <w:vAlign w:val="center"/>
            <w:hideMark/>
          </w:tcPr>
          <w:p w14:paraId="6D0A746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7.0,  17.0)</w:t>
            </w:r>
          </w:p>
        </w:tc>
        <w:tc>
          <w:tcPr>
            <w:tcW w:w="893" w:type="dxa"/>
            <w:tcMar>
              <w:top w:w="0" w:type="dxa"/>
              <w:left w:w="75" w:type="dxa"/>
              <w:bottom w:w="0" w:type="dxa"/>
              <w:right w:w="75" w:type="dxa"/>
            </w:tcMar>
            <w:vAlign w:val="center"/>
            <w:hideMark/>
          </w:tcPr>
          <w:p w14:paraId="451F7C4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8.0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4.0,  13.0)</w:t>
            </w:r>
          </w:p>
        </w:tc>
        <w:tc>
          <w:tcPr>
            <w:tcW w:w="893" w:type="dxa"/>
            <w:tcMar>
              <w:top w:w="0" w:type="dxa"/>
              <w:left w:w="75" w:type="dxa"/>
              <w:bottom w:w="0" w:type="dxa"/>
              <w:right w:w="75" w:type="dxa"/>
            </w:tcMar>
            <w:vAlign w:val="center"/>
            <w:hideMark/>
          </w:tcPr>
          <w:p w14:paraId="63EFEEA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2.0,   9.0)</w:t>
            </w:r>
          </w:p>
        </w:tc>
        <w:tc>
          <w:tcPr>
            <w:tcW w:w="854" w:type="dxa"/>
            <w:tcMar>
              <w:top w:w="0" w:type="dxa"/>
              <w:left w:w="75" w:type="dxa"/>
              <w:bottom w:w="0" w:type="dxa"/>
              <w:right w:w="75" w:type="dxa"/>
            </w:tcMar>
            <w:vAlign w:val="center"/>
            <w:hideMark/>
          </w:tcPr>
          <w:p w14:paraId="06A2AF3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1.0,   5.0)</w:t>
            </w:r>
          </w:p>
        </w:tc>
        <w:tc>
          <w:tcPr>
            <w:tcW w:w="854" w:type="dxa"/>
            <w:tcMar>
              <w:top w:w="0" w:type="dxa"/>
              <w:left w:w="75" w:type="dxa"/>
              <w:bottom w:w="0" w:type="dxa"/>
              <w:right w:w="75" w:type="dxa"/>
            </w:tcMar>
            <w:vAlign w:val="center"/>
            <w:hideMark/>
          </w:tcPr>
          <w:p w14:paraId="2A27CBA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1.0,   1.0)</w:t>
            </w:r>
          </w:p>
        </w:tc>
        <w:tc>
          <w:tcPr>
            <w:tcW w:w="893" w:type="dxa"/>
            <w:tcMar>
              <w:top w:w="0" w:type="dxa"/>
              <w:left w:w="75" w:type="dxa"/>
              <w:bottom w:w="0" w:type="dxa"/>
              <w:right w:w="75" w:type="dxa"/>
            </w:tcMar>
            <w:vAlign w:val="center"/>
            <w:hideMark/>
          </w:tcPr>
          <w:p w14:paraId="53BDCD1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128.0 </w:t>
            </w:r>
            <w:proofErr w:type="gramStart"/>
            <w:r w:rsidRPr="00B4751E">
              <w:rPr>
                <w:rFonts w:ascii="Times New Roman" w:eastAsiaTheme="minorHAnsi" w:hAnsi="Times New Roman"/>
                <w:color w:val="000000"/>
                <w:sz w:val="16"/>
                <w:szCs w:val="16"/>
                <w:lang w:eastAsia="en-GB"/>
              </w:rPr>
              <w:t>( 116.0</w:t>
            </w:r>
            <w:proofErr w:type="gramEnd"/>
            <w:r w:rsidRPr="00B4751E">
              <w:rPr>
                <w:rFonts w:ascii="Times New Roman" w:eastAsiaTheme="minorHAnsi" w:hAnsi="Times New Roman"/>
                <w:color w:val="000000"/>
                <w:sz w:val="16"/>
                <w:szCs w:val="16"/>
                <w:lang w:eastAsia="en-GB"/>
              </w:rPr>
              <w:t>, 141.0)</w:t>
            </w:r>
          </w:p>
        </w:tc>
      </w:tr>
      <w:tr w:rsidR="00145784" w:rsidRPr="00D35FA1" w14:paraId="592B9A4D" w14:textId="77777777" w:rsidTr="00C112F9">
        <w:trPr>
          <w:trHeight w:val="525"/>
        </w:trPr>
        <w:tc>
          <w:tcPr>
            <w:tcW w:w="1328" w:type="dxa"/>
            <w:vMerge/>
            <w:vAlign w:val="center"/>
            <w:hideMark/>
          </w:tcPr>
          <w:p w14:paraId="33C5A5DD"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4078E946"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799A0209"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1.0,   6.0)</w:t>
            </w:r>
          </w:p>
        </w:tc>
        <w:tc>
          <w:tcPr>
            <w:tcW w:w="893" w:type="dxa"/>
            <w:tcMar>
              <w:top w:w="0" w:type="dxa"/>
              <w:left w:w="75" w:type="dxa"/>
              <w:bottom w:w="0" w:type="dxa"/>
              <w:right w:w="75" w:type="dxa"/>
            </w:tcMar>
            <w:vAlign w:val="center"/>
            <w:hideMark/>
          </w:tcPr>
          <w:p w14:paraId="244D0AC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2.0,   5.0)</w:t>
            </w:r>
          </w:p>
        </w:tc>
        <w:tc>
          <w:tcPr>
            <w:tcW w:w="893" w:type="dxa"/>
            <w:tcMar>
              <w:top w:w="0" w:type="dxa"/>
              <w:left w:w="75" w:type="dxa"/>
              <w:bottom w:w="0" w:type="dxa"/>
              <w:right w:w="75" w:type="dxa"/>
            </w:tcMar>
            <w:vAlign w:val="center"/>
            <w:hideMark/>
          </w:tcPr>
          <w:p w14:paraId="3AA369B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0.0,   1.0)</w:t>
            </w:r>
          </w:p>
        </w:tc>
        <w:tc>
          <w:tcPr>
            <w:tcW w:w="893" w:type="dxa"/>
            <w:tcMar>
              <w:top w:w="0" w:type="dxa"/>
              <w:left w:w="75" w:type="dxa"/>
              <w:bottom w:w="0" w:type="dxa"/>
              <w:right w:w="75" w:type="dxa"/>
            </w:tcMar>
            <w:vAlign w:val="center"/>
            <w:hideMark/>
          </w:tcPr>
          <w:p w14:paraId="2A1B106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1.0,   3.0)</w:t>
            </w:r>
          </w:p>
        </w:tc>
        <w:tc>
          <w:tcPr>
            <w:tcW w:w="893" w:type="dxa"/>
            <w:tcMar>
              <w:top w:w="0" w:type="dxa"/>
              <w:left w:w="75" w:type="dxa"/>
              <w:bottom w:w="0" w:type="dxa"/>
              <w:right w:w="75" w:type="dxa"/>
            </w:tcMar>
            <w:vAlign w:val="center"/>
            <w:hideMark/>
          </w:tcPr>
          <w:p w14:paraId="6B52375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0.0,   2.0)</w:t>
            </w:r>
          </w:p>
        </w:tc>
        <w:tc>
          <w:tcPr>
            <w:tcW w:w="893" w:type="dxa"/>
            <w:tcMar>
              <w:top w:w="0" w:type="dxa"/>
              <w:left w:w="75" w:type="dxa"/>
              <w:bottom w:w="0" w:type="dxa"/>
              <w:right w:w="75" w:type="dxa"/>
            </w:tcMar>
            <w:vAlign w:val="center"/>
            <w:hideMark/>
          </w:tcPr>
          <w:p w14:paraId="4C219CE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0.0,   3.0)</w:t>
            </w:r>
          </w:p>
        </w:tc>
        <w:tc>
          <w:tcPr>
            <w:tcW w:w="893" w:type="dxa"/>
            <w:tcMar>
              <w:top w:w="0" w:type="dxa"/>
              <w:left w:w="75" w:type="dxa"/>
              <w:bottom w:w="0" w:type="dxa"/>
              <w:right w:w="75" w:type="dxa"/>
            </w:tcMar>
            <w:vAlign w:val="center"/>
            <w:hideMark/>
          </w:tcPr>
          <w:p w14:paraId="408C5E3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1.0,   3.0)</w:t>
            </w:r>
          </w:p>
        </w:tc>
        <w:tc>
          <w:tcPr>
            <w:tcW w:w="893" w:type="dxa"/>
            <w:tcMar>
              <w:top w:w="0" w:type="dxa"/>
              <w:left w:w="75" w:type="dxa"/>
              <w:bottom w:w="0" w:type="dxa"/>
              <w:right w:w="75" w:type="dxa"/>
            </w:tcMar>
            <w:vAlign w:val="center"/>
            <w:hideMark/>
          </w:tcPr>
          <w:p w14:paraId="6408700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0.0,   3.0)</w:t>
            </w:r>
          </w:p>
        </w:tc>
        <w:tc>
          <w:tcPr>
            <w:tcW w:w="854" w:type="dxa"/>
            <w:tcMar>
              <w:top w:w="0" w:type="dxa"/>
              <w:left w:w="75" w:type="dxa"/>
              <w:bottom w:w="0" w:type="dxa"/>
              <w:right w:w="75" w:type="dxa"/>
            </w:tcMar>
            <w:vAlign w:val="center"/>
            <w:hideMark/>
          </w:tcPr>
          <w:p w14:paraId="32BF826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0.0,   2.0)</w:t>
            </w:r>
          </w:p>
        </w:tc>
        <w:tc>
          <w:tcPr>
            <w:tcW w:w="854" w:type="dxa"/>
            <w:tcMar>
              <w:top w:w="0" w:type="dxa"/>
              <w:left w:w="75" w:type="dxa"/>
              <w:bottom w:w="0" w:type="dxa"/>
              <w:right w:w="75" w:type="dxa"/>
            </w:tcMar>
            <w:vAlign w:val="center"/>
            <w:hideMark/>
          </w:tcPr>
          <w:p w14:paraId="77FAA7E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0.0,   1.0)</w:t>
            </w:r>
          </w:p>
        </w:tc>
        <w:tc>
          <w:tcPr>
            <w:tcW w:w="893" w:type="dxa"/>
            <w:tcMar>
              <w:top w:w="0" w:type="dxa"/>
              <w:left w:w="75" w:type="dxa"/>
              <w:bottom w:w="0" w:type="dxa"/>
              <w:right w:w="75" w:type="dxa"/>
            </w:tcMar>
            <w:vAlign w:val="center"/>
            <w:hideMark/>
          </w:tcPr>
          <w:p w14:paraId="6607ED6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15.0 </w:t>
            </w:r>
            <w:proofErr w:type="gramStart"/>
            <w:r w:rsidRPr="00B4751E">
              <w:rPr>
                <w:rFonts w:ascii="Times New Roman" w:eastAsiaTheme="minorHAnsi" w:hAnsi="Times New Roman"/>
                <w:color w:val="000000"/>
                <w:sz w:val="16"/>
                <w:szCs w:val="16"/>
                <w:lang w:eastAsia="en-GB"/>
              </w:rPr>
              <w:t>(  11.0</w:t>
            </w:r>
            <w:proofErr w:type="gramEnd"/>
            <w:r w:rsidRPr="00B4751E">
              <w:rPr>
                <w:rFonts w:ascii="Times New Roman" w:eastAsiaTheme="minorHAnsi" w:hAnsi="Times New Roman"/>
                <w:color w:val="000000"/>
                <w:sz w:val="16"/>
                <w:szCs w:val="16"/>
                <w:lang w:eastAsia="en-GB"/>
              </w:rPr>
              <w:t>,  19.0)</w:t>
            </w:r>
          </w:p>
        </w:tc>
      </w:tr>
      <w:tr w:rsidR="00145784" w:rsidRPr="00D35FA1" w14:paraId="15F6CBAC" w14:textId="77777777" w:rsidTr="00C112F9">
        <w:trPr>
          <w:trHeight w:val="525"/>
        </w:trPr>
        <w:tc>
          <w:tcPr>
            <w:tcW w:w="1328" w:type="dxa"/>
            <w:vMerge w:val="restart"/>
            <w:tcMar>
              <w:top w:w="0" w:type="dxa"/>
              <w:left w:w="75" w:type="dxa"/>
              <w:bottom w:w="0" w:type="dxa"/>
              <w:right w:w="75" w:type="dxa"/>
            </w:tcMar>
            <w:vAlign w:val="center"/>
            <w:hideMark/>
          </w:tcPr>
          <w:p w14:paraId="78CB6EE9" w14:textId="77777777" w:rsidR="00145784" w:rsidRPr="00B4751E" w:rsidRDefault="00145784" w:rsidP="005E3279">
            <w:pPr>
              <w:spacing w:after="0" w:line="240" w:lineRule="auto"/>
              <w:rPr>
                <w:rFonts w:ascii="Times New Roman" w:eastAsiaTheme="minorHAnsi" w:hAnsi="Times New Roman"/>
                <w:sz w:val="24"/>
                <w:szCs w:val="24"/>
                <w:u w:val="single"/>
                <w:lang w:eastAsia="en-GB"/>
              </w:rPr>
            </w:pPr>
            <w:r w:rsidRPr="00B4751E">
              <w:rPr>
                <w:rFonts w:ascii="Times New Roman" w:eastAsiaTheme="minorHAnsi" w:hAnsi="Times New Roman"/>
                <w:color w:val="000000"/>
                <w:sz w:val="21"/>
                <w:szCs w:val="21"/>
                <w:u w:val="single"/>
                <w:lang w:eastAsia="en-GB"/>
              </w:rPr>
              <w:t>Intentional</w:t>
            </w:r>
          </w:p>
        </w:tc>
        <w:tc>
          <w:tcPr>
            <w:tcW w:w="743" w:type="dxa"/>
            <w:tcMar>
              <w:top w:w="0" w:type="dxa"/>
              <w:left w:w="75" w:type="dxa"/>
              <w:bottom w:w="0" w:type="dxa"/>
              <w:right w:w="75" w:type="dxa"/>
            </w:tcMar>
            <w:vAlign w:val="center"/>
            <w:hideMark/>
          </w:tcPr>
          <w:p w14:paraId="2F6AD2E9"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302A0EA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2.0,   4.0)</w:t>
            </w:r>
          </w:p>
        </w:tc>
        <w:tc>
          <w:tcPr>
            <w:tcW w:w="893" w:type="dxa"/>
            <w:tcMar>
              <w:top w:w="0" w:type="dxa"/>
              <w:left w:w="75" w:type="dxa"/>
              <w:bottom w:w="0" w:type="dxa"/>
              <w:right w:w="75" w:type="dxa"/>
            </w:tcMar>
            <w:vAlign w:val="center"/>
            <w:hideMark/>
          </w:tcPr>
          <w:p w14:paraId="58803C7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1.0,   6.0)</w:t>
            </w:r>
          </w:p>
        </w:tc>
        <w:tc>
          <w:tcPr>
            <w:tcW w:w="893" w:type="dxa"/>
            <w:tcMar>
              <w:top w:w="0" w:type="dxa"/>
              <w:left w:w="75" w:type="dxa"/>
              <w:bottom w:w="0" w:type="dxa"/>
              <w:right w:w="75" w:type="dxa"/>
            </w:tcMar>
            <w:vAlign w:val="center"/>
            <w:hideMark/>
          </w:tcPr>
          <w:p w14:paraId="4A9C4C0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58.0 </w:t>
            </w:r>
            <w:proofErr w:type="gramStart"/>
            <w:r w:rsidRPr="00B4751E">
              <w:rPr>
                <w:rFonts w:ascii="Times New Roman" w:eastAsiaTheme="minorHAnsi" w:hAnsi="Times New Roman"/>
                <w:color w:val="000000"/>
                <w:sz w:val="16"/>
                <w:szCs w:val="16"/>
                <w:lang w:eastAsia="en-GB"/>
              </w:rPr>
              <w:t>(  31.0</w:t>
            </w:r>
            <w:proofErr w:type="gramEnd"/>
            <w:r w:rsidRPr="00B4751E">
              <w:rPr>
                <w:rFonts w:ascii="Times New Roman" w:eastAsiaTheme="minorHAnsi" w:hAnsi="Times New Roman"/>
                <w:color w:val="000000"/>
                <w:sz w:val="16"/>
                <w:szCs w:val="16"/>
                <w:lang w:eastAsia="en-GB"/>
              </w:rPr>
              <w:t>,  85.0)</w:t>
            </w:r>
          </w:p>
        </w:tc>
        <w:tc>
          <w:tcPr>
            <w:tcW w:w="893" w:type="dxa"/>
            <w:tcMar>
              <w:top w:w="0" w:type="dxa"/>
              <w:left w:w="75" w:type="dxa"/>
              <w:bottom w:w="0" w:type="dxa"/>
              <w:right w:w="75" w:type="dxa"/>
            </w:tcMar>
            <w:vAlign w:val="center"/>
            <w:hideMark/>
          </w:tcPr>
          <w:p w14:paraId="691D046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96.0 </w:t>
            </w:r>
            <w:proofErr w:type="gramStart"/>
            <w:r w:rsidRPr="00B4751E">
              <w:rPr>
                <w:rFonts w:ascii="Times New Roman" w:eastAsiaTheme="minorHAnsi" w:hAnsi="Times New Roman"/>
                <w:color w:val="000000"/>
                <w:sz w:val="16"/>
                <w:szCs w:val="16"/>
                <w:lang w:eastAsia="en-GB"/>
              </w:rPr>
              <w:t>(  67.0</w:t>
            </w:r>
            <w:proofErr w:type="gramEnd"/>
            <w:r w:rsidRPr="00B4751E">
              <w:rPr>
                <w:rFonts w:ascii="Times New Roman" w:eastAsiaTheme="minorHAnsi" w:hAnsi="Times New Roman"/>
                <w:color w:val="000000"/>
                <w:sz w:val="16"/>
                <w:szCs w:val="16"/>
                <w:lang w:eastAsia="en-GB"/>
              </w:rPr>
              <w:t>, 126.0)</w:t>
            </w:r>
          </w:p>
        </w:tc>
        <w:tc>
          <w:tcPr>
            <w:tcW w:w="893" w:type="dxa"/>
            <w:tcMar>
              <w:top w:w="0" w:type="dxa"/>
              <w:left w:w="75" w:type="dxa"/>
              <w:bottom w:w="0" w:type="dxa"/>
              <w:right w:w="75" w:type="dxa"/>
            </w:tcMar>
            <w:vAlign w:val="center"/>
            <w:hideMark/>
          </w:tcPr>
          <w:p w14:paraId="193FB4A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65.0 </w:t>
            </w:r>
            <w:proofErr w:type="gramStart"/>
            <w:r w:rsidRPr="00B4751E">
              <w:rPr>
                <w:rFonts w:ascii="Times New Roman" w:eastAsiaTheme="minorHAnsi" w:hAnsi="Times New Roman"/>
                <w:color w:val="000000"/>
                <w:sz w:val="16"/>
                <w:szCs w:val="16"/>
                <w:lang w:eastAsia="en-GB"/>
              </w:rPr>
              <w:t>(  41.0</w:t>
            </w:r>
            <w:proofErr w:type="gramEnd"/>
            <w:r w:rsidRPr="00B4751E">
              <w:rPr>
                <w:rFonts w:ascii="Times New Roman" w:eastAsiaTheme="minorHAnsi" w:hAnsi="Times New Roman"/>
                <w:color w:val="000000"/>
                <w:sz w:val="16"/>
                <w:szCs w:val="16"/>
                <w:lang w:eastAsia="en-GB"/>
              </w:rPr>
              <w:t>,  89.0)</w:t>
            </w:r>
          </w:p>
        </w:tc>
        <w:tc>
          <w:tcPr>
            <w:tcW w:w="893" w:type="dxa"/>
            <w:tcMar>
              <w:top w:w="0" w:type="dxa"/>
              <w:left w:w="75" w:type="dxa"/>
              <w:bottom w:w="0" w:type="dxa"/>
              <w:right w:w="75" w:type="dxa"/>
            </w:tcMar>
            <w:vAlign w:val="center"/>
            <w:hideMark/>
          </w:tcPr>
          <w:p w14:paraId="3C02F39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45.0 </w:t>
            </w:r>
            <w:proofErr w:type="gramStart"/>
            <w:r w:rsidRPr="00B4751E">
              <w:rPr>
                <w:rFonts w:ascii="Times New Roman" w:eastAsiaTheme="minorHAnsi" w:hAnsi="Times New Roman"/>
                <w:color w:val="000000"/>
                <w:sz w:val="16"/>
                <w:szCs w:val="16"/>
                <w:lang w:eastAsia="en-GB"/>
              </w:rPr>
              <w:t>(  19.0</w:t>
            </w:r>
            <w:proofErr w:type="gramEnd"/>
            <w:r w:rsidRPr="00B4751E">
              <w:rPr>
                <w:rFonts w:ascii="Times New Roman" w:eastAsiaTheme="minorHAnsi" w:hAnsi="Times New Roman"/>
                <w:color w:val="000000"/>
                <w:sz w:val="16"/>
                <w:szCs w:val="16"/>
                <w:lang w:eastAsia="en-GB"/>
              </w:rPr>
              <w:t>,  70.0)</w:t>
            </w:r>
          </w:p>
        </w:tc>
        <w:tc>
          <w:tcPr>
            <w:tcW w:w="893" w:type="dxa"/>
            <w:tcMar>
              <w:top w:w="0" w:type="dxa"/>
              <w:left w:w="75" w:type="dxa"/>
              <w:bottom w:w="0" w:type="dxa"/>
              <w:right w:w="75" w:type="dxa"/>
            </w:tcMar>
            <w:vAlign w:val="center"/>
            <w:hideMark/>
          </w:tcPr>
          <w:p w14:paraId="5848B2A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68.0 </w:t>
            </w:r>
            <w:proofErr w:type="gramStart"/>
            <w:r w:rsidRPr="00B4751E">
              <w:rPr>
                <w:rFonts w:ascii="Times New Roman" w:eastAsiaTheme="minorHAnsi" w:hAnsi="Times New Roman"/>
                <w:color w:val="000000"/>
                <w:sz w:val="16"/>
                <w:szCs w:val="16"/>
                <w:lang w:eastAsia="en-GB"/>
              </w:rPr>
              <w:t>(  41.0</w:t>
            </w:r>
            <w:proofErr w:type="gramEnd"/>
            <w:r w:rsidRPr="00B4751E">
              <w:rPr>
                <w:rFonts w:ascii="Times New Roman" w:eastAsiaTheme="minorHAnsi" w:hAnsi="Times New Roman"/>
                <w:color w:val="000000"/>
                <w:sz w:val="16"/>
                <w:szCs w:val="16"/>
                <w:lang w:eastAsia="en-GB"/>
              </w:rPr>
              <w:t>,  95.0)</w:t>
            </w:r>
          </w:p>
        </w:tc>
        <w:tc>
          <w:tcPr>
            <w:tcW w:w="893" w:type="dxa"/>
            <w:tcMar>
              <w:top w:w="0" w:type="dxa"/>
              <w:left w:w="75" w:type="dxa"/>
              <w:bottom w:w="0" w:type="dxa"/>
              <w:right w:w="75" w:type="dxa"/>
            </w:tcMar>
            <w:vAlign w:val="center"/>
            <w:hideMark/>
          </w:tcPr>
          <w:p w14:paraId="77FAFB6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28.0 </w:t>
            </w:r>
            <w:proofErr w:type="gramStart"/>
            <w:r w:rsidRPr="00B4751E">
              <w:rPr>
                <w:rFonts w:ascii="Times New Roman" w:eastAsiaTheme="minorHAnsi" w:hAnsi="Times New Roman"/>
                <w:color w:val="000000"/>
                <w:sz w:val="16"/>
                <w:szCs w:val="16"/>
                <w:lang w:eastAsia="en-GB"/>
              </w:rPr>
              <w:t>(  11.0</w:t>
            </w:r>
            <w:proofErr w:type="gramEnd"/>
            <w:r w:rsidRPr="00B4751E">
              <w:rPr>
                <w:rFonts w:ascii="Times New Roman" w:eastAsiaTheme="minorHAnsi" w:hAnsi="Times New Roman"/>
                <w:color w:val="000000"/>
                <w:sz w:val="16"/>
                <w:szCs w:val="16"/>
                <w:lang w:eastAsia="en-GB"/>
              </w:rPr>
              <w:t>,  46.0)</w:t>
            </w:r>
          </w:p>
        </w:tc>
        <w:tc>
          <w:tcPr>
            <w:tcW w:w="854" w:type="dxa"/>
            <w:tcMar>
              <w:top w:w="0" w:type="dxa"/>
              <w:left w:w="75" w:type="dxa"/>
              <w:bottom w:w="0" w:type="dxa"/>
              <w:right w:w="75" w:type="dxa"/>
            </w:tcMar>
            <w:vAlign w:val="center"/>
            <w:hideMark/>
          </w:tcPr>
          <w:p w14:paraId="728C4C0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2.0,  26.0)</w:t>
            </w:r>
          </w:p>
        </w:tc>
        <w:tc>
          <w:tcPr>
            <w:tcW w:w="854" w:type="dxa"/>
            <w:tcMar>
              <w:top w:w="0" w:type="dxa"/>
              <w:left w:w="75" w:type="dxa"/>
              <w:bottom w:w="0" w:type="dxa"/>
              <w:right w:w="75" w:type="dxa"/>
            </w:tcMar>
            <w:vAlign w:val="center"/>
            <w:hideMark/>
          </w:tcPr>
          <w:p w14:paraId="0B4CA04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1.0,  18.0)</w:t>
            </w:r>
          </w:p>
        </w:tc>
        <w:tc>
          <w:tcPr>
            <w:tcW w:w="893" w:type="dxa"/>
            <w:tcMar>
              <w:top w:w="0" w:type="dxa"/>
              <w:left w:w="75" w:type="dxa"/>
              <w:bottom w:w="0" w:type="dxa"/>
              <w:right w:w="75" w:type="dxa"/>
            </w:tcMar>
            <w:vAlign w:val="center"/>
            <w:hideMark/>
          </w:tcPr>
          <w:p w14:paraId="15AC81A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388.0 </w:t>
            </w:r>
            <w:proofErr w:type="gramStart"/>
            <w:r w:rsidRPr="00B4751E">
              <w:rPr>
                <w:rFonts w:ascii="Times New Roman" w:eastAsiaTheme="minorHAnsi" w:hAnsi="Times New Roman"/>
                <w:color w:val="000000"/>
                <w:sz w:val="16"/>
                <w:szCs w:val="16"/>
                <w:lang w:eastAsia="en-GB"/>
              </w:rPr>
              <w:t>( 323.0</w:t>
            </w:r>
            <w:proofErr w:type="gramEnd"/>
            <w:r w:rsidRPr="00B4751E">
              <w:rPr>
                <w:rFonts w:ascii="Times New Roman" w:eastAsiaTheme="minorHAnsi" w:hAnsi="Times New Roman"/>
                <w:color w:val="000000"/>
                <w:sz w:val="16"/>
                <w:szCs w:val="16"/>
                <w:lang w:eastAsia="en-GB"/>
              </w:rPr>
              <w:t>, 451.0)</w:t>
            </w:r>
          </w:p>
        </w:tc>
      </w:tr>
      <w:tr w:rsidR="00145784" w:rsidRPr="00D35FA1" w14:paraId="18C728DC" w14:textId="77777777" w:rsidTr="00C112F9">
        <w:trPr>
          <w:trHeight w:val="510"/>
        </w:trPr>
        <w:tc>
          <w:tcPr>
            <w:tcW w:w="1328" w:type="dxa"/>
            <w:vMerge/>
            <w:vAlign w:val="center"/>
            <w:hideMark/>
          </w:tcPr>
          <w:p w14:paraId="37F03D75"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16727F48"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4189B57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0.0,   6.0)</w:t>
            </w:r>
          </w:p>
        </w:tc>
        <w:tc>
          <w:tcPr>
            <w:tcW w:w="893" w:type="dxa"/>
            <w:tcMar>
              <w:top w:w="0" w:type="dxa"/>
              <w:left w:w="75" w:type="dxa"/>
              <w:bottom w:w="0" w:type="dxa"/>
              <w:right w:w="75" w:type="dxa"/>
            </w:tcMar>
            <w:vAlign w:val="center"/>
            <w:hideMark/>
          </w:tcPr>
          <w:p w14:paraId="5B03549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1.0,   6.0)</w:t>
            </w:r>
          </w:p>
        </w:tc>
        <w:tc>
          <w:tcPr>
            <w:tcW w:w="893" w:type="dxa"/>
            <w:tcMar>
              <w:top w:w="0" w:type="dxa"/>
              <w:left w:w="75" w:type="dxa"/>
              <w:bottom w:w="0" w:type="dxa"/>
              <w:right w:w="75" w:type="dxa"/>
            </w:tcMar>
            <w:vAlign w:val="center"/>
            <w:hideMark/>
          </w:tcPr>
          <w:p w14:paraId="29D043A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16.0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6.0,  26.0)</w:t>
            </w:r>
          </w:p>
        </w:tc>
        <w:tc>
          <w:tcPr>
            <w:tcW w:w="893" w:type="dxa"/>
            <w:tcMar>
              <w:top w:w="0" w:type="dxa"/>
              <w:left w:w="75" w:type="dxa"/>
              <w:bottom w:w="0" w:type="dxa"/>
              <w:right w:w="75" w:type="dxa"/>
            </w:tcMar>
            <w:vAlign w:val="center"/>
            <w:hideMark/>
          </w:tcPr>
          <w:p w14:paraId="35C1072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15.0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3.0,  26.0)</w:t>
            </w:r>
          </w:p>
        </w:tc>
        <w:tc>
          <w:tcPr>
            <w:tcW w:w="893" w:type="dxa"/>
            <w:tcMar>
              <w:top w:w="0" w:type="dxa"/>
              <w:left w:w="75" w:type="dxa"/>
              <w:bottom w:w="0" w:type="dxa"/>
              <w:right w:w="75" w:type="dxa"/>
            </w:tcMar>
            <w:vAlign w:val="center"/>
            <w:hideMark/>
          </w:tcPr>
          <w:p w14:paraId="493B8189"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17.0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6.0,  29.0)</w:t>
            </w:r>
          </w:p>
        </w:tc>
        <w:tc>
          <w:tcPr>
            <w:tcW w:w="893" w:type="dxa"/>
            <w:tcMar>
              <w:top w:w="0" w:type="dxa"/>
              <w:left w:w="75" w:type="dxa"/>
              <w:bottom w:w="0" w:type="dxa"/>
              <w:right w:w="75" w:type="dxa"/>
            </w:tcMar>
            <w:vAlign w:val="center"/>
            <w:hideMark/>
          </w:tcPr>
          <w:p w14:paraId="0AE54AF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1.0,  27.0)</w:t>
            </w:r>
          </w:p>
        </w:tc>
        <w:tc>
          <w:tcPr>
            <w:tcW w:w="893" w:type="dxa"/>
            <w:tcMar>
              <w:top w:w="0" w:type="dxa"/>
              <w:left w:w="75" w:type="dxa"/>
              <w:bottom w:w="0" w:type="dxa"/>
              <w:right w:w="75" w:type="dxa"/>
            </w:tcMar>
            <w:vAlign w:val="center"/>
            <w:hideMark/>
          </w:tcPr>
          <w:p w14:paraId="197A030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2.0,  27.0)</w:t>
            </w:r>
          </w:p>
        </w:tc>
        <w:tc>
          <w:tcPr>
            <w:tcW w:w="893" w:type="dxa"/>
            <w:tcMar>
              <w:top w:w="0" w:type="dxa"/>
              <w:left w:w="75" w:type="dxa"/>
              <w:bottom w:w="0" w:type="dxa"/>
              <w:right w:w="75" w:type="dxa"/>
            </w:tcMar>
            <w:vAlign w:val="center"/>
            <w:hideMark/>
          </w:tcPr>
          <w:p w14:paraId="78D2215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1.0,  18.0)</w:t>
            </w:r>
          </w:p>
        </w:tc>
        <w:tc>
          <w:tcPr>
            <w:tcW w:w="854" w:type="dxa"/>
            <w:tcMar>
              <w:top w:w="0" w:type="dxa"/>
              <w:left w:w="75" w:type="dxa"/>
              <w:bottom w:w="0" w:type="dxa"/>
              <w:right w:w="75" w:type="dxa"/>
            </w:tcMar>
            <w:vAlign w:val="center"/>
            <w:hideMark/>
          </w:tcPr>
          <w:p w14:paraId="3055061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4.0,   4.0)</w:t>
            </w:r>
          </w:p>
        </w:tc>
        <w:tc>
          <w:tcPr>
            <w:tcW w:w="854" w:type="dxa"/>
            <w:tcMar>
              <w:top w:w="0" w:type="dxa"/>
              <w:left w:w="75" w:type="dxa"/>
              <w:bottom w:w="0" w:type="dxa"/>
              <w:right w:w="75" w:type="dxa"/>
            </w:tcMar>
            <w:vAlign w:val="center"/>
            <w:hideMark/>
          </w:tcPr>
          <w:p w14:paraId="48D8000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0.0,   4.0)</w:t>
            </w:r>
          </w:p>
        </w:tc>
        <w:tc>
          <w:tcPr>
            <w:tcW w:w="893" w:type="dxa"/>
            <w:tcMar>
              <w:top w:w="0" w:type="dxa"/>
              <w:left w:w="75" w:type="dxa"/>
              <w:bottom w:w="0" w:type="dxa"/>
              <w:right w:w="75" w:type="dxa"/>
            </w:tcMar>
            <w:vAlign w:val="center"/>
            <w:hideMark/>
          </w:tcPr>
          <w:p w14:paraId="21857AD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92.0 </w:t>
            </w:r>
            <w:proofErr w:type="gramStart"/>
            <w:r w:rsidRPr="00B4751E">
              <w:rPr>
                <w:rFonts w:ascii="Times New Roman" w:eastAsiaTheme="minorHAnsi" w:hAnsi="Times New Roman"/>
                <w:color w:val="000000"/>
                <w:sz w:val="16"/>
                <w:szCs w:val="16"/>
                <w:lang w:eastAsia="en-GB"/>
              </w:rPr>
              <w:t>(  63.0</w:t>
            </w:r>
            <w:proofErr w:type="gramEnd"/>
            <w:r w:rsidRPr="00B4751E">
              <w:rPr>
                <w:rFonts w:ascii="Times New Roman" w:eastAsiaTheme="minorHAnsi" w:hAnsi="Times New Roman"/>
                <w:color w:val="000000"/>
                <w:sz w:val="16"/>
                <w:szCs w:val="16"/>
                <w:lang w:eastAsia="en-GB"/>
              </w:rPr>
              <w:t>, 122.0)</w:t>
            </w:r>
          </w:p>
        </w:tc>
      </w:tr>
      <w:tr w:rsidR="00145784" w:rsidRPr="00D35FA1" w14:paraId="39E6437A" w14:textId="77777777" w:rsidTr="00C112F9">
        <w:trPr>
          <w:trHeight w:val="495"/>
        </w:trPr>
        <w:tc>
          <w:tcPr>
            <w:tcW w:w="1328" w:type="dxa"/>
            <w:vMerge w:val="restart"/>
            <w:tcMar>
              <w:top w:w="0" w:type="dxa"/>
              <w:left w:w="75" w:type="dxa"/>
              <w:bottom w:w="0" w:type="dxa"/>
              <w:right w:w="75" w:type="dxa"/>
            </w:tcMar>
            <w:vAlign w:val="center"/>
            <w:hideMark/>
          </w:tcPr>
          <w:p w14:paraId="2B7738B8"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Assault</w:t>
            </w:r>
          </w:p>
        </w:tc>
        <w:tc>
          <w:tcPr>
            <w:tcW w:w="743" w:type="dxa"/>
            <w:tcMar>
              <w:top w:w="0" w:type="dxa"/>
              <w:left w:w="75" w:type="dxa"/>
              <w:bottom w:w="0" w:type="dxa"/>
              <w:right w:w="75" w:type="dxa"/>
            </w:tcMar>
            <w:vAlign w:val="center"/>
            <w:hideMark/>
          </w:tcPr>
          <w:p w14:paraId="17C7B88C"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63FF943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2.0,   4.0)</w:t>
            </w:r>
          </w:p>
        </w:tc>
        <w:tc>
          <w:tcPr>
            <w:tcW w:w="893" w:type="dxa"/>
            <w:tcMar>
              <w:top w:w="0" w:type="dxa"/>
              <w:left w:w="75" w:type="dxa"/>
              <w:bottom w:w="0" w:type="dxa"/>
              <w:right w:w="75" w:type="dxa"/>
            </w:tcMar>
            <w:vAlign w:val="center"/>
            <w:hideMark/>
          </w:tcPr>
          <w:p w14:paraId="5EE52AF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1.0,   3.0)</w:t>
            </w:r>
          </w:p>
        </w:tc>
        <w:tc>
          <w:tcPr>
            <w:tcW w:w="893" w:type="dxa"/>
            <w:tcMar>
              <w:top w:w="0" w:type="dxa"/>
              <w:left w:w="75" w:type="dxa"/>
              <w:bottom w:w="0" w:type="dxa"/>
              <w:right w:w="75" w:type="dxa"/>
            </w:tcMar>
            <w:vAlign w:val="center"/>
            <w:hideMark/>
          </w:tcPr>
          <w:p w14:paraId="18AF0A2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38.0 </w:t>
            </w:r>
            <w:proofErr w:type="gramStart"/>
            <w:r w:rsidRPr="00B4751E">
              <w:rPr>
                <w:rFonts w:ascii="Times New Roman" w:eastAsiaTheme="minorHAnsi" w:hAnsi="Times New Roman"/>
                <w:color w:val="000000"/>
                <w:sz w:val="16"/>
                <w:szCs w:val="16"/>
                <w:lang w:eastAsia="en-GB"/>
              </w:rPr>
              <w:t>(  18.0</w:t>
            </w:r>
            <w:proofErr w:type="gramEnd"/>
            <w:r w:rsidRPr="00B4751E">
              <w:rPr>
                <w:rFonts w:ascii="Times New Roman" w:eastAsiaTheme="minorHAnsi" w:hAnsi="Times New Roman"/>
                <w:color w:val="000000"/>
                <w:sz w:val="16"/>
                <w:szCs w:val="16"/>
                <w:lang w:eastAsia="en-GB"/>
              </w:rPr>
              <w:t>,  58.0)</w:t>
            </w:r>
          </w:p>
        </w:tc>
        <w:tc>
          <w:tcPr>
            <w:tcW w:w="893" w:type="dxa"/>
            <w:tcMar>
              <w:top w:w="0" w:type="dxa"/>
              <w:left w:w="75" w:type="dxa"/>
              <w:bottom w:w="0" w:type="dxa"/>
              <w:right w:w="75" w:type="dxa"/>
            </w:tcMar>
            <w:vAlign w:val="center"/>
            <w:hideMark/>
          </w:tcPr>
          <w:p w14:paraId="0E2600C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55.0 </w:t>
            </w:r>
            <w:proofErr w:type="gramStart"/>
            <w:r w:rsidRPr="00B4751E">
              <w:rPr>
                <w:rFonts w:ascii="Times New Roman" w:eastAsiaTheme="minorHAnsi" w:hAnsi="Times New Roman"/>
                <w:color w:val="000000"/>
                <w:sz w:val="16"/>
                <w:szCs w:val="16"/>
                <w:lang w:eastAsia="en-GB"/>
              </w:rPr>
              <w:t>(  35.0</w:t>
            </w:r>
            <w:proofErr w:type="gramEnd"/>
            <w:r w:rsidRPr="00B4751E">
              <w:rPr>
                <w:rFonts w:ascii="Times New Roman" w:eastAsiaTheme="minorHAnsi" w:hAnsi="Times New Roman"/>
                <w:color w:val="000000"/>
                <w:sz w:val="16"/>
                <w:szCs w:val="16"/>
                <w:lang w:eastAsia="en-GB"/>
              </w:rPr>
              <w:t>,  76.0)</w:t>
            </w:r>
          </w:p>
        </w:tc>
        <w:tc>
          <w:tcPr>
            <w:tcW w:w="893" w:type="dxa"/>
            <w:tcMar>
              <w:top w:w="0" w:type="dxa"/>
              <w:left w:w="75" w:type="dxa"/>
              <w:bottom w:w="0" w:type="dxa"/>
              <w:right w:w="75" w:type="dxa"/>
            </w:tcMar>
            <w:vAlign w:val="center"/>
            <w:hideMark/>
          </w:tcPr>
          <w:p w14:paraId="62F9382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18.0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4.0,  32.0)</w:t>
            </w:r>
          </w:p>
        </w:tc>
        <w:tc>
          <w:tcPr>
            <w:tcW w:w="893" w:type="dxa"/>
            <w:tcMar>
              <w:top w:w="0" w:type="dxa"/>
              <w:left w:w="75" w:type="dxa"/>
              <w:bottom w:w="0" w:type="dxa"/>
              <w:right w:w="75" w:type="dxa"/>
            </w:tcMar>
            <w:vAlign w:val="center"/>
            <w:hideMark/>
          </w:tcPr>
          <w:p w14:paraId="0DECD45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1.0,  19.0)</w:t>
            </w:r>
          </w:p>
        </w:tc>
        <w:tc>
          <w:tcPr>
            <w:tcW w:w="893" w:type="dxa"/>
            <w:tcMar>
              <w:top w:w="0" w:type="dxa"/>
              <w:left w:w="75" w:type="dxa"/>
              <w:bottom w:w="0" w:type="dxa"/>
              <w:right w:w="75" w:type="dxa"/>
            </w:tcMar>
            <w:vAlign w:val="center"/>
            <w:hideMark/>
          </w:tcPr>
          <w:p w14:paraId="5199E33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1.0,  18.0)</w:t>
            </w:r>
          </w:p>
        </w:tc>
        <w:tc>
          <w:tcPr>
            <w:tcW w:w="893" w:type="dxa"/>
            <w:tcMar>
              <w:top w:w="0" w:type="dxa"/>
              <w:left w:w="75" w:type="dxa"/>
              <w:bottom w:w="0" w:type="dxa"/>
              <w:right w:w="75" w:type="dxa"/>
            </w:tcMar>
            <w:vAlign w:val="center"/>
            <w:hideMark/>
          </w:tcPr>
          <w:p w14:paraId="17AEB33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2.0,   6.0)</w:t>
            </w:r>
          </w:p>
        </w:tc>
        <w:tc>
          <w:tcPr>
            <w:tcW w:w="854" w:type="dxa"/>
            <w:tcMar>
              <w:top w:w="0" w:type="dxa"/>
              <w:left w:w="75" w:type="dxa"/>
              <w:bottom w:w="0" w:type="dxa"/>
              <w:right w:w="75" w:type="dxa"/>
            </w:tcMar>
            <w:vAlign w:val="center"/>
            <w:hideMark/>
          </w:tcPr>
          <w:p w14:paraId="241EE11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1.0,   3.0)</w:t>
            </w:r>
          </w:p>
        </w:tc>
        <w:tc>
          <w:tcPr>
            <w:tcW w:w="854" w:type="dxa"/>
            <w:tcMar>
              <w:top w:w="0" w:type="dxa"/>
              <w:left w:w="75" w:type="dxa"/>
              <w:bottom w:w="0" w:type="dxa"/>
              <w:right w:w="75" w:type="dxa"/>
            </w:tcMar>
            <w:vAlign w:val="center"/>
            <w:hideMark/>
          </w:tcPr>
          <w:p w14:paraId="4FAEC09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0.0,   1.0)</w:t>
            </w:r>
          </w:p>
        </w:tc>
        <w:tc>
          <w:tcPr>
            <w:tcW w:w="893" w:type="dxa"/>
            <w:tcMar>
              <w:top w:w="0" w:type="dxa"/>
              <w:left w:w="75" w:type="dxa"/>
              <w:bottom w:w="0" w:type="dxa"/>
              <w:right w:w="75" w:type="dxa"/>
            </w:tcMar>
            <w:vAlign w:val="center"/>
            <w:hideMark/>
          </w:tcPr>
          <w:p w14:paraId="7E20583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135.0 </w:t>
            </w:r>
            <w:proofErr w:type="gramStart"/>
            <w:r w:rsidRPr="00B4751E">
              <w:rPr>
                <w:rFonts w:ascii="Times New Roman" w:eastAsiaTheme="minorHAnsi" w:hAnsi="Times New Roman"/>
                <w:color w:val="000000"/>
                <w:sz w:val="16"/>
                <w:szCs w:val="16"/>
                <w:lang w:eastAsia="en-GB"/>
              </w:rPr>
              <w:t>( 100.0</w:t>
            </w:r>
            <w:proofErr w:type="gramEnd"/>
            <w:r w:rsidRPr="00B4751E">
              <w:rPr>
                <w:rFonts w:ascii="Times New Roman" w:eastAsiaTheme="minorHAnsi" w:hAnsi="Times New Roman"/>
                <w:color w:val="000000"/>
                <w:sz w:val="16"/>
                <w:szCs w:val="16"/>
                <w:lang w:eastAsia="en-GB"/>
              </w:rPr>
              <w:t>, 170.0)</w:t>
            </w:r>
          </w:p>
        </w:tc>
      </w:tr>
      <w:tr w:rsidR="00145784" w:rsidRPr="00D35FA1" w14:paraId="602863CE" w14:textId="77777777" w:rsidTr="00C112F9">
        <w:trPr>
          <w:trHeight w:val="478"/>
        </w:trPr>
        <w:tc>
          <w:tcPr>
            <w:tcW w:w="1328" w:type="dxa"/>
            <w:vMerge/>
            <w:vAlign w:val="center"/>
            <w:hideMark/>
          </w:tcPr>
          <w:p w14:paraId="51B76A06"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046B45B2"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225D652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0.0,   6.0)</w:t>
            </w:r>
          </w:p>
        </w:tc>
        <w:tc>
          <w:tcPr>
            <w:tcW w:w="893" w:type="dxa"/>
            <w:tcMar>
              <w:top w:w="0" w:type="dxa"/>
              <w:left w:w="75" w:type="dxa"/>
              <w:bottom w:w="0" w:type="dxa"/>
              <w:right w:w="75" w:type="dxa"/>
            </w:tcMar>
            <w:vAlign w:val="center"/>
            <w:hideMark/>
          </w:tcPr>
          <w:p w14:paraId="73FE587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0.0,   2.0)</w:t>
            </w:r>
          </w:p>
        </w:tc>
        <w:tc>
          <w:tcPr>
            <w:tcW w:w="893" w:type="dxa"/>
            <w:tcMar>
              <w:top w:w="0" w:type="dxa"/>
              <w:left w:w="75" w:type="dxa"/>
              <w:bottom w:w="0" w:type="dxa"/>
              <w:right w:w="75" w:type="dxa"/>
            </w:tcMar>
            <w:vAlign w:val="center"/>
            <w:hideMark/>
          </w:tcPr>
          <w:p w14:paraId="7F93C7A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3.0,  14.0)</w:t>
            </w:r>
          </w:p>
        </w:tc>
        <w:tc>
          <w:tcPr>
            <w:tcW w:w="893" w:type="dxa"/>
            <w:tcMar>
              <w:top w:w="0" w:type="dxa"/>
              <w:left w:w="75" w:type="dxa"/>
              <w:bottom w:w="0" w:type="dxa"/>
              <w:right w:w="75" w:type="dxa"/>
            </w:tcMar>
            <w:vAlign w:val="center"/>
            <w:hideMark/>
          </w:tcPr>
          <w:p w14:paraId="635E70E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4.0,   8.0)</w:t>
            </w:r>
          </w:p>
        </w:tc>
        <w:tc>
          <w:tcPr>
            <w:tcW w:w="893" w:type="dxa"/>
            <w:tcMar>
              <w:top w:w="0" w:type="dxa"/>
              <w:left w:w="75" w:type="dxa"/>
              <w:bottom w:w="0" w:type="dxa"/>
              <w:right w:w="75" w:type="dxa"/>
            </w:tcMar>
            <w:vAlign w:val="center"/>
            <w:hideMark/>
          </w:tcPr>
          <w:p w14:paraId="391F6DF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7.0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2.0,  12.0)</w:t>
            </w:r>
          </w:p>
        </w:tc>
        <w:tc>
          <w:tcPr>
            <w:tcW w:w="893" w:type="dxa"/>
            <w:tcMar>
              <w:top w:w="0" w:type="dxa"/>
              <w:left w:w="75" w:type="dxa"/>
              <w:bottom w:w="0" w:type="dxa"/>
              <w:right w:w="75" w:type="dxa"/>
            </w:tcMar>
            <w:vAlign w:val="center"/>
            <w:hideMark/>
          </w:tcPr>
          <w:p w14:paraId="05CB9C1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0.0,   9.0)</w:t>
            </w:r>
          </w:p>
        </w:tc>
        <w:tc>
          <w:tcPr>
            <w:tcW w:w="893" w:type="dxa"/>
            <w:tcMar>
              <w:top w:w="0" w:type="dxa"/>
              <w:left w:w="75" w:type="dxa"/>
              <w:bottom w:w="0" w:type="dxa"/>
              <w:right w:w="75" w:type="dxa"/>
            </w:tcMar>
            <w:vAlign w:val="center"/>
            <w:hideMark/>
          </w:tcPr>
          <w:p w14:paraId="6F2EF62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2.0,   6.0)</w:t>
            </w:r>
          </w:p>
        </w:tc>
        <w:tc>
          <w:tcPr>
            <w:tcW w:w="893" w:type="dxa"/>
            <w:tcMar>
              <w:top w:w="0" w:type="dxa"/>
              <w:left w:w="75" w:type="dxa"/>
              <w:bottom w:w="0" w:type="dxa"/>
              <w:right w:w="75" w:type="dxa"/>
            </w:tcMar>
            <w:vAlign w:val="center"/>
            <w:hideMark/>
          </w:tcPr>
          <w:p w14:paraId="77A5A53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1.0,   3.0)</w:t>
            </w:r>
          </w:p>
        </w:tc>
        <w:tc>
          <w:tcPr>
            <w:tcW w:w="854" w:type="dxa"/>
            <w:tcMar>
              <w:top w:w="0" w:type="dxa"/>
              <w:left w:w="75" w:type="dxa"/>
              <w:bottom w:w="0" w:type="dxa"/>
              <w:right w:w="75" w:type="dxa"/>
            </w:tcMar>
            <w:vAlign w:val="center"/>
            <w:hideMark/>
          </w:tcPr>
          <w:p w14:paraId="28C0C6D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1.0,   1.0)</w:t>
            </w:r>
          </w:p>
        </w:tc>
        <w:tc>
          <w:tcPr>
            <w:tcW w:w="854" w:type="dxa"/>
            <w:tcMar>
              <w:top w:w="0" w:type="dxa"/>
              <w:left w:w="75" w:type="dxa"/>
              <w:bottom w:w="0" w:type="dxa"/>
              <w:right w:w="75" w:type="dxa"/>
            </w:tcMar>
            <w:vAlign w:val="center"/>
            <w:hideMark/>
          </w:tcPr>
          <w:p w14:paraId="0698EA1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0.0,   2.0)</w:t>
            </w:r>
          </w:p>
        </w:tc>
        <w:tc>
          <w:tcPr>
            <w:tcW w:w="893" w:type="dxa"/>
            <w:tcMar>
              <w:top w:w="0" w:type="dxa"/>
              <w:left w:w="75" w:type="dxa"/>
              <w:bottom w:w="0" w:type="dxa"/>
              <w:right w:w="75" w:type="dxa"/>
            </w:tcMar>
            <w:vAlign w:val="center"/>
            <w:hideMark/>
          </w:tcPr>
          <w:p w14:paraId="33585E5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30.0 </w:t>
            </w:r>
            <w:proofErr w:type="gramStart"/>
            <w:r w:rsidRPr="00B4751E">
              <w:rPr>
                <w:rFonts w:ascii="Times New Roman" w:eastAsiaTheme="minorHAnsi" w:hAnsi="Times New Roman"/>
                <w:color w:val="000000"/>
                <w:sz w:val="16"/>
                <w:szCs w:val="16"/>
                <w:lang w:eastAsia="en-GB"/>
              </w:rPr>
              <w:t>(  18.0</w:t>
            </w:r>
            <w:proofErr w:type="gramEnd"/>
            <w:r w:rsidRPr="00B4751E">
              <w:rPr>
                <w:rFonts w:ascii="Times New Roman" w:eastAsiaTheme="minorHAnsi" w:hAnsi="Times New Roman"/>
                <w:color w:val="000000"/>
                <w:sz w:val="16"/>
                <w:szCs w:val="16"/>
                <w:lang w:eastAsia="en-GB"/>
              </w:rPr>
              <w:t>,  42.0)</w:t>
            </w:r>
          </w:p>
        </w:tc>
      </w:tr>
      <w:tr w:rsidR="00145784" w:rsidRPr="00D35FA1" w14:paraId="6C22123A" w14:textId="77777777" w:rsidTr="00C112F9">
        <w:trPr>
          <w:trHeight w:val="525"/>
        </w:trPr>
        <w:tc>
          <w:tcPr>
            <w:tcW w:w="1328" w:type="dxa"/>
            <w:vMerge w:val="restart"/>
            <w:tcMar>
              <w:top w:w="0" w:type="dxa"/>
              <w:left w:w="75" w:type="dxa"/>
              <w:bottom w:w="0" w:type="dxa"/>
              <w:right w:w="75" w:type="dxa"/>
            </w:tcMar>
            <w:vAlign w:val="center"/>
            <w:hideMark/>
          </w:tcPr>
          <w:p w14:paraId="0889D01F"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Intentional self-harm</w:t>
            </w:r>
          </w:p>
        </w:tc>
        <w:tc>
          <w:tcPr>
            <w:tcW w:w="743" w:type="dxa"/>
            <w:tcMar>
              <w:top w:w="0" w:type="dxa"/>
              <w:left w:w="75" w:type="dxa"/>
              <w:bottom w:w="0" w:type="dxa"/>
              <w:right w:w="75" w:type="dxa"/>
            </w:tcMar>
            <w:vAlign w:val="center"/>
            <w:hideMark/>
          </w:tcPr>
          <w:p w14:paraId="2A01F986"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28CE4F5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0.0,   0.0)</w:t>
            </w:r>
          </w:p>
        </w:tc>
        <w:tc>
          <w:tcPr>
            <w:tcW w:w="893" w:type="dxa"/>
            <w:tcMar>
              <w:top w:w="0" w:type="dxa"/>
              <w:left w:w="75" w:type="dxa"/>
              <w:bottom w:w="0" w:type="dxa"/>
              <w:right w:w="75" w:type="dxa"/>
            </w:tcMar>
            <w:vAlign w:val="center"/>
            <w:hideMark/>
          </w:tcPr>
          <w:p w14:paraId="0DC779C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2.0,   5.0)</w:t>
            </w:r>
          </w:p>
        </w:tc>
        <w:tc>
          <w:tcPr>
            <w:tcW w:w="893" w:type="dxa"/>
            <w:tcMar>
              <w:top w:w="0" w:type="dxa"/>
              <w:left w:w="75" w:type="dxa"/>
              <w:bottom w:w="0" w:type="dxa"/>
              <w:right w:w="75" w:type="dxa"/>
            </w:tcMar>
            <w:vAlign w:val="center"/>
            <w:hideMark/>
          </w:tcPr>
          <w:p w14:paraId="38979CB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3.0,  38.0)</w:t>
            </w:r>
          </w:p>
        </w:tc>
        <w:tc>
          <w:tcPr>
            <w:tcW w:w="893" w:type="dxa"/>
            <w:tcMar>
              <w:top w:w="0" w:type="dxa"/>
              <w:left w:w="75" w:type="dxa"/>
              <w:bottom w:w="0" w:type="dxa"/>
              <w:right w:w="75" w:type="dxa"/>
            </w:tcMar>
            <w:vAlign w:val="center"/>
            <w:hideMark/>
          </w:tcPr>
          <w:p w14:paraId="2B63CEA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41.0 </w:t>
            </w:r>
            <w:proofErr w:type="gramStart"/>
            <w:r w:rsidRPr="00B4751E">
              <w:rPr>
                <w:rFonts w:ascii="Times New Roman" w:eastAsiaTheme="minorHAnsi" w:hAnsi="Times New Roman"/>
                <w:color w:val="000000"/>
                <w:sz w:val="16"/>
                <w:szCs w:val="16"/>
                <w:lang w:eastAsia="en-GB"/>
              </w:rPr>
              <w:t>(  20.0</w:t>
            </w:r>
            <w:proofErr w:type="gramEnd"/>
            <w:r w:rsidRPr="00B4751E">
              <w:rPr>
                <w:rFonts w:ascii="Times New Roman" w:eastAsiaTheme="minorHAnsi" w:hAnsi="Times New Roman"/>
                <w:color w:val="000000"/>
                <w:sz w:val="16"/>
                <w:szCs w:val="16"/>
                <w:lang w:eastAsia="en-GB"/>
              </w:rPr>
              <w:t>,  62.0)</w:t>
            </w:r>
          </w:p>
        </w:tc>
        <w:tc>
          <w:tcPr>
            <w:tcW w:w="893" w:type="dxa"/>
            <w:tcMar>
              <w:top w:w="0" w:type="dxa"/>
              <w:left w:w="75" w:type="dxa"/>
              <w:bottom w:w="0" w:type="dxa"/>
              <w:right w:w="75" w:type="dxa"/>
            </w:tcMar>
            <w:vAlign w:val="center"/>
            <w:hideMark/>
          </w:tcPr>
          <w:p w14:paraId="2EFBC30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47.0 </w:t>
            </w:r>
            <w:proofErr w:type="gramStart"/>
            <w:r w:rsidRPr="00B4751E">
              <w:rPr>
                <w:rFonts w:ascii="Times New Roman" w:eastAsiaTheme="minorHAnsi" w:hAnsi="Times New Roman"/>
                <w:color w:val="000000"/>
                <w:sz w:val="16"/>
                <w:szCs w:val="16"/>
                <w:lang w:eastAsia="en-GB"/>
              </w:rPr>
              <w:t>(  28.0</w:t>
            </w:r>
            <w:proofErr w:type="gramEnd"/>
            <w:r w:rsidRPr="00B4751E">
              <w:rPr>
                <w:rFonts w:ascii="Times New Roman" w:eastAsiaTheme="minorHAnsi" w:hAnsi="Times New Roman"/>
                <w:color w:val="000000"/>
                <w:sz w:val="16"/>
                <w:szCs w:val="16"/>
                <w:lang w:eastAsia="en-GB"/>
              </w:rPr>
              <w:t>,  67.0)</w:t>
            </w:r>
          </w:p>
        </w:tc>
        <w:tc>
          <w:tcPr>
            <w:tcW w:w="893" w:type="dxa"/>
            <w:tcMar>
              <w:top w:w="0" w:type="dxa"/>
              <w:left w:w="75" w:type="dxa"/>
              <w:bottom w:w="0" w:type="dxa"/>
              <w:right w:w="75" w:type="dxa"/>
            </w:tcMar>
            <w:vAlign w:val="center"/>
            <w:hideMark/>
          </w:tcPr>
          <w:p w14:paraId="0B75754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36.0 </w:t>
            </w:r>
            <w:proofErr w:type="gramStart"/>
            <w:r w:rsidRPr="00B4751E">
              <w:rPr>
                <w:rFonts w:ascii="Times New Roman" w:eastAsiaTheme="minorHAnsi" w:hAnsi="Times New Roman"/>
                <w:color w:val="000000"/>
                <w:sz w:val="16"/>
                <w:szCs w:val="16"/>
                <w:lang w:eastAsia="en-GB"/>
              </w:rPr>
              <w:t>(  12.0</w:t>
            </w:r>
            <w:proofErr w:type="gramEnd"/>
            <w:r w:rsidRPr="00B4751E">
              <w:rPr>
                <w:rFonts w:ascii="Times New Roman" w:eastAsiaTheme="minorHAnsi" w:hAnsi="Times New Roman"/>
                <w:color w:val="000000"/>
                <w:sz w:val="16"/>
                <w:szCs w:val="16"/>
                <w:lang w:eastAsia="en-GB"/>
              </w:rPr>
              <w:t>,  60.0)</w:t>
            </w:r>
          </w:p>
        </w:tc>
        <w:tc>
          <w:tcPr>
            <w:tcW w:w="893" w:type="dxa"/>
            <w:tcMar>
              <w:top w:w="0" w:type="dxa"/>
              <w:left w:w="75" w:type="dxa"/>
              <w:bottom w:w="0" w:type="dxa"/>
              <w:right w:w="75" w:type="dxa"/>
            </w:tcMar>
            <w:vAlign w:val="center"/>
            <w:hideMark/>
          </w:tcPr>
          <w:p w14:paraId="3421E6B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58.0 </w:t>
            </w:r>
            <w:proofErr w:type="gramStart"/>
            <w:r w:rsidRPr="00B4751E">
              <w:rPr>
                <w:rFonts w:ascii="Times New Roman" w:eastAsiaTheme="minorHAnsi" w:hAnsi="Times New Roman"/>
                <w:color w:val="000000"/>
                <w:sz w:val="16"/>
                <w:szCs w:val="16"/>
                <w:lang w:eastAsia="en-GB"/>
              </w:rPr>
              <w:t>(  34.0</w:t>
            </w:r>
            <w:proofErr w:type="gramEnd"/>
            <w:r w:rsidRPr="00B4751E">
              <w:rPr>
                <w:rFonts w:ascii="Times New Roman" w:eastAsiaTheme="minorHAnsi" w:hAnsi="Times New Roman"/>
                <w:color w:val="000000"/>
                <w:sz w:val="16"/>
                <w:szCs w:val="16"/>
                <w:lang w:eastAsia="en-GB"/>
              </w:rPr>
              <w:t>,  84.0)</w:t>
            </w:r>
          </w:p>
        </w:tc>
        <w:tc>
          <w:tcPr>
            <w:tcW w:w="893" w:type="dxa"/>
            <w:tcMar>
              <w:top w:w="0" w:type="dxa"/>
              <w:left w:w="75" w:type="dxa"/>
              <w:bottom w:w="0" w:type="dxa"/>
              <w:right w:w="75" w:type="dxa"/>
            </w:tcMar>
            <w:vAlign w:val="center"/>
            <w:hideMark/>
          </w:tcPr>
          <w:p w14:paraId="139BAE0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26.0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9.0,  43.0)</w:t>
            </w:r>
          </w:p>
        </w:tc>
        <w:tc>
          <w:tcPr>
            <w:tcW w:w="854" w:type="dxa"/>
            <w:tcMar>
              <w:top w:w="0" w:type="dxa"/>
              <w:left w:w="75" w:type="dxa"/>
              <w:bottom w:w="0" w:type="dxa"/>
              <w:right w:w="75" w:type="dxa"/>
            </w:tcMar>
            <w:vAlign w:val="center"/>
            <w:hideMark/>
          </w:tcPr>
          <w:p w14:paraId="566F1B7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2.0,  26.0)</w:t>
            </w:r>
          </w:p>
        </w:tc>
        <w:tc>
          <w:tcPr>
            <w:tcW w:w="854" w:type="dxa"/>
            <w:tcMar>
              <w:top w:w="0" w:type="dxa"/>
              <w:left w:w="75" w:type="dxa"/>
              <w:bottom w:w="0" w:type="dxa"/>
              <w:right w:w="75" w:type="dxa"/>
            </w:tcMar>
            <w:vAlign w:val="center"/>
            <w:hideMark/>
          </w:tcPr>
          <w:p w14:paraId="7F7D08B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1.0,  18.0)</w:t>
            </w:r>
          </w:p>
        </w:tc>
        <w:tc>
          <w:tcPr>
            <w:tcW w:w="893" w:type="dxa"/>
            <w:tcMar>
              <w:top w:w="0" w:type="dxa"/>
              <w:left w:w="75" w:type="dxa"/>
              <w:bottom w:w="0" w:type="dxa"/>
              <w:right w:w="75" w:type="dxa"/>
            </w:tcMar>
            <w:vAlign w:val="center"/>
            <w:hideMark/>
          </w:tcPr>
          <w:p w14:paraId="7AC4D4B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253.0 </w:t>
            </w:r>
            <w:proofErr w:type="gramStart"/>
            <w:r w:rsidRPr="00B4751E">
              <w:rPr>
                <w:rFonts w:ascii="Times New Roman" w:eastAsiaTheme="minorHAnsi" w:hAnsi="Times New Roman"/>
                <w:color w:val="000000"/>
                <w:sz w:val="16"/>
                <w:szCs w:val="16"/>
                <w:lang w:eastAsia="en-GB"/>
              </w:rPr>
              <w:t>( 200.0</w:t>
            </w:r>
            <w:proofErr w:type="gramEnd"/>
            <w:r w:rsidRPr="00B4751E">
              <w:rPr>
                <w:rFonts w:ascii="Times New Roman" w:eastAsiaTheme="minorHAnsi" w:hAnsi="Times New Roman"/>
                <w:color w:val="000000"/>
                <w:sz w:val="16"/>
                <w:szCs w:val="16"/>
                <w:lang w:eastAsia="en-GB"/>
              </w:rPr>
              <w:t>, 306.0)</w:t>
            </w:r>
          </w:p>
        </w:tc>
      </w:tr>
      <w:tr w:rsidR="00145784" w:rsidRPr="00D35FA1" w14:paraId="52EDCF12" w14:textId="77777777" w:rsidTr="00C112F9">
        <w:trPr>
          <w:trHeight w:val="510"/>
        </w:trPr>
        <w:tc>
          <w:tcPr>
            <w:tcW w:w="1328" w:type="dxa"/>
            <w:vMerge/>
            <w:vAlign w:val="center"/>
            <w:hideMark/>
          </w:tcPr>
          <w:p w14:paraId="7222247E"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22DEE57E"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5C16E60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0.0,   0.0)</w:t>
            </w:r>
          </w:p>
        </w:tc>
        <w:tc>
          <w:tcPr>
            <w:tcW w:w="893" w:type="dxa"/>
            <w:tcMar>
              <w:top w:w="0" w:type="dxa"/>
              <w:left w:w="75" w:type="dxa"/>
              <w:bottom w:w="0" w:type="dxa"/>
              <w:right w:w="75" w:type="dxa"/>
            </w:tcMar>
            <w:vAlign w:val="center"/>
            <w:hideMark/>
          </w:tcPr>
          <w:p w14:paraId="7583201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0.0,   5.0)</w:t>
            </w:r>
          </w:p>
        </w:tc>
        <w:tc>
          <w:tcPr>
            <w:tcW w:w="893" w:type="dxa"/>
            <w:tcMar>
              <w:top w:w="0" w:type="dxa"/>
              <w:left w:w="75" w:type="dxa"/>
              <w:bottom w:w="0" w:type="dxa"/>
              <w:right w:w="75" w:type="dxa"/>
            </w:tcMar>
            <w:vAlign w:val="center"/>
            <w:hideMark/>
          </w:tcPr>
          <w:p w14:paraId="4272D6C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7.0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1.0,  16.0)</w:t>
            </w:r>
          </w:p>
        </w:tc>
        <w:tc>
          <w:tcPr>
            <w:tcW w:w="893" w:type="dxa"/>
            <w:tcMar>
              <w:top w:w="0" w:type="dxa"/>
              <w:left w:w="75" w:type="dxa"/>
              <w:bottom w:w="0" w:type="dxa"/>
              <w:right w:w="75" w:type="dxa"/>
            </w:tcMar>
            <w:vAlign w:val="center"/>
            <w:hideMark/>
          </w:tcPr>
          <w:p w14:paraId="4AA5F0E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2.0,  22.0)</w:t>
            </w:r>
          </w:p>
        </w:tc>
        <w:tc>
          <w:tcPr>
            <w:tcW w:w="893" w:type="dxa"/>
            <w:tcMar>
              <w:top w:w="0" w:type="dxa"/>
              <w:left w:w="75" w:type="dxa"/>
              <w:bottom w:w="0" w:type="dxa"/>
              <w:right w:w="75" w:type="dxa"/>
            </w:tcMar>
            <w:vAlign w:val="center"/>
            <w:hideMark/>
          </w:tcPr>
          <w:p w14:paraId="5B177D4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0.0,  21.0)</w:t>
            </w:r>
          </w:p>
        </w:tc>
        <w:tc>
          <w:tcPr>
            <w:tcW w:w="893" w:type="dxa"/>
            <w:tcMar>
              <w:top w:w="0" w:type="dxa"/>
              <w:left w:w="75" w:type="dxa"/>
              <w:bottom w:w="0" w:type="dxa"/>
              <w:right w:w="75" w:type="dxa"/>
            </w:tcMar>
            <w:vAlign w:val="center"/>
            <w:hideMark/>
          </w:tcPr>
          <w:p w14:paraId="2F2DB87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4.0,  22.0)</w:t>
            </w:r>
          </w:p>
        </w:tc>
        <w:tc>
          <w:tcPr>
            <w:tcW w:w="893" w:type="dxa"/>
            <w:tcMar>
              <w:top w:w="0" w:type="dxa"/>
              <w:left w:w="75" w:type="dxa"/>
              <w:bottom w:w="0" w:type="dxa"/>
              <w:right w:w="75" w:type="dxa"/>
            </w:tcMar>
            <w:vAlign w:val="center"/>
            <w:hideMark/>
          </w:tcPr>
          <w:p w14:paraId="080AF63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3.0,  25.0)</w:t>
            </w:r>
          </w:p>
        </w:tc>
        <w:tc>
          <w:tcPr>
            <w:tcW w:w="893" w:type="dxa"/>
            <w:tcMar>
              <w:top w:w="0" w:type="dxa"/>
              <w:left w:w="75" w:type="dxa"/>
              <w:bottom w:w="0" w:type="dxa"/>
              <w:right w:w="75" w:type="dxa"/>
            </w:tcMar>
            <w:vAlign w:val="center"/>
            <w:hideMark/>
          </w:tcPr>
          <w:p w14:paraId="27936F6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1.0,  17.0)</w:t>
            </w:r>
          </w:p>
        </w:tc>
        <w:tc>
          <w:tcPr>
            <w:tcW w:w="854" w:type="dxa"/>
            <w:tcMar>
              <w:top w:w="0" w:type="dxa"/>
              <w:left w:w="75" w:type="dxa"/>
              <w:bottom w:w="0" w:type="dxa"/>
              <w:right w:w="75" w:type="dxa"/>
            </w:tcMar>
            <w:vAlign w:val="center"/>
            <w:hideMark/>
          </w:tcPr>
          <w:p w14:paraId="5E264FD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4.0,   4.0)</w:t>
            </w:r>
          </w:p>
        </w:tc>
        <w:tc>
          <w:tcPr>
            <w:tcW w:w="854" w:type="dxa"/>
            <w:tcMar>
              <w:top w:w="0" w:type="dxa"/>
              <w:left w:w="75" w:type="dxa"/>
              <w:bottom w:w="0" w:type="dxa"/>
              <w:right w:w="75" w:type="dxa"/>
            </w:tcMar>
            <w:vAlign w:val="center"/>
            <w:hideMark/>
          </w:tcPr>
          <w:p w14:paraId="7ED28BA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1.0,   3.0)</w:t>
            </w:r>
          </w:p>
        </w:tc>
        <w:tc>
          <w:tcPr>
            <w:tcW w:w="893" w:type="dxa"/>
            <w:tcMar>
              <w:top w:w="0" w:type="dxa"/>
              <w:left w:w="75" w:type="dxa"/>
              <w:bottom w:w="0" w:type="dxa"/>
              <w:right w:w="75" w:type="dxa"/>
            </w:tcMar>
            <w:vAlign w:val="center"/>
            <w:hideMark/>
          </w:tcPr>
          <w:p w14:paraId="6E44729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62.0 </w:t>
            </w:r>
            <w:proofErr w:type="gramStart"/>
            <w:r w:rsidRPr="00B4751E">
              <w:rPr>
                <w:rFonts w:ascii="Times New Roman" w:eastAsiaTheme="minorHAnsi" w:hAnsi="Times New Roman"/>
                <w:color w:val="000000"/>
                <w:sz w:val="16"/>
                <w:szCs w:val="16"/>
                <w:lang w:eastAsia="en-GB"/>
              </w:rPr>
              <w:t>(  35.0</w:t>
            </w:r>
            <w:proofErr w:type="gramEnd"/>
            <w:r w:rsidRPr="00B4751E">
              <w:rPr>
                <w:rFonts w:ascii="Times New Roman" w:eastAsiaTheme="minorHAnsi" w:hAnsi="Times New Roman"/>
                <w:color w:val="000000"/>
                <w:sz w:val="16"/>
                <w:szCs w:val="16"/>
                <w:lang w:eastAsia="en-GB"/>
              </w:rPr>
              <w:t>,  89.0)</w:t>
            </w:r>
          </w:p>
        </w:tc>
      </w:tr>
    </w:tbl>
    <w:p w14:paraId="23DBAE44" w14:textId="5BE941B9" w:rsidR="00845A19" w:rsidRDefault="00845A19" w:rsidP="00D76DF7">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19085F5E" w14:textId="07209723" w:rsidR="00D04A37" w:rsidRPr="003939B4" w:rsidRDefault="00845A19"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977303">
        <w:rPr>
          <w:rFonts w:ascii="Times New Roman" w:hAnsi="Times New Roman"/>
          <w:b/>
          <w:color w:val="000000" w:themeColor="text1"/>
          <w:sz w:val="24"/>
          <w:szCs w:val="24"/>
        </w:rPr>
        <w:t>XX</w:t>
      </w:r>
      <w:r>
        <w:rPr>
          <w:rFonts w:ascii="Times New Roman" w:hAnsi="Times New Roman"/>
          <w:b/>
          <w:color w:val="000000" w:themeColor="text1"/>
          <w:sz w:val="24"/>
          <w:szCs w:val="24"/>
        </w:rPr>
        <w:t xml:space="preserve">. </w:t>
      </w:r>
      <w:r w:rsidR="00B648FB">
        <w:rPr>
          <w:rFonts w:ascii="Times New Roman" w:hAnsi="Times New Roman"/>
          <w:color w:val="000000" w:themeColor="text1"/>
          <w:sz w:val="24"/>
          <w:szCs w:val="24"/>
        </w:rPr>
        <w:t>Excess risk</w:t>
      </w:r>
      <w:r>
        <w:rPr>
          <w:rFonts w:ascii="Times New Roman" w:hAnsi="Times New Roman"/>
          <w:color w:val="000000" w:themeColor="text1"/>
          <w:sz w:val="24"/>
          <w:szCs w:val="24"/>
        </w:rPr>
        <w:t xml:space="preserve"> with a national uniform increase of 1</w:t>
      </w:r>
      <w:r w:rsidRPr="009A0CFD">
        <w:rPr>
          <w:rFonts w:ascii="Arial" w:eastAsia="Times New Roman" w:hAnsi="Arial" w:cs="Arial"/>
          <w:bCs/>
          <w:color w:val="222222"/>
          <w:sz w:val="24"/>
          <w:szCs w:val="24"/>
          <w:shd w:val="clear" w:color="auto" w:fill="FFFFFF"/>
          <w:lang w:eastAsia="en-GB"/>
        </w:rPr>
        <w:t>°</w:t>
      </w:r>
      <w:r w:rsidRPr="009A0CFD">
        <w:rPr>
          <w:rFonts w:ascii="Times New Roman" w:hAnsi="Times New Roman"/>
          <w:color w:val="000000" w:themeColor="text1"/>
          <w:sz w:val="24"/>
          <w:szCs w:val="24"/>
        </w:rPr>
        <w:t>C</w:t>
      </w:r>
      <w:r>
        <w:rPr>
          <w:rFonts w:ascii="Times New Roman" w:hAnsi="Times New Roman"/>
          <w:color w:val="000000" w:themeColor="text1"/>
          <w:sz w:val="24"/>
          <w:szCs w:val="24"/>
        </w:rPr>
        <w:t xml:space="preserve"> above long-term monthly state mean, for deaths from all injuries by sex, age group, and category of injury for 2016 population</w:t>
      </w:r>
      <w:r w:rsidR="00F84954">
        <w:rPr>
          <w:rFonts w:ascii="Times New Roman" w:hAnsi="Times New Roman"/>
          <w:color w:val="000000" w:themeColor="text1"/>
          <w:sz w:val="24"/>
          <w:szCs w:val="24"/>
        </w:rPr>
        <w:t>.</w:t>
      </w:r>
    </w:p>
    <w:sectPr w:rsidR="00D04A37" w:rsidRPr="003939B4" w:rsidSect="00C92E67">
      <w:headerReference w:type="even" r:id="rId14"/>
      <w:headerReference w:type="default" r:id="rId15"/>
      <w:footerReference w:type="even" r:id="rId16"/>
      <w:footerReference w:type="default" r:id="rId17"/>
      <w:headerReference w:type="first" r:id="rId18"/>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8F3232" w14:textId="77777777" w:rsidR="00F40DF4" w:rsidRDefault="00F40DF4">
      <w:pPr>
        <w:spacing w:after="0" w:line="240" w:lineRule="auto"/>
      </w:pPr>
      <w:r>
        <w:separator/>
      </w:r>
    </w:p>
  </w:endnote>
  <w:endnote w:type="continuationSeparator" w:id="0">
    <w:p w14:paraId="1CE1FD29" w14:textId="77777777" w:rsidR="00F40DF4" w:rsidRDefault="00F40D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1231D3E" w14:textId="77777777" w:rsidR="00D35FA1" w:rsidRDefault="00D35FA1"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D35FA1" w:rsidRDefault="00D35FA1"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1BB0A84" w14:textId="77777777" w:rsidR="00D35FA1" w:rsidRDefault="00D35FA1"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A1AAB">
      <w:rPr>
        <w:rStyle w:val="PageNumber"/>
        <w:noProof/>
      </w:rPr>
      <w:t>10</w:t>
    </w:r>
    <w:r>
      <w:rPr>
        <w:rStyle w:val="PageNumber"/>
      </w:rPr>
      <w:fldChar w:fldCharType="end"/>
    </w:r>
  </w:p>
  <w:p w14:paraId="3F8F309C" w14:textId="77777777" w:rsidR="00D35FA1" w:rsidRDefault="00D35FA1"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6FDE83" w14:textId="77777777" w:rsidR="00F40DF4" w:rsidRDefault="00F40DF4">
      <w:pPr>
        <w:spacing w:after="0" w:line="240" w:lineRule="auto"/>
      </w:pPr>
      <w:r>
        <w:separator/>
      </w:r>
    </w:p>
  </w:footnote>
  <w:footnote w:type="continuationSeparator" w:id="0">
    <w:p w14:paraId="3EC8DCA0" w14:textId="77777777" w:rsidR="00F40DF4" w:rsidRDefault="00F40DF4">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B8F106E" w14:textId="2ACE5CDA" w:rsidR="00D35FA1" w:rsidRDefault="00D35FA1">
    <w:pPr>
      <w:pStyle w:val="Header"/>
    </w:pPr>
    <w:r>
      <w:rPr>
        <w:noProof/>
      </w:rPr>
      <w:pict w14:anchorId="699C434A">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51pt;height:225.5pt;z-index:-251655168;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8406E66" w14:textId="1B9C32CB" w:rsidR="00D35FA1" w:rsidRDefault="00D35FA1">
    <w:pPr>
      <w:pStyle w:val="Header"/>
    </w:pPr>
    <w:r>
      <w:rPr>
        <w:noProof/>
      </w:rPr>
      <w:pict w14:anchorId="3428C862">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51pt;height:225.5pt;z-index:-251657216;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153A2F1" w14:textId="12F2FAA2" w:rsidR="00D35FA1" w:rsidRDefault="00D35FA1">
    <w:pPr>
      <w:pStyle w:val="Header"/>
    </w:pPr>
    <w:r>
      <w:rPr>
        <w:noProof/>
      </w:rPr>
      <w:pict w14:anchorId="31C2A2F9">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51pt;height:225.5pt;z-index:-251653120;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5"/>
  </w:num>
  <w:num w:numId="4">
    <w:abstractNumId w:val="6"/>
  </w:num>
  <w:num w:numId="5">
    <w:abstractNumId w:val="1"/>
  </w:num>
  <w:num w:numId="6">
    <w:abstractNumId w:val="2"/>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4"/>
  <w:proofState w:spelling="clean" w:grammar="clean"/>
  <w:defaultTabStop w:val="720"/>
  <w:drawingGridHorizontalSpacing w:val="110"/>
  <w:displayHorizontalDrawingGridEvery w:val="2"/>
  <w:displayVertic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799"/>
    <w:rsid w:val="00003D82"/>
    <w:rsid w:val="00004888"/>
    <w:rsid w:val="00004F5B"/>
    <w:rsid w:val="00005365"/>
    <w:rsid w:val="000060C8"/>
    <w:rsid w:val="00011D62"/>
    <w:rsid w:val="00012A91"/>
    <w:rsid w:val="00012E7D"/>
    <w:rsid w:val="00015AFF"/>
    <w:rsid w:val="00016713"/>
    <w:rsid w:val="000210D1"/>
    <w:rsid w:val="0002178B"/>
    <w:rsid w:val="00023FB5"/>
    <w:rsid w:val="000259CD"/>
    <w:rsid w:val="00025CAF"/>
    <w:rsid w:val="00026162"/>
    <w:rsid w:val="0002782B"/>
    <w:rsid w:val="00027DFE"/>
    <w:rsid w:val="00027F75"/>
    <w:rsid w:val="00031324"/>
    <w:rsid w:val="000331F8"/>
    <w:rsid w:val="000338D0"/>
    <w:rsid w:val="00034610"/>
    <w:rsid w:val="00034AA3"/>
    <w:rsid w:val="0003657E"/>
    <w:rsid w:val="000372D3"/>
    <w:rsid w:val="00040054"/>
    <w:rsid w:val="00040FE5"/>
    <w:rsid w:val="0004250C"/>
    <w:rsid w:val="00042FB2"/>
    <w:rsid w:val="0004316E"/>
    <w:rsid w:val="00044D40"/>
    <w:rsid w:val="00046D2C"/>
    <w:rsid w:val="000512E4"/>
    <w:rsid w:val="00051433"/>
    <w:rsid w:val="00051A12"/>
    <w:rsid w:val="0005321C"/>
    <w:rsid w:val="00053283"/>
    <w:rsid w:val="000543FC"/>
    <w:rsid w:val="00054AB7"/>
    <w:rsid w:val="00055B65"/>
    <w:rsid w:val="00061E82"/>
    <w:rsid w:val="000632BD"/>
    <w:rsid w:val="00065E50"/>
    <w:rsid w:val="000663B0"/>
    <w:rsid w:val="00066C53"/>
    <w:rsid w:val="00066D9C"/>
    <w:rsid w:val="00067319"/>
    <w:rsid w:val="00067A04"/>
    <w:rsid w:val="00067A14"/>
    <w:rsid w:val="000702D8"/>
    <w:rsid w:val="000711BB"/>
    <w:rsid w:val="00073B07"/>
    <w:rsid w:val="000752A7"/>
    <w:rsid w:val="000765BB"/>
    <w:rsid w:val="00077792"/>
    <w:rsid w:val="000819BC"/>
    <w:rsid w:val="00082C81"/>
    <w:rsid w:val="0008315C"/>
    <w:rsid w:val="0008437C"/>
    <w:rsid w:val="000844F7"/>
    <w:rsid w:val="00086317"/>
    <w:rsid w:val="00091721"/>
    <w:rsid w:val="00091E48"/>
    <w:rsid w:val="000938C0"/>
    <w:rsid w:val="00093E1B"/>
    <w:rsid w:val="00093F25"/>
    <w:rsid w:val="00094F74"/>
    <w:rsid w:val="00095915"/>
    <w:rsid w:val="000962A3"/>
    <w:rsid w:val="00097348"/>
    <w:rsid w:val="000A084D"/>
    <w:rsid w:val="000A1061"/>
    <w:rsid w:val="000A2462"/>
    <w:rsid w:val="000A2637"/>
    <w:rsid w:val="000A4BC4"/>
    <w:rsid w:val="000A6108"/>
    <w:rsid w:val="000A6BC8"/>
    <w:rsid w:val="000B0766"/>
    <w:rsid w:val="000B0D4A"/>
    <w:rsid w:val="000B49C7"/>
    <w:rsid w:val="000B523F"/>
    <w:rsid w:val="000B57F2"/>
    <w:rsid w:val="000B5BB0"/>
    <w:rsid w:val="000B5D70"/>
    <w:rsid w:val="000B634E"/>
    <w:rsid w:val="000B6495"/>
    <w:rsid w:val="000B7625"/>
    <w:rsid w:val="000B7A12"/>
    <w:rsid w:val="000C7277"/>
    <w:rsid w:val="000C791A"/>
    <w:rsid w:val="000C79CE"/>
    <w:rsid w:val="000C7E66"/>
    <w:rsid w:val="000D1253"/>
    <w:rsid w:val="000D3380"/>
    <w:rsid w:val="000D5E5E"/>
    <w:rsid w:val="000E0A8A"/>
    <w:rsid w:val="000E0B8D"/>
    <w:rsid w:val="000E4726"/>
    <w:rsid w:val="000E48D7"/>
    <w:rsid w:val="000E49E0"/>
    <w:rsid w:val="000E6236"/>
    <w:rsid w:val="000F0C79"/>
    <w:rsid w:val="000F1035"/>
    <w:rsid w:val="000F1DF7"/>
    <w:rsid w:val="000F3189"/>
    <w:rsid w:val="000F3D7A"/>
    <w:rsid w:val="000F503A"/>
    <w:rsid w:val="000F58BA"/>
    <w:rsid w:val="000F5DC3"/>
    <w:rsid w:val="00100327"/>
    <w:rsid w:val="00100FF8"/>
    <w:rsid w:val="00101D5D"/>
    <w:rsid w:val="00102040"/>
    <w:rsid w:val="00102EE5"/>
    <w:rsid w:val="00110568"/>
    <w:rsid w:val="00111694"/>
    <w:rsid w:val="00113FD5"/>
    <w:rsid w:val="00115F35"/>
    <w:rsid w:val="001171AC"/>
    <w:rsid w:val="00120F44"/>
    <w:rsid w:val="00124496"/>
    <w:rsid w:val="00124F13"/>
    <w:rsid w:val="001266B6"/>
    <w:rsid w:val="001273EA"/>
    <w:rsid w:val="00130C47"/>
    <w:rsid w:val="00131404"/>
    <w:rsid w:val="00131AE8"/>
    <w:rsid w:val="00132C6C"/>
    <w:rsid w:val="0013308F"/>
    <w:rsid w:val="001343C0"/>
    <w:rsid w:val="00136284"/>
    <w:rsid w:val="00141E26"/>
    <w:rsid w:val="00143E18"/>
    <w:rsid w:val="00145784"/>
    <w:rsid w:val="00145E04"/>
    <w:rsid w:val="00146A44"/>
    <w:rsid w:val="00146E70"/>
    <w:rsid w:val="00151901"/>
    <w:rsid w:val="00152658"/>
    <w:rsid w:val="00152F5E"/>
    <w:rsid w:val="00156FC7"/>
    <w:rsid w:val="00160AE2"/>
    <w:rsid w:val="00161E98"/>
    <w:rsid w:val="00162988"/>
    <w:rsid w:val="0016379A"/>
    <w:rsid w:val="00165B58"/>
    <w:rsid w:val="0016666B"/>
    <w:rsid w:val="001668BC"/>
    <w:rsid w:val="0016714C"/>
    <w:rsid w:val="0016746F"/>
    <w:rsid w:val="00167A90"/>
    <w:rsid w:val="00167FBF"/>
    <w:rsid w:val="001734E9"/>
    <w:rsid w:val="00174BA9"/>
    <w:rsid w:val="00174FAE"/>
    <w:rsid w:val="001754B1"/>
    <w:rsid w:val="00176845"/>
    <w:rsid w:val="0017687E"/>
    <w:rsid w:val="00180791"/>
    <w:rsid w:val="00180945"/>
    <w:rsid w:val="00182817"/>
    <w:rsid w:val="00185879"/>
    <w:rsid w:val="001876DA"/>
    <w:rsid w:val="00190108"/>
    <w:rsid w:val="001910F8"/>
    <w:rsid w:val="0019142A"/>
    <w:rsid w:val="00192959"/>
    <w:rsid w:val="00194A92"/>
    <w:rsid w:val="001956B1"/>
    <w:rsid w:val="0019644B"/>
    <w:rsid w:val="00196C4A"/>
    <w:rsid w:val="00196E66"/>
    <w:rsid w:val="001A1F00"/>
    <w:rsid w:val="001A251A"/>
    <w:rsid w:val="001A2BB2"/>
    <w:rsid w:val="001A330C"/>
    <w:rsid w:val="001A3594"/>
    <w:rsid w:val="001A3870"/>
    <w:rsid w:val="001A505D"/>
    <w:rsid w:val="001A545E"/>
    <w:rsid w:val="001A59CB"/>
    <w:rsid w:val="001A5AD8"/>
    <w:rsid w:val="001A7900"/>
    <w:rsid w:val="001B07C8"/>
    <w:rsid w:val="001B1614"/>
    <w:rsid w:val="001B1822"/>
    <w:rsid w:val="001B23D1"/>
    <w:rsid w:val="001B246F"/>
    <w:rsid w:val="001B2BE0"/>
    <w:rsid w:val="001B31F4"/>
    <w:rsid w:val="001B41BA"/>
    <w:rsid w:val="001B5646"/>
    <w:rsid w:val="001B7FB3"/>
    <w:rsid w:val="001C1104"/>
    <w:rsid w:val="001C38C2"/>
    <w:rsid w:val="001C3E28"/>
    <w:rsid w:val="001C613C"/>
    <w:rsid w:val="001C61A2"/>
    <w:rsid w:val="001C658C"/>
    <w:rsid w:val="001D01A6"/>
    <w:rsid w:val="001D0A2C"/>
    <w:rsid w:val="001D0D5E"/>
    <w:rsid w:val="001D1463"/>
    <w:rsid w:val="001D2E79"/>
    <w:rsid w:val="001D36DD"/>
    <w:rsid w:val="001D450B"/>
    <w:rsid w:val="001D54A6"/>
    <w:rsid w:val="001D5918"/>
    <w:rsid w:val="001D78FC"/>
    <w:rsid w:val="001D7BA9"/>
    <w:rsid w:val="001E0FAC"/>
    <w:rsid w:val="001E184E"/>
    <w:rsid w:val="001E2DDB"/>
    <w:rsid w:val="001E5C03"/>
    <w:rsid w:val="001E73A0"/>
    <w:rsid w:val="001F0274"/>
    <w:rsid w:val="001F07A4"/>
    <w:rsid w:val="001F0FFF"/>
    <w:rsid w:val="001F3665"/>
    <w:rsid w:val="001F37C4"/>
    <w:rsid w:val="001F4153"/>
    <w:rsid w:val="001F475B"/>
    <w:rsid w:val="001F5256"/>
    <w:rsid w:val="001F5A2E"/>
    <w:rsid w:val="001F6E49"/>
    <w:rsid w:val="001F704E"/>
    <w:rsid w:val="002016BA"/>
    <w:rsid w:val="00202290"/>
    <w:rsid w:val="00203599"/>
    <w:rsid w:val="0020482E"/>
    <w:rsid w:val="0020498A"/>
    <w:rsid w:val="00206A3E"/>
    <w:rsid w:val="00206EE5"/>
    <w:rsid w:val="00207B14"/>
    <w:rsid w:val="002126B3"/>
    <w:rsid w:val="0021306D"/>
    <w:rsid w:val="002166AE"/>
    <w:rsid w:val="00216745"/>
    <w:rsid w:val="002172DD"/>
    <w:rsid w:val="00217529"/>
    <w:rsid w:val="00217F61"/>
    <w:rsid w:val="00220C4B"/>
    <w:rsid w:val="00221A47"/>
    <w:rsid w:val="00222168"/>
    <w:rsid w:val="002231AC"/>
    <w:rsid w:val="00223D8A"/>
    <w:rsid w:val="002242C8"/>
    <w:rsid w:val="00225657"/>
    <w:rsid w:val="0022709B"/>
    <w:rsid w:val="0023102E"/>
    <w:rsid w:val="002322ED"/>
    <w:rsid w:val="0023343A"/>
    <w:rsid w:val="00233C77"/>
    <w:rsid w:val="00234E19"/>
    <w:rsid w:val="00235CE2"/>
    <w:rsid w:val="00236869"/>
    <w:rsid w:val="00237CD0"/>
    <w:rsid w:val="0024077D"/>
    <w:rsid w:val="002412E5"/>
    <w:rsid w:val="00242F17"/>
    <w:rsid w:val="00243549"/>
    <w:rsid w:val="002452E3"/>
    <w:rsid w:val="0024593C"/>
    <w:rsid w:val="00252185"/>
    <w:rsid w:val="002545CA"/>
    <w:rsid w:val="002554A9"/>
    <w:rsid w:val="0025682D"/>
    <w:rsid w:val="00257B8E"/>
    <w:rsid w:val="0026033D"/>
    <w:rsid w:val="0026048D"/>
    <w:rsid w:val="00260B02"/>
    <w:rsid w:val="00261076"/>
    <w:rsid w:val="002611BE"/>
    <w:rsid w:val="00262BC5"/>
    <w:rsid w:val="00266F8F"/>
    <w:rsid w:val="002736F5"/>
    <w:rsid w:val="00273FC0"/>
    <w:rsid w:val="00274FC3"/>
    <w:rsid w:val="002754D2"/>
    <w:rsid w:val="00277143"/>
    <w:rsid w:val="002855D6"/>
    <w:rsid w:val="00285791"/>
    <w:rsid w:val="00290E98"/>
    <w:rsid w:val="00292A75"/>
    <w:rsid w:val="0029420D"/>
    <w:rsid w:val="00294C1D"/>
    <w:rsid w:val="00296A5E"/>
    <w:rsid w:val="00297C0C"/>
    <w:rsid w:val="002A0C66"/>
    <w:rsid w:val="002A0D68"/>
    <w:rsid w:val="002A17EC"/>
    <w:rsid w:val="002A4FB3"/>
    <w:rsid w:val="002A58AD"/>
    <w:rsid w:val="002A658E"/>
    <w:rsid w:val="002A7720"/>
    <w:rsid w:val="002B2E37"/>
    <w:rsid w:val="002B42BF"/>
    <w:rsid w:val="002B7F08"/>
    <w:rsid w:val="002C2D96"/>
    <w:rsid w:val="002C4371"/>
    <w:rsid w:val="002C5765"/>
    <w:rsid w:val="002C5BFE"/>
    <w:rsid w:val="002C7D8D"/>
    <w:rsid w:val="002D1682"/>
    <w:rsid w:val="002D1F5C"/>
    <w:rsid w:val="002E0397"/>
    <w:rsid w:val="002E33EC"/>
    <w:rsid w:val="002E3961"/>
    <w:rsid w:val="002E3F81"/>
    <w:rsid w:val="002E44F0"/>
    <w:rsid w:val="002E4C60"/>
    <w:rsid w:val="002E4CDE"/>
    <w:rsid w:val="002E4DE2"/>
    <w:rsid w:val="002E4FAE"/>
    <w:rsid w:val="002E5598"/>
    <w:rsid w:val="002E7D09"/>
    <w:rsid w:val="002F14D2"/>
    <w:rsid w:val="002F2B80"/>
    <w:rsid w:val="002F4658"/>
    <w:rsid w:val="002F49F5"/>
    <w:rsid w:val="002F4A6E"/>
    <w:rsid w:val="002F4DC5"/>
    <w:rsid w:val="002F6A0C"/>
    <w:rsid w:val="002F7093"/>
    <w:rsid w:val="002F753E"/>
    <w:rsid w:val="00300CD8"/>
    <w:rsid w:val="003018AC"/>
    <w:rsid w:val="00303180"/>
    <w:rsid w:val="00304262"/>
    <w:rsid w:val="0030587D"/>
    <w:rsid w:val="00306685"/>
    <w:rsid w:val="00306763"/>
    <w:rsid w:val="003075B4"/>
    <w:rsid w:val="003108C5"/>
    <w:rsid w:val="003116E1"/>
    <w:rsid w:val="00312E9A"/>
    <w:rsid w:val="0031463F"/>
    <w:rsid w:val="0031601F"/>
    <w:rsid w:val="003161F2"/>
    <w:rsid w:val="003165B1"/>
    <w:rsid w:val="00317024"/>
    <w:rsid w:val="00317407"/>
    <w:rsid w:val="00321373"/>
    <w:rsid w:val="00321590"/>
    <w:rsid w:val="0032273D"/>
    <w:rsid w:val="003231BD"/>
    <w:rsid w:val="003257F8"/>
    <w:rsid w:val="003301C2"/>
    <w:rsid w:val="0033375D"/>
    <w:rsid w:val="00334F2A"/>
    <w:rsid w:val="003462A6"/>
    <w:rsid w:val="003464A7"/>
    <w:rsid w:val="003467F3"/>
    <w:rsid w:val="00352D62"/>
    <w:rsid w:val="003530D4"/>
    <w:rsid w:val="00353D25"/>
    <w:rsid w:val="00356025"/>
    <w:rsid w:val="0035659D"/>
    <w:rsid w:val="00357A10"/>
    <w:rsid w:val="00357D26"/>
    <w:rsid w:val="00360A89"/>
    <w:rsid w:val="003625E9"/>
    <w:rsid w:val="00364E5E"/>
    <w:rsid w:val="00365F79"/>
    <w:rsid w:val="00367067"/>
    <w:rsid w:val="00370A14"/>
    <w:rsid w:val="00373407"/>
    <w:rsid w:val="00373ACD"/>
    <w:rsid w:val="003747E1"/>
    <w:rsid w:val="0037567B"/>
    <w:rsid w:val="00376963"/>
    <w:rsid w:val="003770F7"/>
    <w:rsid w:val="003774B4"/>
    <w:rsid w:val="003800D1"/>
    <w:rsid w:val="00380F48"/>
    <w:rsid w:val="00381B16"/>
    <w:rsid w:val="003822BB"/>
    <w:rsid w:val="003830D8"/>
    <w:rsid w:val="003841EC"/>
    <w:rsid w:val="00384336"/>
    <w:rsid w:val="00385306"/>
    <w:rsid w:val="00386251"/>
    <w:rsid w:val="003874DB"/>
    <w:rsid w:val="00387781"/>
    <w:rsid w:val="003906BD"/>
    <w:rsid w:val="00391807"/>
    <w:rsid w:val="00392C44"/>
    <w:rsid w:val="00392CC0"/>
    <w:rsid w:val="003939B4"/>
    <w:rsid w:val="00395BA5"/>
    <w:rsid w:val="00395CB4"/>
    <w:rsid w:val="00396351"/>
    <w:rsid w:val="0039751B"/>
    <w:rsid w:val="0039796B"/>
    <w:rsid w:val="003A006B"/>
    <w:rsid w:val="003A02EB"/>
    <w:rsid w:val="003A239F"/>
    <w:rsid w:val="003A3A3F"/>
    <w:rsid w:val="003A3DF2"/>
    <w:rsid w:val="003A4583"/>
    <w:rsid w:val="003A5B07"/>
    <w:rsid w:val="003A6601"/>
    <w:rsid w:val="003A7C72"/>
    <w:rsid w:val="003B1420"/>
    <w:rsid w:val="003B22D7"/>
    <w:rsid w:val="003B456F"/>
    <w:rsid w:val="003B71FE"/>
    <w:rsid w:val="003C0448"/>
    <w:rsid w:val="003C153C"/>
    <w:rsid w:val="003C1C54"/>
    <w:rsid w:val="003C214C"/>
    <w:rsid w:val="003C28C6"/>
    <w:rsid w:val="003C32BB"/>
    <w:rsid w:val="003C363E"/>
    <w:rsid w:val="003C46F0"/>
    <w:rsid w:val="003C4FE4"/>
    <w:rsid w:val="003C6C93"/>
    <w:rsid w:val="003C7830"/>
    <w:rsid w:val="003C7D02"/>
    <w:rsid w:val="003D1392"/>
    <w:rsid w:val="003D4196"/>
    <w:rsid w:val="003D71A7"/>
    <w:rsid w:val="003E1981"/>
    <w:rsid w:val="003E1EF4"/>
    <w:rsid w:val="003E296F"/>
    <w:rsid w:val="003E2E6E"/>
    <w:rsid w:val="003E383D"/>
    <w:rsid w:val="003E4B21"/>
    <w:rsid w:val="003E5691"/>
    <w:rsid w:val="003E664F"/>
    <w:rsid w:val="003F1BCE"/>
    <w:rsid w:val="003F1E76"/>
    <w:rsid w:val="003F22B3"/>
    <w:rsid w:val="003F25C7"/>
    <w:rsid w:val="003F2DE8"/>
    <w:rsid w:val="003F383A"/>
    <w:rsid w:val="003F4B5A"/>
    <w:rsid w:val="003F5A68"/>
    <w:rsid w:val="003F5F47"/>
    <w:rsid w:val="003F75AF"/>
    <w:rsid w:val="004000D5"/>
    <w:rsid w:val="004001DC"/>
    <w:rsid w:val="0040113C"/>
    <w:rsid w:val="004018CB"/>
    <w:rsid w:val="00401E00"/>
    <w:rsid w:val="0040261A"/>
    <w:rsid w:val="00402D6F"/>
    <w:rsid w:val="0040311B"/>
    <w:rsid w:val="00403D93"/>
    <w:rsid w:val="0040449F"/>
    <w:rsid w:val="00406F06"/>
    <w:rsid w:val="00407942"/>
    <w:rsid w:val="00411019"/>
    <w:rsid w:val="0041265F"/>
    <w:rsid w:val="0041272D"/>
    <w:rsid w:val="00413062"/>
    <w:rsid w:val="00416A32"/>
    <w:rsid w:val="00420EA0"/>
    <w:rsid w:val="00426492"/>
    <w:rsid w:val="00426BE3"/>
    <w:rsid w:val="00427EA4"/>
    <w:rsid w:val="004312AF"/>
    <w:rsid w:val="004313A3"/>
    <w:rsid w:val="00431E3F"/>
    <w:rsid w:val="00431E5E"/>
    <w:rsid w:val="004337CB"/>
    <w:rsid w:val="00433EDB"/>
    <w:rsid w:val="00434F33"/>
    <w:rsid w:val="00436EFD"/>
    <w:rsid w:val="00440177"/>
    <w:rsid w:val="00442AF2"/>
    <w:rsid w:val="00443AA8"/>
    <w:rsid w:val="00445372"/>
    <w:rsid w:val="004455F1"/>
    <w:rsid w:val="004468EB"/>
    <w:rsid w:val="00447BDD"/>
    <w:rsid w:val="004508FE"/>
    <w:rsid w:val="00452DCF"/>
    <w:rsid w:val="00453854"/>
    <w:rsid w:val="00453A9A"/>
    <w:rsid w:val="004565A9"/>
    <w:rsid w:val="004566FC"/>
    <w:rsid w:val="00457B55"/>
    <w:rsid w:val="00461017"/>
    <w:rsid w:val="004613C7"/>
    <w:rsid w:val="00461892"/>
    <w:rsid w:val="00462AFB"/>
    <w:rsid w:val="00463270"/>
    <w:rsid w:val="004663B7"/>
    <w:rsid w:val="004668F4"/>
    <w:rsid w:val="00466E86"/>
    <w:rsid w:val="00467302"/>
    <w:rsid w:val="00472D21"/>
    <w:rsid w:val="004752C7"/>
    <w:rsid w:val="00475B09"/>
    <w:rsid w:val="00475FD8"/>
    <w:rsid w:val="0047730E"/>
    <w:rsid w:val="004814FB"/>
    <w:rsid w:val="00483196"/>
    <w:rsid w:val="00486F73"/>
    <w:rsid w:val="00492230"/>
    <w:rsid w:val="00494A58"/>
    <w:rsid w:val="00494FE8"/>
    <w:rsid w:val="00495116"/>
    <w:rsid w:val="0049545B"/>
    <w:rsid w:val="004960CC"/>
    <w:rsid w:val="004A04FD"/>
    <w:rsid w:val="004A11D9"/>
    <w:rsid w:val="004A1BC7"/>
    <w:rsid w:val="004A2303"/>
    <w:rsid w:val="004A2551"/>
    <w:rsid w:val="004A3366"/>
    <w:rsid w:val="004A4077"/>
    <w:rsid w:val="004A5074"/>
    <w:rsid w:val="004A5369"/>
    <w:rsid w:val="004A5D7D"/>
    <w:rsid w:val="004B16A0"/>
    <w:rsid w:val="004B2C0D"/>
    <w:rsid w:val="004B6C03"/>
    <w:rsid w:val="004B711E"/>
    <w:rsid w:val="004C0459"/>
    <w:rsid w:val="004C3449"/>
    <w:rsid w:val="004C3F52"/>
    <w:rsid w:val="004C40E0"/>
    <w:rsid w:val="004C44F5"/>
    <w:rsid w:val="004D0817"/>
    <w:rsid w:val="004D134D"/>
    <w:rsid w:val="004D14C7"/>
    <w:rsid w:val="004D2342"/>
    <w:rsid w:val="004D2A65"/>
    <w:rsid w:val="004D3AAB"/>
    <w:rsid w:val="004D5642"/>
    <w:rsid w:val="004D68DE"/>
    <w:rsid w:val="004E2756"/>
    <w:rsid w:val="004E697F"/>
    <w:rsid w:val="004E6C06"/>
    <w:rsid w:val="004E7ADB"/>
    <w:rsid w:val="004F17BD"/>
    <w:rsid w:val="004F225A"/>
    <w:rsid w:val="004F3685"/>
    <w:rsid w:val="004F3C1E"/>
    <w:rsid w:val="004F404D"/>
    <w:rsid w:val="004F42B5"/>
    <w:rsid w:val="004F60F9"/>
    <w:rsid w:val="004F688A"/>
    <w:rsid w:val="004F6928"/>
    <w:rsid w:val="004F6D96"/>
    <w:rsid w:val="004F757A"/>
    <w:rsid w:val="004F7FD8"/>
    <w:rsid w:val="0050154B"/>
    <w:rsid w:val="00501DC4"/>
    <w:rsid w:val="005024A4"/>
    <w:rsid w:val="005028B3"/>
    <w:rsid w:val="00503D85"/>
    <w:rsid w:val="00503DE0"/>
    <w:rsid w:val="00506AF4"/>
    <w:rsid w:val="00510463"/>
    <w:rsid w:val="0051105A"/>
    <w:rsid w:val="0051208B"/>
    <w:rsid w:val="005130C5"/>
    <w:rsid w:val="00516469"/>
    <w:rsid w:val="00516C02"/>
    <w:rsid w:val="005179F4"/>
    <w:rsid w:val="00517A53"/>
    <w:rsid w:val="0052102A"/>
    <w:rsid w:val="00521EEA"/>
    <w:rsid w:val="00523C75"/>
    <w:rsid w:val="00530793"/>
    <w:rsid w:val="0053420F"/>
    <w:rsid w:val="0053508A"/>
    <w:rsid w:val="005357E1"/>
    <w:rsid w:val="00541571"/>
    <w:rsid w:val="0054215F"/>
    <w:rsid w:val="005424BC"/>
    <w:rsid w:val="005450E2"/>
    <w:rsid w:val="00552A75"/>
    <w:rsid w:val="00552C1A"/>
    <w:rsid w:val="00553BFB"/>
    <w:rsid w:val="00554728"/>
    <w:rsid w:val="00554C35"/>
    <w:rsid w:val="0055543E"/>
    <w:rsid w:val="00556DC9"/>
    <w:rsid w:val="005570AC"/>
    <w:rsid w:val="00557131"/>
    <w:rsid w:val="00557198"/>
    <w:rsid w:val="0056051E"/>
    <w:rsid w:val="00561617"/>
    <w:rsid w:val="00561E45"/>
    <w:rsid w:val="005633D8"/>
    <w:rsid w:val="00563464"/>
    <w:rsid w:val="005643F0"/>
    <w:rsid w:val="00564FC2"/>
    <w:rsid w:val="005651E1"/>
    <w:rsid w:val="00565B41"/>
    <w:rsid w:val="005738F2"/>
    <w:rsid w:val="00577C4A"/>
    <w:rsid w:val="0058211A"/>
    <w:rsid w:val="0058338A"/>
    <w:rsid w:val="00584286"/>
    <w:rsid w:val="0058439A"/>
    <w:rsid w:val="00584D18"/>
    <w:rsid w:val="00584EF8"/>
    <w:rsid w:val="00585001"/>
    <w:rsid w:val="005870DD"/>
    <w:rsid w:val="00587150"/>
    <w:rsid w:val="00592D17"/>
    <w:rsid w:val="005932B1"/>
    <w:rsid w:val="00593592"/>
    <w:rsid w:val="00593EAA"/>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329"/>
    <w:rsid w:val="005A7A30"/>
    <w:rsid w:val="005B03DF"/>
    <w:rsid w:val="005B0A2B"/>
    <w:rsid w:val="005B25ED"/>
    <w:rsid w:val="005B40DC"/>
    <w:rsid w:val="005B5156"/>
    <w:rsid w:val="005B69E7"/>
    <w:rsid w:val="005B71EA"/>
    <w:rsid w:val="005B744E"/>
    <w:rsid w:val="005B771B"/>
    <w:rsid w:val="005C2298"/>
    <w:rsid w:val="005C41BF"/>
    <w:rsid w:val="005C42CF"/>
    <w:rsid w:val="005C5FCB"/>
    <w:rsid w:val="005C6E29"/>
    <w:rsid w:val="005C776A"/>
    <w:rsid w:val="005D0E66"/>
    <w:rsid w:val="005D2340"/>
    <w:rsid w:val="005D23BE"/>
    <w:rsid w:val="005D4926"/>
    <w:rsid w:val="005D5BB7"/>
    <w:rsid w:val="005D7A85"/>
    <w:rsid w:val="005E0E67"/>
    <w:rsid w:val="005E329F"/>
    <w:rsid w:val="005E32A5"/>
    <w:rsid w:val="005E3707"/>
    <w:rsid w:val="005E69CF"/>
    <w:rsid w:val="005E7132"/>
    <w:rsid w:val="005F12EF"/>
    <w:rsid w:val="005F2A56"/>
    <w:rsid w:val="005F2B9B"/>
    <w:rsid w:val="005F2F3B"/>
    <w:rsid w:val="005F3783"/>
    <w:rsid w:val="005F37D8"/>
    <w:rsid w:val="005F3838"/>
    <w:rsid w:val="005F4556"/>
    <w:rsid w:val="005F54DC"/>
    <w:rsid w:val="005F6563"/>
    <w:rsid w:val="005F7E2C"/>
    <w:rsid w:val="00600D04"/>
    <w:rsid w:val="0060130A"/>
    <w:rsid w:val="00602B35"/>
    <w:rsid w:val="00602B6B"/>
    <w:rsid w:val="00603B57"/>
    <w:rsid w:val="00603BCA"/>
    <w:rsid w:val="0060525A"/>
    <w:rsid w:val="00605BD6"/>
    <w:rsid w:val="00606AED"/>
    <w:rsid w:val="00610AD2"/>
    <w:rsid w:val="00611F5E"/>
    <w:rsid w:val="006124E6"/>
    <w:rsid w:val="006149A4"/>
    <w:rsid w:val="006151EC"/>
    <w:rsid w:val="00615A63"/>
    <w:rsid w:val="00617238"/>
    <w:rsid w:val="00622443"/>
    <w:rsid w:val="0062271A"/>
    <w:rsid w:val="00625138"/>
    <w:rsid w:val="00625474"/>
    <w:rsid w:val="00625B27"/>
    <w:rsid w:val="00626906"/>
    <w:rsid w:val="006306EA"/>
    <w:rsid w:val="0063232C"/>
    <w:rsid w:val="0063545F"/>
    <w:rsid w:val="006356EB"/>
    <w:rsid w:val="00637323"/>
    <w:rsid w:val="00637860"/>
    <w:rsid w:val="00641AF0"/>
    <w:rsid w:val="00643BB4"/>
    <w:rsid w:val="00644452"/>
    <w:rsid w:val="00647252"/>
    <w:rsid w:val="00650B40"/>
    <w:rsid w:val="00651062"/>
    <w:rsid w:val="00651564"/>
    <w:rsid w:val="00651FB2"/>
    <w:rsid w:val="00652AC7"/>
    <w:rsid w:val="00654669"/>
    <w:rsid w:val="00655358"/>
    <w:rsid w:val="00661B1E"/>
    <w:rsid w:val="00661BB4"/>
    <w:rsid w:val="006633AD"/>
    <w:rsid w:val="00664921"/>
    <w:rsid w:val="00665BF4"/>
    <w:rsid w:val="00670CE3"/>
    <w:rsid w:val="00670EC7"/>
    <w:rsid w:val="00671DC6"/>
    <w:rsid w:val="00671E7D"/>
    <w:rsid w:val="00673042"/>
    <w:rsid w:val="0067689E"/>
    <w:rsid w:val="0068134B"/>
    <w:rsid w:val="00681F09"/>
    <w:rsid w:val="006824BA"/>
    <w:rsid w:val="00682E67"/>
    <w:rsid w:val="00682EB0"/>
    <w:rsid w:val="006854A4"/>
    <w:rsid w:val="006929D9"/>
    <w:rsid w:val="00692D95"/>
    <w:rsid w:val="006934E5"/>
    <w:rsid w:val="00694955"/>
    <w:rsid w:val="00696668"/>
    <w:rsid w:val="00696DE6"/>
    <w:rsid w:val="006A059D"/>
    <w:rsid w:val="006A09FB"/>
    <w:rsid w:val="006A1340"/>
    <w:rsid w:val="006A1F9B"/>
    <w:rsid w:val="006A4710"/>
    <w:rsid w:val="006A473F"/>
    <w:rsid w:val="006A5B04"/>
    <w:rsid w:val="006B09B0"/>
    <w:rsid w:val="006B5B17"/>
    <w:rsid w:val="006C022C"/>
    <w:rsid w:val="006C0235"/>
    <w:rsid w:val="006C049E"/>
    <w:rsid w:val="006C19F5"/>
    <w:rsid w:val="006C1DBA"/>
    <w:rsid w:val="006C30B0"/>
    <w:rsid w:val="006C43A4"/>
    <w:rsid w:val="006C4D3F"/>
    <w:rsid w:val="006C50E6"/>
    <w:rsid w:val="006C518A"/>
    <w:rsid w:val="006C5870"/>
    <w:rsid w:val="006D0B0D"/>
    <w:rsid w:val="006D115E"/>
    <w:rsid w:val="006D1A39"/>
    <w:rsid w:val="006D1CDB"/>
    <w:rsid w:val="006D2083"/>
    <w:rsid w:val="006D2DB9"/>
    <w:rsid w:val="006D3143"/>
    <w:rsid w:val="006D410D"/>
    <w:rsid w:val="006D7E94"/>
    <w:rsid w:val="006E1126"/>
    <w:rsid w:val="006E247C"/>
    <w:rsid w:val="006E27C6"/>
    <w:rsid w:val="006E2954"/>
    <w:rsid w:val="006E4318"/>
    <w:rsid w:val="006E5D25"/>
    <w:rsid w:val="006E6001"/>
    <w:rsid w:val="006E6426"/>
    <w:rsid w:val="006E6916"/>
    <w:rsid w:val="006E6A6C"/>
    <w:rsid w:val="006E730D"/>
    <w:rsid w:val="006F1EA9"/>
    <w:rsid w:val="006F382C"/>
    <w:rsid w:val="006F4CA6"/>
    <w:rsid w:val="006F56D4"/>
    <w:rsid w:val="006F59ED"/>
    <w:rsid w:val="006F7396"/>
    <w:rsid w:val="006F7C26"/>
    <w:rsid w:val="00702978"/>
    <w:rsid w:val="0070469D"/>
    <w:rsid w:val="007048AF"/>
    <w:rsid w:val="00705B84"/>
    <w:rsid w:val="007077B2"/>
    <w:rsid w:val="00707A42"/>
    <w:rsid w:val="00707E3F"/>
    <w:rsid w:val="00712E39"/>
    <w:rsid w:val="00713F87"/>
    <w:rsid w:val="00714847"/>
    <w:rsid w:val="0071557B"/>
    <w:rsid w:val="00720950"/>
    <w:rsid w:val="007217A9"/>
    <w:rsid w:val="007223F0"/>
    <w:rsid w:val="007233D6"/>
    <w:rsid w:val="00724226"/>
    <w:rsid w:val="00724680"/>
    <w:rsid w:val="00726356"/>
    <w:rsid w:val="0072641F"/>
    <w:rsid w:val="00731F11"/>
    <w:rsid w:val="007327E1"/>
    <w:rsid w:val="00733885"/>
    <w:rsid w:val="007343B8"/>
    <w:rsid w:val="0073460F"/>
    <w:rsid w:val="00740128"/>
    <w:rsid w:val="00740505"/>
    <w:rsid w:val="00741F21"/>
    <w:rsid w:val="0074271E"/>
    <w:rsid w:val="00742CEC"/>
    <w:rsid w:val="007434BC"/>
    <w:rsid w:val="00744B09"/>
    <w:rsid w:val="00746BF9"/>
    <w:rsid w:val="007471B0"/>
    <w:rsid w:val="007504B4"/>
    <w:rsid w:val="00750B80"/>
    <w:rsid w:val="0075393E"/>
    <w:rsid w:val="00756E96"/>
    <w:rsid w:val="00762ABB"/>
    <w:rsid w:val="00764465"/>
    <w:rsid w:val="00764B5F"/>
    <w:rsid w:val="007655FC"/>
    <w:rsid w:val="007657EB"/>
    <w:rsid w:val="00771920"/>
    <w:rsid w:val="00772531"/>
    <w:rsid w:val="0077284C"/>
    <w:rsid w:val="00774847"/>
    <w:rsid w:val="00776444"/>
    <w:rsid w:val="007816AA"/>
    <w:rsid w:val="00782319"/>
    <w:rsid w:val="007836E6"/>
    <w:rsid w:val="00785965"/>
    <w:rsid w:val="007862FA"/>
    <w:rsid w:val="00786405"/>
    <w:rsid w:val="00787227"/>
    <w:rsid w:val="007902A9"/>
    <w:rsid w:val="00791079"/>
    <w:rsid w:val="00792201"/>
    <w:rsid w:val="00795E96"/>
    <w:rsid w:val="00796152"/>
    <w:rsid w:val="00797CAA"/>
    <w:rsid w:val="007A02F0"/>
    <w:rsid w:val="007A3650"/>
    <w:rsid w:val="007A53AC"/>
    <w:rsid w:val="007A64A7"/>
    <w:rsid w:val="007B0103"/>
    <w:rsid w:val="007B210B"/>
    <w:rsid w:val="007B6A95"/>
    <w:rsid w:val="007B7B7F"/>
    <w:rsid w:val="007C04E7"/>
    <w:rsid w:val="007C0AE5"/>
    <w:rsid w:val="007C122F"/>
    <w:rsid w:val="007C1278"/>
    <w:rsid w:val="007C39A5"/>
    <w:rsid w:val="007C427C"/>
    <w:rsid w:val="007C6648"/>
    <w:rsid w:val="007D0628"/>
    <w:rsid w:val="007D17AC"/>
    <w:rsid w:val="007D3014"/>
    <w:rsid w:val="007D3C6D"/>
    <w:rsid w:val="007D5008"/>
    <w:rsid w:val="007D5C88"/>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56A0"/>
    <w:rsid w:val="007F6BBD"/>
    <w:rsid w:val="008000BE"/>
    <w:rsid w:val="0080045E"/>
    <w:rsid w:val="008005B5"/>
    <w:rsid w:val="00800663"/>
    <w:rsid w:val="008008CC"/>
    <w:rsid w:val="00800C70"/>
    <w:rsid w:val="008028FD"/>
    <w:rsid w:val="00802B74"/>
    <w:rsid w:val="00802E81"/>
    <w:rsid w:val="008071E5"/>
    <w:rsid w:val="00807267"/>
    <w:rsid w:val="00807CE5"/>
    <w:rsid w:val="00807DD4"/>
    <w:rsid w:val="008125BE"/>
    <w:rsid w:val="00814199"/>
    <w:rsid w:val="00815405"/>
    <w:rsid w:val="00816655"/>
    <w:rsid w:val="0082159D"/>
    <w:rsid w:val="00821D05"/>
    <w:rsid w:val="00822192"/>
    <w:rsid w:val="008224C8"/>
    <w:rsid w:val="00822CD2"/>
    <w:rsid w:val="008237C8"/>
    <w:rsid w:val="00823B30"/>
    <w:rsid w:val="00823EE6"/>
    <w:rsid w:val="008250CC"/>
    <w:rsid w:val="008257E2"/>
    <w:rsid w:val="00825D81"/>
    <w:rsid w:val="0082697A"/>
    <w:rsid w:val="00827D08"/>
    <w:rsid w:val="0083019B"/>
    <w:rsid w:val="008312D3"/>
    <w:rsid w:val="00831E60"/>
    <w:rsid w:val="008327BB"/>
    <w:rsid w:val="00832F80"/>
    <w:rsid w:val="00833E99"/>
    <w:rsid w:val="00835A76"/>
    <w:rsid w:val="00841928"/>
    <w:rsid w:val="008432A9"/>
    <w:rsid w:val="008433DD"/>
    <w:rsid w:val="00843A73"/>
    <w:rsid w:val="00845A19"/>
    <w:rsid w:val="00846033"/>
    <w:rsid w:val="008474C9"/>
    <w:rsid w:val="00851625"/>
    <w:rsid w:val="008539F0"/>
    <w:rsid w:val="008540FF"/>
    <w:rsid w:val="008544FE"/>
    <w:rsid w:val="00860B2E"/>
    <w:rsid w:val="00860F96"/>
    <w:rsid w:val="00861EA9"/>
    <w:rsid w:val="008625E9"/>
    <w:rsid w:val="00864403"/>
    <w:rsid w:val="00865A38"/>
    <w:rsid w:val="008708D3"/>
    <w:rsid w:val="00871CFE"/>
    <w:rsid w:val="00874745"/>
    <w:rsid w:val="00874830"/>
    <w:rsid w:val="008762B0"/>
    <w:rsid w:val="00877510"/>
    <w:rsid w:val="008803AE"/>
    <w:rsid w:val="0088177A"/>
    <w:rsid w:val="00883220"/>
    <w:rsid w:val="00883CAD"/>
    <w:rsid w:val="00884DB1"/>
    <w:rsid w:val="0088535B"/>
    <w:rsid w:val="00885DE5"/>
    <w:rsid w:val="00891E4E"/>
    <w:rsid w:val="0089667E"/>
    <w:rsid w:val="00897847"/>
    <w:rsid w:val="008979DD"/>
    <w:rsid w:val="00897C3E"/>
    <w:rsid w:val="008A167D"/>
    <w:rsid w:val="008A3AAD"/>
    <w:rsid w:val="008A4D52"/>
    <w:rsid w:val="008A6465"/>
    <w:rsid w:val="008A7FB4"/>
    <w:rsid w:val="008A7FD3"/>
    <w:rsid w:val="008B0475"/>
    <w:rsid w:val="008B09D9"/>
    <w:rsid w:val="008B2746"/>
    <w:rsid w:val="008B34D1"/>
    <w:rsid w:val="008B5845"/>
    <w:rsid w:val="008B7DDD"/>
    <w:rsid w:val="008C0A87"/>
    <w:rsid w:val="008C1D95"/>
    <w:rsid w:val="008C2083"/>
    <w:rsid w:val="008C253D"/>
    <w:rsid w:val="008C3347"/>
    <w:rsid w:val="008C3BEE"/>
    <w:rsid w:val="008C4931"/>
    <w:rsid w:val="008C4B74"/>
    <w:rsid w:val="008C56CB"/>
    <w:rsid w:val="008C5C18"/>
    <w:rsid w:val="008C6682"/>
    <w:rsid w:val="008C7EAE"/>
    <w:rsid w:val="008D3953"/>
    <w:rsid w:val="008D56BA"/>
    <w:rsid w:val="008D6C53"/>
    <w:rsid w:val="008D7ED7"/>
    <w:rsid w:val="008E28FB"/>
    <w:rsid w:val="008E306C"/>
    <w:rsid w:val="008E4654"/>
    <w:rsid w:val="008E57DC"/>
    <w:rsid w:val="008E7BA0"/>
    <w:rsid w:val="008F00AD"/>
    <w:rsid w:val="008F16FF"/>
    <w:rsid w:val="008F2E65"/>
    <w:rsid w:val="008F43E0"/>
    <w:rsid w:val="008F5F5B"/>
    <w:rsid w:val="009011C5"/>
    <w:rsid w:val="0091147F"/>
    <w:rsid w:val="00911D26"/>
    <w:rsid w:val="00911EE8"/>
    <w:rsid w:val="00912ED6"/>
    <w:rsid w:val="0091337B"/>
    <w:rsid w:val="009134D2"/>
    <w:rsid w:val="00914307"/>
    <w:rsid w:val="009177FF"/>
    <w:rsid w:val="0091791E"/>
    <w:rsid w:val="0092067E"/>
    <w:rsid w:val="00920FF1"/>
    <w:rsid w:val="00923BD5"/>
    <w:rsid w:val="00923C48"/>
    <w:rsid w:val="009325CE"/>
    <w:rsid w:val="00932BD5"/>
    <w:rsid w:val="00935167"/>
    <w:rsid w:val="00937AF1"/>
    <w:rsid w:val="009407EE"/>
    <w:rsid w:val="0094173C"/>
    <w:rsid w:val="00942430"/>
    <w:rsid w:val="0094330D"/>
    <w:rsid w:val="00943F70"/>
    <w:rsid w:val="009457A0"/>
    <w:rsid w:val="00950EDB"/>
    <w:rsid w:val="00950FA9"/>
    <w:rsid w:val="00952D9C"/>
    <w:rsid w:val="009542B2"/>
    <w:rsid w:val="0095438D"/>
    <w:rsid w:val="00954E62"/>
    <w:rsid w:val="0095697F"/>
    <w:rsid w:val="00956D2B"/>
    <w:rsid w:val="00957D9F"/>
    <w:rsid w:val="00957F97"/>
    <w:rsid w:val="0096283C"/>
    <w:rsid w:val="0096536C"/>
    <w:rsid w:val="00965843"/>
    <w:rsid w:val="0096626C"/>
    <w:rsid w:val="00971006"/>
    <w:rsid w:val="0097561D"/>
    <w:rsid w:val="00975ED8"/>
    <w:rsid w:val="00976F0A"/>
    <w:rsid w:val="00977303"/>
    <w:rsid w:val="009777B8"/>
    <w:rsid w:val="0098094E"/>
    <w:rsid w:val="00983055"/>
    <w:rsid w:val="00983CEE"/>
    <w:rsid w:val="0098453F"/>
    <w:rsid w:val="0098603C"/>
    <w:rsid w:val="00986413"/>
    <w:rsid w:val="00987747"/>
    <w:rsid w:val="00990906"/>
    <w:rsid w:val="009917CE"/>
    <w:rsid w:val="00991C6F"/>
    <w:rsid w:val="00991C78"/>
    <w:rsid w:val="00993E8C"/>
    <w:rsid w:val="00995292"/>
    <w:rsid w:val="009952E8"/>
    <w:rsid w:val="009A08A6"/>
    <w:rsid w:val="009A0CFD"/>
    <w:rsid w:val="009A1883"/>
    <w:rsid w:val="009A36CE"/>
    <w:rsid w:val="009A421A"/>
    <w:rsid w:val="009A442F"/>
    <w:rsid w:val="009A475F"/>
    <w:rsid w:val="009A5D28"/>
    <w:rsid w:val="009A7090"/>
    <w:rsid w:val="009B0615"/>
    <w:rsid w:val="009B1940"/>
    <w:rsid w:val="009B275D"/>
    <w:rsid w:val="009B283A"/>
    <w:rsid w:val="009B30D5"/>
    <w:rsid w:val="009B4781"/>
    <w:rsid w:val="009B7A5F"/>
    <w:rsid w:val="009C0E80"/>
    <w:rsid w:val="009C1AC8"/>
    <w:rsid w:val="009C2FC1"/>
    <w:rsid w:val="009C3975"/>
    <w:rsid w:val="009C3D92"/>
    <w:rsid w:val="009C4D03"/>
    <w:rsid w:val="009C52A5"/>
    <w:rsid w:val="009C5745"/>
    <w:rsid w:val="009C69F0"/>
    <w:rsid w:val="009D27BF"/>
    <w:rsid w:val="009D3641"/>
    <w:rsid w:val="009D4F56"/>
    <w:rsid w:val="009D5647"/>
    <w:rsid w:val="009D6B29"/>
    <w:rsid w:val="009E0C48"/>
    <w:rsid w:val="009E25B4"/>
    <w:rsid w:val="009E450A"/>
    <w:rsid w:val="009E4AF1"/>
    <w:rsid w:val="009E4F95"/>
    <w:rsid w:val="009E66B1"/>
    <w:rsid w:val="009F13D7"/>
    <w:rsid w:val="009F16DD"/>
    <w:rsid w:val="009F2476"/>
    <w:rsid w:val="009F2FE1"/>
    <w:rsid w:val="009F3F56"/>
    <w:rsid w:val="009F41F2"/>
    <w:rsid w:val="009F4257"/>
    <w:rsid w:val="00A00400"/>
    <w:rsid w:val="00A00953"/>
    <w:rsid w:val="00A0222A"/>
    <w:rsid w:val="00A02BF6"/>
    <w:rsid w:val="00A03F69"/>
    <w:rsid w:val="00A10491"/>
    <w:rsid w:val="00A106AC"/>
    <w:rsid w:val="00A10B0F"/>
    <w:rsid w:val="00A1135E"/>
    <w:rsid w:val="00A13D22"/>
    <w:rsid w:val="00A2095E"/>
    <w:rsid w:val="00A20EA3"/>
    <w:rsid w:val="00A217AF"/>
    <w:rsid w:val="00A227DA"/>
    <w:rsid w:val="00A237C7"/>
    <w:rsid w:val="00A24CA7"/>
    <w:rsid w:val="00A2504D"/>
    <w:rsid w:val="00A25BFD"/>
    <w:rsid w:val="00A27612"/>
    <w:rsid w:val="00A34256"/>
    <w:rsid w:val="00A343CC"/>
    <w:rsid w:val="00A36D28"/>
    <w:rsid w:val="00A36DAB"/>
    <w:rsid w:val="00A36DB1"/>
    <w:rsid w:val="00A40BDE"/>
    <w:rsid w:val="00A41272"/>
    <w:rsid w:val="00A41D0D"/>
    <w:rsid w:val="00A45F99"/>
    <w:rsid w:val="00A46D68"/>
    <w:rsid w:val="00A51CE1"/>
    <w:rsid w:val="00A550AC"/>
    <w:rsid w:val="00A55581"/>
    <w:rsid w:val="00A55A47"/>
    <w:rsid w:val="00A60195"/>
    <w:rsid w:val="00A61AB2"/>
    <w:rsid w:val="00A62F33"/>
    <w:rsid w:val="00A63205"/>
    <w:rsid w:val="00A63579"/>
    <w:rsid w:val="00A64073"/>
    <w:rsid w:val="00A6523E"/>
    <w:rsid w:val="00A67760"/>
    <w:rsid w:val="00A71797"/>
    <w:rsid w:val="00A718C6"/>
    <w:rsid w:val="00A741D2"/>
    <w:rsid w:val="00A75F06"/>
    <w:rsid w:val="00A82F83"/>
    <w:rsid w:val="00A834C0"/>
    <w:rsid w:val="00A85AD2"/>
    <w:rsid w:val="00A860FB"/>
    <w:rsid w:val="00A869BC"/>
    <w:rsid w:val="00A87EFB"/>
    <w:rsid w:val="00A92649"/>
    <w:rsid w:val="00A92732"/>
    <w:rsid w:val="00A927F7"/>
    <w:rsid w:val="00A92D38"/>
    <w:rsid w:val="00A92E54"/>
    <w:rsid w:val="00A93465"/>
    <w:rsid w:val="00A94197"/>
    <w:rsid w:val="00A9605A"/>
    <w:rsid w:val="00AA1780"/>
    <w:rsid w:val="00AA2345"/>
    <w:rsid w:val="00AA353E"/>
    <w:rsid w:val="00AA4F34"/>
    <w:rsid w:val="00AA5746"/>
    <w:rsid w:val="00AA5EC2"/>
    <w:rsid w:val="00AA6CF1"/>
    <w:rsid w:val="00AB01B6"/>
    <w:rsid w:val="00AB0D0D"/>
    <w:rsid w:val="00AB3C5A"/>
    <w:rsid w:val="00AB3D4C"/>
    <w:rsid w:val="00AB4E6A"/>
    <w:rsid w:val="00AB5221"/>
    <w:rsid w:val="00AB5D33"/>
    <w:rsid w:val="00AB61AE"/>
    <w:rsid w:val="00AB6679"/>
    <w:rsid w:val="00AB76C0"/>
    <w:rsid w:val="00AC0413"/>
    <w:rsid w:val="00AC2FDE"/>
    <w:rsid w:val="00AC4D0E"/>
    <w:rsid w:val="00AC5EFA"/>
    <w:rsid w:val="00AC6A7C"/>
    <w:rsid w:val="00AC6B2D"/>
    <w:rsid w:val="00AD2D64"/>
    <w:rsid w:val="00AD2DD2"/>
    <w:rsid w:val="00AD4712"/>
    <w:rsid w:val="00AD60E9"/>
    <w:rsid w:val="00AE004C"/>
    <w:rsid w:val="00AE0241"/>
    <w:rsid w:val="00AE077A"/>
    <w:rsid w:val="00AE3126"/>
    <w:rsid w:val="00AE4643"/>
    <w:rsid w:val="00AE5B81"/>
    <w:rsid w:val="00AE7643"/>
    <w:rsid w:val="00AF0F6F"/>
    <w:rsid w:val="00AF191B"/>
    <w:rsid w:val="00AF2479"/>
    <w:rsid w:val="00AF3AE1"/>
    <w:rsid w:val="00AF5B75"/>
    <w:rsid w:val="00AF664C"/>
    <w:rsid w:val="00AF7D87"/>
    <w:rsid w:val="00B001EE"/>
    <w:rsid w:val="00B007A6"/>
    <w:rsid w:val="00B007F7"/>
    <w:rsid w:val="00B00E97"/>
    <w:rsid w:val="00B01DD4"/>
    <w:rsid w:val="00B050CA"/>
    <w:rsid w:val="00B05DC7"/>
    <w:rsid w:val="00B066BB"/>
    <w:rsid w:val="00B11556"/>
    <w:rsid w:val="00B128A3"/>
    <w:rsid w:val="00B139B4"/>
    <w:rsid w:val="00B143C0"/>
    <w:rsid w:val="00B15041"/>
    <w:rsid w:val="00B152A1"/>
    <w:rsid w:val="00B166CB"/>
    <w:rsid w:val="00B17B1A"/>
    <w:rsid w:val="00B20CE8"/>
    <w:rsid w:val="00B23634"/>
    <w:rsid w:val="00B26B68"/>
    <w:rsid w:val="00B31621"/>
    <w:rsid w:val="00B3486D"/>
    <w:rsid w:val="00B35131"/>
    <w:rsid w:val="00B373B7"/>
    <w:rsid w:val="00B3785E"/>
    <w:rsid w:val="00B40020"/>
    <w:rsid w:val="00B42638"/>
    <w:rsid w:val="00B42937"/>
    <w:rsid w:val="00B4508B"/>
    <w:rsid w:val="00B45714"/>
    <w:rsid w:val="00B46D1D"/>
    <w:rsid w:val="00B46F83"/>
    <w:rsid w:val="00B4709F"/>
    <w:rsid w:val="00B4751E"/>
    <w:rsid w:val="00B5122E"/>
    <w:rsid w:val="00B51788"/>
    <w:rsid w:val="00B52347"/>
    <w:rsid w:val="00B53582"/>
    <w:rsid w:val="00B542D1"/>
    <w:rsid w:val="00B60ACD"/>
    <w:rsid w:val="00B61943"/>
    <w:rsid w:val="00B629C2"/>
    <w:rsid w:val="00B6485E"/>
    <w:rsid w:val="00B648FB"/>
    <w:rsid w:val="00B654F3"/>
    <w:rsid w:val="00B675A5"/>
    <w:rsid w:val="00B70782"/>
    <w:rsid w:val="00B717BD"/>
    <w:rsid w:val="00B75C11"/>
    <w:rsid w:val="00B760B9"/>
    <w:rsid w:val="00B76C21"/>
    <w:rsid w:val="00B80D4C"/>
    <w:rsid w:val="00B85304"/>
    <w:rsid w:val="00B85526"/>
    <w:rsid w:val="00B85D02"/>
    <w:rsid w:val="00B8677B"/>
    <w:rsid w:val="00B87AB1"/>
    <w:rsid w:val="00B91584"/>
    <w:rsid w:val="00B94549"/>
    <w:rsid w:val="00B9455F"/>
    <w:rsid w:val="00B95EDC"/>
    <w:rsid w:val="00B96BA7"/>
    <w:rsid w:val="00B97049"/>
    <w:rsid w:val="00BA15DC"/>
    <w:rsid w:val="00BA1AAB"/>
    <w:rsid w:val="00BA1EA5"/>
    <w:rsid w:val="00BA2C5F"/>
    <w:rsid w:val="00BA6511"/>
    <w:rsid w:val="00BA697B"/>
    <w:rsid w:val="00BA6BAA"/>
    <w:rsid w:val="00BA6CEE"/>
    <w:rsid w:val="00BA717C"/>
    <w:rsid w:val="00BB050A"/>
    <w:rsid w:val="00BB0E8E"/>
    <w:rsid w:val="00BB11F8"/>
    <w:rsid w:val="00BB15BD"/>
    <w:rsid w:val="00BB1DF1"/>
    <w:rsid w:val="00BB30EA"/>
    <w:rsid w:val="00BB3FAB"/>
    <w:rsid w:val="00BB4651"/>
    <w:rsid w:val="00BB465E"/>
    <w:rsid w:val="00BB6621"/>
    <w:rsid w:val="00BB6664"/>
    <w:rsid w:val="00BB739D"/>
    <w:rsid w:val="00BC0491"/>
    <w:rsid w:val="00BC0CCE"/>
    <w:rsid w:val="00BC1571"/>
    <w:rsid w:val="00BC2412"/>
    <w:rsid w:val="00BC2A9E"/>
    <w:rsid w:val="00BC3F26"/>
    <w:rsid w:val="00BC4DCA"/>
    <w:rsid w:val="00BC59CA"/>
    <w:rsid w:val="00BC7092"/>
    <w:rsid w:val="00BC7CC1"/>
    <w:rsid w:val="00BD0F84"/>
    <w:rsid w:val="00BD2507"/>
    <w:rsid w:val="00BD35C4"/>
    <w:rsid w:val="00BD3A13"/>
    <w:rsid w:val="00BD463F"/>
    <w:rsid w:val="00BD4A20"/>
    <w:rsid w:val="00BD57A3"/>
    <w:rsid w:val="00BD6258"/>
    <w:rsid w:val="00BE31F9"/>
    <w:rsid w:val="00BE4125"/>
    <w:rsid w:val="00BE456B"/>
    <w:rsid w:val="00BE5840"/>
    <w:rsid w:val="00BE68D2"/>
    <w:rsid w:val="00BE7C5B"/>
    <w:rsid w:val="00BF0B90"/>
    <w:rsid w:val="00BF1D1B"/>
    <w:rsid w:val="00BF2C86"/>
    <w:rsid w:val="00BF362D"/>
    <w:rsid w:val="00BF4F62"/>
    <w:rsid w:val="00BF7A75"/>
    <w:rsid w:val="00C00127"/>
    <w:rsid w:val="00C02149"/>
    <w:rsid w:val="00C023B9"/>
    <w:rsid w:val="00C031A2"/>
    <w:rsid w:val="00C05BF3"/>
    <w:rsid w:val="00C060D1"/>
    <w:rsid w:val="00C07275"/>
    <w:rsid w:val="00C072F3"/>
    <w:rsid w:val="00C10593"/>
    <w:rsid w:val="00C112F9"/>
    <w:rsid w:val="00C1445B"/>
    <w:rsid w:val="00C14E6E"/>
    <w:rsid w:val="00C200FC"/>
    <w:rsid w:val="00C2345C"/>
    <w:rsid w:val="00C248AC"/>
    <w:rsid w:val="00C25541"/>
    <w:rsid w:val="00C25AA4"/>
    <w:rsid w:val="00C27011"/>
    <w:rsid w:val="00C270D0"/>
    <w:rsid w:val="00C276B2"/>
    <w:rsid w:val="00C30799"/>
    <w:rsid w:val="00C33FFB"/>
    <w:rsid w:val="00C345AC"/>
    <w:rsid w:val="00C34B7F"/>
    <w:rsid w:val="00C40303"/>
    <w:rsid w:val="00C412F5"/>
    <w:rsid w:val="00C4447B"/>
    <w:rsid w:val="00C44565"/>
    <w:rsid w:val="00C45EE7"/>
    <w:rsid w:val="00C4665D"/>
    <w:rsid w:val="00C47C10"/>
    <w:rsid w:val="00C50DB0"/>
    <w:rsid w:val="00C5158E"/>
    <w:rsid w:val="00C52535"/>
    <w:rsid w:val="00C52AF6"/>
    <w:rsid w:val="00C52F46"/>
    <w:rsid w:val="00C5765A"/>
    <w:rsid w:val="00C61364"/>
    <w:rsid w:val="00C62870"/>
    <w:rsid w:val="00C64DDC"/>
    <w:rsid w:val="00C65E56"/>
    <w:rsid w:val="00C70422"/>
    <w:rsid w:val="00C71A61"/>
    <w:rsid w:val="00C73948"/>
    <w:rsid w:val="00C757C4"/>
    <w:rsid w:val="00C77FA7"/>
    <w:rsid w:val="00C80001"/>
    <w:rsid w:val="00C803DD"/>
    <w:rsid w:val="00C8324B"/>
    <w:rsid w:val="00C83454"/>
    <w:rsid w:val="00C8394A"/>
    <w:rsid w:val="00C844E2"/>
    <w:rsid w:val="00C845EF"/>
    <w:rsid w:val="00C85C3F"/>
    <w:rsid w:val="00C86276"/>
    <w:rsid w:val="00C8683B"/>
    <w:rsid w:val="00C86BC6"/>
    <w:rsid w:val="00C918AA"/>
    <w:rsid w:val="00C92E67"/>
    <w:rsid w:val="00C93B13"/>
    <w:rsid w:val="00C95829"/>
    <w:rsid w:val="00C974B6"/>
    <w:rsid w:val="00CA1682"/>
    <w:rsid w:val="00CA2FE9"/>
    <w:rsid w:val="00CA729E"/>
    <w:rsid w:val="00CA73F8"/>
    <w:rsid w:val="00CB0637"/>
    <w:rsid w:val="00CB1F90"/>
    <w:rsid w:val="00CB5002"/>
    <w:rsid w:val="00CB72A4"/>
    <w:rsid w:val="00CC012E"/>
    <w:rsid w:val="00CC019A"/>
    <w:rsid w:val="00CC01B1"/>
    <w:rsid w:val="00CC092F"/>
    <w:rsid w:val="00CC0E7E"/>
    <w:rsid w:val="00CC12D8"/>
    <w:rsid w:val="00CC1FF3"/>
    <w:rsid w:val="00CC2BEA"/>
    <w:rsid w:val="00CC34A2"/>
    <w:rsid w:val="00CC571C"/>
    <w:rsid w:val="00CC7B7E"/>
    <w:rsid w:val="00CD0710"/>
    <w:rsid w:val="00CD0A63"/>
    <w:rsid w:val="00CD1234"/>
    <w:rsid w:val="00CD1276"/>
    <w:rsid w:val="00CD1702"/>
    <w:rsid w:val="00CD3165"/>
    <w:rsid w:val="00CD3864"/>
    <w:rsid w:val="00CD6295"/>
    <w:rsid w:val="00CD6F26"/>
    <w:rsid w:val="00CD71F4"/>
    <w:rsid w:val="00CD7E87"/>
    <w:rsid w:val="00CE1DCB"/>
    <w:rsid w:val="00CE317B"/>
    <w:rsid w:val="00CE3E2E"/>
    <w:rsid w:val="00CE4993"/>
    <w:rsid w:val="00CE6961"/>
    <w:rsid w:val="00CE77F8"/>
    <w:rsid w:val="00CF0FAB"/>
    <w:rsid w:val="00CF138F"/>
    <w:rsid w:val="00CF2B2F"/>
    <w:rsid w:val="00CF318B"/>
    <w:rsid w:val="00CF3EBF"/>
    <w:rsid w:val="00D02388"/>
    <w:rsid w:val="00D03516"/>
    <w:rsid w:val="00D044D3"/>
    <w:rsid w:val="00D04A37"/>
    <w:rsid w:val="00D05A03"/>
    <w:rsid w:val="00D05BDC"/>
    <w:rsid w:val="00D07DF2"/>
    <w:rsid w:val="00D07FBB"/>
    <w:rsid w:val="00D117B9"/>
    <w:rsid w:val="00D11D68"/>
    <w:rsid w:val="00D143B3"/>
    <w:rsid w:val="00D1489B"/>
    <w:rsid w:val="00D14F0C"/>
    <w:rsid w:val="00D16B0F"/>
    <w:rsid w:val="00D16B2E"/>
    <w:rsid w:val="00D208C5"/>
    <w:rsid w:val="00D21DED"/>
    <w:rsid w:val="00D225F7"/>
    <w:rsid w:val="00D22FD3"/>
    <w:rsid w:val="00D24DC4"/>
    <w:rsid w:val="00D26D29"/>
    <w:rsid w:val="00D31F7F"/>
    <w:rsid w:val="00D32C6C"/>
    <w:rsid w:val="00D349E0"/>
    <w:rsid w:val="00D34A10"/>
    <w:rsid w:val="00D35FA1"/>
    <w:rsid w:val="00D37EEA"/>
    <w:rsid w:val="00D435B3"/>
    <w:rsid w:val="00D44595"/>
    <w:rsid w:val="00D44AA8"/>
    <w:rsid w:val="00D502DF"/>
    <w:rsid w:val="00D52154"/>
    <w:rsid w:val="00D52369"/>
    <w:rsid w:val="00D53010"/>
    <w:rsid w:val="00D54ADF"/>
    <w:rsid w:val="00D54C9F"/>
    <w:rsid w:val="00D5554F"/>
    <w:rsid w:val="00D55654"/>
    <w:rsid w:val="00D55EB9"/>
    <w:rsid w:val="00D56719"/>
    <w:rsid w:val="00D56CDF"/>
    <w:rsid w:val="00D57972"/>
    <w:rsid w:val="00D57BB1"/>
    <w:rsid w:val="00D57D10"/>
    <w:rsid w:val="00D6039E"/>
    <w:rsid w:val="00D60AC0"/>
    <w:rsid w:val="00D61489"/>
    <w:rsid w:val="00D618BD"/>
    <w:rsid w:val="00D6392F"/>
    <w:rsid w:val="00D63B2B"/>
    <w:rsid w:val="00D63F60"/>
    <w:rsid w:val="00D64877"/>
    <w:rsid w:val="00D64956"/>
    <w:rsid w:val="00D64CF4"/>
    <w:rsid w:val="00D6607E"/>
    <w:rsid w:val="00D66DC2"/>
    <w:rsid w:val="00D67BBD"/>
    <w:rsid w:val="00D716D5"/>
    <w:rsid w:val="00D718E9"/>
    <w:rsid w:val="00D71F03"/>
    <w:rsid w:val="00D7364D"/>
    <w:rsid w:val="00D74BA2"/>
    <w:rsid w:val="00D74F32"/>
    <w:rsid w:val="00D75325"/>
    <w:rsid w:val="00D76DF7"/>
    <w:rsid w:val="00D8274F"/>
    <w:rsid w:val="00D84009"/>
    <w:rsid w:val="00D8591C"/>
    <w:rsid w:val="00D8629D"/>
    <w:rsid w:val="00D865E0"/>
    <w:rsid w:val="00D86E85"/>
    <w:rsid w:val="00D86ECA"/>
    <w:rsid w:val="00D91CEC"/>
    <w:rsid w:val="00D92294"/>
    <w:rsid w:val="00D923AB"/>
    <w:rsid w:val="00D92672"/>
    <w:rsid w:val="00D92A88"/>
    <w:rsid w:val="00D93B41"/>
    <w:rsid w:val="00D94822"/>
    <w:rsid w:val="00D953B7"/>
    <w:rsid w:val="00D95BCB"/>
    <w:rsid w:val="00D97AD2"/>
    <w:rsid w:val="00DA0B56"/>
    <w:rsid w:val="00DA2BC8"/>
    <w:rsid w:val="00DA7296"/>
    <w:rsid w:val="00DB1F30"/>
    <w:rsid w:val="00DB27D5"/>
    <w:rsid w:val="00DB45A4"/>
    <w:rsid w:val="00DB4B8F"/>
    <w:rsid w:val="00DB5757"/>
    <w:rsid w:val="00DB5AD4"/>
    <w:rsid w:val="00DB5E41"/>
    <w:rsid w:val="00DC161F"/>
    <w:rsid w:val="00DC1680"/>
    <w:rsid w:val="00DC1B4B"/>
    <w:rsid w:val="00DC2765"/>
    <w:rsid w:val="00DC4352"/>
    <w:rsid w:val="00DC445A"/>
    <w:rsid w:val="00DC6193"/>
    <w:rsid w:val="00DC662B"/>
    <w:rsid w:val="00DC7020"/>
    <w:rsid w:val="00DD2E2F"/>
    <w:rsid w:val="00DD303A"/>
    <w:rsid w:val="00DD3F33"/>
    <w:rsid w:val="00DD5199"/>
    <w:rsid w:val="00DD5A3A"/>
    <w:rsid w:val="00DD61A0"/>
    <w:rsid w:val="00DD7CE7"/>
    <w:rsid w:val="00DE1306"/>
    <w:rsid w:val="00DE5F29"/>
    <w:rsid w:val="00DE6C99"/>
    <w:rsid w:val="00DF072C"/>
    <w:rsid w:val="00DF0F82"/>
    <w:rsid w:val="00DF12D1"/>
    <w:rsid w:val="00DF21C5"/>
    <w:rsid w:val="00DF278B"/>
    <w:rsid w:val="00DF44C4"/>
    <w:rsid w:val="00DF4A03"/>
    <w:rsid w:val="00DF5653"/>
    <w:rsid w:val="00DF782D"/>
    <w:rsid w:val="00E00482"/>
    <w:rsid w:val="00E013C3"/>
    <w:rsid w:val="00E03995"/>
    <w:rsid w:val="00E0474D"/>
    <w:rsid w:val="00E049D4"/>
    <w:rsid w:val="00E10B3F"/>
    <w:rsid w:val="00E12081"/>
    <w:rsid w:val="00E138DA"/>
    <w:rsid w:val="00E151AE"/>
    <w:rsid w:val="00E16C0A"/>
    <w:rsid w:val="00E20E63"/>
    <w:rsid w:val="00E22191"/>
    <w:rsid w:val="00E22C3E"/>
    <w:rsid w:val="00E278E4"/>
    <w:rsid w:val="00E3399E"/>
    <w:rsid w:val="00E346FE"/>
    <w:rsid w:val="00E34FC6"/>
    <w:rsid w:val="00E3514E"/>
    <w:rsid w:val="00E35B0F"/>
    <w:rsid w:val="00E35BE5"/>
    <w:rsid w:val="00E35FDF"/>
    <w:rsid w:val="00E366F8"/>
    <w:rsid w:val="00E37AE4"/>
    <w:rsid w:val="00E40183"/>
    <w:rsid w:val="00E4095A"/>
    <w:rsid w:val="00E41099"/>
    <w:rsid w:val="00E41432"/>
    <w:rsid w:val="00E42A6B"/>
    <w:rsid w:val="00E42E99"/>
    <w:rsid w:val="00E42FFD"/>
    <w:rsid w:val="00E433AE"/>
    <w:rsid w:val="00E47949"/>
    <w:rsid w:val="00E50E8E"/>
    <w:rsid w:val="00E531D1"/>
    <w:rsid w:val="00E54236"/>
    <w:rsid w:val="00E54738"/>
    <w:rsid w:val="00E55B0A"/>
    <w:rsid w:val="00E60F2F"/>
    <w:rsid w:val="00E62B75"/>
    <w:rsid w:val="00E63EAE"/>
    <w:rsid w:val="00E63F26"/>
    <w:rsid w:val="00E6459A"/>
    <w:rsid w:val="00E65190"/>
    <w:rsid w:val="00E66B37"/>
    <w:rsid w:val="00E67D7F"/>
    <w:rsid w:val="00E70F0A"/>
    <w:rsid w:val="00E72CB5"/>
    <w:rsid w:val="00E72E60"/>
    <w:rsid w:val="00E75CC4"/>
    <w:rsid w:val="00E76992"/>
    <w:rsid w:val="00E8041A"/>
    <w:rsid w:val="00E80BC8"/>
    <w:rsid w:val="00E827DA"/>
    <w:rsid w:val="00E82AC6"/>
    <w:rsid w:val="00E82BDA"/>
    <w:rsid w:val="00E839B1"/>
    <w:rsid w:val="00E849C3"/>
    <w:rsid w:val="00E85A6C"/>
    <w:rsid w:val="00E85B65"/>
    <w:rsid w:val="00E86386"/>
    <w:rsid w:val="00E878C3"/>
    <w:rsid w:val="00E879D2"/>
    <w:rsid w:val="00E908B1"/>
    <w:rsid w:val="00E948ED"/>
    <w:rsid w:val="00E97B3B"/>
    <w:rsid w:val="00EA0603"/>
    <w:rsid w:val="00EA1027"/>
    <w:rsid w:val="00EA2AAE"/>
    <w:rsid w:val="00EA579D"/>
    <w:rsid w:val="00EB1BB4"/>
    <w:rsid w:val="00EB2987"/>
    <w:rsid w:val="00EB2B16"/>
    <w:rsid w:val="00EB2F43"/>
    <w:rsid w:val="00EB36BD"/>
    <w:rsid w:val="00EB3BDB"/>
    <w:rsid w:val="00EB6477"/>
    <w:rsid w:val="00EB679A"/>
    <w:rsid w:val="00EC128A"/>
    <w:rsid w:val="00EC2A0B"/>
    <w:rsid w:val="00EC5C23"/>
    <w:rsid w:val="00EC6075"/>
    <w:rsid w:val="00EC687A"/>
    <w:rsid w:val="00ED00C3"/>
    <w:rsid w:val="00ED0AAC"/>
    <w:rsid w:val="00ED27AF"/>
    <w:rsid w:val="00ED27C3"/>
    <w:rsid w:val="00ED3EB5"/>
    <w:rsid w:val="00ED4579"/>
    <w:rsid w:val="00ED6525"/>
    <w:rsid w:val="00ED673A"/>
    <w:rsid w:val="00ED6CCE"/>
    <w:rsid w:val="00ED7C0F"/>
    <w:rsid w:val="00EE0CA6"/>
    <w:rsid w:val="00EE3B3A"/>
    <w:rsid w:val="00EE41FE"/>
    <w:rsid w:val="00EE5F55"/>
    <w:rsid w:val="00EE6B7E"/>
    <w:rsid w:val="00EE6FFE"/>
    <w:rsid w:val="00EF0C40"/>
    <w:rsid w:val="00EF0DEC"/>
    <w:rsid w:val="00EF12B4"/>
    <w:rsid w:val="00EF16B2"/>
    <w:rsid w:val="00EF3762"/>
    <w:rsid w:val="00EF483A"/>
    <w:rsid w:val="00F00CDC"/>
    <w:rsid w:val="00F01090"/>
    <w:rsid w:val="00F01B41"/>
    <w:rsid w:val="00F03638"/>
    <w:rsid w:val="00F04E91"/>
    <w:rsid w:val="00F0641C"/>
    <w:rsid w:val="00F07326"/>
    <w:rsid w:val="00F07EFE"/>
    <w:rsid w:val="00F118A0"/>
    <w:rsid w:val="00F147B2"/>
    <w:rsid w:val="00F14AA0"/>
    <w:rsid w:val="00F15120"/>
    <w:rsid w:val="00F17760"/>
    <w:rsid w:val="00F17BC9"/>
    <w:rsid w:val="00F21C0D"/>
    <w:rsid w:val="00F30D29"/>
    <w:rsid w:val="00F31B02"/>
    <w:rsid w:val="00F33271"/>
    <w:rsid w:val="00F33FB4"/>
    <w:rsid w:val="00F346BC"/>
    <w:rsid w:val="00F3493A"/>
    <w:rsid w:val="00F350D3"/>
    <w:rsid w:val="00F40DF4"/>
    <w:rsid w:val="00F416F9"/>
    <w:rsid w:val="00F43484"/>
    <w:rsid w:val="00F43908"/>
    <w:rsid w:val="00F44E3D"/>
    <w:rsid w:val="00F45468"/>
    <w:rsid w:val="00F47B5D"/>
    <w:rsid w:val="00F54B6B"/>
    <w:rsid w:val="00F55A45"/>
    <w:rsid w:val="00F566A2"/>
    <w:rsid w:val="00F605C3"/>
    <w:rsid w:val="00F62450"/>
    <w:rsid w:val="00F636D9"/>
    <w:rsid w:val="00F63B6B"/>
    <w:rsid w:val="00F64D54"/>
    <w:rsid w:val="00F6506E"/>
    <w:rsid w:val="00F65391"/>
    <w:rsid w:val="00F6552A"/>
    <w:rsid w:val="00F667B5"/>
    <w:rsid w:val="00F67345"/>
    <w:rsid w:val="00F70241"/>
    <w:rsid w:val="00F7024E"/>
    <w:rsid w:val="00F715A1"/>
    <w:rsid w:val="00F73CE1"/>
    <w:rsid w:val="00F73E4A"/>
    <w:rsid w:val="00F742C5"/>
    <w:rsid w:val="00F74DF5"/>
    <w:rsid w:val="00F7656F"/>
    <w:rsid w:val="00F76728"/>
    <w:rsid w:val="00F80435"/>
    <w:rsid w:val="00F80A73"/>
    <w:rsid w:val="00F81DAD"/>
    <w:rsid w:val="00F82FB0"/>
    <w:rsid w:val="00F83395"/>
    <w:rsid w:val="00F84954"/>
    <w:rsid w:val="00F8696F"/>
    <w:rsid w:val="00F90E96"/>
    <w:rsid w:val="00F92F33"/>
    <w:rsid w:val="00F93C04"/>
    <w:rsid w:val="00F959FB"/>
    <w:rsid w:val="00F96250"/>
    <w:rsid w:val="00F96B80"/>
    <w:rsid w:val="00FA24AD"/>
    <w:rsid w:val="00FA292F"/>
    <w:rsid w:val="00FA3045"/>
    <w:rsid w:val="00FA5554"/>
    <w:rsid w:val="00FA5998"/>
    <w:rsid w:val="00FA60A0"/>
    <w:rsid w:val="00FB162A"/>
    <w:rsid w:val="00FB32C1"/>
    <w:rsid w:val="00FB44F4"/>
    <w:rsid w:val="00FB460B"/>
    <w:rsid w:val="00FB6151"/>
    <w:rsid w:val="00FB7E3F"/>
    <w:rsid w:val="00FC1054"/>
    <w:rsid w:val="00FC1658"/>
    <w:rsid w:val="00FC16DF"/>
    <w:rsid w:val="00FC58FF"/>
    <w:rsid w:val="00FC7E71"/>
    <w:rsid w:val="00FC7EF3"/>
    <w:rsid w:val="00FD1650"/>
    <w:rsid w:val="00FD1D75"/>
    <w:rsid w:val="00FD2F61"/>
    <w:rsid w:val="00FD616E"/>
    <w:rsid w:val="00FE079B"/>
    <w:rsid w:val="00FE1193"/>
    <w:rsid w:val="00FE46A6"/>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iihs.org/iihs/topics/t/teenagers/fatalityfacts/teenagers/2016" TargetMode="Externa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s://www.nia.nih.gov/news/advice-older-adults-staying-safe-hot-weather" TargetMode="External"/><Relationship Id="rId13" Type="http://schemas.openxmlformats.org/officeDocument/2006/relationships/hyperlink" Target="http://www.who.int/en/news-room/fact-sheets/detail/drowning"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iihs.org/iihs/topics/t/teenagers/fatalityfacts/teenagers/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8E4E701-7317-6440-B734-586622404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Pages>
  <Words>13927</Words>
  <Characters>79390</Characters>
  <Application>Microsoft Macintosh Word</Application>
  <DocSecurity>0</DocSecurity>
  <Lines>661</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3</cp:revision>
  <dcterms:created xsi:type="dcterms:W3CDTF">2018-10-18T19:55:00Z</dcterms:created>
  <dcterms:modified xsi:type="dcterms:W3CDTF">2018-10-18T20:20:00Z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