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54628747"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w:t>
      </w:r>
      <w:r w:rsidR="00597846">
        <w:rPr>
          <w:rFonts w:eastAsia="Times New Roman"/>
          <w:b/>
        </w:rPr>
        <w:t>norms</w:t>
      </w:r>
      <w:r w:rsidRPr="009A2853">
        <w:rPr>
          <w:rFonts w:eastAsia="Times New Roman"/>
          <w:b/>
        </w:rPr>
        <w:t xml:space="preserve">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w:t>
      </w:r>
      <w:r w:rsidR="009E1F47">
        <w:rPr>
          <w:rFonts w:eastAsia="Times New Roman"/>
          <w:b/>
        </w:rPr>
        <w:t>but</w:t>
      </w:r>
      <w:r w:rsidRPr="009A2853">
        <w:rPr>
          <w:rFonts w:eastAsia="Times New Roman"/>
          <w:b/>
        </w:rPr>
        <w:t xml:space="preserve"> not on weather patterns that reflect inter-annual variations, as expected under global climate change, nor on injuries. </w:t>
      </w:r>
      <w:r w:rsidR="002B4DCB">
        <w:rPr>
          <w:rFonts w:eastAsia="Times New Roman"/>
          <w:b/>
        </w:rPr>
        <w:t>Using mortality and temperature data</w:t>
      </w:r>
      <w:r w:rsidR="002B4DCB" w:rsidRPr="00620D06">
        <w:rPr>
          <w:rFonts w:eastAsia="Times New Roman"/>
          <w:b/>
        </w:rPr>
        <w:t xml:space="preserve"> over a 37-year period (1980</w:t>
      </w:r>
      <w:r w:rsidR="00977586">
        <w:rPr>
          <w:rFonts w:eastAsia="Times New Roman"/>
          <w:b/>
        </w:rPr>
        <w:t>-</w:t>
      </w:r>
      <w:r w:rsidR="002B4DCB" w:rsidRPr="00620D06">
        <w:rPr>
          <w:rFonts w:eastAsia="Times New Roman"/>
          <w:b/>
        </w:rPr>
        <w:t>2016)</w:t>
      </w:r>
      <w:r w:rsidR="002B4DCB">
        <w:rPr>
          <w:rFonts w:eastAsia="Times New Roman"/>
          <w:b/>
        </w:rPr>
        <w:t xml:space="preserve"> in the </w:t>
      </w:r>
      <w:r w:rsidR="002C2EDC">
        <w:rPr>
          <w:rFonts w:eastAsia="Times New Roman"/>
          <w:b/>
        </w:rPr>
        <w:t xml:space="preserve">entire </w:t>
      </w:r>
      <w:r w:rsidR="002B4DCB">
        <w:rPr>
          <w:rFonts w:eastAsia="Times New Roman"/>
          <w:b/>
        </w:rPr>
        <w:t>contiguous United States,</w:t>
      </w:r>
      <w:r w:rsidR="002B4DCB" w:rsidRPr="005C694B">
        <w:rPr>
          <w:rFonts w:eastAsia="Times New Roman"/>
          <w:b/>
        </w:rPr>
        <w:t xml:space="preserve"> </w:t>
      </w:r>
      <w:r w:rsidR="002B4DCB">
        <w:rPr>
          <w:rFonts w:eastAsia="Times New Roman"/>
          <w:b/>
        </w:rPr>
        <w:t>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Our </w:t>
      </w:r>
      <w:r w:rsidR="007F58E8">
        <w:rPr>
          <w:rFonts w:eastAsia="Times New Roman"/>
          <w:b/>
        </w:rPr>
        <w:t>model</w:t>
      </w:r>
      <w:r w:rsidR="007F58E8" w:rsidRPr="009A2853">
        <w:rPr>
          <w:rFonts w:eastAsia="Times New Roman"/>
          <w:b/>
        </w:rPr>
        <w:t xml:space="preserve"> associates monthly injury </w:t>
      </w:r>
      <w:r w:rsidR="009E4AAC">
        <w:rPr>
          <w:rFonts w:eastAsia="Times New Roman"/>
          <w:b/>
        </w:rPr>
        <w:t>mortality</w:t>
      </w:r>
      <w:r w:rsidR="007F58E8" w:rsidRPr="009A2853">
        <w:rPr>
          <w:rFonts w:eastAsia="Times New Roman"/>
          <w:b/>
        </w:rPr>
        <w:t xml:space="preserve"> to</w:t>
      </w:r>
      <w:r w:rsidR="00477F0B">
        <w:rPr>
          <w:rFonts w:eastAsia="Times New Roman"/>
          <w:b/>
        </w:rPr>
        <w:t xml:space="preserve"> anomalous temperature</w:t>
      </w:r>
      <w:r w:rsidR="00761993">
        <w:rPr>
          <w:rFonts w:eastAsia="Times New Roman"/>
          <w:b/>
        </w:rPr>
        <w:t>,</w:t>
      </w:r>
      <w:r w:rsidR="007F58E8" w:rsidRPr="009A2853">
        <w:rPr>
          <w:rFonts w:eastAsia="Times New Roman"/>
          <w:b/>
        </w:rPr>
        <w:t xml:space="preserve"> </w:t>
      </w:r>
      <w:r w:rsidR="007F58E8">
        <w:rPr>
          <w:rFonts w:eastAsia="Times New Roman"/>
          <w:b/>
        </w:rPr>
        <w:t>controlling for</w:t>
      </w:r>
      <w:r w:rsidRPr="009A2853">
        <w:rPr>
          <w:rFonts w:eastAsia="Times New Roman"/>
          <w:b/>
        </w:rPr>
        <w:t xml:space="preserve"> vari</w:t>
      </w:r>
      <w:r w:rsidR="00761993">
        <w:rPr>
          <w:rFonts w:eastAsia="Times New Roman"/>
          <w:b/>
        </w:rPr>
        <w:t>ation</w:t>
      </w:r>
      <w:r w:rsidRPr="009A2853">
        <w:rPr>
          <w:rFonts w:eastAsia="Times New Roman"/>
          <w:b/>
        </w:rPr>
        <w:t xml:space="preserve"> by age, sex, state of residence, and month and year. </w:t>
      </w:r>
      <w:r w:rsidR="00100D87">
        <w:rPr>
          <w:rFonts w:eastAsia="Times New Roman"/>
          <w:b/>
        </w:rPr>
        <w:t xml:space="preserve">Here we show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result in 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 xml:space="preserve">with 87% </w:t>
      </w:r>
      <w:r w:rsidR="007617BF">
        <w:rPr>
          <w:rFonts w:eastAsia="Times New Roman"/>
          <w:b/>
        </w:rPr>
        <w:t xml:space="preserve">of deaths </w:t>
      </w:r>
      <w:r w:rsidR="008717EE">
        <w:rPr>
          <w:rFonts w:eastAsia="Times New Roman"/>
          <w:b/>
        </w:rPr>
        <w:t>in males</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1A2418B"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bookmarkStart w:id="0" w:name="_GoBack"/>
      <w:bookmarkEnd w:id="0"/>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w:t>
      </w:r>
      <w:r>
        <w:rPr>
          <w:color w:val="000000" w:themeColor="text1"/>
        </w:rPr>
        <w:lastRenderedPageBreak/>
        <w:t xml:space="preserve">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9FDC9E4"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w:t>
      </w:r>
      <w:r>
        <w:rPr>
          <w:bCs/>
          <w:color w:val="000000" w:themeColor="text1"/>
        </w:rPr>
        <w:lastRenderedPageBreak/>
        <w:t xml:space="preserve">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D450F3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4BE61E43"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2074D19E"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anomalously warmer temperatures leads to an increased number of face-to-face interactions, </w:t>
      </w:r>
      <w:r>
        <w:lastRenderedPageBreak/>
        <w:t>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7137E9"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70F16EBF" w:rsidR="0065196B" w:rsidRDefault="007137E9"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4876987E"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17551E0A"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639F847F"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1DD76D47"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691CB8">
        <w:t xml:space="preserve">considered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w:t>
      </w:r>
      <w:r w:rsidR="00D077B9">
        <w:t>:</w:t>
      </w:r>
    </w:p>
    <w:p w14:paraId="5E8AC7A2" w14:textId="6C87F06B" w:rsidR="00984C48" w:rsidRPr="00111115"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color w:val="000000" w:themeColor="text1"/>
          <w:sz w:val="24"/>
          <w:szCs w:val="24"/>
        </w:rPr>
        <w:t>a</w:t>
      </w:r>
      <w:r w:rsidR="00B34BDE" w:rsidRPr="00D077B9">
        <w:rPr>
          <w:rFonts w:ascii="Times New Roman" w:hAnsi="Times New Roman"/>
          <w:color w:val="000000" w:themeColor="text1"/>
          <w:sz w:val="24"/>
          <w:szCs w:val="24"/>
        </w:rPr>
        <w:t xml:space="preserve">nomaly of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sidR="00F1584A" w:rsidRPr="008B4CDA">
        <w:rPr>
          <w:rFonts w:ascii="Times New Roman" w:hAnsi="Times New Roman"/>
          <w:color w:val="000000" w:themeColor="text1"/>
          <w:sz w:val="24"/>
          <w:szCs w:val="24"/>
        </w:rPr>
        <w:t xml:space="preserve"> relative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7D155A0C" w:rsidR="0065196B" w:rsidRDefault="00A20069" w:rsidP="0065196B">
      <w:pPr>
        <w:spacing w:line="480" w:lineRule="auto"/>
        <w:jc w:val="both"/>
      </w:pPr>
      <w:r>
        <w:t xml:space="preserve">The </w:t>
      </w:r>
      <w:r w:rsidR="001A752D">
        <w:t xml:space="preserve">correlations between the </w:t>
      </w:r>
      <w:r>
        <w:t xml:space="preserve">variables by state and by month were </w:t>
      </w:r>
      <w:r w:rsidR="001A752D">
        <w:t xml:space="preserve">between </w:t>
      </w:r>
      <w:r w:rsidR="008B4CDA">
        <w:t>0.6</w:t>
      </w:r>
      <w:r w:rsidR="001A752D">
        <w:t xml:space="preserve"> and </w:t>
      </w:r>
      <w:r w:rsidR="008B4CDA">
        <w:t>0.89</w:t>
      </w:r>
      <w:r w:rsidR="0047749E">
        <w:t xml:space="preserve"> </w:t>
      </w:r>
      <w:r>
        <w:t xml:space="preserve">(Supplementary </w:t>
      </w:r>
      <w:r w:rsidR="00CC7AAE">
        <w:t>Table</w:t>
      </w:r>
      <w:r>
        <w:t xml:space="preserve"> </w:t>
      </w:r>
      <w:r w:rsidR="0064666D">
        <w:t>3</w:t>
      </w:r>
      <w:r>
        <w:t>).</w:t>
      </w:r>
      <w:r w:rsidR="00AA3C2D">
        <w:t xml:space="preserve"> </w:t>
      </w:r>
      <w:r w:rsidR="001A752D">
        <w:t>Further, t</w:t>
      </w:r>
      <w:r w:rsidR="0065196B" w:rsidRPr="00C1740D">
        <w: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09B0F71D"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norm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A4F4F" w14:textId="77777777" w:rsidR="007137E9" w:rsidRDefault="007137E9">
      <w:r>
        <w:separator/>
      </w:r>
    </w:p>
  </w:endnote>
  <w:endnote w:type="continuationSeparator" w:id="0">
    <w:p w14:paraId="7CE8D1F6" w14:textId="77777777" w:rsidR="007137E9" w:rsidRDefault="00713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ED065" w14:textId="77777777" w:rsidR="007137E9" w:rsidRDefault="007137E9">
      <w:r>
        <w:separator/>
      </w:r>
    </w:p>
  </w:footnote>
  <w:footnote w:type="continuationSeparator" w:id="0">
    <w:p w14:paraId="1829D610" w14:textId="77777777" w:rsidR="007137E9" w:rsidRDefault="00713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3068"/>
    <w:rsid w:val="0006486C"/>
    <w:rsid w:val="00064A53"/>
    <w:rsid w:val="0007192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34649"/>
    <w:rsid w:val="00140DB8"/>
    <w:rsid w:val="0014511F"/>
    <w:rsid w:val="001535E0"/>
    <w:rsid w:val="001578B7"/>
    <w:rsid w:val="00164CC4"/>
    <w:rsid w:val="00165E04"/>
    <w:rsid w:val="0017009F"/>
    <w:rsid w:val="00172B5B"/>
    <w:rsid w:val="00175B70"/>
    <w:rsid w:val="00180ECA"/>
    <w:rsid w:val="001A752D"/>
    <w:rsid w:val="001C45B6"/>
    <w:rsid w:val="001D2042"/>
    <w:rsid w:val="001D43B8"/>
    <w:rsid w:val="001E3D7C"/>
    <w:rsid w:val="001E6A53"/>
    <w:rsid w:val="001F307A"/>
    <w:rsid w:val="001F3A6B"/>
    <w:rsid w:val="001F4AAB"/>
    <w:rsid w:val="001F77F3"/>
    <w:rsid w:val="0021470F"/>
    <w:rsid w:val="002323F2"/>
    <w:rsid w:val="00241EB9"/>
    <w:rsid w:val="0026389E"/>
    <w:rsid w:val="002B4DCB"/>
    <w:rsid w:val="002C2EDC"/>
    <w:rsid w:val="002D3F38"/>
    <w:rsid w:val="002E038D"/>
    <w:rsid w:val="00310E7E"/>
    <w:rsid w:val="00326ABE"/>
    <w:rsid w:val="003953FB"/>
    <w:rsid w:val="003B10FF"/>
    <w:rsid w:val="003C6749"/>
    <w:rsid w:val="003D3E4E"/>
    <w:rsid w:val="003D575B"/>
    <w:rsid w:val="003F11C1"/>
    <w:rsid w:val="00431D95"/>
    <w:rsid w:val="00437D42"/>
    <w:rsid w:val="00460D94"/>
    <w:rsid w:val="004630FC"/>
    <w:rsid w:val="0047749E"/>
    <w:rsid w:val="00477F0B"/>
    <w:rsid w:val="004D148F"/>
    <w:rsid w:val="004E30F3"/>
    <w:rsid w:val="004F617A"/>
    <w:rsid w:val="004F761B"/>
    <w:rsid w:val="00516255"/>
    <w:rsid w:val="00537426"/>
    <w:rsid w:val="00551EAA"/>
    <w:rsid w:val="005608E9"/>
    <w:rsid w:val="005725C8"/>
    <w:rsid w:val="00574DB7"/>
    <w:rsid w:val="00587168"/>
    <w:rsid w:val="00591920"/>
    <w:rsid w:val="005922A2"/>
    <w:rsid w:val="00597846"/>
    <w:rsid w:val="005A38E3"/>
    <w:rsid w:val="005B7992"/>
    <w:rsid w:val="005C3355"/>
    <w:rsid w:val="005C694B"/>
    <w:rsid w:val="005D4C0F"/>
    <w:rsid w:val="006174C6"/>
    <w:rsid w:val="00644811"/>
    <w:rsid w:val="0064666D"/>
    <w:rsid w:val="0065196B"/>
    <w:rsid w:val="00684591"/>
    <w:rsid w:val="0069074B"/>
    <w:rsid w:val="00691CB8"/>
    <w:rsid w:val="00693003"/>
    <w:rsid w:val="006A4E8B"/>
    <w:rsid w:val="006B0D2B"/>
    <w:rsid w:val="006B1683"/>
    <w:rsid w:val="006D0C0A"/>
    <w:rsid w:val="00710E1D"/>
    <w:rsid w:val="00712B85"/>
    <w:rsid w:val="007137E9"/>
    <w:rsid w:val="00714300"/>
    <w:rsid w:val="00720887"/>
    <w:rsid w:val="0075249E"/>
    <w:rsid w:val="007551F1"/>
    <w:rsid w:val="007617BF"/>
    <w:rsid w:val="00761993"/>
    <w:rsid w:val="00772013"/>
    <w:rsid w:val="0077467D"/>
    <w:rsid w:val="00790EA3"/>
    <w:rsid w:val="007A74F0"/>
    <w:rsid w:val="007B498A"/>
    <w:rsid w:val="007B75A7"/>
    <w:rsid w:val="007C09DB"/>
    <w:rsid w:val="007D2592"/>
    <w:rsid w:val="007F58E8"/>
    <w:rsid w:val="00803C13"/>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5E64"/>
    <w:rsid w:val="00B16F19"/>
    <w:rsid w:val="00B16FA1"/>
    <w:rsid w:val="00B178F9"/>
    <w:rsid w:val="00B27D4F"/>
    <w:rsid w:val="00B34BDE"/>
    <w:rsid w:val="00B52E63"/>
    <w:rsid w:val="00B56605"/>
    <w:rsid w:val="00B57911"/>
    <w:rsid w:val="00B57AAA"/>
    <w:rsid w:val="00B66C01"/>
    <w:rsid w:val="00B77DF4"/>
    <w:rsid w:val="00BB01F9"/>
    <w:rsid w:val="00BB3506"/>
    <w:rsid w:val="00BB74F7"/>
    <w:rsid w:val="00BC74E6"/>
    <w:rsid w:val="00BD5426"/>
    <w:rsid w:val="00BD6674"/>
    <w:rsid w:val="00BE0385"/>
    <w:rsid w:val="00BE2421"/>
    <w:rsid w:val="00C06426"/>
    <w:rsid w:val="00C123A7"/>
    <w:rsid w:val="00C16BDD"/>
    <w:rsid w:val="00C1740D"/>
    <w:rsid w:val="00C45D42"/>
    <w:rsid w:val="00C60D3C"/>
    <w:rsid w:val="00C6277D"/>
    <w:rsid w:val="00C775D5"/>
    <w:rsid w:val="00C94C31"/>
    <w:rsid w:val="00CC7AAE"/>
    <w:rsid w:val="00D03977"/>
    <w:rsid w:val="00D077B9"/>
    <w:rsid w:val="00D07F9F"/>
    <w:rsid w:val="00D25AD3"/>
    <w:rsid w:val="00D447B4"/>
    <w:rsid w:val="00D450FB"/>
    <w:rsid w:val="00D55813"/>
    <w:rsid w:val="00D80EC0"/>
    <w:rsid w:val="00D86244"/>
    <w:rsid w:val="00D91594"/>
    <w:rsid w:val="00DB2CBB"/>
    <w:rsid w:val="00DC0A97"/>
    <w:rsid w:val="00DC71BA"/>
    <w:rsid w:val="00DF6AC4"/>
    <w:rsid w:val="00E15CE2"/>
    <w:rsid w:val="00E40851"/>
    <w:rsid w:val="00E82A06"/>
    <w:rsid w:val="00E82FFA"/>
    <w:rsid w:val="00E9761E"/>
    <w:rsid w:val="00EA78C3"/>
    <w:rsid w:val="00EA7E0B"/>
    <w:rsid w:val="00EC1B4B"/>
    <w:rsid w:val="00EC54F7"/>
    <w:rsid w:val="00ED2C27"/>
    <w:rsid w:val="00EE5907"/>
    <w:rsid w:val="00F07509"/>
    <w:rsid w:val="00F1584A"/>
    <w:rsid w:val="00F52C65"/>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20290-8D4E-3C4A-9A10-F15DBFF86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21</Pages>
  <Words>31226</Words>
  <Characters>177989</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52</cp:revision>
  <cp:lastPrinted>2019-03-11T13:02:00Z</cp:lastPrinted>
  <dcterms:created xsi:type="dcterms:W3CDTF">2019-03-13T15:59:00Z</dcterms:created>
  <dcterms:modified xsi:type="dcterms:W3CDTF">2019-03-14T14:53:00Z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