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E439406" w:rsidR="000210D1" w:rsidRPr="001677FD" w:rsidRDefault="008F43E0" w:rsidP="00C33FFB">
      <w:pPr>
        <w:spacing w:after="0" w:line="480" w:lineRule="auto"/>
        <w:jc w:val="both"/>
        <w:outlineLvl w:val="0"/>
        <w:rPr>
          <w:rFonts w:ascii="Times New Roman" w:hAnsi="Times New Roman"/>
          <w:b/>
          <w:color w:val="000000" w:themeColor="text1"/>
          <w:sz w:val="24"/>
          <w:szCs w:val="24"/>
        </w:rPr>
      </w:pPr>
      <w:bookmarkStart w:id="0" w:name="_GoBack"/>
      <w:bookmarkEnd w:id="0"/>
      <w:r>
        <w:rPr>
          <w:rFonts w:ascii="Times New Roman" w:hAnsi="Times New Roman"/>
          <w:b/>
          <w:color w:val="000000" w:themeColor="text1"/>
          <w:sz w:val="24"/>
          <w:szCs w:val="24"/>
        </w:rPr>
        <w:t xml:space="preserve">Impact </w:t>
      </w:r>
      <w:r w:rsidR="00A67760">
        <w:rPr>
          <w:rFonts w:ascii="Times New Roman" w:hAnsi="Times New Roman"/>
          <w:b/>
          <w:color w:val="000000" w:themeColor="text1"/>
          <w:sz w:val="24"/>
          <w:szCs w:val="24"/>
        </w:rPr>
        <w:t xml:space="preserve">on mortality </w:t>
      </w:r>
      <w:r>
        <w:rPr>
          <w:rFonts w:ascii="Times New Roman" w:hAnsi="Times New Roman"/>
          <w:b/>
          <w:color w:val="000000" w:themeColor="text1"/>
          <w:sz w:val="24"/>
          <w:szCs w:val="24"/>
        </w:rPr>
        <w:t xml:space="preserve">of long-term </w:t>
      </w:r>
      <w:r w:rsidR="00D618BD">
        <w:rPr>
          <w:rFonts w:ascii="Times New Roman" w:hAnsi="Times New Roman"/>
          <w:b/>
          <w:color w:val="000000" w:themeColor="text1"/>
          <w:sz w:val="24"/>
          <w:szCs w:val="24"/>
        </w:rPr>
        <w:t xml:space="preserve">ambient </w:t>
      </w:r>
      <w:r w:rsidR="00462AFB">
        <w:rPr>
          <w:rFonts w:ascii="Times New Roman" w:hAnsi="Times New Roman"/>
          <w:b/>
          <w:color w:val="000000" w:themeColor="text1"/>
          <w:sz w:val="24"/>
          <w:szCs w:val="24"/>
        </w:rPr>
        <w:t xml:space="preserve">temperature </w:t>
      </w:r>
      <w:r w:rsidR="00D618BD">
        <w:rPr>
          <w:rFonts w:ascii="Times New Roman" w:hAnsi="Times New Roman"/>
          <w:b/>
          <w:color w:val="000000" w:themeColor="text1"/>
          <w:sz w:val="24"/>
          <w:szCs w:val="24"/>
        </w:rPr>
        <w:t xml:space="preserve">change </w:t>
      </w:r>
      <w:r w:rsidR="00796152">
        <w:rPr>
          <w:rFonts w:ascii="Times New Roman" w:hAnsi="Times New Roman"/>
          <w:b/>
          <w:color w:val="000000" w:themeColor="text1"/>
          <w:sz w:val="24"/>
          <w:szCs w:val="24"/>
        </w:rPr>
        <w:t>by age-</w:t>
      </w:r>
      <w:r w:rsidR="00C44565">
        <w:rPr>
          <w:rFonts w:ascii="Times New Roman" w:hAnsi="Times New Roman"/>
          <w:b/>
          <w:color w:val="000000" w:themeColor="text1"/>
          <w:sz w:val="24"/>
          <w:szCs w:val="24"/>
        </w:rPr>
        <w:t>sex</w:t>
      </w:r>
      <w:r w:rsidR="00796152">
        <w:rPr>
          <w:rFonts w:ascii="Times New Roman" w:hAnsi="Times New Roman"/>
          <w:b/>
          <w:color w:val="000000" w:themeColor="text1"/>
          <w:sz w:val="24"/>
          <w:szCs w:val="24"/>
        </w:rPr>
        <w:t xml:space="preserve"> group </w:t>
      </w:r>
      <w:r w:rsidR="008625E9">
        <w:rPr>
          <w:rFonts w:ascii="Times New Roman" w:hAnsi="Times New Roman"/>
          <w:b/>
          <w:color w:val="000000" w:themeColor="text1"/>
          <w:sz w:val="24"/>
          <w:szCs w:val="24"/>
        </w:rPr>
        <w:t xml:space="preserve">in the </w:t>
      </w:r>
      <w:r w:rsidR="00FF479A">
        <w:rPr>
          <w:rFonts w:ascii="Times New Roman" w:hAnsi="Times New Roman"/>
          <w:b/>
          <w:color w:val="000000" w:themeColor="text1"/>
          <w:sz w:val="24"/>
          <w:szCs w:val="24"/>
        </w:rPr>
        <w:t>USA</w:t>
      </w:r>
    </w:p>
    <w:p w14:paraId="4E3F7259" w14:textId="58E66382"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xml:space="preserve">, </w:t>
      </w:r>
      <w:r w:rsidR="00AD2D64">
        <w:rPr>
          <w:rFonts w:ascii="Times New Roman" w:hAnsi="Times New Roman"/>
          <w:color w:val="000000" w:themeColor="text1"/>
          <w:sz w:val="24"/>
          <w:szCs w:val="24"/>
          <w:lang w:val="it-IT"/>
        </w:rPr>
        <w:t>Helen Tamura-Wicks</w:t>
      </w:r>
      <w:r w:rsidR="00A24CA7" w:rsidRPr="001677FD">
        <w:rPr>
          <w:rFonts w:ascii="Times New Roman" w:hAnsi="Times New Roman"/>
          <w:color w:val="000000" w:themeColor="text1"/>
          <w:sz w:val="24"/>
          <w:szCs w:val="24"/>
          <w:vertAlign w:val="superscript"/>
          <w:lang w:val="it-IT"/>
        </w:rPr>
        <w:t>1</w:t>
      </w:r>
      <w:r w:rsidR="00A24CA7">
        <w:rPr>
          <w:rFonts w:ascii="Times New Roman" w:hAnsi="Times New Roman"/>
          <w:color w:val="000000" w:themeColor="text1"/>
          <w:sz w:val="24"/>
          <w:szCs w:val="24"/>
          <w:vertAlign w:val="superscript"/>
          <w:lang w:val="it-IT"/>
        </w:rPr>
        <w:t>,</w:t>
      </w:r>
      <w:r w:rsidR="00A24CA7" w:rsidRPr="001677FD">
        <w:rPr>
          <w:rFonts w:ascii="Times New Roman" w:hAnsi="Times New Roman"/>
          <w:color w:val="000000" w:themeColor="text1"/>
          <w:sz w:val="24"/>
          <w:szCs w:val="24"/>
          <w:vertAlign w:val="superscript"/>
          <w:lang w:val="it-IT"/>
        </w:rPr>
        <w:t>5</w:t>
      </w:r>
      <w:r w:rsidR="00AD2D64">
        <w:rPr>
          <w:rFonts w:ascii="Times New Roman" w:hAnsi="Times New Roman"/>
          <w:color w:val="000000" w:themeColor="text1"/>
          <w:sz w:val="24"/>
          <w:szCs w:val="24"/>
          <w:lang w:val="it-IT"/>
        </w:rPr>
        <w:t xml:space="preserve">, </w:t>
      </w:r>
      <w:r w:rsidRPr="001677FD">
        <w:rPr>
          <w:rFonts w:ascii="Times New Roman" w:hAnsi="Times New Roman"/>
          <w:color w:val="000000" w:themeColor="text1"/>
          <w:sz w:val="24"/>
          <w:szCs w:val="24"/>
          <w:lang w:val="it-IT"/>
        </w:rPr>
        <w:t>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7BB31512" w14:textId="77777777" w:rsidR="00883220"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p>
    <w:p w14:paraId="622B6993" w14:textId="43548991" w:rsidR="007E021F"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t>
      </w:r>
    </w:p>
    <w:p w14:paraId="64D17621" w14:textId="1D2E570B"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p>
    <w:p w14:paraId="6C0E138A" w14:textId="4061F890"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1AB1A8CB" w14:textId="71E37286" w:rsidR="00BA6BAA" w:rsidRPr="00807267" w:rsidRDefault="0067689E" w:rsidP="00807267">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3D31F1FB" w14:textId="1DB7A320" w:rsidR="002166AE" w:rsidRDefault="0067689E" w:rsidP="00EE0CA6">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Default="000210D1" w:rsidP="00C33FFB">
      <w:pPr>
        <w:spacing w:after="0" w:line="480" w:lineRule="auto"/>
        <w:jc w:val="both"/>
        <w:rPr>
          <w:rFonts w:ascii="Times New Roman" w:hAnsi="Times New Roman"/>
          <w:b/>
          <w:color w:val="000000" w:themeColor="text1"/>
          <w:sz w:val="24"/>
          <w:szCs w:val="24"/>
        </w:rPr>
      </w:pPr>
      <w:r w:rsidRPr="00F715A1">
        <w:rPr>
          <w:rFonts w:ascii="Times New Roman" w:hAnsi="Times New Roman"/>
          <w:b/>
          <w:color w:val="000000" w:themeColor="text1"/>
          <w:sz w:val="24"/>
          <w:szCs w:val="24"/>
        </w:rPr>
        <w:t>Introduction</w:t>
      </w:r>
    </w:p>
    <w:p w14:paraId="2AB19F72" w14:textId="78E6FE0B" w:rsidR="006D0B0D" w:rsidRDefault="00BD463F"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Each year, </w:t>
      </w:r>
      <w:r w:rsidR="00AB3C5A">
        <w:rPr>
          <w:rFonts w:ascii="Times New Roman" w:hAnsi="Times New Roman"/>
          <w:color w:val="000000" w:themeColor="text1"/>
          <w:sz w:val="24"/>
          <w:szCs w:val="24"/>
        </w:rPr>
        <w:t xml:space="preserve">human </w:t>
      </w:r>
      <w:r>
        <w:rPr>
          <w:rFonts w:ascii="Times New Roman" w:hAnsi="Times New Roman"/>
          <w:color w:val="000000" w:themeColor="text1"/>
          <w:sz w:val="24"/>
          <w:szCs w:val="24"/>
        </w:rPr>
        <w:t xml:space="preserve">deaths </w:t>
      </w:r>
      <w:r w:rsidR="00AB3C5A">
        <w:rPr>
          <w:rFonts w:ascii="Times New Roman" w:hAnsi="Times New Roman"/>
          <w:color w:val="000000" w:themeColor="text1"/>
          <w:sz w:val="24"/>
          <w:szCs w:val="24"/>
        </w:rPr>
        <w:t xml:space="preserve">occur </w:t>
      </w:r>
      <w:r w:rsidR="00BB465E">
        <w:rPr>
          <w:rFonts w:ascii="Times New Roman" w:hAnsi="Times New Roman"/>
          <w:color w:val="000000" w:themeColor="text1"/>
          <w:sz w:val="24"/>
          <w:szCs w:val="24"/>
        </w:rPr>
        <w:t xml:space="preserve">from </w:t>
      </w:r>
      <w:r w:rsidR="00BA6CEE">
        <w:rPr>
          <w:rFonts w:ascii="Times New Roman" w:hAnsi="Times New Roman"/>
          <w:color w:val="000000" w:themeColor="text1"/>
          <w:sz w:val="24"/>
          <w:szCs w:val="24"/>
        </w:rPr>
        <w:t xml:space="preserve">exposure to </w:t>
      </w:r>
      <w:r w:rsidR="00BB465E">
        <w:rPr>
          <w:rFonts w:ascii="Times New Roman" w:hAnsi="Times New Roman"/>
          <w:color w:val="000000" w:themeColor="text1"/>
          <w:sz w:val="24"/>
          <w:szCs w:val="24"/>
        </w:rPr>
        <w:t xml:space="preserve">unusual </w:t>
      </w:r>
      <w:r w:rsidR="00BA6CEE">
        <w:rPr>
          <w:rFonts w:ascii="Times New Roman" w:hAnsi="Times New Roman"/>
          <w:color w:val="000000" w:themeColor="text1"/>
          <w:sz w:val="24"/>
          <w:szCs w:val="24"/>
        </w:rPr>
        <w:t>climatic</w:t>
      </w:r>
      <w:r w:rsidR="00AB3C5A">
        <w:rPr>
          <w:rFonts w:ascii="Times New Roman" w:hAnsi="Times New Roman"/>
          <w:color w:val="000000" w:themeColor="text1"/>
          <w:sz w:val="24"/>
          <w:szCs w:val="24"/>
        </w:rPr>
        <w:t xml:space="preserve"> </w:t>
      </w:r>
      <w:r w:rsidR="00BA6CEE">
        <w:rPr>
          <w:rFonts w:ascii="Times New Roman" w:hAnsi="Times New Roman"/>
          <w:color w:val="000000" w:themeColor="text1"/>
          <w:sz w:val="24"/>
          <w:szCs w:val="24"/>
        </w:rPr>
        <w:t xml:space="preserve">temperature </w:t>
      </w:r>
      <w:r w:rsidR="00222168">
        <w:rPr>
          <w:rFonts w:ascii="Times New Roman" w:hAnsi="Times New Roman"/>
          <w:color w:val="000000" w:themeColor="text1"/>
          <w:sz w:val="24"/>
          <w:szCs w:val="24"/>
        </w:rPr>
        <w:t>patterns</w:t>
      </w:r>
      <w:r w:rsidR="003E4B21">
        <w:rPr>
          <w:rFonts w:ascii="Times New Roman" w:hAnsi="Times New Roman"/>
          <w:color w:val="000000" w:themeColor="text1"/>
          <w:sz w:val="24"/>
          <w:szCs w:val="24"/>
        </w:rPr>
        <w:t>.</w:t>
      </w:r>
      <w:r w:rsidR="003E4B21">
        <w:rPr>
          <w:rFonts w:ascii="Times New Roman" w:hAnsi="Times New Roman"/>
          <w:color w:val="000000" w:themeColor="text1"/>
          <w:sz w:val="24"/>
          <w:szCs w:val="24"/>
        </w:rPr>
        <w:fldChar w:fldCharType="begin" w:fldLock="1"/>
      </w:r>
      <w:r w:rsidR="003E4B21">
        <w:rPr>
          <w:rFonts w:ascii="Times New Roman" w:hAnsi="Times New Roman"/>
          <w:color w:val="000000" w:themeColor="text1"/>
          <w:sz w:val="24"/>
          <w:szCs w:val="24"/>
        </w:rPr>
        <w:instrText>ADDIN CSL_CITATION { "citationItems" : [ { "id" : "ITEM-1", "itemData" : { "DOI" : "10.1097/EDE.0b013e318190ee08", "abstract" : "Background\u2014Many studies have linked weather to mortality; however, role of such critical factors as regional variation, susceptible populations, and acclimatization remain unresolved.", "author" : [ { "dropping-particle" : "", "family" : "Anderson", "given" : "Brooke G", "non-dropping-particle" : "", "parse-names" : false, "suffix" : "" }, { "dropping-particle" : "", "family" : "Bell", "given" : "Michelle L", "non-dropping-particle" : "", "parse-names" : false, "suffix" : "" } ], "id" : "ITEM-1", "issued" : { "date-parts" : [ [ "0" ] ] }, "title" : "Weather-Related Mortality: How Heat, Cold, and Heat Waves Affect Mortality in the United States", "type" : "article-journal" }, "uris" : [ "http://www.mendeley.com/documents/?uuid=785313e5-631c-48a8-af0b-acc1095b0e1a" ] } ], "mendeley" : { "formattedCitation" : "&lt;sup&gt;1&lt;/sup&gt;", "plainTextFormattedCitation" : "1", "previouslyFormattedCitation" : "&lt;sup&gt;1&lt;/sup&gt;" }, "properties" : { "noteIndex" : 4 }, "schema" : "https://github.com/citation-style-language/schema/raw/master/csl-citation.json" }</w:instrText>
      </w:r>
      <w:r w:rsidR="003E4B21">
        <w:rPr>
          <w:rFonts w:ascii="Times New Roman" w:hAnsi="Times New Roman"/>
          <w:color w:val="000000" w:themeColor="text1"/>
          <w:sz w:val="24"/>
          <w:szCs w:val="24"/>
        </w:rPr>
        <w:fldChar w:fldCharType="separate"/>
      </w:r>
      <w:r w:rsidR="003E4B21" w:rsidRPr="003E4B21">
        <w:rPr>
          <w:rFonts w:ascii="Times New Roman" w:hAnsi="Times New Roman"/>
          <w:noProof/>
          <w:color w:val="000000" w:themeColor="text1"/>
          <w:sz w:val="24"/>
          <w:szCs w:val="24"/>
          <w:vertAlign w:val="superscript"/>
        </w:rPr>
        <w:t>1</w:t>
      </w:r>
      <w:r w:rsidR="003E4B21">
        <w:rPr>
          <w:rFonts w:ascii="Times New Roman" w:hAnsi="Times New Roman"/>
          <w:color w:val="000000" w:themeColor="text1"/>
          <w:sz w:val="24"/>
          <w:szCs w:val="24"/>
        </w:rPr>
        <w:fldChar w:fldCharType="end"/>
      </w:r>
      <w:r w:rsidR="003E4B21">
        <w:rPr>
          <w:rFonts w:ascii="Times New Roman" w:hAnsi="Times New Roman"/>
          <w:color w:val="000000" w:themeColor="text1"/>
          <w:sz w:val="24"/>
          <w:szCs w:val="24"/>
        </w:rPr>
        <w:t xml:space="preserve"> </w:t>
      </w:r>
      <w:r w:rsidR="00BB465E">
        <w:rPr>
          <w:rFonts w:ascii="Times New Roman" w:hAnsi="Times New Roman"/>
          <w:color w:val="000000" w:themeColor="text1"/>
          <w:sz w:val="24"/>
          <w:szCs w:val="24"/>
        </w:rPr>
        <w:t>These include not only heat and cold anomalies</w:t>
      </w:r>
      <w:r w:rsidR="004613C7">
        <w:rPr>
          <w:rFonts w:ascii="Times New Roman" w:hAnsi="Times New Roman"/>
          <w:color w:val="000000" w:themeColor="text1"/>
          <w:sz w:val="24"/>
          <w:szCs w:val="24"/>
        </w:rPr>
        <w:t>, but</w:t>
      </w:r>
      <w:r w:rsidR="00644452">
        <w:rPr>
          <w:rFonts w:ascii="Times New Roman" w:hAnsi="Times New Roman"/>
          <w:color w:val="000000" w:themeColor="text1"/>
          <w:sz w:val="24"/>
          <w:szCs w:val="24"/>
        </w:rPr>
        <w:t xml:space="preserve"> also</w:t>
      </w:r>
      <w:r w:rsidR="004613C7">
        <w:rPr>
          <w:rFonts w:ascii="Times New Roman" w:hAnsi="Times New Roman"/>
          <w:color w:val="000000" w:themeColor="text1"/>
          <w:sz w:val="24"/>
          <w:szCs w:val="24"/>
        </w:rPr>
        <w:t xml:space="preserve"> </w:t>
      </w:r>
      <w:r w:rsidR="0058211A">
        <w:rPr>
          <w:rFonts w:ascii="Times New Roman" w:hAnsi="Times New Roman"/>
          <w:color w:val="000000" w:themeColor="text1"/>
          <w:sz w:val="24"/>
          <w:szCs w:val="24"/>
        </w:rPr>
        <w:t>non-optimal average ambient temperature.</w:t>
      </w:r>
      <w:r w:rsidR="00A55581">
        <w:rPr>
          <w:rFonts w:ascii="Times New Roman" w:hAnsi="Times New Roman"/>
          <w:color w:val="000000" w:themeColor="text1"/>
          <w:sz w:val="24"/>
          <w:szCs w:val="24"/>
        </w:rPr>
        <w:fldChar w:fldCharType="begin" w:fldLock="1"/>
      </w:r>
      <w:r w:rsidR="00A55581">
        <w:rPr>
          <w:rFonts w:ascii="Times New Roman" w:hAnsi="Times New Roman"/>
          <w:color w:val="000000" w:themeColor="text1"/>
          <w:sz w:val="24"/>
          <w:szCs w:val="24"/>
        </w:rPr>
        <w:instrText>ADDIN CSL_CITATION { "citationItems" : [ { "id" : "ITEM-1", "itemData" : {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"Kinney", "given" : "Patrick L", "non-dropping-particle" : "", "parse-names" : false, "suffix" : "" }, { "dropping-particle" : "", "family" : "Petkova", "given" : "Elisaveta P", "non-dropping-particle" : "", "parse-names" : false, "suffix" : "" }, { "dropping-particle" : "", "family" : "Lavigne", "given" : "Eric", "non-dropping-particle" : "", "parse-names" : false, "suffix" : "" } ], "id" : "ITEM-1", "issue" : "11", "issued" : { "date-parts" : [ [ "2015" ] ] }, "page" : "1200-1207", "title" : "Temporal Variation in Heat \u2013 Mortality Associations : A Multicountry Study", "type" : "article-journal", "volume" : "1200" }, "uris" : [ "http://www.mendeley.com/documents/?uuid=77711f51-96b3-477e-8197-c6fb7218f5fd" ] } ], "mendeley" : { "formattedCitation" : "&lt;sup&gt;2&lt;/sup&gt;", "plainTextFormattedCitation" : "2", "previouslyFormattedCitation" : "&lt;sup&gt;2&lt;/sup&gt;" }, "properties" : { "noteIndex" : 4 }, "schema" : "https://github.com/citation-style-language/schema/raw/master/csl-citation.json" }</w:instrText>
      </w:r>
      <w:r w:rsidR="00A55581">
        <w:rPr>
          <w:rFonts w:ascii="Times New Roman" w:hAnsi="Times New Roman"/>
          <w:color w:val="000000" w:themeColor="text1"/>
          <w:sz w:val="24"/>
          <w:szCs w:val="24"/>
        </w:rPr>
        <w:fldChar w:fldCharType="separate"/>
      </w:r>
      <w:r w:rsidR="00A55581" w:rsidRPr="00A55581">
        <w:rPr>
          <w:rFonts w:ascii="Times New Roman" w:hAnsi="Times New Roman"/>
          <w:noProof/>
          <w:color w:val="000000" w:themeColor="text1"/>
          <w:sz w:val="24"/>
          <w:szCs w:val="24"/>
          <w:vertAlign w:val="superscript"/>
        </w:rPr>
        <w:t>2</w:t>
      </w:r>
      <w:r w:rsidR="00A55581">
        <w:rPr>
          <w:rFonts w:ascii="Times New Roman" w:hAnsi="Times New Roman"/>
          <w:color w:val="000000" w:themeColor="text1"/>
          <w:sz w:val="24"/>
          <w:szCs w:val="24"/>
        </w:rPr>
        <w:fldChar w:fldCharType="end"/>
      </w:r>
      <w:r w:rsidR="002A17EC">
        <w:rPr>
          <w:rFonts w:ascii="Times New Roman" w:hAnsi="Times New Roman"/>
          <w:color w:val="000000" w:themeColor="text1"/>
          <w:sz w:val="24"/>
          <w:szCs w:val="24"/>
        </w:rPr>
        <w:t xml:space="preserve"> </w:t>
      </w:r>
      <w:r w:rsidR="00CC0E7E">
        <w:rPr>
          <w:rFonts w:ascii="Times New Roman" w:hAnsi="Times New Roman"/>
          <w:color w:val="000000" w:themeColor="text1"/>
          <w:sz w:val="24"/>
          <w:szCs w:val="24"/>
        </w:rPr>
        <w:t xml:space="preserve">The Intergovernmental Panel on Climate Change </w:t>
      </w:r>
      <w:r w:rsidR="00321373">
        <w:rPr>
          <w:rFonts w:ascii="Times New Roman" w:hAnsi="Times New Roman"/>
          <w:color w:val="000000" w:themeColor="text1"/>
          <w:sz w:val="24"/>
          <w:szCs w:val="24"/>
        </w:rPr>
        <w:t xml:space="preserve">(IPCC) </w:t>
      </w:r>
      <w:r w:rsidR="00CC0E7E">
        <w:rPr>
          <w:rFonts w:ascii="Times New Roman" w:hAnsi="Times New Roman"/>
          <w:color w:val="000000" w:themeColor="text1"/>
          <w:sz w:val="24"/>
          <w:szCs w:val="24"/>
        </w:rPr>
        <w:t xml:space="preserve">has </w:t>
      </w:r>
      <w:r w:rsidR="004C44F5">
        <w:rPr>
          <w:rFonts w:ascii="Times New Roman" w:hAnsi="Times New Roman"/>
          <w:color w:val="000000" w:themeColor="text1"/>
          <w:sz w:val="24"/>
          <w:szCs w:val="24"/>
        </w:rPr>
        <w:t xml:space="preserve">predicted </w:t>
      </w:r>
      <w:r w:rsidR="000F503A">
        <w:rPr>
          <w:rFonts w:ascii="Times New Roman" w:hAnsi="Times New Roman"/>
          <w:color w:val="000000" w:themeColor="text1"/>
          <w:sz w:val="24"/>
          <w:szCs w:val="24"/>
        </w:rPr>
        <w:t xml:space="preserve">with high confidence </w:t>
      </w:r>
      <w:r w:rsidR="004C44F5">
        <w:rPr>
          <w:rFonts w:ascii="Times New Roman" w:hAnsi="Times New Roman"/>
          <w:color w:val="000000" w:themeColor="text1"/>
          <w:sz w:val="24"/>
          <w:szCs w:val="24"/>
        </w:rPr>
        <w:t xml:space="preserve">that </w:t>
      </w:r>
      <w:r w:rsidR="00C072F3">
        <w:rPr>
          <w:rFonts w:ascii="Times New Roman" w:hAnsi="Times New Roman"/>
          <w:color w:val="000000" w:themeColor="text1"/>
          <w:sz w:val="24"/>
          <w:szCs w:val="24"/>
        </w:rPr>
        <w:t>the Earth’</w:t>
      </w:r>
      <w:r w:rsidR="005A3530">
        <w:rPr>
          <w:rFonts w:ascii="Times New Roman" w:hAnsi="Times New Roman"/>
          <w:color w:val="000000" w:themeColor="text1"/>
          <w:sz w:val="24"/>
          <w:szCs w:val="24"/>
        </w:rPr>
        <w:t>s changing clima</w:t>
      </w:r>
      <w:r w:rsidR="00C072F3">
        <w:rPr>
          <w:rFonts w:ascii="Times New Roman" w:hAnsi="Times New Roman"/>
          <w:color w:val="000000" w:themeColor="text1"/>
          <w:sz w:val="24"/>
          <w:szCs w:val="24"/>
        </w:rPr>
        <w:t xml:space="preserve">te </w:t>
      </w:r>
      <w:r w:rsidR="008979DD">
        <w:rPr>
          <w:rFonts w:ascii="Times New Roman" w:hAnsi="Times New Roman"/>
          <w:color w:val="000000" w:themeColor="text1"/>
          <w:sz w:val="24"/>
          <w:szCs w:val="24"/>
        </w:rPr>
        <w:t>will result in a long-term paradigm shift in weather patterns, including higher average temperatures, along with more varied weather episodes.</w:t>
      </w:r>
      <w:r w:rsidR="00101D5D">
        <w:rPr>
          <w:rFonts w:ascii="Times New Roman" w:hAnsi="Times New Roman"/>
          <w:color w:val="000000" w:themeColor="text1"/>
          <w:sz w:val="24"/>
          <w:szCs w:val="24"/>
        </w:rPr>
        <w:fldChar w:fldCharType="begin" w:fldLock="1"/>
      </w:r>
      <w:r w:rsidR="00101D5D">
        <w:rPr>
          <w:rFonts w:ascii="Times New Roman" w:hAnsi="Times New Roman"/>
          <w:color w:val="000000" w:themeColor="text1"/>
          <w:sz w:val="24"/>
          <w:szCs w:val="24"/>
        </w:rPr>
        <w:instrText>ADDIN CSL_CITATION { "citationItems" : [ { "id" : "ITEM-1", "itemData" : { "author" : [ { "dropping-particle" : "", "family" : "Change", "given" : "Intergovernmental Panel On Climate", "non-dropping-particle" : "", "parse-names" : false, "suffix" : "" } ], "container-title" : "Climate change", "id" : "ITEM-1", "issued" : { "date-parts" : [ [ "2014" ] ] }, "title" : "IPCC", "type" : "article-journal" }, "uris" : [ "http://www.mendeley.com/documents/?uuid=3e7b8ea2-b055-4e7b-aea7-b43501971350" ] }, { "id" : "ITEM-2",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"ITEM-2",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"&lt;sup&gt;3,4&lt;/sup&gt;", "plainTextFormattedCitation" : "3,4", "previouslyFormattedCitation" : "&lt;sup&gt;3,4&lt;/sup&gt;"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101D5D" w:rsidRPr="00101D5D">
        <w:rPr>
          <w:rFonts w:ascii="Times New Roman" w:hAnsi="Times New Roman"/>
          <w:noProof/>
          <w:color w:val="000000" w:themeColor="text1"/>
          <w:sz w:val="24"/>
          <w:szCs w:val="24"/>
          <w:vertAlign w:val="superscript"/>
        </w:rPr>
        <w:t>3,4</w:t>
      </w:r>
      <w:r w:rsidR="00101D5D">
        <w:rPr>
          <w:rFonts w:ascii="Times New Roman" w:hAnsi="Times New Roman"/>
          <w:color w:val="000000" w:themeColor="text1"/>
          <w:sz w:val="24"/>
          <w:szCs w:val="24"/>
        </w:rPr>
        <w:fldChar w:fldCharType="end"/>
      </w:r>
      <w:r w:rsidR="00E151AE">
        <w:rPr>
          <w:rFonts w:ascii="Times New Roman" w:hAnsi="Times New Roman"/>
          <w:color w:val="000000" w:themeColor="text1"/>
          <w:sz w:val="24"/>
          <w:szCs w:val="24"/>
        </w:rPr>
        <w:t xml:space="preserve"> </w:t>
      </w:r>
      <w:r w:rsidR="00BD0F84">
        <w:rPr>
          <w:rFonts w:ascii="Times New Roman" w:hAnsi="Times New Roman"/>
          <w:color w:val="000000" w:themeColor="text1"/>
          <w:sz w:val="24"/>
          <w:szCs w:val="24"/>
        </w:rPr>
        <w:t xml:space="preserve">Changes in heat event characteristics have also been observed in </w:t>
      </w:r>
      <w:r w:rsidR="003F2DE8">
        <w:rPr>
          <w:rFonts w:ascii="Times New Roman" w:hAnsi="Times New Roman"/>
          <w:color w:val="000000" w:themeColor="text1"/>
          <w:sz w:val="24"/>
          <w:szCs w:val="24"/>
        </w:rPr>
        <w:t>the USA</w:t>
      </w:r>
      <w:r w:rsidR="00DE5F29">
        <w:rPr>
          <w:rFonts w:ascii="Times New Roman" w:hAnsi="Times New Roman"/>
          <w:color w:val="000000" w:themeColor="text1"/>
          <w:sz w:val="24"/>
          <w:szCs w:val="24"/>
        </w:rPr>
        <w:t xml:space="preserve">, with statistically significant increases in heat </w:t>
      </w:r>
      <w:r w:rsidR="006F1EA9">
        <w:rPr>
          <w:rFonts w:ascii="Times New Roman" w:hAnsi="Times New Roman"/>
          <w:color w:val="000000" w:themeColor="text1"/>
          <w:sz w:val="24"/>
          <w:szCs w:val="24"/>
        </w:rPr>
        <w:t>events</w:t>
      </w:r>
      <w:r w:rsidR="003F2DE8">
        <w:rPr>
          <w:rFonts w:ascii="Times New Roman" w:hAnsi="Times New Roman"/>
          <w:color w:val="000000" w:themeColor="text1"/>
          <w:sz w:val="24"/>
          <w:szCs w:val="24"/>
        </w:rPr>
        <w:t>.</w:t>
      </w:r>
      <w:r w:rsidR="0041265F">
        <w:rPr>
          <w:rFonts w:ascii="Times New Roman" w:hAnsi="Times New Roman"/>
          <w:color w:val="000000" w:themeColor="text1"/>
          <w:sz w:val="24"/>
          <w:szCs w:val="24"/>
        </w:rPr>
        <w:fldChar w:fldCharType="begin" w:fldLock="1"/>
      </w:r>
      <w:r w:rsidR="00ED6CCE">
        <w:rPr>
          <w:rFonts w:ascii="Times New Roman" w:hAnsi="Times New Roman"/>
          <w:color w:val="000000" w:themeColor="text1"/>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"id" : "ITEM-2", "itemData" : { "DOI" : "10.1007/s00382-017-3850-3", "ISBN" : "0123456789", "ISSN" : "0930-7575", "author" : [ { "dropping-particle" : "", "family" : "Guirguis", "given" : "Kristen", "non-dropping-particle" : "", "parse-names" : false, "suffix" : "" }, { "dropping-particle" : "", "family" : "Gershunov", "given" : "Alexander", "non-dropping-particle" : "", "parse-names" : false, "suffix" : "" }, { "dropping-particle" : "", "family" : "Cayan", "given" : "Daniel R.", "non-dropping-particle" : "", "parse-names" : false, "suffix" : "" }, { "dropping-particle" : "", "family" : "Pierce", "given" : "David W.", "non-dropping-particle" : "", "parse-names" : false, "suffix" : "" } ], "container-title" : "Climate Dynamics", "id" : "ITEM-2", "issue" : "0", "issued" : { "date-parts" : [ [ "2017" ] ] }, "page" : "0", "publisher" : "Springer Berlin Heidelberg", "title" : "Heat wave probability in the changing climate of the Southwest US", "type" : "article-journal", "volume" : "0" }, "uris" : [ "http://www.mendeley.com/documents/?uuid=76cac23d-5f25-48de-86f0-e36618251782" ] }, { "id" : "ITEM-3", "itemData" : { "DOI" : "10.1175/JCLI-D-17-0098.1", "ISSN" : "0894-8755", "author" : [ { "dropping-particle" : "", "family" : "Lyon", "given" : "Bradfield", "non-dropping-particle" : "", "parse-names" : false, "suffix" : "" }, { "dropping-particle" : "", "family" : "Barnston", "given" : "Anthony G.", "non-dropping-particle" : "", "parse-names" : false, "suffix" : "" } ], "container-title" : "Journal of Climate", "id" : "ITEM-3", "issue" : "September 1979", "issued" : { "date-parts" : [ [ "2017" ] ] }, "page" : "JCLI-D-17-0098.1", "title" : "Diverse Characteristics of U.S. Summer Heat Waves", "type" : "article-journal" }, "uris" : [ "http://www.mendeley.com/documents/?uuid=7240fc76-4d5e-4e3a-9fb4-51fe79a74ea2" ] } ], "mendeley" : { "formattedCitation" : "&lt;sup&gt;5\u20137&lt;/sup&gt;", "plainTextFormattedCitation" : "5\u20137", "previouslyFormattedCitation" : "&lt;sup&gt;5\u20137&lt;/sup&gt;" }, "properties" : { "noteIndex" : 0 }, "schema" : "https://github.com/citation-style-language/schema/raw/master/csl-citation.json" }</w:instrText>
      </w:r>
      <w:r w:rsidR="0041265F">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5–7</w:t>
      </w:r>
      <w:r w:rsidR="0041265F">
        <w:rPr>
          <w:rFonts w:ascii="Times New Roman" w:hAnsi="Times New Roman"/>
          <w:color w:val="000000" w:themeColor="text1"/>
          <w:sz w:val="24"/>
          <w:szCs w:val="24"/>
        </w:rPr>
        <w:fldChar w:fldCharType="end"/>
      </w:r>
      <w:r w:rsidR="0041265F">
        <w:rPr>
          <w:rFonts w:ascii="Times New Roman" w:hAnsi="Times New Roman"/>
          <w:color w:val="000000" w:themeColor="text1"/>
          <w:sz w:val="24"/>
          <w:szCs w:val="24"/>
        </w:rPr>
        <w:t xml:space="preserve"> Anomalous cold events are also</w:t>
      </w:r>
      <w:r w:rsidR="002E44F0">
        <w:rPr>
          <w:rFonts w:ascii="Times New Roman" w:hAnsi="Times New Roman"/>
          <w:color w:val="000000" w:themeColor="text1"/>
          <w:sz w:val="24"/>
          <w:szCs w:val="24"/>
        </w:rPr>
        <w:t xml:space="preserve"> expected to change in frequency</w:t>
      </w:r>
      <w:r w:rsidR="00F07326">
        <w:rPr>
          <w:rFonts w:ascii="Times New Roman" w:hAnsi="Times New Roman"/>
          <w:color w:val="000000" w:themeColor="text1"/>
          <w:sz w:val="24"/>
          <w:szCs w:val="24"/>
        </w:rPr>
        <w:t xml:space="preserve"> in the USA</w:t>
      </w:r>
      <w:r w:rsidR="002E44F0">
        <w:rPr>
          <w:rFonts w:ascii="Times New Roman" w:hAnsi="Times New Roman"/>
          <w:color w:val="000000" w:themeColor="text1"/>
          <w:sz w:val="24"/>
          <w:szCs w:val="24"/>
        </w:rPr>
        <w:t>. [ref]</w:t>
      </w:r>
      <w:r w:rsidR="0041265F">
        <w:rPr>
          <w:rFonts w:ascii="Times New Roman" w:hAnsi="Times New Roman"/>
          <w:color w:val="000000" w:themeColor="text1"/>
          <w:sz w:val="24"/>
          <w:szCs w:val="24"/>
        </w:rPr>
        <w:t xml:space="preserve"> </w:t>
      </w:r>
      <w:r w:rsidR="001B7FB3">
        <w:rPr>
          <w:rFonts w:ascii="Times New Roman" w:hAnsi="Times New Roman"/>
          <w:color w:val="000000" w:themeColor="text1"/>
          <w:sz w:val="24"/>
          <w:szCs w:val="24"/>
        </w:rPr>
        <w:t xml:space="preserve">As </w:t>
      </w:r>
      <w:r w:rsidR="00D044D3">
        <w:rPr>
          <w:rFonts w:ascii="Times New Roman" w:hAnsi="Times New Roman"/>
          <w:color w:val="000000" w:themeColor="text1"/>
          <w:sz w:val="24"/>
          <w:szCs w:val="24"/>
        </w:rPr>
        <w:t xml:space="preserve">such, changes in human mortality </w:t>
      </w:r>
      <w:r w:rsidR="00BD57A3">
        <w:rPr>
          <w:rFonts w:ascii="Times New Roman" w:hAnsi="Times New Roman"/>
          <w:color w:val="000000" w:themeColor="text1"/>
          <w:sz w:val="24"/>
          <w:szCs w:val="24"/>
        </w:rPr>
        <w:t xml:space="preserve">due to climate change </w:t>
      </w:r>
      <w:r w:rsidR="00D044D3">
        <w:rPr>
          <w:rFonts w:ascii="Times New Roman" w:hAnsi="Times New Roman"/>
          <w:color w:val="000000" w:themeColor="text1"/>
          <w:sz w:val="24"/>
          <w:szCs w:val="24"/>
        </w:rPr>
        <w:t xml:space="preserve">are set to evolve and </w:t>
      </w:r>
      <w:r w:rsidR="001343C0">
        <w:rPr>
          <w:rFonts w:ascii="Times New Roman" w:hAnsi="Times New Roman"/>
          <w:color w:val="000000" w:themeColor="text1"/>
          <w:sz w:val="24"/>
          <w:szCs w:val="24"/>
        </w:rPr>
        <w:t xml:space="preserve">potentially </w:t>
      </w:r>
      <w:r w:rsidR="00D044D3">
        <w:rPr>
          <w:rFonts w:ascii="Times New Roman" w:hAnsi="Times New Roman"/>
          <w:color w:val="000000" w:themeColor="text1"/>
          <w:sz w:val="24"/>
          <w:szCs w:val="24"/>
        </w:rPr>
        <w:t xml:space="preserve">amplify due to </w:t>
      </w:r>
      <w:r w:rsidR="004000D5">
        <w:rPr>
          <w:rFonts w:ascii="Times New Roman" w:hAnsi="Times New Roman"/>
          <w:color w:val="000000" w:themeColor="text1"/>
          <w:sz w:val="24"/>
          <w:szCs w:val="24"/>
        </w:rPr>
        <w:t>for</w:t>
      </w:r>
      <w:r w:rsidR="00E37AE4">
        <w:rPr>
          <w:rFonts w:ascii="Times New Roman" w:hAnsi="Times New Roman"/>
          <w:color w:val="000000" w:themeColor="text1"/>
          <w:sz w:val="24"/>
          <w:szCs w:val="24"/>
        </w:rPr>
        <w:t xml:space="preserve">thcoming </w:t>
      </w:r>
      <w:r w:rsidR="00D044D3">
        <w:rPr>
          <w:rFonts w:ascii="Times New Roman" w:hAnsi="Times New Roman"/>
          <w:color w:val="000000" w:themeColor="text1"/>
          <w:sz w:val="24"/>
          <w:szCs w:val="24"/>
        </w:rPr>
        <w:t>climate change</w:t>
      </w:r>
      <w:r w:rsidR="00492230">
        <w:rPr>
          <w:rFonts w:ascii="Times New Roman" w:hAnsi="Times New Roman"/>
          <w:color w:val="000000" w:themeColor="text1"/>
          <w:sz w:val="24"/>
          <w:szCs w:val="24"/>
        </w:rPr>
        <w:t>.</w:t>
      </w:r>
    </w:p>
    <w:p w14:paraId="3D83C131" w14:textId="77777777" w:rsidR="006D0B0D" w:rsidRDefault="006D0B0D" w:rsidP="00C33FFB">
      <w:pPr>
        <w:spacing w:after="0" w:line="480" w:lineRule="auto"/>
        <w:jc w:val="both"/>
        <w:rPr>
          <w:rFonts w:ascii="Times New Roman" w:hAnsi="Times New Roman"/>
          <w:color w:val="000000" w:themeColor="text1"/>
          <w:sz w:val="24"/>
          <w:szCs w:val="24"/>
        </w:rPr>
      </w:pPr>
    </w:p>
    <w:p w14:paraId="60D3F0ED" w14:textId="16CF8D7D" w:rsidR="00AC5EFA" w:rsidRDefault="001A2BB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Due to this, i</w:t>
      </w:r>
      <w:r w:rsidR="008B34D1">
        <w:rPr>
          <w:rFonts w:ascii="Times New Roman" w:hAnsi="Times New Roman"/>
          <w:color w:val="000000" w:themeColor="text1"/>
          <w:sz w:val="24"/>
          <w:szCs w:val="24"/>
        </w:rPr>
        <w:t>t is incumbent upon the scientific and health community to work together to analyse patterns and trends due to changing temperature patterns, and to provide means for political institutions to understand and act upon the findings.</w:t>
      </w:r>
      <w:r w:rsidR="00101D5D">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"0140-6736", "abstract" : "The 2015 Lancet Commission on Health and Climate Change has been formed to map out the impacts of climate change, and the necessary policy responses, in order to ensure the highest attainable standards of health for populations worldwide. This Commission is multidisciplinary and international in nature, with strong collaboration between academic centres in Europe and China. The central finding from the Commission's work is that tackling climate change could be the greatest global health opportunity of the 21st century. The key messages from the Commission are summarised below, accompanied by ten underlying recommendations to accelerate action in the next 5 years.", "author" : [ { "dropping-particle" : "", "family" : "Watts", "given" : "N", "non-dropping-particle" : "", "parse-names" : false, "suffix" : "" }, { "dropping-particle" : "", "family" : "Adger", "given" : "W N", "non-dropping-particle" : "", "parse-names" : false, "suffix" : "" }, { "dropping-particle" : "", "family" : "Agnolucci", "given" : "P", "non-dropping-particle" : "", "parse-names" : false, "suffix" : "" }, { "dropping-particle" : "", "family" : "Blackstock", "given" : "A", "non-dropping-particle" : "", "parse-names" : false, "suffix" : "" }, { "dropping-particle" : "", "family" : "Byass", "given" : "P", "non-dropping-particle" : "", "parse-names" : false, "suffix" : "" }, { "dropping-particle" : "", "family" : "Cai", "given" : "W J", "non-dropping-particle" : "", "parse-names" : false, "suffix" : "" }, { "dropping-particle" : "", "family" : "Chaytor", "given" : "S", "non-dropping-particle" : "", "parse-names" : false, "suffix" : "" }, { "dropping-particle" : "", "family" : "Colbourn", "given" : "T", "non-dropping-particle" : "", "parse-names" : false, "suffix" : "" }, { "dropping-particle" : "", "family" : "Collins", "given" : "M", "non-dropping-particle" : "", "parse-names" : false, "suffix" : "" }, { "dropping-particle" : "", "family" : "Cooper", "given" : "A", "non-dropping-particle" : "", "parse-names" : false, "suffix" : "" }, { "dropping-particle" : "", "family" : "Cox", "given" : "P M", "non-dropping-particle" : "", "parse-names" : false, "suffix" : "" }, { "dropping-particle" : "", "family" : "Depledge", "given" : "J", "non-dropping-particle" : "", "parse-names" : false, "suffix" : "" }, { "dropping-particle" : "", "family" : "Drummond", "given" : "P", "non-dropping-particle" : "", "parse-names" : false, "suffix" : "" }, { "dropping-particle" : "", "family" : "Ekins", "given" : "P", "non-dropping-particle" : "", "parse-names" : false, "suffix" : "" }, { "dropping-particle" : "", "family" : "Galaz", "given" : "V", "non-dropping-particle" : "", "parse-names" : false, "suffix" : "" }, { "dropping-particle" : "", "family" : "Grace", "given" : "D", "non-dropping-particle" : "", "parse-names" : false, "suffix" : "" }, { "dropping-particle" : "", "family" : "Graham", "given" : "H", "non-dropping-particle" : "", "parse-names" : false, "suffix" : "" }, { "dropping-particle" : "", "family" : "Grubb", "given" : "M", "non-dropping-particle" : "", "parse-names" : false, "suffix" : "" }, { "dropping-particle" : "", "family" : "Haines", "given" : "A", "non-dropping-particle" : "", "parse-names" : false, "suffix" : "" }, { "dropping-particle" : "", "family" : "Hamilton", "given" : "I", "non-dropping-particle" : "", "parse-names" : false, "suffix" : "" }, { "dropping-particle" : "", "family" : "Hunter", "given" : "A", "non-dropping-particle" : "", "parse-names" : false, "suffix" : "" }, { "dropping-particle" : "", "family" : "Jiang", "given" : "X J", "non-dropping-particle" : "", "parse-names" : false, "suffix" : "" }, { "dropping-particle" : "", "family" : "Li", "given" : "M X", "non-dropping-particle" : "", "parse-names" : false, "suffix" : "" }, { "dropping-particle" : "", "family" : "Kelman", "given" : "I", "non-dropping-particle" : "", "parse-names" : false, "suffix" : "" }, { "dropping-particle" : "", "family" : "Liang", "given" : "L", "non-dropping-particle" : "", "parse-names" : false, "suffix" : "" }, { "dropping-particle" : "", "family" : "Lott", "given" : "M", "non-dropping-particle" : "", "parse-names" : false, "suffix" : "" }, { "dropping-particle" : "", "family" : "Lowe", "given" : "R", "non-dropping-particle" : "", "parse-names" : false, "suffix" : "" }, { "dropping-particle" : "", "family" : "Luo", "given" : "Y", "non-dropping-particle" : "", "parse-names" : false, "suffix" : "" }, { "dropping-particle" : "", "family" : "Mace", "given" : "G", "non-dropping-particle" : "", "parse-names" : false, "suffix" : "" }, { "dropping-particle" : "", "family" : "Maslin", "given" : "M", "non-dropping-particle" : "", "parse-names" : false, "suffix" : "" }, { "dropping-particle" : "", "family" : "Nilsson", "given" : "M", "non-dropping-particle" : "", "parse-names" : false, "suffix" : "" }, { "dropping-particle" : "", "family" : "Oreszczyn", "given" : "T", "non-dropping-particle" : "", "parse-names" : false, "suffix" : "" }, { "dropping-particle" : "", "family" : "Pye", "given" : "S", "non-dropping-particle" : "", "parse-names" : false, "suffix" : "" }, { "dropping-particle" : "", "family" : "Quinn", "given" : "T", "non-dropping-particle" : "", "parse-names" : false, "suffix" : "" }, { "dropping-particle" : "", "family" : "Svensdotter", "given" : "M", "non-dropping-particle" : "", "parse-names" : false, "suffix" : "" }, { "dropping-particle" : "", "family" : "Venevsky", "given" : "S", "non-dropping-particle" : "", "parse-names" : false, "suffix" : "" }, { "dropping-particle" : "", "family" : "Warner", "given" : "K", "non-dropping-particle" : "", "parse-names" : false, "suffix" : "" }, { "dropping-particle" : "", "family" : "Xu", "given" : "B", "non-dropping-particle" : "", "parse-names" : false, "suffix" : "" }, { "dropping-particle" : "", "family" : "Yang", "given" : "J", "non-dropping-particle" : "", "parse-names" : false, "suffix" : "" }, { "dropping-particle" : "", "family" : "Yin", "given" : "Y Y", "non-dropping-particle" : "", "parse-names" : false, "suffix" : "" }, { "dropping-particle" : "", "family" : "Yu", "given" : "C Q", "non-dropping-particle" : "", "parse-names" : false, "suffix" : "" }, { "dropping-particle" : "", "family" : "Zhang", "given" : "Q", "non-dropping-particle" : "", "parse-names" : false, "suffix" : "" }, { "dropping-particle" : "", "family" : "Gong", "given" : "P", "non-dropping-particle" : "", "parse-names" : false, "suffix" : "" }, { "dropping-particle" : "", "family" : "Montgomery", "given" : "H", "non-dropping-particle" : "", "parse-names" : false, "suffix" : "" }, { "dropping-particle" : "", "family" : "Costello", "given" : "A", "non-dropping-particle" : "", "parse-names" : false, "suffix" : "" } ], "container-title" : "Lancet", "id" : "ITEM-1", "issue" : "10006", "issued" : { "date-parts" : [ [ "2015" ] ] }, "language" : "English", "note" : "ISI Document Delivery No.: CV3VO\nWatts, Nick Adger, W. Neil Agnolucci, Paolo Blackstock, Ason Byass, Peter Cai, Wenjia Chaytor, Sarah Colbourn, Tim Collins, Mat Cooper, Adam Cox, Peter M. Depledge, Joanna Drummond, Paul Ekins, Paul Galaz, Victor Grace, Delia Graham, Hilary Grubb, Michael Haines, Andy Hamilton, Ian Hunter, Alasdair Jiang, Xujia Li, Moxuan Kelman, Ilan Liang, Lu Lott, Melissa Lowe, Robert Luo, Yong Mace, Georgina Maslin, Mark Nilsson, Maria Oreszczyn, Tadj Pye, Steve Quinn, Tara Svensdotter, My Venevsky, Sergey Warner, Koko Xu, Bing Yang, Jun Yin, Yongyuan Yu, Chaoqing Zhang, Qiang Gong, Peng Montgomery, Hugh Costello, Anthony\nClinical Medicine (CM); Life Sciences (LS)\n0\nElsevier science inc\nNew york", "page" : "NIL_85-NIL_137", "publisher-place" : "[Watts, N|Colbourn, T|Kelman, I|Costello, A] UCL, Inst Global Hlth, London WC1E 6BT, England [Agnolucci, P|Drummond, P|Ekins, P|Grubb, M|Lott, M] UCL, Inst Sustainable Resources, London WC1E 6BT, England [Blackstock, A|Cooper, A] UCL, Dept Sci Technol Eng", "title" : "Health and climate change: policy responses to protect public health", "type" : "article-journal", "volume" : "386" }, "uris" : [ "http://www.mendeley.com/documents/?uuid=71066460-43e3-4504-8e3e-64c634aef9fb" ] }, { "id" : "ITEM-2", "itemData" : { "ISSN" : "0140-6736", "author" : [ { "dropping-particle" : "", "family" : "Costello", "given" : "A", "non-dropping-particle" : "", "parse-names" : false, "suffix" : "" }, { "dropping-particle" : "", "family" : "Abbas", "given" : "M", "non-dropping-particle" : "", "parse-names" : false, "suffix" : "" }, { "dropping-particle" : "", "family" : "Allen", "given" : "A", "non-dropping-particle" : "", "parse-names" : false, "suffix" : "" }, { "dropping-particle" : "", "family" : "Ball", "given" : "S", "non-dropping-particle" : "", "parse-names" : false, "suffix" : "" }, { "dropping-particle" : "", "family" : "Bell", "given" : "S", "non-dropping-particle" : "", "parse-names" : false, "suffix" : "" }, { "dropping-particle" : "", "family" : "Bellamy", "given" : "R", "non-dropping-particle" : "", "parse-names" : false, "suffix" : "" }, { "dropping-particle" : "", "family" : "Friel", "given" : "S", "non-dropping-particle" : "", "parse-names" : false, "suffix" : "" }, { "dropping-particle" : "", "family" : "Groce", "given" : "N", "non-dropping-particle" : "", "parse-names" : false, "suffix" : "" }, { "dropping-particle" : "", "family" : "Johnson", "given" : "A", "non-dropping-particle" : "", "parse-names" : false, "suffix" : "" }, { "dropping-particle" : "", "family" : "Kett", "given" : "M", "non-dropping-particle" : "", "parse-names" : false, "suffix" : "" }, { "dropping-particle" : "", "family" : "Lee", "given" : "M", "non-dropping-particle" : "", "parse-names" : false, "suffix" : "" }, { "dropping-particle" : "", "family" : "Levy", "given" : "C", "non-dropping-particle" : "", "parse-names" : false, "suffix" : "" }, { "dropping-particle" : "", "family" : "Maslin", "given" : "M", "non-dropping-particle" : "", "parse-names" : false, "suffix" : "" }, { "dropping-particle" : "", "family" : "McCoy", "given" : "D", "non-dropping-particle" : "", "parse-names" : false, "suffix" : "" }, { "dropping-particle" : "", "family" : "McGuire", "given" : "B", "non-dropping-particle" : "", "parse-names" : false, "suffix" : "" }, { "dropping-particle" : "", "family" : "Montgomery", "given" : "H", "non-dropping-particle" : "", "parse-names" : false, "suffix" : "" }, { "dropping-particle" : "", "family" : "Napier", "given" : "D", "non-dropping-particle" : "", "parse-names" : false, "suffix" : "" }, { "dropping-particle" : "", "family" : "Pagel", "given" : "C", "non-dropping-particle" : "", "parse-names" : false, "suffix" : "" }, { "dropping-particle" : "", "family" : "Patel", "given" : "J", "non-dropping-particle" : "", "parse-names" : false, "suffix" : "" }, { "dropping-particle" : "", "family" : "Antonio", "given" : "J", "non-dropping-particle" : "", "parse-names" : false, "suffix" : "" }, { "dropping-particle" : "", "family" : "Oliveira", "given" : "P", "non-dropping-particle" : "de", "parse-names" : false, "suffix" : "" }, { "dropping-particle" : "", "family" : "Redclift", "given" : "N", "non-dropping-particle" : "", "parse-names" : false, "suffix" : "" }, { "dropping-particle" : "", "family" : "Rees", "given" : "H", "non-dropping-particle" : "", "parse-names" : false, "suffix" : "" }, { "dropping-particle" : "", "family" : "Rogger", "given" : "D", "non-dropping-particle" : "", "parse-names" : false, "suffix" : "" }, { "dropping-particle" : "", "family" : "Scott", "given" : "J", "non-dropping-particle" : "", "parse-names" : false, "suffix" : "" }, { "dropping-particle" : "", "family" : "Stephenson", "given" : "J", "non-dropping-particle" : "", "parse-names" : false, "suffix" : "" }, { "dropping-particle" : "", "family" : "Twigg", "given" : "J", "non-dropping-particle" : "", "parse-names" : false, "suffix" : "" }, { "dropping-particle" : "", "family" : "Wolff", "given" : "J", "non-dropping-particle" : "", "parse-names" : false, "suffix" : "" }, { "dropping-particle" : "", "family" : "Patterson", "given" : "C", "non-dropping-particle" : "", "parse-names" : false, "suffix" : "" } ], "container-title" : "Lancet", "id" : "ITEM-2", "issue" : "9676", "issued" : { "date-parts" : [ [ "2009" ] ] }, "language" : "English", "note" : "ISI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 "page" : "1693-1733", "publisher-place" : "[Costello, Anthony|Ball, Sarah|Patterson, Craig] UCL, Inst Global Hlth, London WC1N 1EH, England. [Abbas, Mustafa|Patel, Jinesh] UCL, Sch Med, London WC1N 1EH, England. [Allen, Adriana|Levy, Caren|de Oliveira, Puppim] UCL, Dev Planning Unit, London WC1N 1", "title" : "Managing the health effects of climate change", "type" : "article-journal", "volume" : "373" }, "uris" : [ "http://www.mendeley.com/documents/?uuid=fbc6725f-19d0-4655-a579-25764ddf7b28" ] }, { "id" : "ITEM-3",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"ITEM-3", "issue" : "10074", "issued" : { "date-parts" : [ [ "2017" ] ] }, "page" : "1151-1164", "title" : "The Lancet Countdown: tracking progress on health and climate change", "type" : "article-journal", "volume" : "389" }, "uris" : [ "http://www.mendeley.com/documents/?uuid=3dc2ce70-722e-4d5e-b91c-c9f18ea24c38" ] } ], "mendeley" : { "formattedCitation" : "&lt;sup&gt;8\u201310&lt;/sup&gt;", "plainTextFormattedCitation" : "8\u201310", "previouslyFormattedCitation" : "&lt;sup&gt;8\u201310&lt;/sup&gt;" }, "properties" : { "noteIndex" : 0 }, "schema" : "https://github.com/citation-style-language/schema/raw/master/csl-citation.json" }</w:instrText>
      </w:r>
      <w:r w:rsidR="00101D5D">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8–10</w:t>
      </w:r>
      <w:r w:rsidR="00101D5D">
        <w:rPr>
          <w:rFonts w:ascii="Times New Roman" w:hAnsi="Times New Roman"/>
          <w:color w:val="000000" w:themeColor="text1"/>
          <w:sz w:val="24"/>
          <w:szCs w:val="24"/>
        </w:rPr>
        <w:fldChar w:fldCharType="end"/>
      </w:r>
      <w:r w:rsidR="00101D5D">
        <w:rPr>
          <w:rFonts w:ascii="Times New Roman" w:hAnsi="Times New Roman"/>
          <w:color w:val="000000" w:themeColor="text1"/>
          <w:sz w:val="24"/>
          <w:szCs w:val="24"/>
        </w:rPr>
        <w:t xml:space="preserve"> </w:t>
      </w:r>
      <w:r w:rsidR="00167FBF" w:rsidRPr="0002178B">
        <w:rPr>
          <w:rFonts w:ascii="Times New Roman" w:hAnsi="Times New Roman"/>
          <w:color w:val="000000" w:themeColor="text1"/>
          <w:sz w:val="24"/>
          <w:szCs w:val="24"/>
        </w:rPr>
        <w:t>The need to understand and manage a changing climate to preserve and improve human hea</w:t>
      </w:r>
      <w:r w:rsidR="00746BF9">
        <w:rPr>
          <w:rFonts w:ascii="Times New Roman" w:hAnsi="Times New Roman"/>
          <w:color w:val="000000" w:themeColor="text1"/>
          <w:sz w:val="24"/>
          <w:szCs w:val="24"/>
        </w:rPr>
        <w:t xml:space="preserve">lth is a key requirement of </w:t>
      </w:r>
      <w:r w:rsidR="00167FBF" w:rsidRPr="0002178B">
        <w:rPr>
          <w:rFonts w:ascii="Times New Roman" w:hAnsi="Times New Roman"/>
          <w:color w:val="000000" w:themeColor="text1"/>
          <w:sz w:val="24"/>
          <w:szCs w:val="24"/>
        </w:rPr>
        <w:t>United Natio</w:t>
      </w:r>
      <w:r w:rsidR="00746BF9">
        <w:rPr>
          <w:rFonts w:ascii="Times New Roman" w:hAnsi="Times New Roman"/>
          <w:color w:val="000000" w:themeColor="text1"/>
          <w:sz w:val="24"/>
          <w:szCs w:val="24"/>
        </w:rPr>
        <w:t xml:space="preserve">ns Sustainable Development Goal 3.D. </w:t>
      </w:r>
      <w:r w:rsidR="00492230">
        <w:rPr>
          <w:rFonts w:ascii="Times New Roman" w:hAnsi="Times New Roman"/>
          <w:color w:val="000000" w:themeColor="text1"/>
          <w:sz w:val="24"/>
          <w:szCs w:val="24"/>
        </w:rPr>
        <w:t xml:space="preserve">Identifying the risk to communities </w:t>
      </w:r>
      <w:r w:rsidR="00051433">
        <w:rPr>
          <w:rFonts w:ascii="Times New Roman" w:hAnsi="Times New Roman"/>
          <w:color w:val="000000" w:themeColor="text1"/>
          <w:sz w:val="24"/>
          <w:szCs w:val="24"/>
        </w:rPr>
        <w:t>is crucial for fulfilling this goal</w:t>
      </w:r>
      <w:r w:rsidR="00C47C10">
        <w:rPr>
          <w:rFonts w:ascii="Times New Roman" w:hAnsi="Times New Roman"/>
          <w:color w:val="000000" w:themeColor="text1"/>
          <w:sz w:val="24"/>
          <w:szCs w:val="24"/>
        </w:rPr>
        <w:t>.</w:t>
      </w:r>
      <w:r w:rsidR="00CA729E">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"author" : [ { "dropping-particle" : "", "family" : "Assembly", "given" : "United Nations General", "non-dropping-particle" : "", "parse-names" : false, "suffix" : "" } ], "id" : "ITEM-1", "issued" : { "date-parts" : [ [ "2015" ] ] }, "title" : "Transforming our world: the 2030 Agenda for Sustainable Development", "type" : "article-journal" }, "uris" : [ "http://www.mendeley.com/documents/?uuid=69f5137d-7078-4ba0-8d6d-52ddf23d5a5d" ] } ], "mendeley" : { "formattedCitation" : "&lt;sup&gt;11&lt;/sup&gt;", "plainTextFormattedCitation" : "11", "previouslyFormattedCitation" : "&lt;sup&gt;11&lt;/sup&gt;" }, "properties" : { "noteIndex" : 4 }, "schema" : "https://github.com/citation-style-language/schema/raw/master/csl-citation.json" }</w:instrText>
      </w:r>
      <w:r w:rsidR="00CA729E">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11</w:t>
      </w:r>
      <w:r w:rsidR="00CA729E">
        <w:rPr>
          <w:rFonts w:ascii="Times New Roman" w:hAnsi="Times New Roman"/>
          <w:color w:val="000000" w:themeColor="text1"/>
          <w:sz w:val="24"/>
          <w:szCs w:val="24"/>
        </w:rPr>
        <w:fldChar w:fldCharType="end"/>
      </w:r>
    </w:p>
    <w:p w14:paraId="7908C755" w14:textId="77777777" w:rsidR="00AC5EFA" w:rsidRDefault="00AC5EFA" w:rsidP="00C33FFB">
      <w:pPr>
        <w:spacing w:after="0" w:line="480" w:lineRule="auto"/>
        <w:jc w:val="both"/>
        <w:rPr>
          <w:rFonts w:ascii="Times New Roman" w:hAnsi="Times New Roman"/>
          <w:color w:val="000000" w:themeColor="text1"/>
          <w:sz w:val="24"/>
          <w:szCs w:val="24"/>
        </w:rPr>
      </w:pPr>
    </w:p>
    <w:p w14:paraId="0297504B" w14:textId="037AE965" w:rsidR="006D0B0D" w:rsidRDefault="001D0D5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Temperature </w:t>
      </w:r>
      <w:r w:rsidR="00AC6B2D">
        <w:rPr>
          <w:rFonts w:ascii="Times New Roman" w:hAnsi="Times New Roman"/>
          <w:color w:val="000000" w:themeColor="text1"/>
          <w:sz w:val="24"/>
          <w:szCs w:val="24"/>
        </w:rPr>
        <w:t xml:space="preserve">patterns </w:t>
      </w:r>
      <w:r>
        <w:rPr>
          <w:rFonts w:ascii="Times New Roman" w:hAnsi="Times New Roman"/>
          <w:color w:val="000000" w:themeColor="text1"/>
          <w:sz w:val="24"/>
          <w:szCs w:val="24"/>
        </w:rPr>
        <w:t xml:space="preserve">for every country will change </w:t>
      </w:r>
      <w:r w:rsidR="00AC6B2D">
        <w:rPr>
          <w:rFonts w:ascii="Times New Roman" w:hAnsi="Times New Roman"/>
          <w:color w:val="000000" w:themeColor="text1"/>
          <w:sz w:val="24"/>
          <w:szCs w:val="24"/>
        </w:rPr>
        <w:t>under climate change.</w:t>
      </w:r>
      <w:r w:rsidR="00D11D68">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"10.1038/nclimate3322", "ISSN" : "1758-678X", "abstract" : "1 2 One Sentence Summary: Climatic conditions capable of exceeding human thermoregulatory capacity currently 3 impact almost one third of the world's human population each year with their occurrence projected to increase in 4 step with CO 2 emissions and be aggravated in humid tropical areas. 24 25 Ongoing climate change can increase the direct risk to human life that occurs when climatic conditions 26 exceed human thermoregulatory capacity (1-6). Although there have been numerous reports of increased 27 mortality associated with extreme heat events (1-7), quantifying the global risk of heat-related mortality 28", "author" : [ { "dropping-particle" : "", "family" : "Mora", "given" : "Camilo", "non-dropping-particle" : "", "parse-names" : false, "suffix" : "" }, { "dropping-particle" : "", "family" : "Dousset", "given" : "B\u00e9n\u00e9dicte", "non-dropping-particle" : "", "parse-names" : false, "suffix" : "" }, { "dropping-particle" : "", "family" : "Caldwell", "given" : "Iain R.", "non-dropping-particle" : "", "parse-names" : false, "suffix" : "" }, { "dropping-particle" : "", "family" : "Powell", "given" : "Farrah E.", "non-dropping-particle" : "", "parse-names" : false, "suffix" : "" }, { "dropping-particle" : "", "family" : "Geronimo", "given" : "Rollan C.", "non-dropping-particle" : "", "parse-names" : false, "suffix" : "" }, { "dropping-particle" : "", "family" : "Bielecki", "given" : "Coral\u00a0R.", "non-dropping-particle" : "", "parse-names" : false, "suffix" : "" }, { "dropping-particle" : "", "family" : "Counsell", "given" : "Chelsie W. W.", "non-dropping-particle" : "", "parse-names" : false, "suffix" : "" }, { "dropping-particle" : "", "family" : "Dietrich", "given" : "Bonnie S.", "non-dropping-particle" : "", "parse-names" : false, "suffix" : "" }, { "dropping-particle" : "", "family" : "Johnston", "given" : "Emily T.", "non-dropping-particle" : "", "parse-names" : false, "suffix" : "" }, { "dropping-particle" : "V.", "family" : "Louis", "given" : "Leo", "non-dropping-particle" : "", "parse-names" : false, "suffix" : "" }, { "dropping-particle" : "", "family" : "Lucas", "given" : "Matthew P.", "non-dropping-particle" : "", "parse-names" : false, "suffix" : "" }, { "dropping-particle" : "", "family" : "McKenzie", "given" : "Marie M.", "non-dropping-particle" : "", "parse-names" : false, "suffix" : "" }, { "dropping-particle" : "", "family" : "Shea", "given" : "Alessandra G.", "non-dropping-particle" : "", "parse-names" : false, "suffix" : "" }, { "dropping-particle" : "", "family" : "Tseng", "given" : "Han", "non-dropping-particle" : "", "parse-names" : false, "suffix" : "" }, { "dropping-particle" : "", "family" : "Giambelluca", "given" : "Thomas W.", "non-dropping-particle" : "", "parse-names" : false, "suffix" : "" }, { "dropping-particle" : "", "family" : "Leon", "given" : "Lisa R.", "non-dropping-particle" : "", "parse-names" : false, "suffix" : "" }, { "dropping-particle" : "", "family" : "Hawkins", "given" : "Ed", "non-dropping-particle" : "", "parse-names" : false, "suffix" : "" }, { "dropping-particle" : "", "family" : "Trauernicht", "given" : "Clay", "non-dropping-particle" : "", "parse-names" : false, "suffix" : "" } ], "container-title" : "Nature Climate Change", "id" : "ITEM-1", "issue" : "7", "issued" : { "date-parts" : [ [ "2017" ] ] }, "page" : "501-506", "title" : "Global risk of deadly heat", "type" : "article-journal", "volume" : "7" }, "uris" : [ "http://www.mendeley.com/documents/?uuid=19204761-ff56-418e-9729-14fb00751ba8" ] } ], "mendeley" : { "formattedCitation" : "&lt;sup&gt;12&lt;/sup&gt;", "plainTextFormattedCitation" : "12", "previouslyFormattedCitation" : "&lt;sup&gt;12&lt;/sup&gt;" }, "properties" : { "noteIndex" : 4 }, "schema" : "https://github.com/citation-style-language/schema/raw/master/csl-citation.json" }</w:instrText>
      </w:r>
      <w:r w:rsidR="00D11D68">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12</w:t>
      </w:r>
      <w:r w:rsidR="00D11D68">
        <w:rPr>
          <w:rFonts w:ascii="Times New Roman" w:hAnsi="Times New Roman"/>
          <w:color w:val="000000" w:themeColor="text1"/>
          <w:sz w:val="24"/>
          <w:szCs w:val="24"/>
        </w:rPr>
        <w:fldChar w:fldCharType="end"/>
      </w:r>
      <w:r w:rsidR="00D11D68">
        <w:rPr>
          <w:rFonts w:ascii="Times New Roman" w:hAnsi="Times New Roman"/>
          <w:color w:val="000000" w:themeColor="text1"/>
          <w:sz w:val="24"/>
          <w:szCs w:val="24"/>
        </w:rPr>
        <w:t xml:space="preserve"> </w:t>
      </w:r>
      <w:r w:rsidR="00A45F99">
        <w:rPr>
          <w:rFonts w:ascii="Times New Roman" w:hAnsi="Times New Roman"/>
          <w:color w:val="000000" w:themeColor="text1"/>
          <w:sz w:val="24"/>
          <w:szCs w:val="24"/>
        </w:rPr>
        <w:t>Although</w:t>
      </w:r>
      <w:r w:rsidR="00AC6B2D">
        <w:rPr>
          <w:rFonts w:ascii="Times New Roman" w:hAnsi="Times New Roman"/>
          <w:color w:val="000000" w:themeColor="text1"/>
          <w:sz w:val="24"/>
          <w:szCs w:val="24"/>
        </w:rPr>
        <w:t xml:space="preserve"> </w:t>
      </w:r>
      <w:r w:rsidR="00304262">
        <w:rPr>
          <w:rFonts w:ascii="Times New Roman" w:hAnsi="Times New Roman"/>
          <w:color w:val="000000" w:themeColor="text1"/>
          <w:sz w:val="24"/>
          <w:szCs w:val="24"/>
        </w:rPr>
        <w:t xml:space="preserve">exposure to changing temperature patterns is a </w:t>
      </w:r>
      <w:r w:rsidR="005A3B20">
        <w:rPr>
          <w:rFonts w:ascii="Times New Roman" w:hAnsi="Times New Roman"/>
          <w:color w:val="000000" w:themeColor="text1"/>
          <w:sz w:val="24"/>
          <w:szCs w:val="24"/>
        </w:rPr>
        <w:t>global-scale</w:t>
      </w:r>
      <w:r w:rsidR="00AC6B2D">
        <w:rPr>
          <w:rFonts w:ascii="Times New Roman" w:hAnsi="Times New Roman"/>
          <w:color w:val="000000" w:themeColor="text1"/>
          <w:sz w:val="24"/>
          <w:szCs w:val="24"/>
        </w:rPr>
        <w:t xml:space="preserve"> phenomenon, </w:t>
      </w:r>
      <w:r w:rsidR="00304262">
        <w:rPr>
          <w:rFonts w:ascii="Times New Roman" w:hAnsi="Times New Roman"/>
          <w:color w:val="000000" w:themeColor="text1"/>
          <w:sz w:val="24"/>
          <w:szCs w:val="24"/>
        </w:rPr>
        <w:t xml:space="preserve">vulnerability </w:t>
      </w:r>
      <w:r w:rsidR="004D3AAB">
        <w:rPr>
          <w:rFonts w:ascii="Times New Roman" w:hAnsi="Times New Roman"/>
          <w:color w:val="000000" w:themeColor="text1"/>
          <w:sz w:val="24"/>
          <w:szCs w:val="24"/>
        </w:rPr>
        <w:t xml:space="preserve">of a community </w:t>
      </w:r>
      <w:r w:rsidR="00304262">
        <w:rPr>
          <w:rFonts w:ascii="Times New Roman" w:hAnsi="Times New Roman"/>
          <w:color w:val="000000" w:themeColor="text1"/>
          <w:sz w:val="24"/>
          <w:szCs w:val="24"/>
        </w:rPr>
        <w:t>wi</w:t>
      </w:r>
      <w:r w:rsidR="004D3AAB">
        <w:rPr>
          <w:rFonts w:ascii="Times New Roman" w:hAnsi="Times New Roman"/>
          <w:color w:val="000000" w:themeColor="text1"/>
          <w:sz w:val="24"/>
          <w:szCs w:val="24"/>
        </w:rPr>
        <w:t xml:space="preserve">ll be affected by </w:t>
      </w:r>
      <w:r w:rsidR="003F5F47">
        <w:rPr>
          <w:rFonts w:ascii="Times New Roman" w:hAnsi="Times New Roman"/>
          <w:color w:val="000000" w:themeColor="text1"/>
          <w:sz w:val="24"/>
          <w:szCs w:val="24"/>
        </w:rPr>
        <w:t xml:space="preserve">local </w:t>
      </w:r>
      <w:r w:rsidR="004D3AAB">
        <w:rPr>
          <w:rFonts w:ascii="Times New Roman" w:hAnsi="Times New Roman"/>
          <w:color w:val="000000" w:themeColor="text1"/>
          <w:sz w:val="24"/>
          <w:szCs w:val="24"/>
        </w:rPr>
        <w:t xml:space="preserve">socioeconomic, political, and </w:t>
      </w:r>
      <w:r w:rsidR="00304262">
        <w:rPr>
          <w:rFonts w:ascii="Times New Roman" w:hAnsi="Times New Roman"/>
          <w:color w:val="000000" w:themeColor="text1"/>
          <w:sz w:val="24"/>
          <w:szCs w:val="24"/>
        </w:rPr>
        <w:t>g</w:t>
      </w:r>
      <w:r w:rsidR="004D3AAB">
        <w:rPr>
          <w:rFonts w:ascii="Times New Roman" w:hAnsi="Times New Roman"/>
          <w:color w:val="000000" w:themeColor="text1"/>
          <w:sz w:val="24"/>
          <w:szCs w:val="24"/>
        </w:rPr>
        <w:t xml:space="preserve">eographical factors. </w:t>
      </w:r>
      <w:r w:rsidR="00791079">
        <w:rPr>
          <w:rFonts w:ascii="Times New Roman" w:hAnsi="Times New Roman"/>
          <w:color w:val="000000" w:themeColor="text1"/>
          <w:sz w:val="24"/>
          <w:szCs w:val="24"/>
        </w:rPr>
        <w:t xml:space="preserve">As such, </w:t>
      </w:r>
      <w:r w:rsidR="00C44565">
        <w:rPr>
          <w:rFonts w:ascii="Times New Roman" w:hAnsi="Times New Roman"/>
          <w:color w:val="000000" w:themeColor="text1"/>
          <w:sz w:val="24"/>
          <w:szCs w:val="24"/>
        </w:rPr>
        <w:t xml:space="preserve">within even a single country, </w:t>
      </w:r>
      <w:r w:rsidR="00791079">
        <w:rPr>
          <w:rFonts w:ascii="Times New Roman" w:hAnsi="Times New Roman"/>
          <w:color w:val="000000" w:themeColor="text1"/>
          <w:sz w:val="24"/>
          <w:szCs w:val="24"/>
        </w:rPr>
        <w:t>it is of importance to provide a</w:t>
      </w:r>
      <w:r w:rsidR="00C44565">
        <w:rPr>
          <w:rFonts w:ascii="Times New Roman" w:hAnsi="Times New Roman"/>
          <w:color w:val="000000" w:themeColor="text1"/>
          <w:sz w:val="24"/>
          <w:szCs w:val="24"/>
        </w:rPr>
        <w:t>nalysis of risk to different age-</w:t>
      </w:r>
      <w:r w:rsidR="00AB01B6">
        <w:rPr>
          <w:rFonts w:ascii="Times New Roman" w:hAnsi="Times New Roman"/>
          <w:color w:val="000000" w:themeColor="text1"/>
          <w:sz w:val="24"/>
          <w:szCs w:val="24"/>
        </w:rPr>
        <w:t>sex groups</w:t>
      </w:r>
      <w:r w:rsidR="006E6916">
        <w:rPr>
          <w:rFonts w:ascii="Times New Roman" w:hAnsi="Times New Roman"/>
          <w:color w:val="000000" w:themeColor="text1"/>
          <w:sz w:val="24"/>
          <w:szCs w:val="24"/>
        </w:rPr>
        <w:t>. This may be</w:t>
      </w:r>
      <w:r w:rsidR="00791079">
        <w:rPr>
          <w:rFonts w:ascii="Times New Roman" w:hAnsi="Times New Roman"/>
          <w:color w:val="000000" w:themeColor="text1"/>
          <w:sz w:val="24"/>
          <w:szCs w:val="24"/>
        </w:rPr>
        <w:t xml:space="preserve"> especially true for a country like the Un</w:t>
      </w:r>
      <w:r w:rsidR="00067A04">
        <w:rPr>
          <w:rFonts w:ascii="Times New Roman" w:hAnsi="Times New Roman"/>
          <w:color w:val="000000" w:themeColor="text1"/>
          <w:sz w:val="24"/>
          <w:szCs w:val="24"/>
        </w:rPr>
        <w:t>ited States, which contains several</w:t>
      </w:r>
      <w:r w:rsidR="00A27612">
        <w:rPr>
          <w:rFonts w:ascii="Times New Roman" w:hAnsi="Times New Roman"/>
          <w:color w:val="000000" w:themeColor="text1"/>
          <w:sz w:val="24"/>
          <w:szCs w:val="24"/>
        </w:rPr>
        <w:t xml:space="preserve"> distinct climates</w:t>
      </w:r>
      <w:r w:rsidR="00791079">
        <w:rPr>
          <w:rFonts w:ascii="Times New Roman" w:hAnsi="Times New Roman"/>
          <w:color w:val="000000" w:themeColor="text1"/>
          <w:sz w:val="24"/>
          <w:szCs w:val="24"/>
        </w:rPr>
        <w:t>, as well as</w:t>
      </w:r>
      <w:r w:rsidR="008237C8">
        <w:rPr>
          <w:rFonts w:ascii="Times New Roman" w:hAnsi="Times New Roman"/>
          <w:color w:val="000000" w:themeColor="text1"/>
          <w:sz w:val="24"/>
          <w:szCs w:val="24"/>
        </w:rPr>
        <w:t xml:space="preserve"> a variable political landscape</w:t>
      </w:r>
      <w:r w:rsidR="001B7FB3">
        <w:rPr>
          <w:rFonts w:ascii="Times New Roman" w:hAnsi="Times New Roman"/>
          <w:color w:val="000000" w:themeColor="text1"/>
          <w:sz w:val="24"/>
          <w:szCs w:val="24"/>
        </w:rPr>
        <w:t>, and where future population exposure to heat extremes is forecast to increase up to 6-fold when comparing the end of the 21</w:t>
      </w:r>
      <w:r w:rsidR="001B7FB3" w:rsidRPr="001B7FB3">
        <w:rPr>
          <w:rFonts w:ascii="Times New Roman" w:hAnsi="Times New Roman"/>
          <w:color w:val="000000" w:themeColor="text1"/>
          <w:sz w:val="24"/>
          <w:szCs w:val="24"/>
          <w:vertAlign w:val="superscript"/>
        </w:rPr>
        <w:t>st</w:t>
      </w:r>
      <w:r w:rsidR="001B7FB3">
        <w:rPr>
          <w:rFonts w:ascii="Times New Roman" w:hAnsi="Times New Roman"/>
          <w:color w:val="000000" w:themeColor="text1"/>
          <w:sz w:val="24"/>
          <w:szCs w:val="24"/>
        </w:rPr>
        <w:t xml:space="preserve"> century to the 20</w:t>
      </w:r>
      <w:r w:rsidR="001B7FB3" w:rsidRPr="001B7FB3">
        <w:rPr>
          <w:rFonts w:ascii="Times New Roman" w:hAnsi="Times New Roman"/>
          <w:color w:val="000000" w:themeColor="text1"/>
          <w:sz w:val="24"/>
          <w:szCs w:val="24"/>
          <w:vertAlign w:val="superscript"/>
        </w:rPr>
        <w:t>th</w:t>
      </w:r>
      <w:r w:rsidR="001B7FB3">
        <w:rPr>
          <w:rFonts w:ascii="Times New Roman" w:hAnsi="Times New Roman"/>
          <w:color w:val="000000" w:themeColor="text1"/>
          <w:sz w:val="24"/>
          <w:szCs w:val="24"/>
        </w:rPr>
        <w:t xml:space="preserve"> century base level</w:t>
      </w:r>
      <w:r w:rsidR="00B629C2">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"10.1038/nclimate2631", "ISBN" : "1758-678X\\r1758-6798", "ISSN" : "1758-678X", "abstract" : "Extreme heat events are likely to become more frequent in the coming decades owing to climate change. Exposure to extreme heat depends not only on changing climate, but also on changes in the size and spatial distribution of the human population. Here we provide a new projection of population exposure to extreme heat for the continental United States that takes into account both of these factors. Using projections from a suite of regional climate models driven by global climate models and forced with the SRES A2 scenario and a spatially explicit population projection consistent with the socioeconomic assumptions of that scenario, we project changes in exposure into the latter half of the twenty-first century. We find that US population exposure to extreme heat increases four- to sixfold over observed levels in the late twentieth century, and that changes in population are as important as changes in climate in driving this outcome. Aggregate population growth, as well as redistribution of the population across larger US regions, strongly affects outcomes whereas smaller-scale spatial patterns of population change have smaller effects. The relative importance of population and climate as drivers of exposure varies across regions of the country.", "author" : [ { "dropping-particle" : "", "family" : "Jones", "given" : "Bryan", "non-dropping-particle" : "", "parse-names" : false, "suffix" : "" }, { "dropping-particle" : "", "family" : "O\u2019Neill", "given" : "Brian C.", "non-dropping-particle" : "", "parse-names" : false, "suffix" : "" }, { "dropping-particle" : "", "family" : "McDaniel", "given" : "Larry", "non-dropping-particle" : "", "parse-names" : false, "suffix" : "" }, { "dropping-particle" : "", "family" : "McGinnis", "given" : "Seth", "non-dropping-particle" : "", "parse-names" : false, "suffix" : "" }, { "dropping-particle" : "", "family" : "Mearns", "given" : "Linda O.", "non-dropping-particle" : "", "parse-names" : false, "suffix" : "" }, { "dropping-particle" : "", "family" : "Tebaldi", "given" : "Claudia", "non-dropping-particle" : "", "parse-names" : false, "suffix" : "" } ], "container-title" : "Nature Climate Change", "id" : "ITEM-1", "issue" : "7", "issued" : { "date-parts" : [ [ "2015" ] ] }, "page" : "652-655", "title" : "Future population exposure to US heat extremes", "type" : "article-journal", "volume" : "5" }, "uris" : [ "http://www.mendeley.com/documents/?uuid=f9752ac0-0e4a-48b6-a873-2a7de4e0aa9f" ] } ], "mendeley" : { "formattedCitation" : "&lt;sup&gt;13&lt;/sup&gt;", "plainTextFormattedCitation" : "13", "previouslyFormattedCitation" : "&lt;sup&gt;13&lt;/sup&gt;" }, "properties" : { "noteIndex" : 4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13</w:t>
      </w:r>
      <w:r w:rsidR="003D71A7">
        <w:rPr>
          <w:rFonts w:ascii="Times New Roman" w:hAnsi="Times New Roman"/>
          <w:color w:val="000000" w:themeColor="text1"/>
          <w:sz w:val="24"/>
          <w:szCs w:val="24"/>
        </w:rPr>
        <w:fldChar w:fldCharType="end"/>
      </w:r>
    </w:p>
    <w:p w14:paraId="16EE6D30" w14:textId="77777777" w:rsidR="006C1DBA" w:rsidRDefault="006C1DBA" w:rsidP="00C33FFB">
      <w:pPr>
        <w:spacing w:after="0" w:line="480" w:lineRule="auto"/>
        <w:jc w:val="both"/>
        <w:rPr>
          <w:rFonts w:ascii="Times New Roman" w:hAnsi="Times New Roman"/>
          <w:color w:val="000000" w:themeColor="text1"/>
          <w:sz w:val="24"/>
          <w:szCs w:val="24"/>
        </w:rPr>
      </w:pPr>
    </w:p>
    <w:p w14:paraId="49E40A40" w14:textId="41870192" w:rsidR="006B09B0" w:rsidRDefault="001F704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While previous work has focused on how mortality could be affected from hot and cold episodes in the days after a heat or cold event,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"0048-9697", "author" : [ { "dropping-particle" : "", "family" : "Song", "given" : "Xuping", "non-dropping-particle" : "", "parse-names" : false, "suffix" : "" }, { "dropping-particle" : "", "family" : "Wang", "given" : "Shigong", "non-dropping-particle" : "", "parse-names" : false, "suffix" : "" }, { "dropping-particle" : "", "family" : "Hu", "given" : "Yuling", "non-dropping-particle" : "", "parse-names" : false, "suffix" : "" }, { "dropping-particle" : "", "family" : "Yue", "given" : "Man", "non-dropping-particle" : "", "parse-names" : false, "suffix" : "" }, { "dropping-particle" : "", "family" : "Zhang", "given" : "Tingting", "non-dropping-particle" : "", "parse-names" : false, "suffix" : "" }, { "dropping-particle" : "", "family" : "Liu", "given" : "Yu", "non-dropping-particle" : "", "parse-names" : false, "suffix" : "" }, { "dropping-particle" : "", "family" : "Tian", "given" : "Jinhui", "non-dropping-particle" : "", "parse-names" : false, "suffix" : "" }, { "dropping-particle" : "", "family" : "Shang", "given" : "Kezheng", "non-dropping-particle" : "", "parse-names" : false, "suffix" : "" } ], "container-title" : "Science of The Total Environment", "id" : "ITEM-1", "issued" : { "date-parts" : [ [ "2017" ] ] }, "page" : "241-254", "title" : "Impact of ambient temperature on morbidity and mortality: An overview of reviews", "type" : "article-journal", "volume" : "586" }, "uris" : [ "http://www.mendeley.com/documents/?uuid=ec8f9b0b-9e5a-4af2-97b8-252be22410de" ] } ], "mendeley" : { "formattedCitation" : "&lt;sup&gt;14&lt;/sup&gt;", "plainTextFormattedCitation" : "14", "previouslyFormattedCitation" : "&lt;sup&gt;14&lt;/sup&gt;" }, "properties" : { "noteIndex" : 5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14</w:t>
      </w:r>
      <w:r w:rsidR="003D71A7">
        <w:rPr>
          <w:rFonts w:ascii="Times New Roman" w:hAnsi="Times New Roman"/>
          <w:color w:val="000000" w:themeColor="text1"/>
          <w:sz w:val="24"/>
          <w:szCs w:val="24"/>
        </w:rPr>
        <w:fldChar w:fldCharType="end"/>
      </w:r>
      <w:r w:rsidR="003D71A7">
        <w:rPr>
          <w:rFonts w:ascii="Times New Roman" w:hAnsi="Times New Roman"/>
          <w:color w:val="000000" w:themeColor="text1"/>
          <w:sz w:val="24"/>
          <w:szCs w:val="24"/>
        </w:rPr>
        <w:t xml:space="preserve"> </w:t>
      </w:r>
      <w:r>
        <w:rPr>
          <w:rFonts w:ascii="Times New Roman" w:hAnsi="Times New Roman"/>
          <w:color w:val="000000" w:themeColor="text1"/>
          <w:sz w:val="24"/>
          <w:szCs w:val="24"/>
        </w:rPr>
        <w:t>there is a lack of evidence to suggest how living in a generally-changed climate will affect mortality patterns, both by demographic and geography.</w:t>
      </w:r>
      <w:r w:rsidR="00831E60">
        <w:rPr>
          <w:rFonts w:ascii="Times New Roman" w:hAnsi="Times New Roman"/>
          <w:color w:val="000000" w:themeColor="text1"/>
          <w:sz w:val="24"/>
          <w:szCs w:val="24"/>
        </w:rPr>
        <w:t xml:space="preserve"> </w:t>
      </w:r>
    </w:p>
    <w:p w14:paraId="1F25AB9A" w14:textId="77777777" w:rsidR="006B09B0" w:rsidRDefault="006B09B0" w:rsidP="00C33FFB">
      <w:pPr>
        <w:spacing w:after="0" w:line="480" w:lineRule="auto"/>
        <w:jc w:val="both"/>
        <w:rPr>
          <w:rFonts w:ascii="Times New Roman" w:hAnsi="Times New Roman"/>
          <w:color w:val="000000" w:themeColor="text1"/>
          <w:sz w:val="24"/>
          <w:szCs w:val="24"/>
        </w:rPr>
      </w:pPr>
    </w:p>
    <w:p w14:paraId="4846C054" w14:textId="2529DAED" w:rsidR="00221A47" w:rsidRDefault="009134D2"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Previous studies </w:t>
      </w:r>
      <w:r w:rsidR="005F3838">
        <w:rPr>
          <w:rFonts w:ascii="Times New Roman" w:hAnsi="Times New Roman"/>
          <w:color w:val="000000" w:themeColor="text1"/>
          <w:sz w:val="24"/>
          <w:szCs w:val="24"/>
        </w:rPr>
        <w:t xml:space="preserve">have explored the relationship between temperature and mortality, but there remains a large set of climate phenomena which are not captured by looking at </w:t>
      </w:r>
      <w:r w:rsidR="008C5C18">
        <w:rPr>
          <w:rFonts w:ascii="Times New Roman" w:hAnsi="Times New Roman"/>
          <w:color w:val="000000" w:themeColor="text1"/>
          <w:sz w:val="24"/>
          <w:szCs w:val="24"/>
        </w:rPr>
        <w:t xml:space="preserve">only </w:t>
      </w:r>
      <w:r w:rsidR="005F3838">
        <w:rPr>
          <w:rFonts w:ascii="Times New Roman" w:hAnsi="Times New Roman"/>
          <w:color w:val="000000" w:themeColor="text1"/>
          <w:sz w:val="24"/>
          <w:szCs w:val="24"/>
        </w:rPr>
        <w:t>the mean</w:t>
      </w:r>
      <w:r w:rsidR="008C5C18">
        <w:rPr>
          <w:rFonts w:ascii="Times New Roman" w:hAnsi="Times New Roman"/>
          <w:color w:val="000000" w:themeColor="text1"/>
          <w:sz w:val="24"/>
          <w:szCs w:val="24"/>
        </w:rPr>
        <w:t xml:space="preserve"> </w:t>
      </w:r>
      <w:r w:rsidR="00DF0F82">
        <w:rPr>
          <w:rFonts w:ascii="Times New Roman" w:hAnsi="Times New Roman"/>
          <w:color w:val="000000" w:themeColor="text1"/>
          <w:sz w:val="24"/>
          <w:szCs w:val="24"/>
        </w:rPr>
        <w:t>in isolation</w:t>
      </w:r>
      <w:r w:rsidR="008B5845">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"ISSN" : "0165-0009", "author" : [ { "dropping-particle" : "", "family" : "Gosling", "given" : "Simon N", "non-dropping-particle" : "", "parse-names" : false, "suffix" : "" }, { "dropping-particle" : "", "family" : "Lowe", "given" : "Jason A", "non-dropping-particle" : "", "parse-names" : false, "suffix" : "" }, { "dropping-particle" : "", "family" : "McGregor", "given" : "Glenn R", "non-dropping-particle" : "", "parse-names" : false, "suffix" : "" }, { "dropping-particle" : "", "family" : "Pelling", "given" : "Mark", "non-dropping-particle" : "", "parse-names" : false, "suffix" : "" }, { "dropping-particle" : "", "family" : "Malamud", "given" : "Bruce D", "non-dropping-particle" : "", "parse-names" : false, "suffix" : "" } ], "container-title" : "Climatic Change", "id" : "ITEM-2", "issue" : "3-4", "issued" : { "date-parts" : [ [ "2009" ] ] }, "page" : "299-341", "title" : "Associations between elevated atmospheric temperature and human mortality: a critical review of the literature", "type" : "article-journal", "volume" : "92" }, "uris" : [ "http://www.mendeley.com/documents/?uuid=c68eab61-86f7-4793-ad9b-f94d1be08b04" ] } ], "mendeley" : { "formattedCitation" : "&lt;sup&gt;15,16&lt;/sup&gt;", "plainTextFormattedCitation" : "15,16", "previouslyFormattedCitation" : "&lt;sup&gt;15,16&lt;/sup&gt;"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15,16</w:t>
      </w:r>
      <w:r w:rsidR="003D71A7">
        <w:rPr>
          <w:rFonts w:ascii="Times New Roman" w:hAnsi="Times New Roman"/>
          <w:color w:val="000000" w:themeColor="text1"/>
          <w:sz w:val="24"/>
          <w:szCs w:val="24"/>
        </w:rPr>
        <w:fldChar w:fldCharType="end"/>
      </w:r>
      <w:r w:rsidR="008B5845">
        <w:rPr>
          <w:rFonts w:ascii="Times New Roman" w:hAnsi="Times New Roman"/>
          <w:color w:val="000000" w:themeColor="text1"/>
          <w:sz w:val="24"/>
          <w:szCs w:val="24"/>
        </w:rPr>
        <w:t xml:space="preserve"> </w:t>
      </w:r>
      <w:r w:rsidR="00221A47">
        <w:rPr>
          <w:rFonts w:ascii="Times New Roman" w:hAnsi="Times New Roman"/>
          <w:color w:val="000000" w:themeColor="text1"/>
          <w:sz w:val="24"/>
          <w:szCs w:val="24"/>
        </w:rPr>
        <w:t xml:space="preserve">There </w:t>
      </w:r>
      <w:r w:rsidR="005D2340">
        <w:rPr>
          <w:rFonts w:ascii="Times New Roman" w:hAnsi="Times New Roman"/>
          <w:color w:val="000000" w:themeColor="text1"/>
          <w:sz w:val="24"/>
          <w:szCs w:val="24"/>
        </w:rPr>
        <w:t xml:space="preserve">also </w:t>
      </w:r>
      <w:r w:rsidR="00221A47">
        <w:rPr>
          <w:rFonts w:ascii="Times New Roman" w:hAnsi="Times New Roman"/>
          <w:color w:val="000000" w:themeColor="text1"/>
          <w:sz w:val="24"/>
          <w:szCs w:val="24"/>
        </w:rPr>
        <w:t xml:space="preserve">is evidence to suggest that </w:t>
      </w:r>
      <w:r w:rsidR="005D2340">
        <w:rPr>
          <w:rFonts w:ascii="Times New Roman" w:hAnsi="Times New Roman"/>
          <w:color w:val="000000" w:themeColor="text1"/>
          <w:sz w:val="24"/>
          <w:szCs w:val="24"/>
        </w:rPr>
        <w:t xml:space="preserve">changes in </w:t>
      </w:r>
      <w:r w:rsidR="00221A47">
        <w:rPr>
          <w:rFonts w:ascii="Times New Roman" w:hAnsi="Times New Roman"/>
          <w:color w:val="000000" w:themeColor="text1"/>
          <w:sz w:val="24"/>
          <w:szCs w:val="24"/>
        </w:rPr>
        <w:t xml:space="preserve">the mean and </w:t>
      </w:r>
      <w:r w:rsidR="005D2340">
        <w:rPr>
          <w:rFonts w:ascii="Times New Roman" w:hAnsi="Times New Roman"/>
          <w:color w:val="000000" w:themeColor="text1"/>
          <w:sz w:val="24"/>
          <w:szCs w:val="24"/>
        </w:rPr>
        <w:t xml:space="preserve">in </w:t>
      </w:r>
      <w:r w:rsidR="00221A47">
        <w:rPr>
          <w:rFonts w:ascii="Times New Roman" w:hAnsi="Times New Roman"/>
          <w:color w:val="000000" w:themeColor="text1"/>
          <w:sz w:val="24"/>
          <w:szCs w:val="24"/>
        </w:rPr>
        <w:t xml:space="preserve">the </w:t>
      </w:r>
      <w:r w:rsidR="00091721">
        <w:rPr>
          <w:rFonts w:ascii="Times New Roman" w:hAnsi="Times New Roman"/>
          <w:color w:val="000000" w:themeColor="text1"/>
          <w:sz w:val="24"/>
          <w:szCs w:val="24"/>
        </w:rPr>
        <w:t xml:space="preserve">heaviness of the tails of </w:t>
      </w:r>
      <w:r w:rsidR="005D2340">
        <w:rPr>
          <w:rFonts w:ascii="Times New Roman" w:hAnsi="Times New Roman"/>
          <w:color w:val="000000" w:themeColor="text1"/>
          <w:sz w:val="24"/>
          <w:szCs w:val="24"/>
        </w:rPr>
        <w:t xml:space="preserve">a temperature distribution will </w:t>
      </w:r>
      <w:r w:rsidR="00130C47">
        <w:rPr>
          <w:rFonts w:ascii="Times New Roman" w:hAnsi="Times New Roman"/>
          <w:color w:val="000000" w:themeColor="text1"/>
          <w:sz w:val="24"/>
          <w:szCs w:val="24"/>
        </w:rPr>
        <w:t>be significant to the risk profile of human health</w:t>
      </w:r>
      <w:r w:rsidR="001F475B">
        <w:rPr>
          <w:rFonts w:ascii="Times New Roman" w:hAnsi="Times New Roman"/>
          <w:color w:val="000000" w:themeColor="text1"/>
          <w:sz w:val="24"/>
          <w:szCs w:val="24"/>
        </w:rPr>
        <w:t xml:space="preserve">. </w:t>
      </w:r>
      <w:r w:rsidR="004B6C03">
        <w:rPr>
          <w:rFonts w:ascii="Times New Roman" w:hAnsi="Times New Roman"/>
          <w:color w:val="000000" w:themeColor="text1"/>
          <w:sz w:val="24"/>
          <w:szCs w:val="24"/>
        </w:rPr>
        <w:t>The number of extreme heat and cold anomalous events</w:t>
      </w:r>
      <w:r w:rsidR="00266F8F">
        <w:rPr>
          <w:rFonts w:ascii="Times New Roman" w:hAnsi="Times New Roman"/>
          <w:color w:val="000000" w:themeColor="text1"/>
          <w:sz w:val="24"/>
          <w:szCs w:val="24"/>
        </w:rPr>
        <w:t xml:space="preserve"> (e.g. heat and cold waves)</w:t>
      </w:r>
      <w:r w:rsidR="004B6C03">
        <w:rPr>
          <w:rFonts w:ascii="Times New Roman" w:hAnsi="Times New Roman"/>
          <w:color w:val="000000" w:themeColor="text1"/>
          <w:sz w:val="24"/>
          <w:szCs w:val="24"/>
        </w:rPr>
        <w:t xml:space="preserve"> </w:t>
      </w:r>
      <w:r w:rsidR="008C7EAE">
        <w:rPr>
          <w:rFonts w:ascii="Times New Roman" w:hAnsi="Times New Roman"/>
          <w:color w:val="000000" w:themeColor="text1"/>
          <w:sz w:val="24"/>
          <w:szCs w:val="24"/>
        </w:rPr>
        <w:t>and variability of weather could also cause changes</w:t>
      </w:r>
      <w:r w:rsidR="004B6C03">
        <w:rPr>
          <w:rFonts w:ascii="Times New Roman" w:hAnsi="Times New Roman"/>
          <w:color w:val="000000" w:themeColor="text1"/>
          <w:sz w:val="24"/>
          <w:szCs w:val="24"/>
        </w:rPr>
        <w:t xml:space="preserve"> in risk, and so should also be included in an analysis of future risk to climate </w:t>
      </w:r>
      <w:r w:rsidR="004B6C03" w:rsidRPr="00ED7C0F">
        <w:rPr>
          <w:rFonts w:ascii="Times New Roman" w:hAnsi="Times New Roman"/>
          <w:color w:val="000000" w:themeColor="text1"/>
          <w:sz w:val="24"/>
          <w:szCs w:val="24"/>
        </w:rPr>
        <w:t>change</w:t>
      </w:r>
      <w:r w:rsidR="009D4F56" w:rsidRPr="00ED7C0F">
        <w:rPr>
          <w:rFonts w:ascii="Times New Roman" w:hAnsi="Times New Roman"/>
          <w:color w:val="000000" w:themeColor="text1"/>
          <w:sz w:val="24"/>
          <w:szCs w:val="24"/>
        </w:rPr>
        <w:t xml:space="preserve"> (</w:t>
      </w:r>
      <w:r w:rsidR="009D4F56" w:rsidRPr="00ED7C0F">
        <w:rPr>
          <w:rFonts w:ascii="Times New Roman" w:hAnsi="Times New Roman"/>
          <w:color w:val="000000" w:themeColor="text1"/>
          <w:sz w:val="24"/>
          <w:szCs w:val="24"/>
        </w:rPr>
        <w:fldChar w:fldCharType="begin"/>
      </w:r>
      <w:r w:rsidR="009D4F56" w:rsidRPr="00ED7C0F">
        <w:rPr>
          <w:rFonts w:ascii="Times New Roman" w:hAnsi="Times New Roman"/>
          <w:color w:val="000000" w:themeColor="text1"/>
          <w:sz w:val="24"/>
          <w:szCs w:val="24"/>
        </w:rPr>
        <w:instrText xml:space="preserve"> REF _Ref495586093 \h  \* MERGEFORMAT </w:instrText>
      </w:r>
      <w:r w:rsidR="009D4F56" w:rsidRPr="00ED7C0F">
        <w:rPr>
          <w:rFonts w:ascii="Times New Roman" w:hAnsi="Times New Roman"/>
          <w:color w:val="000000" w:themeColor="text1"/>
          <w:sz w:val="24"/>
          <w:szCs w:val="24"/>
        </w:rPr>
      </w:r>
      <w:r w:rsidR="009D4F56" w:rsidRPr="00ED7C0F">
        <w:rPr>
          <w:rFonts w:ascii="Times New Roman" w:hAnsi="Times New Roman"/>
          <w:color w:val="000000" w:themeColor="text1"/>
          <w:sz w:val="24"/>
          <w:szCs w:val="24"/>
        </w:rPr>
        <w:fldChar w:fldCharType="separate"/>
      </w:r>
      <w:r w:rsidR="009D4F56" w:rsidRPr="00ED7C0F">
        <w:rPr>
          <w:rFonts w:ascii="Times New Roman" w:hAnsi="Times New Roman"/>
          <w:sz w:val="24"/>
          <w:szCs w:val="24"/>
        </w:rPr>
        <w:t xml:space="preserve">Table </w:t>
      </w:r>
      <w:r w:rsidR="009D4F56" w:rsidRPr="00ED7C0F">
        <w:rPr>
          <w:rFonts w:ascii="Times New Roman" w:hAnsi="Times New Roman"/>
          <w:noProof/>
          <w:sz w:val="24"/>
          <w:szCs w:val="24"/>
        </w:rPr>
        <w:t>1</w:t>
      </w:r>
      <w:r w:rsidR="009D4F56" w:rsidRPr="00ED7C0F">
        <w:rPr>
          <w:rFonts w:ascii="Times New Roman" w:hAnsi="Times New Roman"/>
          <w:color w:val="000000" w:themeColor="text1"/>
          <w:sz w:val="24"/>
          <w:szCs w:val="24"/>
        </w:rPr>
        <w:fldChar w:fldCharType="end"/>
      </w:r>
      <w:r w:rsidR="009D4F56" w:rsidRPr="00ED7C0F">
        <w:rPr>
          <w:rFonts w:ascii="Times New Roman" w:hAnsi="Times New Roman"/>
          <w:color w:val="000000" w:themeColor="text1"/>
          <w:sz w:val="24"/>
          <w:szCs w:val="24"/>
        </w:rPr>
        <w:t>).</w:t>
      </w:r>
    </w:p>
    <w:p w14:paraId="74986C7D" w14:textId="77777777" w:rsidR="00221A47" w:rsidRDefault="00221A47" w:rsidP="00C33FFB">
      <w:pPr>
        <w:spacing w:after="0" w:line="480" w:lineRule="auto"/>
        <w:jc w:val="both"/>
        <w:rPr>
          <w:rFonts w:ascii="Times New Roman" w:hAnsi="Times New Roman"/>
          <w:color w:val="000000" w:themeColor="text1"/>
          <w:sz w:val="24"/>
          <w:szCs w:val="24"/>
        </w:rPr>
      </w:pPr>
    </w:p>
    <w:p w14:paraId="665953DB" w14:textId="4F550639" w:rsidR="004F6928" w:rsidRDefault="008C5C18"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Our</w:t>
      </w:r>
      <w:r w:rsidR="00831E60">
        <w:rPr>
          <w:rFonts w:ascii="Times New Roman" w:hAnsi="Times New Roman"/>
          <w:color w:val="000000" w:themeColor="text1"/>
          <w:sz w:val="24"/>
          <w:szCs w:val="24"/>
        </w:rPr>
        <w:t xml:space="preserve"> work </w:t>
      </w:r>
      <w:r w:rsidR="003467F3">
        <w:rPr>
          <w:rFonts w:ascii="Times New Roman" w:hAnsi="Times New Roman"/>
          <w:color w:val="000000" w:themeColor="text1"/>
          <w:sz w:val="24"/>
          <w:szCs w:val="24"/>
        </w:rPr>
        <w:t xml:space="preserve">thus </w:t>
      </w:r>
      <w:r w:rsidR="00831E60">
        <w:rPr>
          <w:rFonts w:ascii="Times New Roman" w:hAnsi="Times New Roman"/>
          <w:color w:val="000000" w:themeColor="text1"/>
          <w:sz w:val="24"/>
          <w:szCs w:val="24"/>
        </w:rPr>
        <w:t xml:space="preserve">attempts to address </w:t>
      </w:r>
      <w:r w:rsidR="00AA353E">
        <w:rPr>
          <w:rFonts w:ascii="Times New Roman" w:hAnsi="Times New Roman"/>
          <w:color w:val="000000" w:themeColor="text1"/>
          <w:sz w:val="24"/>
          <w:szCs w:val="24"/>
        </w:rPr>
        <w:t>a broader research question</w:t>
      </w:r>
      <w:r w:rsidR="008C2083">
        <w:rPr>
          <w:rFonts w:ascii="Times New Roman" w:hAnsi="Times New Roman"/>
          <w:color w:val="000000" w:themeColor="text1"/>
          <w:sz w:val="24"/>
          <w:szCs w:val="24"/>
        </w:rPr>
        <w:t>, i.e. what</w:t>
      </w:r>
      <w:r w:rsidR="00F96B80">
        <w:rPr>
          <w:rFonts w:ascii="Times New Roman" w:hAnsi="Times New Roman"/>
          <w:color w:val="000000" w:themeColor="text1"/>
          <w:sz w:val="24"/>
          <w:szCs w:val="24"/>
        </w:rPr>
        <w:t xml:space="preserve"> the </w:t>
      </w:r>
      <w:r w:rsidR="008C2083">
        <w:rPr>
          <w:rFonts w:ascii="Times New Roman" w:hAnsi="Times New Roman"/>
          <w:color w:val="000000" w:themeColor="text1"/>
          <w:sz w:val="24"/>
          <w:szCs w:val="24"/>
        </w:rPr>
        <w:t xml:space="preserve">excess </w:t>
      </w:r>
      <w:r w:rsidR="00F96B80">
        <w:rPr>
          <w:rFonts w:ascii="Times New Roman" w:hAnsi="Times New Roman"/>
          <w:color w:val="000000" w:themeColor="text1"/>
          <w:sz w:val="24"/>
          <w:szCs w:val="24"/>
        </w:rPr>
        <w:t>risk</w:t>
      </w:r>
      <w:r w:rsidR="007836E6">
        <w:rPr>
          <w:rFonts w:ascii="Times New Roman" w:hAnsi="Times New Roman"/>
          <w:color w:val="000000" w:themeColor="text1"/>
          <w:sz w:val="24"/>
          <w:szCs w:val="24"/>
        </w:rPr>
        <w:t xml:space="preserve"> of mortality</w:t>
      </w:r>
      <w:r w:rsidR="00F96B80">
        <w:rPr>
          <w:rFonts w:ascii="Times New Roman" w:hAnsi="Times New Roman"/>
          <w:color w:val="000000" w:themeColor="text1"/>
          <w:sz w:val="24"/>
          <w:szCs w:val="24"/>
        </w:rPr>
        <w:t xml:space="preserve"> </w:t>
      </w:r>
      <w:r w:rsidR="008C2083">
        <w:rPr>
          <w:rFonts w:ascii="Times New Roman" w:hAnsi="Times New Roman"/>
          <w:color w:val="000000" w:themeColor="text1"/>
          <w:sz w:val="24"/>
          <w:szCs w:val="24"/>
        </w:rPr>
        <w:t xml:space="preserve">could </w:t>
      </w:r>
      <w:r w:rsidR="00C200FC">
        <w:rPr>
          <w:rFonts w:ascii="Times New Roman" w:hAnsi="Times New Roman"/>
          <w:color w:val="000000" w:themeColor="text1"/>
          <w:sz w:val="24"/>
          <w:szCs w:val="24"/>
        </w:rPr>
        <w:t xml:space="preserve">to different parts of society </w:t>
      </w:r>
      <w:r w:rsidR="00F96B80">
        <w:rPr>
          <w:rFonts w:ascii="Times New Roman" w:hAnsi="Times New Roman"/>
          <w:color w:val="000000" w:themeColor="text1"/>
          <w:sz w:val="24"/>
          <w:szCs w:val="24"/>
        </w:rPr>
        <w:t>bec</w:t>
      </w:r>
      <w:r w:rsidR="008005B5">
        <w:rPr>
          <w:rFonts w:ascii="Times New Roman" w:hAnsi="Times New Roman"/>
          <w:color w:val="000000" w:themeColor="text1"/>
          <w:sz w:val="24"/>
          <w:szCs w:val="24"/>
        </w:rPr>
        <w:t xml:space="preserve">ome under future </w:t>
      </w:r>
      <w:r w:rsidR="00C200FC">
        <w:rPr>
          <w:rFonts w:ascii="Times New Roman" w:hAnsi="Times New Roman"/>
          <w:color w:val="000000" w:themeColor="text1"/>
          <w:sz w:val="24"/>
          <w:szCs w:val="24"/>
        </w:rPr>
        <w:t xml:space="preserve">temperature distributions </w:t>
      </w:r>
      <w:r w:rsidR="008C2083">
        <w:rPr>
          <w:rFonts w:ascii="Times New Roman" w:hAnsi="Times New Roman"/>
          <w:color w:val="000000" w:themeColor="text1"/>
          <w:sz w:val="24"/>
          <w:szCs w:val="24"/>
        </w:rPr>
        <w:t>when influenced</w:t>
      </w:r>
      <w:r w:rsidR="00C200FC">
        <w:rPr>
          <w:rFonts w:ascii="Times New Roman" w:hAnsi="Times New Roman"/>
          <w:color w:val="000000" w:themeColor="text1"/>
          <w:sz w:val="24"/>
          <w:szCs w:val="24"/>
        </w:rPr>
        <w:t xml:space="preserve"> by climate change. We have developed </w:t>
      </w:r>
      <w:r w:rsidR="00831E60">
        <w:rPr>
          <w:rFonts w:ascii="Times New Roman" w:hAnsi="Times New Roman"/>
          <w:color w:val="000000" w:themeColor="text1"/>
          <w:sz w:val="24"/>
          <w:szCs w:val="24"/>
        </w:rPr>
        <w:t xml:space="preserve">a framework to </w:t>
      </w:r>
      <w:r w:rsidR="000A6108">
        <w:rPr>
          <w:rFonts w:ascii="Times New Roman" w:hAnsi="Times New Roman"/>
          <w:color w:val="000000" w:themeColor="text1"/>
          <w:sz w:val="24"/>
          <w:szCs w:val="24"/>
        </w:rPr>
        <w:t>c</w:t>
      </w:r>
      <w:r w:rsidR="00B75C11">
        <w:rPr>
          <w:rFonts w:ascii="Times New Roman" w:hAnsi="Times New Roman"/>
          <w:color w:val="000000" w:themeColor="text1"/>
          <w:sz w:val="24"/>
          <w:szCs w:val="24"/>
        </w:rPr>
        <w:t xml:space="preserve">apture </w:t>
      </w:r>
      <w:r w:rsidR="0082697A">
        <w:rPr>
          <w:rFonts w:ascii="Times New Roman" w:hAnsi="Times New Roman"/>
          <w:color w:val="000000" w:themeColor="text1"/>
          <w:sz w:val="24"/>
          <w:szCs w:val="24"/>
        </w:rPr>
        <w:t>several</w:t>
      </w:r>
      <w:r w:rsidR="00306763">
        <w:rPr>
          <w:rFonts w:ascii="Times New Roman" w:hAnsi="Times New Roman"/>
          <w:color w:val="000000" w:themeColor="text1"/>
          <w:sz w:val="24"/>
          <w:szCs w:val="24"/>
        </w:rPr>
        <w:t xml:space="preserve"> potential changes climate change </w:t>
      </w:r>
      <w:r w:rsidR="00561E45">
        <w:rPr>
          <w:rFonts w:ascii="Times New Roman" w:hAnsi="Times New Roman"/>
          <w:color w:val="000000" w:themeColor="text1"/>
          <w:sz w:val="24"/>
          <w:szCs w:val="24"/>
        </w:rPr>
        <w:t>could</w:t>
      </w:r>
      <w:r w:rsidR="00306763">
        <w:rPr>
          <w:rFonts w:ascii="Times New Roman" w:hAnsi="Times New Roman"/>
          <w:color w:val="000000" w:themeColor="text1"/>
          <w:sz w:val="24"/>
          <w:szCs w:val="24"/>
        </w:rPr>
        <w:t xml:space="preserve"> cause.</w:t>
      </w:r>
      <w:r w:rsidR="005B744E">
        <w:rPr>
          <w:rFonts w:ascii="Times New Roman" w:hAnsi="Times New Roman"/>
          <w:color w:val="000000" w:themeColor="text1"/>
          <w:sz w:val="24"/>
          <w:szCs w:val="24"/>
        </w:rPr>
        <w:t xml:space="preserve"> </w:t>
      </w:r>
      <w:r w:rsidR="00306763">
        <w:rPr>
          <w:rFonts w:ascii="Times New Roman" w:hAnsi="Times New Roman"/>
          <w:color w:val="000000" w:themeColor="text1"/>
          <w:sz w:val="24"/>
          <w:szCs w:val="24"/>
        </w:rPr>
        <w:t>Also</w:t>
      </w:r>
      <w:r w:rsidR="001E0FAC">
        <w:rPr>
          <w:rFonts w:ascii="Times New Roman" w:hAnsi="Times New Roman"/>
          <w:color w:val="000000" w:themeColor="text1"/>
          <w:sz w:val="24"/>
          <w:szCs w:val="24"/>
        </w:rPr>
        <w:t xml:space="preserve"> of interest to those reporting metrics i</w:t>
      </w:r>
      <w:r w:rsidR="00E85A6C">
        <w:rPr>
          <w:rFonts w:ascii="Times New Roman" w:hAnsi="Times New Roman"/>
          <w:color w:val="000000" w:themeColor="text1"/>
          <w:sz w:val="24"/>
          <w:szCs w:val="24"/>
        </w:rPr>
        <w:t>n the meteorological community</w:t>
      </w:r>
      <w:r w:rsidR="00306763">
        <w:rPr>
          <w:rFonts w:ascii="Times New Roman" w:hAnsi="Times New Roman"/>
          <w:color w:val="000000" w:themeColor="text1"/>
          <w:sz w:val="24"/>
          <w:szCs w:val="24"/>
        </w:rPr>
        <w:t xml:space="preserve"> will be information on which statistics will be most relevant to health,</w:t>
      </w:r>
      <w:r w:rsidR="00A1135E">
        <w:rPr>
          <w:rFonts w:ascii="Times New Roman" w:hAnsi="Times New Roman"/>
          <w:color w:val="000000" w:themeColor="text1"/>
          <w:sz w:val="24"/>
          <w:szCs w:val="24"/>
        </w:rPr>
        <w:t xml:space="preserve"> as clarifying and simplifying data sharing is a key goal of the Lancet Countdown</w:t>
      </w:r>
      <w:r w:rsidR="001E0FAC">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"DOI" : "10.1016/S0140-6736(16)32124-9", "ISBN" : "0140-6736", "ISSN" : "1474547X", "PMID" : "27856085", "abstract" : "The Lancet Countdown: tracking progress on health and climate change is an international, multidisciplinary research collaboration between academic institutions and practitioners across the world. It follows on from the work of the 2015 Lancet Commission, which concluded that the response to climate change could be \u201cthe greatest global health opportunity of the 21st century\u201d. The Lancet Countdown aims to track the health impacts of climate hazards; health resilience and adaptation; health co-benefits of climate change mitigation; economics and finance; and political and broader engagement. These focus areas form the five thematic working groups of the Lancet Countdown and represent different aspects of the complex association between health and climate change. These thematic groups will provide indicators for a global overview of health and climate change; national case studies highlighting countries leading the way or going against the trend; and engagement with a range of stakeholders. The Lancet Countdown ultimately aims to report annually on a series of indicators across these five working groups. This paper outlines the potential indicators and indicator domains to be tracked by the collaboration, with suggestions on the methodologies and datasets available to achieve this end. The proposed indicator domains require further refinement, and mark the beginning of an ongoing consultation process\u2014from November, 2016 to early 2017\u2014to develop these domains, identify key areas not currently covered, and change indicators where necessary. This collaboration will actively seek to engage with existing monitoring processes, such as the UN Sustainable Development Goals and WHO's climate and health country profiles. The indicators will also evolve over time through ongoing collaboration with experts and a range of stakeholders, and be dependent on the emergence of new evidence and knowledge. During the course of its work, the Lancet Countdown will adopt a collaborative and iterative process, which aims to complement existing initiatives, welcome engagement with new partners, and be open to developing new research projects on health and climate change.", "author" : [ { "dropping-particle" : "", "family" : "Watts", "given" : "Nick", "non-dropping-particle" : "", "parse-names" : false, "suffix" : "" }, { "dropping-particle" : "", "family" : "Adger", "given" : "W. Neil", "non-dropping-particle" : "", "parse-names" : false, "suffix" : "" }, { "dropping-particle" : "", "family" : "Ayeb-Karlsson", "given" : "Sonja", "non-dropping-particle" : "", "parse-names" : false, "suffix" : "" }, { "dropping-particle" : "", "family" : "Bai", "given" : "Yuqi", "non-dropping-particle" : "", "parse-names" : false, "suffix" : "" }, { "dropping-particle" : "", "family" : "Byass", "given" : "Peter", "non-dropping-particle" : "", "parse-names" : false, "suffix" : "" }, { "dropping-particle" : "", "family" : "Campbell-Lendrum", "given" : "Diarmid", "non-dropping-particle" : "", "parse-names" : false, "suffix" : "" }, { "dropping-particle" : "", "family" : "Colbourn", "given" : "Tim", "non-dropping-particle" : "", "parse-names" : false, "suffix" : "" }, { "dropping-particle" : "", "family" : "Cox", "given" : "Peter", "non-dropping-particle" : "", "parse-names" : false, "suffix" : "" }, { "dropping-particle" : "", "family" : "Davies", "given" : "Michael", "non-dropping-particle" : "", "parse-names" : false, "suffix" : "" }, { "dropping-particle" : "", "family" : "Depledge", "given" : "Michael", "non-dropping-particle" : "", "parse-names" : false, "suffix" : "" }, { "dropping-particle" : "", "family" : "Depoux", "given" : "Anneliese", "non-dropping-particle" : "", "parse-names" : false, "suffix" : "" }, { "dropping-particle" : "", "family" : "Dominguez-Salas", "given" : "Paula", "non-dropping-particle" : "", "parse-names" : false, "suffix" : "" }, { "dropping-particle" : "", "family" : "Drummond", "given" : "Paul", "non-dropping-particle" : "", "parse-names" : false, "suffix" : "" }, { "dropping-particle" : "", "family" : "Ekins", "given" : "Paul", "non-dropping-particle" : "", "parse-names" : false, "suffix" : "" }, { "dropping-particle" : "", "family" : "Flahault", "given" : "Antoine", "non-dropping-particle" : "", "parse-names" : false, "suffix" : "" }, { "dropping-particle" : "", "family" : "Grace", "given" : "Delia", "non-dropping-particle" : "", "parse-names" : false, "suffix" : "" }, { "dropping-particle" : "", "family" : "Graham", "given" : "Hilary", "non-dropping-particle" : "", "parse-names" : false, "suffix" : "" }, { "dropping-particle" : "", "family" : "Haines", "given" : "Andy", "non-dropping-particle" : "", "parse-names" : false, "suffix" : "" }, { "dropping-particle" : "", "family" : "Hamilton", "given" : "Ian", "non-dropping-particle" : "", "parse-names" : false, "suffix" : "" }, { "dropping-particle" : "", "family" : "Johnson", "given" : "Anne", "non-dropping-particle" : "", "parse-names" : false, "suffix" : "" }, { "dropping-particle" : "", "family" : "Kelman", "given" : "Ilan", "non-dropping-particle" : "", "parse-names" : false, "suffix" : "" }, { "dropping-particle" : "", "family" : "Kovats", "given" : "Sari", "non-dropping-particle" : "", "parse-names" : false, "suffix" : "" }, { "dropping-particle" : "", "family" : "Liang", "given" : "Lu", "non-dropping-particle" : "", "parse-names" : false, "suffix" : "" }, { "dropping-particle" : "", "family" : "Lott", "given" : "Melissa", "non-dropping-particle" : "", "parse-names" : false, "suffix" : "" }, { "dropping-particle" : "", "family" : "Lowe", "given" : "Robert", "non-dropping-particle" : "", "parse-names" : false, "suffix" : "" }, { "dropping-particle" : "", "family" : "Luo", "given" : "Yong", "non-dropping-particle" : "", "parse-names" : false, "suffix" : "" }, { "dropping-particle" : "", "family" : "Mace", "given" : "Georgina", "non-dropping-particle" : "", "parse-names" : false, "suffix" : "" }, { "dropping-particle" : "", "family" : "Maslin", "given" : "Mark", "non-dropping-particle" : "", "parse-names" : false, "suffix" : "" }, { "dropping-particle" : "", "family" : "Morrissey", "given" : "Karyn", "non-dropping-particle" : "", "parse-names" : false, "suffix" : "" }, { "dropping-particle" : "", "family" : "Murray", "given" : "Kris", "non-dropping-particle" : "", "parse-names" : false, "suffix" : "" }, { "dropping-particle" : "", "family" : "Neville", "given" : "Tara", "non-dropping-particle" : "", "parse-names" : false, "suffix" : "" }, { "dropping-particle" : "", "family" : "Nilsson", "given" : "Maria", "non-dropping-particle" : "", "parse-names" : false, "suffix" : "" }, { "dropping-particle" : "", "family" : "Oreszczyn", "given" : "Tadj", "non-dropping-particle" : "", "parse-names" : false, "suffix" : "" }, { "dropping-particle" : "", "family" : "Parthemore", "given" : "Christine", "non-dropping-particle" : "", "parse-names" : false, "suffix" : "" }, { "dropping-particle" : "", "family" : "Pencheon", "given" : "David", "non-dropping-particle" : "", "parse-names" : false, "suffix" : "" }, { "dropping-particle" : "", "family" : "Robinson", "given" : "Elizabeth", "non-dropping-particle" : "", "parse-names" : false, "suffix" : "" }, { "dropping-particle" : "", "family" : "Sch\u00fctte", "given" : "Stefanie", "non-dropping-particle" : "", "parse-names" : false, "suffix" : "" }, { "dropping-particle" : "", "family" : "Shumake-Guillemot", "given" : "Joy", "non-dropping-particle" : "", "parse-names" : false, "suffix" : "" }, { "dropping-particle" : "", "family" : "Vineis", "given" : "Paolo", "non-dropping-particle" : "", "parse-names" : false, "suffix" : "" }, { "dropping-particle" : "", "family" : "Wilkinson", "given" : "Paul", "non-dropping-particle" : "", "parse-names" : false, "suffix" : "" }, { "dropping-particle" : "", "family" : "Wheeler", "given" : "Nicola", "non-dropping-particle" : "", "parse-names" : false, "suffix" : "" }, { "dropping-particle" : "", "family" : "Xu", "given" : "Bing", "non-dropping-particle" : "", "parse-names" : false, "suffix" : "" }, { "dropping-particle" : "", "family" : "Yang", "given" : "Jun", "non-dropping-particle" : "", "parse-names" : false, "suffix" : "" }, { "dropping-particle" : "", "family" : "Yin", "given" : "Yongyuan", "non-dropping-particle" : "", "parse-names" : false, "suffix" : "" }, { "dropping-particle" : "", "family" : "Yu", "given" : "Chaoqing", "non-dropping-particle" : "", "parse-names" : false, "suffix" : "" }, { "dropping-particle" : "", "family" : "Gong", "given" : "Peng", "non-dropping-particle" : "", "parse-names" : false, "suffix" : "" }, { "dropping-particle" : "", "family" : "Montgomery", "given" : "Hugh", "non-dropping-particle" : "", "parse-names" : false, "suffix" : "" }, { "dropping-particle" : "", "family" : "Costello", "given" : "Anthony", "non-dropping-particle" : "", "parse-names" : false, "suffix" : "" } ], "container-title" : "The Lancet", "id" : "ITEM-1", "issue" : "10074", "issued" : { "date-parts" : [ [ "2017" ] ] }, "page" : "1151-1164", "title" : "The Lancet Countdown: tracking progress on health and climate change", "type" : "article-journal", "volume" : "389" }, "uris" : [ "http://www.mendeley.com/documents/?uuid=3dc2ce70-722e-4d5e-b91c-c9f18ea24c38" ] }, { "id" : "ITEM-2", "itemData" : { "ISSN" : "0027-8424", "author" : [ { "dropping-particle" : "", "family" : "Diffenbaugh", "given" : "Noah S", "non-dropping-particle" : "", "parse-names" : false, "suffix" : "" }, { "dropping-particle" : "", "family" : "Singh", "given" : "Deepti", "non-dropping-particle" : "", "parse-names" : false, "suffix" : "" }, { "dropping-particle" : "", "family" : "Mankin", "given" : "Justin S", "non-dropping-particle" : "", "parse-names" : false, "suffix" : "" }, { "dropping-particle" : "", "family" : "Horton", "given" : "Daniel E", "non-dropping-particle" : "", "parse-names" : false, "suffix" : "" }, { "dropping-particle" : "", "family" : "Swain", "given" : "Daniel L", "non-dropping-particle" : "", "parse-names" : false, "suffix" : "" }, { "dropping-particle" : "", "family" : "Touma", "given" : "Danielle", "non-dropping-particle" : "", "parse-names" : false, "suffix" : "" }, { "dropping-particle" : "", "family" : "Charland", "given" : "Allison", "non-dropping-particle" : "", "parse-names" : false, "suffix" : "" }, { "dropping-particle" : "", "family" : "Liu", "given" : "Yunjie", "non-dropping-particle" : "", "parse-names" : false, "suffix" : "" }, { "dropping-particle" : "", "family" : "Haugen", "given" : "Matz", "non-dropping-particle" : "", "parse-names" : false, "suffix" : "" }, { "dropping-particle" : "", "family" : "Tsiang", "given" : "Michael", "non-dropping-particle" : "", "parse-names" : false, "suffix" : "" } ], "container-title" : "Proceedings of the National Academy of Sciences", "id" : "ITEM-2", "issue" : "19", "issued" : { "date-parts" : [ [ "2017" ] ] }, "page" : "4881-4886", "title" : "Quantifying the influence of global warming on unprecedented extreme climate events", "type" : "article-journal", "volume" : "114" }, "uris" : [ "http://www.mendeley.com/documents/?uuid=ad003524-02af-4e01-a434-834674baf6ef" ] } ], "mendeley" : { "formattedCitation" : "&lt;sup&gt;10,17&lt;/sup&gt;", "plainTextFormattedCitation" : "10,17", "previouslyFormattedCitation" : "&lt;sup&gt;10,17&lt;/sup&gt;"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10,17</w:t>
      </w:r>
      <w:r w:rsidR="003D71A7">
        <w:rPr>
          <w:rFonts w:ascii="Times New Roman" w:hAnsi="Times New Roman"/>
          <w:color w:val="000000" w:themeColor="text1"/>
          <w:sz w:val="24"/>
          <w:szCs w:val="24"/>
        </w:rPr>
        <w:fldChar w:fldCharType="end"/>
      </w:r>
    </w:p>
    <w:p w14:paraId="00A62064" w14:textId="77777777" w:rsidR="004F6928" w:rsidRDefault="004F6928" w:rsidP="00C33FFB">
      <w:pPr>
        <w:spacing w:after="0" w:line="480" w:lineRule="auto"/>
        <w:jc w:val="both"/>
        <w:rPr>
          <w:rFonts w:ascii="Times New Roman" w:hAnsi="Times New Roman"/>
          <w:color w:val="000000" w:themeColor="text1"/>
          <w:sz w:val="24"/>
          <w:szCs w:val="24"/>
        </w:rPr>
      </w:pPr>
    </w:p>
    <w:p w14:paraId="2497D996" w14:textId="5BA7B28B" w:rsidR="008979DD" w:rsidRDefault="003F1E76"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&lt;&lt;&lt;</w:t>
      </w:r>
      <w:r w:rsidR="00831E60">
        <w:rPr>
          <w:rFonts w:ascii="Times New Roman" w:hAnsi="Times New Roman"/>
          <w:color w:val="000000" w:themeColor="text1"/>
          <w:sz w:val="24"/>
          <w:szCs w:val="24"/>
        </w:rPr>
        <w:t xml:space="preserve">This framework will also help address the question of how overall </w:t>
      </w:r>
      <w:r w:rsidR="00596525">
        <w:rPr>
          <w:rFonts w:ascii="Times New Roman" w:hAnsi="Times New Roman"/>
          <w:color w:val="000000" w:themeColor="text1"/>
          <w:sz w:val="24"/>
          <w:szCs w:val="24"/>
        </w:rPr>
        <w:t xml:space="preserve">year-total </w:t>
      </w:r>
      <w:r w:rsidR="002C7D8D">
        <w:rPr>
          <w:rFonts w:ascii="Times New Roman" w:hAnsi="Times New Roman"/>
          <w:color w:val="000000" w:themeColor="text1"/>
          <w:sz w:val="24"/>
          <w:szCs w:val="24"/>
        </w:rPr>
        <w:t>mortality will be affected</w:t>
      </w:r>
      <w:r w:rsidR="00831E60">
        <w:rPr>
          <w:rFonts w:ascii="Times New Roman" w:hAnsi="Times New Roman"/>
          <w:color w:val="000000" w:themeColor="text1"/>
          <w:sz w:val="24"/>
          <w:szCs w:val="24"/>
        </w:rPr>
        <w:t xml:space="preserve"> due to a changing climate, as ther</w:t>
      </w:r>
      <w:r w:rsidR="00443AA8">
        <w:rPr>
          <w:rFonts w:ascii="Times New Roman" w:hAnsi="Times New Roman"/>
          <w:color w:val="000000" w:themeColor="text1"/>
          <w:sz w:val="24"/>
          <w:szCs w:val="24"/>
        </w:rPr>
        <w:t xml:space="preserve">e is </w:t>
      </w:r>
      <w:r w:rsidR="00F80435">
        <w:rPr>
          <w:rFonts w:ascii="Times New Roman" w:hAnsi="Times New Roman"/>
          <w:color w:val="000000" w:themeColor="text1"/>
          <w:sz w:val="24"/>
          <w:szCs w:val="24"/>
        </w:rPr>
        <w:t xml:space="preserve">ongoing discussion </w:t>
      </w:r>
      <w:r w:rsidR="00443AA8">
        <w:rPr>
          <w:rFonts w:ascii="Times New Roman" w:hAnsi="Times New Roman"/>
          <w:color w:val="000000" w:themeColor="text1"/>
          <w:sz w:val="24"/>
          <w:szCs w:val="24"/>
        </w:rPr>
        <w:t xml:space="preserve">as to </w:t>
      </w:r>
      <w:r w:rsidR="00F80435">
        <w:rPr>
          <w:rFonts w:ascii="Times New Roman" w:hAnsi="Times New Roman"/>
          <w:color w:val="000000" w:themeColor="text1"/>
          <w:sz w:val="24"/>
          <w:szCs w:val="24"/>
        </w:rPr>
        <w:t xml:space="preserve">whether climate change could bring benefits to </w:t>
      </w:r>
      <w:r w:rsidR="00BD35C4">
        <w:rPr>
          <w:rFonts w:ascii="Times New Roman" w:hAnsi="Times New Roman"/>
          <w:color w:val="000000" w:themeColor="text1"/>
          <w:sz w:val="24"/>
          <w:szCs w:val="24"/>
        </w:rPr>
        <w:t>t</w:t>
      </w:r>
      <w:r w:rsidR="00920FF1">
        <w:rPr>
          <w:rFonts w:ascii="Times New Roman" w:hAnsi="Times New Roman"/>
          <w:color w:val="000000" w:themeColor="text1"/>
          <w:sz w:val="24"/>
          <w:szCs w:val="24"/>
        </w:rPr>
        <w:t>he</w:t>
      </w:r>
      <w:r w:rsidR="00E66B37">
        <w:rPr>
          <w:rFonts w:ascii="Times New Roman" w:hAnsi="Times New Roman"/>
          <w:color w:val="000000" w:themeColor="text1"/>
          <w:sz w:val="24"/>
          <w:szCs w:val="24"/>
        </w:rPr>
        <w:t xml:space="preserve"> numbers of deaths in a year</w:t>
      </w:r>
      <w:r w:rsidR="00EF12B4">
        <w:rPr>
          <w:rFonts w:ascii="Times New Roman" w:hAnsi="Times New Roman"/>
          <w:color w:val="000000" w:themeColor="text1"/>
          <w:sz w:val="24"/>
          <w:szCs w:val="24"/>
        </w:rPr>
        <w:t>.</w:t>
      </w:r>
      <w:r w:rsidR="003D71A7">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"&lt;sup&gt;18,19&lt;/sup&gt;", "plainTextFormattedCitation" : "18,19", "previouslyFormattedCitation" : "&lt;sup&gt;18,19&lt;/sup&gt;" }, "properties" : { "noteIndex" : 0 }, "schema" : "https://github.com/citation-style-language/schema/raw/master/csl-citation.json" }</w:instrText>
      </w:r>
      <w:r w:rsidR="003D71A7">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18,19</w:t>
      </w:r>
      <w:r w:rsidR="003D71A7">
        <w:rPr>
          <w:rFonts w:ascii="Times New Roman" w:hAnsi="Times New Roman"/>
          <w:color w:val="000000" w:themeColor="text1"/>
          <w:sz w:val="24"/>
          <w:szCs w:val="24"/>
        </w:rPr>
        <w:fldChar w:fldCharType="end"/>
      </w:r>
      <w:r>
        <w:rPr>
          <w:rFonts w:ascii="Times New Roman" w:hAnsi="Times New Roman"/>
          <w:color w:val="000000" w:themeColor="text1"/>
          <w:sz w:val="24"/>
          <w:szCs w:val="24"/>
        </w:rPr>
        <w:t>&gt;&gt;&gt;</w:t>
      </w:r>
    </w:p>
    <w:p w14:paraId="33EA2377" w14:textId="77777777" w:rsidR="00B26B68" w:rsidRDefault="00B26B68" w:rsidP="00C33FFB">
      <w:pPr>
        <w:spacing w:after="0" w:line="480" w:lineRule="auto"/>
        <w:jc w:val="both"/>
        <w:outlineLvl w:val="0"/>
        <w:rPr>
          <w:rFonts w:ascii="Times New Roman" w:hAnsi="Times New Roman"/>
          <w:b/>
          <w:color w:val="000000" w:themeColor="text1"/>
          <w:sz w:val="24"/>
          <w:szCs w:val="24"/>
        </w:rPr>
      </w:pPr>
    </w:p>
    <w:p w14:paraId="507D57C3" w14:textId="77777777" w:rsidR="00564FC2" w:rsidRPr="00CB1F90" w:rsidRDefault="00564FC2" w:rsidP="00564FC2">
      <w:pPr>
        <w:pStyle w:val="Caption"/>
        <w:keepNext/>
        <w:rPr>
          <w:rFonts w:ascii="Times New Roman" w:hAnsi="Times New Roman"/>
          <w:b/>
          <w:i w:val="0"/>
          <w:color w:val="auto"/>
          <w:sz w:val="24"/>
          <w:szCs w:val="24"/>
        </w:rPr>
      </w:pPr>
      <w:bookmarkStart w:id="1" w:name="_Ref495586093"/>
      <w:r w:rsidRPr="00CB1F90">
        <w:rPr>
          <w:rFonts w:ascii="Times New Roman" w:hAnsi="Times New Roman"/>
          <w:b/>
          <w:i w:val="0"/>
          <w:color w:val="auto"/>
          <w:sz w:val="24"/>
          <w:szCs w:val="24"/>
        </w:rPr>
        <w:t xml:space="preserve">Table </w:t>
      </w:r>
      <w:r w:rsidRPr="00CB1F90">
        <w:rPr>
          <w:rFonts w:ascii="Times New Roman" w:hAnsi="Times New Roman"/>
          <w:b/>
          <w:i w:val="0"/>
          <w:color w:val="auto"/>
          <w:sz w:val="24"/>
          <w:szCs w:val="24"/>
        </w:rPr>
        <w:fldChar w:fldCharType="begin"/>
      </w:r>
      <w:r w:rsidRPr="00CB1F90">
        <w:rPr>
          <w:rFonts w:ascii="Times New Roman" w:hAnsi="Times New Roman"/>
          <w:b/>
          <w:i w:val="0"/>
          <w:color w:val="auto"/>
          <w:sz w:val="24"/>
          <w:szCs w:val="24"/>
        </w:rPr>
        <w:instrText xml:space="preserve"> SEQ Table \* ARABIC </w:instrText>
      </w:r>
      <w:r w:rsidRPr="00CB1F90">
        <w:rPr>
          <w:rFonts w:ascii="Times New Roman" w:hAnsi="Times New Roman"/>
          <w:b/>
          <w:i w:val="0"/>
          <w:color w:val="auto"/>
          <w:sz w:val="24"/>
          <w:szCs w:val="24"/>
        </w:rPr>
        <w:fldChar w:fldCharType="separate"/>
      </w:r>
      <w:r>
        <w:rPr>
          <w:rFonts w:ascii="Times New Roman" w:hAnsi="Times New Roman"/>
          <w:b/>
          <w:i w:val="0"/>
          <w:noProof/>
          <w:color w:val="auto"/>
          <w:sz w:val="24"/>
          <w:szCs w:val="24"/>
        </w:rPr>
        <w:t>1</w:t>
      </w:r>
      <w:r w:rsidRPr="00CB1F90">
        <w:rPr>
          <w:rFonts w:ascii="Times New Roman" w:hAnsi="Times New Roman"/>
          <w:b/>
          <w:i w:val="0"/>
          <w:color w:val="auto"/>
          <w:sz w:val="24"/>
          <w:szCs w:val="24"/>
        </w:rPr>
        <w:fldChar w:fldCharType="end"/>
      </w:r>
      <w:bookmarkEnd w:id="1"/>
      <w:r w:rsidRPr="00CB1F90">
        <w:rPr>
          <w:rFonts w:ascii="Times New Roman" w:hAnsi="Times New Roman"/>
          <w:b/>
          <w:i w:val="0"/>
          <w:color w:val="auto"/>
          <w:sz w:val="24"/>
          <w:szCs w:val="24"/>
        </w:rPr>
        <w:t>. Name</w:t>
      </w:r>
      <w:r>
        <w:rPr>
          <w:rFonts w:ascii="Times New Roman" w:hAnsi="Times New Roman"/>
          <w:b/>
          <w:i w:val="0"/>
          <w:color w:val="auto"/>
          <w:sz w:val="24"/>
          <w:szCs w:val="24"/>
        </w:rPr>
        <w:t xml:space="preserve">s of temperature statistics, </w:t>
      </w:r>
      <w:r w:rsidRPr="00CB1F90">
        <w:rPr>
          <w:rFonts w:ascii="Times New Roman" w:hAnsi="Times New Roman"/>
          <w:b/>
          <w:i w:val="0"/>
          <w:color w:val="auto"/>
          <w:sz w:val="24"/>
          <w:szCs w:val="24"/>
        </w:rPr>
        <w:t>their descriptions</w:t>
      </w:r>
      <w:r>
        <w:rPr>
          <w:rFonts w:ascii="Times New Roman" w:hAnsi="Times New Roman"/>
          <w:b/>
          <w:i w:val="0"/>
          <w:color w:val="auto"/>
          <w:sz w:val="24"/>
          <w:szCs w:val="24"/>
        </w:rPr>
        <w:t xml:space="preserve"> and why they are of interest</w:t>
      </w:r>
      <w:r w:rsidRPr="00CB1F90">
        <w:rPr>
          <w:rFonts w:ascii="Times New Roman" w:hAnsi="Times New Roman"/>
          <w:b/>
          <w:i w:val="0"/>
          <w:color w:val="auto"/>
          <w:sz w:val="24"/>
          <w:szCs w:val="24"/>
        </w:rPr>
        <w:t>.</w:t>
      </w:r>
    </w:p>
    <w:tbl>
      <w:tblPr>
        <w:tblStyle w:val="TableGrid"/>
        <w:tblW w:w="0" w:type="auto"/>
        <w:tblLook w:val="04A0" w:firstRow="1" w:lastRow="0" w:firstColumn="1" w:lastColumn="0" w:noHBand="0" w:noVBand="1"/>
      </w:tblPr>
      <w:tblGrid>
        <w:gridCol w:w="1998"/>
        <w:gridCol w:w="1803"/>
        <w:gridCol w:w="3472"/>
        <w:gridCol w:w="1963"/>
      </w:tblGrid>
      <w:tr w:rsidR="00067A14" w14:paraId="367AADC0" w14:textId="77777777" w:rsidTr="00E433AE">
        <w:tc>
          <w:tcPr>
            <w:tcW w:w="1998" w:type="dxa"/>
          </w:tcPr>
          <w:p w14:paraId="739CB8C4" w14:textId="77777777"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Name</w:t>
            </w:r>
          </w:p>
        </w:tc>
        <w:tc>
          <w:tcPr>
            <w:tcW w:w="1803" w:type="dxa"/>
          </w:tcPr>
          <w:p w14:paraId="6FDD9373" w14:textId="764A1E18"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Unit</w:t>
            </w:r>
          </w:p>
        </w:tc>
        <w:tc>
          <w:tcPr>
            <w:tcW w:w="3472" w:type="dxa"/>
          </w:tcPr>
          <w:p w14:paraId="5E692ABE" w14:textId="6784E1F6" w:rsidR="005B771B" w:rsidRPr="00176845" w:rsidRDefault="005B771B" w:rsidP="00824186">
            <w:pPr>
              <w:spacing w:after="0" w:line="480" w:lineRule="auto"/>
              <w:jc w:val="both"/>
              <w:outlineLvl w:val="0"/>
              <w:rPr>
                <w:rFonts w:ascii="Times New Roman" w:hAnsi="Times New Roman"/>
                <w:b/>
                <w:sz w:val="24"/>
                <w:szCs w:val="24"/>
              </w:rPr>
            </w:pPr>
            <w:r w:rsidRPr="00176845">
              <w:rPr>
                <w:rFonts w:ascii="Times New Roman" w:hAnsi="Times New Roman"/>
                <w:b/>
                <w:sz w:val="24"/>
                <w:szCs w:val="24"/>
              </w:rPr>
              <w:t>Description</w:t>
            </w:r>
          </w:p>
        </w:tc>
        <w:tc>
          <w:tcPr>
            <w:tcW w:w="1963" w:type="dxa"/>
          </w:tcPr>
          <w:p w14:paraId="03999877" w14:textId="77777777" w:rsidR="005B771B" w:rsidRPr="00176845" w:rsidRDefault="005B771B" w:rsidP="00824186">
            <w:pPr>
              <w:spacing w:after="0" w:line="480" w:lineRule="auto"/>
              <w:jc w:val="both"/>
              <w:outlineLvl w:val="0"/>
              <w:rPr>
                <w:rFonts w:ascii="Times New Roman" w:hAnsi="Times New Roman"/>
                <w:b/>
                <w:sz w:val="24"/>
                <w:szCs w:val="24"/>
              </w:rPr>
            </w:pPr>
            <w:r>
              <w:rPr>
                <w:rFonts w:ascii="Times New Roman" w:hAnsi="Times New Roman"/>
                <w:b/>
                <w:sz w:val="24"/>
                <w:szCs w:val="24"/>
              </w:rPr>
              <w:t>Why of interest?</w:t>
            </w:r>
          </w:p>
        </w:tc>
      </w:tr>
      <w:tr w:rsidR="00067A14" w14:paraId="5A3F9D1C" w14:textId="77777777" w:rsidTr="00E433AE">
        <w:tc>
          <w:tcPr>
            <w:tcW w:w="1998" w:type="dxa"/>
          </w:tcPr>
          <w:p w14:paraId="1B687226" w14:textId="36B3A954"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Mean (Meanc)</w:t>
            </w:r>
          </w:p>
        </w:tc>
        <w:tc>
          <w:tcPr>
            <w:tcW w:w="1803" w:type="dxa"/>
            <w:vMerge w:val="restart"/>
            <w:vAlign w:val="center"/>
          </w:tcPr>
          <w:p w14:paraId="239C8009" w14:textId="0AF28D6F" w:rsidR="0025682D" w:rsidRPr="0025682D" w:rsidRDefault="0025682D" w:rsidP="0025682D">
            <w:pPr>
              <w:spacing w:after="0" w:line="240" w:lineRule="auto"/>
              <w:rPr>
                <w:rFonts w:ascii="Times New Roman" w:hAnsi="Times New Roman"/>
                <w:sz w:val="24"/>
                <w:szCs w:val="24"/>
              </w:rPr>
            </w:pPr>
            <w:r w:rsidRPr="0025682D">
              <w:rPr>
                <w:rFonts w:ascii="Times New Roman" w:hAnsi="Times New Roman"/>
                <w:bCs/>
                <w:sz w:val="24"/>
                <w:szCs w:val="24"/>
              </w:rPr>
              <w:t>°C</w:t>
            </w:r>
          </w:p>
          <w:p w14:paraId="06BD67F9" w14:textId="77777777" w:rsidR="0025682D" w:rsidRDefault="0025682D" w:rsidP="00824186">
            <w:pPr>
              <w:spacing w:after="0" w:line="240" w:lineRule="auto"/>
              <w:rPr>
                <w:rFonts w:ascii="Times New Roman" w:hAnsi="Times New Roman"/>
                <w:sz w:val="24"/>
                <w:szCs w:val="24"/>
              </w:rPr>
            </w:pPr>
          </w:p>
        </w:tc>
        <w:tc>
          <w:tcPr>
            <w:tcW w:w="3472" w:type="dxa"/>
          </w:tcPr>
          <w:p w14:paraId="10EFD5A7" w14:textId="226E910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tcPr>
          <w:p w14:paraId="5BE423D6" w14:textId="77777777" w:rsidR="0025682D" w:rsidRPr="00AB3D4C"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shift in centre of distribution may affect human health</w:t>
            </w:r>
          </w:p>
        </w:tc>
      </w:tr>
      <w:tr w:rsidR="00067A14" w14:paraId="56CAB0A5" w14:textId="77777777" w:rsidTr="00E433AE">
        <w:tc>
          <w:tcPr>
            <w:tcW w:w="1998" w:type="dxa"/>
          </w:tcPr>
          <w:p w14:paraId="557B293E" w14:textId="435363A3"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10</w:t>
            </w:r>
            <w:r w:rsidRPr="0080045E">
              <w:rPr>
                <w:rFonts w:ascii="Times New Roman" w:hAnsi="Times New Roman"/>
                <w:sz w:val="24"/>
                <w:szCs w:val="24"/>
                <w:vertAlign w:val="superscript"/>
              </w:rPr>
              <w:t>th</w:t>
            </w:r>
            <w:r>
              <w:rPr>
                <w:rFonts w:ascii="Times New Roman" w:hAnsi="Times New Roman"/>
                <w:sz w:val="24"/>
                <w:szCs w:val="24"/>
              </w:rPr>
              <w:t xml:space="preserve"> Percentile (10percc)</w:t>
            </w:r>
          </w:p>
        </w:tc>
        <w:tc>
          <w:tcPr>
            <w:tcW w:w="1803" w:type="dxa"/>
            <w:vMerge/>
          </w:tcPr>
          <w:p w14:paraId="6146BBBA" w14:textId="77777777" w:rsidR="0025682D" w:rsidRDefault="0025682D" w:rsidP="0025682D">
            <w:pPr>
              <w:spacing w:after="0" w:line="240" w:lineRule="auto"/>
              <w:rPr>
                <w:rFonts w:ascii="Times New Roman" w:hAnsi="Times New Roman"/>
                <w:sz w:val="24"/>
                <w:szCs w:val="24"/>
              </w:rPr>
            </w:pPr>
          </w:p>
        </w:tc>
        <w:tc>
          <w:tcPr>
            <w:tcW w:w="3472" w:type="dxa"/>
          </w:tcPr>
          <w:p w14:paraId="70EA02D7" w14:textId="2B4A6D10" w:rsidR="0025682D" w:rsidRPr="005B71EA"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10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5B71EA">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val="restart"/>
            <w:vAlign w:val="center"/>
          </w:tcPr>
          <w:p w14:paraId="5C7BF1B5" w14:textId="77777777" w:rsidR="0025682D" w:rsidRPr="000844F7"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How change in heaviness of tails of temperature distribution may affect human health</w:t>
            </w:r>
          </w:p>
          <w:p w14:paraId="19F4937C" w14:textId="77777777" w:rsidR="0025682D" w:rsidRPr="000844F7" w:rsidRDefault="0025682D" w:rsidP="00824186">
            <w:pPr>
              <w:jc w:val="both"/>
              <w:outlineLvl w:val="0"/>
              <w:rPr>
                <w:rFonts w:ascii="Times New Roman" w:hAnsi="Times New Roman"/>
                <w:sz w:val="24"/>
                <w:szCs w:val="24"/>
              </w:rPr>
            </w:pPr>
          </w:p>
        </w:tc>
      </w:tr>
      <w:tr w:rsidR="00067A14" w14:paraId="2F9923A2" w14:textId="77777777" w:rsidTr="00E433AE">
        <w:trPr>
          <w:trHeight w:val="305"/>
        </w:trPr>
        <w:tc>
          <w:tcPr>
            <w:tcW w:w="1998" w:type="dxa"/>
          </w:tcPr>
          <w:p w14:paraId="38E7976A" w14:textId="3857A44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90</w:t>
            </w:r>
            <w:r w:rsidRPr="009A442F">
              <w:rPr>
                <w:rFonts w:ascii="Times New Roman" w:hAnsi="Times New Roman"/>
                <w:sz w:val="24"/>
                <w:szCs w:val="24"/>
                <w:vertAlign w:val="superscript"/>
              </w:rPr>
              <w:t>th</w:t>
            </w:r>
            <w:r>
              <w:rPr>
                <w:rFonts w:ascii="Times New Roman" w:hAnsi="Times New Roman"/>
                <w:sz w:val="24"/>
                <w:szCs w:val="24"/>
              </w:rPr>
              <w:t xml:space="preserve"> Percentile (90percc)</w:t>
            </w:r>
          </w:p>
        </w:tc>
        <w:tc>
          <w:tcPr>
            <w:tcW w:w="1803" w:type="dxa"/>
            <w:vMerge/>
          </w:tcPr>
          <w:p w14:paraId="25D54933" w14:textId="77777777" w:rsidR="0025682D" w:rsidRDefault="0025682D" w:rsidP="0025682D">
            <w:pPr>
              <w:spacing w:after="0" w:line="240" w:lineRule="auto"/>
              <w:rPr>
                <w:rFonts w:ascii="Times New Roman" w:hAnsi="Times New Roman"/>
                <w:sz w:val="24"/>
                <w:szCs w:val="24"/>
              </w:rPr>
            </w:pPr>
          </w:p>
        </w:tc>
        <w:tc>
          <w:tcPr>
            <w:tcW w:w="3472" w:type="dxa"/>
          </w:tcPr>
          <w:p w14:paraId="27A87F72" w14:textId="719CC242" w:rsidR="0025682D" w:rsidRPr="00CC092F" w:rsidRDefault="0025682D" w:rsidP="00824186">
            <w:pPr>
              <w:spacing w:after="0" w:line="240" w:lineRule="auto"/>
              <w:rPr>
                <w:rFonts w:ascii="Times New Roman" w:eastAsia="Times New Roman" w:hAnsi="Times New Roman"/>
                <w:sz w:val="24"/>
                <w:szCs w:val="24"/>
                <w:lang w:eastAsia="en-GB"/>
              </w:rPr>
            </w:pPr>
            <w:r>
              <w:rPr>
                <w:rFonts w:ascii="Times New Roman" w:hAnsi="Times New Roman"/>
                <w:sz w:val="24"/>
                <w:szCs w:val="24"/>
              </w:rPr>
              <w:t>Deviation of the 90</w:t>
            </w:r>
            <w:r w:rsidRPr="009C0E80">
              <w:rPr>
                <w:rFonts w:ascii="Times New Roman" w:hAnsi="Times New Roman"/>
                <w:sz w:val="24"/>
                <w:szCs w:val="24"/>
                <w:vertAlign w:val="superscript"/>
              </w:rPr>
              <w:t>th</w:t>
            </w:r>
            <w:r>
              <w:rPr>
                <w:rFonts w:ascii="Times New Roman" w:hAnsi="Times New Roman"/>
                <w:sz w:val="24"/>
                <w:szCs w:val="24"/>
              </w:rPr>
              <w:t xml:space="preserve"> percentile temperature of a month from state-month long-term normal (C</w:t>
            </w:r>
            <w:r w:rsidRPr="00CC092F">
              <w:rPr>
                <w:rFonts w:ascii="Arial" w:eastAsia="Times New Roman" w:hAnsi="Arial" w:cs="Arial"/>
                <w:color w:val="222222"/>
                <w:sz w:val="24"/>
                <w:szCs w:val="24"/>
                <w:shd w:val="clear" w:color="auto" w:fill="FFFFFF"/>
                <w:lang w:eastAsia="en-GB"/>
              </w:rPr>
              <w:t>°</w:t>
            </w:r>
            <w:r>
              <w:rPr>
                <w:rFonts w:ascii="Times New Roman" w:hAnsi="Times New Roman"/>
                <w:sz w:val="24"/>
                <w:szCs w:val="24"/>
              </w:rPr>
              <w:t>) (centred around 1980-2009)</w:t>
            </w:r>
          </w:p>
        </w:tc>
        <w:tc>
          <w:tcPr>
            <w:tcW w:w="1963" w:type="dxa"/>
            <w:vMerge/>
          </w:tcPr>
          <w:p w14:paraId="062E0C43" w14:textId="77777777" w:rsidR="0025682D" w:rsidRDefault="0025682D" w:rsidP="00824186">
            <w:pPr>
              <w:spacing w:after="0" w:line="240" w:lineRule="auto"/>
              <w:jc w:val="both"/>
              <w:outlineLvl w:val="0"/>
              <w:rPr>
                <w:rFonts w:ascii="Times New Roman" w:hAnsi="Times New Roman"/>
                <w:sz w:val="24"/>
                <w:szCs w:val="24"/>
              </w:rPr>
            </w:pPr>
          </w:p>
        </w:tc>
      </w:tr>
      <w:tr w:rsidR="00067A14" w14:paraId="34A3AEAB" w14:textId="77777777" w:rsidTr="00E433AE">
        <w:tc>
          <w:tcPr>
            <w:tcW w:w="1998" w:type="dxa"/>
          </w:tcPr>
          <w:p w14:paraId="20F8C7A8" w14:textId="57B90D0A"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1 (Warmanom1)</w:t>
            </w:r>
          </w:p>
        </w:tc>
        <w:tc>
          <w:tcPr>
            <w:tcW w:w="1803" w:type="dxa"/>
            <w:vMerge w:val="restart"/>
            <w:vAlign w:val="center"/>
          </w:tcPr>
          <w:p w14:paraId="5B981715" w14:textId="77777777"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w:t>
            </w:r>
          </w:p>
          <w:p w14:paraId="1E34837A" w14:textId="77C4F8AE" w:rsidR="0025682D" w:rsidRDefault="0025682D" w:rsidP="00824186">
            <w:pPr>
              <w:jc w:val="both"/>
              <w:outlineLvl w:val="0"/>
              <w:rPr>
                <w:rFonts w:ascii="Times New Roman" w:hAnsi="Times New Roman"/>
                <w:sz w:val="24"/>
                <w:szCs w:val="24"/>
              </w:rPr>
            </w:pPr>
          </w:p>
        </w:tc>
        <w:tc>
          <w:tcPr>
            <w:tcW w:w="3472" w:type="dxa"/>
          </w:tcPr>
          <w:p w14:paraId="03104EA7" w14:textId="026600AC"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warm anomalies (more than 3 days in a row above the 90</w:t>
            </w:r>
            <w:r w:rsidRPr="009F16DD">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val="restart"/>
            <w:vAlign w:val="center"/>
          </w:tcPr>
          <w:p w14:paraId="23A60F3F" w14:textId="77777777" w:rsidR="0025682D" w:rsidRDefault="0025682D" w:rsidP="00824186">
            <w:pPr>
              <w:spacing w:after="0" w:line="240" w:lineRule="auto"/>
              <w:outlineLvl w:val="0"/>
              <w:rPr>
                <w:rFonts w:ascii="Times New Roman" w:hAnsi="Times New Roman"/>
                <w:sz w:val="24"/>
                <w:szCs w:val="24"/>
              </w:rPr>
            </w:pPr>
            <w:r>
              <w:rPr>
                <w:rFonts w:ascii="Times New Roman" w:hAnsi="Times New Roman"/>
                <w:sz w:val="24"/>
                <w:szCs w:val="24"/>
              </w:rPr>
              <w:t xml:space="preserve">How changes in episodes of anomalous temperature may affect human health </w:t>
            </w:r>
          </w:p>
        </w:tc>
      </w:tr>
      <w:tr w:rsidR="00067A14" w14:paraId="3FD31EA2" w14:textId="77777777" w:rsidTr="00E433AE">
        <w:trPr>
          <w:trHeight w:val="1115"/>
        </w:trPr>
        <w:tc>
          <w:tcPr>
            <w:tcW w:w="1998" w:type="dxa"/>
          </w:tcPr>
          <w:p w14:paraId="0670AB3E" w14:textId="47CADDCB"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Warm Anomaly 2 Warmanom2</w:t>
            </w:r>
          </w:p>
        </w:tc>
        <w:tc>
          <w:tcPr>
            <w:tcW w:w="1803" w:type="dxa"/>
            <w:vMerge/>
          </w:tcPr>
          <w:p w14:paraId="4C8B8C24" w14:textId="7E4C990A" w:rsidR="0025682D" w:rsidRDefault="0025682D" w:rsidP="00824186">
            <w:pPr>
              <w:jc w:val="both"/>
              <w:outlineLvl w:val="0"/>
              <w:rPr>
                <w:rFonts w:ascii="Times New Roman" w:hAnsi="Times New Roman"/>
                <w:sz w:val="24"/>
                <w:szCs w:val="24"/>
              </w:rPr>
            </w:pPr>
          </w:p>
        </w:tc>
        <w:tc>
          <w:tcPr>
            <w:tcW w:w="3472" w:type="dxa"/>
          </w:tcPr>
          <w:p w14:paraId="2B662A30" w14:textId="5FA4B39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warm anomalies (more than 3 days in a row above 5 degree Celsius more than the state-month long-term normal)</w:t>
            </w:r>
          </w:p>
        </w:tc>
        <w:tc>
          <w:tcPr>
            <w:tcW w:w="1963" w:type="dxa"/>
            <w:vMerge/>
          </w:tcPr>
          <w:p w14:paraId="096D43EA" w14:textId="77777777" w:rsidR="0025682D" w:rsidRDefault="0025682D" w:rsidP="00824186">
            <w:pPr>
              <w:spacing w:after="0" w:line="240" w:lineRule="auto"/>
              <w:jc w:val="both"/>
              <w:outlineLvl w:val="0"/>
              <w:rPr>
                <w:rFonts w:ascii="Times New Roman" w:hAnsi="Times New Roman"/>
                <w:sz w:val="24"/>
                <w:szCs w:val="24"/>
              </w:rPr>
            </w:pPr>
          </w:p>
        </w:tc>
      </w:tr>
      <w:tr w:rsidR="00067A14" w14:paraId="425960EB" w14:textId="77777777" w:rsidTr="00E433AE">
        <w:tc>
          <w:tcPr>
            <w:tcW w:w="1998" w:type="dxa"/>
          </w:tcPr>
          <w:p w14:paraId="69EDFCC5" w14:textId="7D098488"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1</w:t>
            </w:r>
          </w:p>
          <w:p w14:paraId="070A70E0" w14:textId="5869EA3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(Coldanom1)</w:t>
            </w:r>
          </w:p>
        </w:tc>
        <w:tc>
          <w:tcPr>
            <w:tcW w:w="1803" w:type="dxa"/>
            <w:vMerge/>
          </w:tcPr>
          <w:p w14:paraId="3839AED5" w14:textId="735A949B" w:rsidR="0025682D" w:rsidRDefault="0025682D" w:rsidP="00824186">
            <w:pPr>
              <w:spacing w:after="0" w:line="240" w:lineRule="auto"/>
              <w:jc w:val="both"/>
              <w:outlineLvl w:val="0"/>
              <w:rPr>
                <w:rFonts w:ascii="Times New Roman" w:hAnsi="Times New Roman"/>
                <w:sz w:val="24"/>
                <w:szCs w:val="24"/>
              </w:rPr>
            </w:pPr>
          </w:p>
        </w:tc>
        <w:tc>
          <w:tcPr>
            <w:tcW w:w="3472" w:type="dxa"/>
          </w:tcPr>
          <w:p w14:paraId="3698FDD8" w14:textId="208C0F75"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cold anomalies (more than 3 days in a row below the 10</w:t>
            </w:r>
            <w:r w:rsidRPr="00F17BC9">
              <w:rPr>
                <w:rFonts w:ascii="Times New Roman" w:hAnsi="Times New Roman"/>
                <w:sz w:val="24"/>
                <w:szCs w:val="24"/>
                <w:vertAlign w:val="superscript"/>
              </w:rPr>
              <w:t>th</w:t>
            </w:r>
            <w:r>
              <w:rPr>
                <w:rFonts w:ascii="Times New Roman" w:hAnsi="Times New Roman"/>
                <w:sz w:val="24"/>
                <w:szCs w:val="24"/>
              </w:rPr>
              <w:t xml:space="preserve"> percentile of state-month long-term normal)</w:t>
            </w:r>
          </w:p>
        </w:tc>
        <w:tc>
          <w:tcPr>
            <w:tcW w:w="1963" w:type="dxa"/>
            <w:vMerge/>
          </w:tcPr>
          <w:p w14:paraId="264F115A" w14:textId="77777777" w:rsidR="0025682D" w:rsidRDefault="0025682D" w:rsidP="00824186">
            <w:pPr>
              <w:spacing w:after="0" w:line="240" w:lineRule="auto"/>
              <w:jc w:val="both"/>
              <w:outlineLvl w:val="0"/>
              <w:rPr>
                <w:rFonts w:ascii="Times New Roman" w:hAnsi="Times New Roman"/>
                <w:sz w:val="24"/>
                <w:szCs w:val="24"/>
              </w:rPr>
            </w:pPr>
          </w:p>
        </w:tc>
      </w:tr>
      <w:tr w:rsidR="00067A14" w14:paraId="66B303F0" w14:textId="77777777" w:rsidTr="00E433AE">
        <w:trPr>
          <w:trHeight w:val="1142"/>
        </w:trPr>
        <w:tc>
          <w:tcPr>
            <w:tcW w:w="1998" w:type="dxa"/>
          </w:tcPr>
          <w:p w14:paraId="724AF3E7" w14:textId="407BE066"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 Anomaly 2</w:t>
            </w:r>
          </w:p>
          <w:p w14:paraId="79E7EC30" w14:textId="187A9581"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(Coldanom2)</w:t>
            </w:r>
          </w:p>
        </w:tc>
        <w:tc>
          <w:tcPr>
            <w:tcW w:w="1803" w:type="dxa"/>
            <w:vMerge/>
          </w:tcPr>
          <w:p w14:paraId="29066B2B" w14:textId="66852BA0" w:rsidR="0025682D" w:rsidRDefault="0025682D" w:rsidP="00824186">
            <w:pPr>
              <w:spacing w:after="0" w:line="240" w:lineRule="auto"/>
              <w:jc w:val="both"/>
              <w:outlineLvl w:val="0"/>
              <w:rPr>
                <w:rFonts w:ascii="Times New Roman" w:hAnsi="Times New Roman"/>
                <w:sz w:val="24"/>
                <w:szCs w:val="24"/>
              </w:rPr>
            </w:pPr>
          </w:p>
        </w:tc>
        <w:tc>
          <w:tcPr>
            <w:tcW w:w="3472" w:type="dxa"/>
          </w:tcPr>
          <w:p w14:paraId="515CDEF4" w14:textId="17F4E51E" w:rsidR="0025682D" w:rsidRDefault="0025682D" w:rsidP="00824186">
            <w:pPr>
              <w:spacing w:after="0" w:line="240" w:lineRule="auto"/>
              <w:jc w:val="both"/>
              <w:outlineLvl w:val="0"/>
              <w:rPr>
                <w:rFonts w:ascii="Times New Roman" w:hAnsi="Times New Roman"/>
                <w:sz w:val="24"/>
                <w:szCs w:val="24"/>
              </w:rPr>
            </w:pPr>
            <w:r>
              <w:rPr>
                <w:rFonts w:ascii="Times New Roman" w:hAnsi="Times New Roman"/>
                <w:sz w:val="24"/>
                <w:szCs w:val="24"/>
              </w:rPr>
              <w:t>Number of episodes of an alternative description of number of cold anomalies (more than 3 days in a row below 5 degree Celsius less than the state-month long-term normal)</w:t>
            </w:r>
          </w:p>
        </w:tc>
        <w:tc>
          <w:tcPr>
            <w:tcW w:w="1963" w:type="dxa"/>
            <w:vMerge/>
          </w:tcPr>
          <w:p w14:paraId="72E217AC" w14:textId="77777777" w:rsidR="0025682D" w:rsidRDefault="0025682D" w:rsidP="00824186">
            <w:pPr>
              <w:spacing w:after="0" w:line="240" w:lineRule="auto"/>
              <w:jc w:val="both"/>
              <w:outlineLvl w:val="0"/>
              <w:rPr>
                <w:rFonts w:ascii="Times New Roman" w:hAnsi="Times New Roman"/>
                <w:sz w:val="24"/>
                <w:szCs w:val="24"/>
              </w:rPr>
            </w:pPr>
          </w:p>
        </w:tc>
      </w:tr>
    </w:tbl>
    <w:p w14:paraId="11631BB4" w14:textId="77777777" w:rsidR="00564FC2" w:rsidRDefault="00564FC2" w:rsidP="00C33FFB">
      <w:pPr>
        <w:spacing w:after="0" w:line="480" w:lineRule="auto"/>
        <w:jc w:val="both"/>
        <w:outlineLvl w:val="0"/>
        <w:rPr>
          <w:rFonts w:ascii="Times New Roman" w:hAnsi="Times New Roman"/>
          <w:i/>
          <w:color w:val="000000" w:themeColor="text1"/>
          <w:sz w:val="24"/>
          <w:szCs w:val="24"/>
        </w:rPr>
      </w:pPr>
    </w:p>
    <w:p w14:paraId="426DE518" w14:textId="77777777" w:rsidR="00EE6B7E" w:rsidRDefault="00EE6B7E">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3D32255A" w14:textId="7E5949B7" w:rsidR="00B26B68" w:rsidRPr="0092067E" w:rsidRDefault="00B26B68" w:rsidP="00C33FFB">
      <w:pPr>
        <w:spacing w:after="0" w:line="480" w:lineRule="auto"/>
        <w:jc w:val="both"/>
        <w:outlineLvl w:val="0"/>
        <w:rPr>
          <w:rFonts w:ascii="Times New Roman" w:hAnsi="Times New Roman"/>
          <w:b/>
          <w:color w:val="000000" w:themeColor="text1"/>
          <w:sz w:val="24"/>
          <w:szCs w:val="24"/>
        </w:rPr>
      </w:pPr>
      <w:r w:rsidRPr="00F715A1">
        <w:rPr>
          <w:rFonts w:ascii="Times New Roman" w:hAnsi="Times New Roman"/>
          <w:b/>
          <w:color w:val="000000" w:themeColor="text1"/>
          <w:sz w:val="24"/>
          <w:szCs w:val="24"/>
        </w:rPr>
        <w:t>Methods</w:t>
      </w:r>
    </w:p>
    <w:p w14:paraId="2E737088" w14:textId="7883A809" w:rsidR="000210D1" w:rsidRPr="001677FD" w:rsidRDefault="00D86E85" w:rsidP="00C33FFB">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Mortality d</w:t>
      </w:r>
      <w:r w:rsidR="000210D1" w:rsidRPr="001677FD">
        <w:rPr>
          <w:rFonts w:ascii="Times New Roman" w:hAnsi="Times New Roman"/>
          <w:i/>
          <w:color w:val="000000" w:themeColor="text1"/>
          <w:sz w:val="24"/>
          <w:szCs w:val="24"/>
        </w:rPr>
        <w:t>ata</w:t>
      </w:r>
    </w:p>
    <w:p w14:paraId="1DB0D957" w14:textId="45F6AF3D"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r w:rsidR="006D2DB9">
        <w:rPr>
          <w:rStyle w:val="apple-style-span"/>
          <w:rFonts w:ascii="Times New Roman" w:hAnsi="Times New Roman"/>
          <w:color w:val="000000" w:themeColor="text1"/>
          <w:sz w:val="24"/>
          <w:szCs w:val="24"/>
        </w:rPr>
        <w:t>used</w:t>
      </w:r>
      <w:r w:rsidR="008C56CB">
        <w:rPr>
          <w:rStyle w:val="apple-style-span"/>
          <w:rFonts w:ascii="Times New Roman" w:hAnsi="Times New Roman"/>
          <w:color w:val="000000" w:themeColor="text1"/>
          <w:sz w:val="24"/>
          <w:szCs w:val="24"/>
        </w:rPr>
        <w:t xml:space="preserve"> data on all the </w:t>
      </w:r>
      <w:r w:rsidR="00151901">
        <w:rPr>
          <w:rStyle w:val="apple-style-span"/>
          <w:rFonts w:ascii="Times New Roman" w:hAnsi="Times New Roman"/>
          <w:color w:val="000000" w:themeColor="text1"/>
          <w:sz w:val="24"/>
          <w:szCs w:val="24"/>
        </w:rPr>
        <w:t>nearly 78 million</w:t>
      </w:r>
      <w:r w:rsidR="00031324">
        <w:rPr>
          <w:rStyle w:val="apple-style-span"/>
          <w:rFonts w:ascii="Times New Roman" w:hAnsi="Times New Roman"/>
          <w:color w:val="000000" w:themeColor="text1"/>
          <w:sz w:val="24"/>
          <w:szCs w:val="24"/>
        </w:rPr>
        <w:t xml:space="preserve"> deaths in the USA from 1980</w:t>
      </w:r>
      <w:r w:rsidRPr="001677FD">
        <w:rPr>
          <w:rStyle w:val="apple-style-span"/>
          <w:rFonts w:ascii="Times New Roman" w:hAnsi="Times New Roman"/>
          <w:color w:val="000000" w:themeColor="text1"/>
          <w:sz w:val="24"/>
          <w:szCs w:val="24"/>
        </w:rPr>
        <w:t xml:space="preserve">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002554A9">
        <w:rPr>
          <w:rFonts w:ascii="Times New Roman" w:hAnsi="Times New Roman"/>
          <w:color w:val="000000" w:themeColor="text1"/>
          <w:sz w:val="24"/>
          <w:szCs w:val="24"/>
        </w:rPr>
        <w:fldChar w:fldCharType="begin" w:fldLock="1"/>
      </w:r>
      <w:r w:rsidR="0041265F">
        <w:rPr>
          <w:rFonts w:ascii="Times New Roman" w:hAnsi="Times New Roman"/>
          <w:color w:val="000000" w:themeColor="text1"/>
          <w:sz w:val="24"/>
          <w:szCs w:val="24"/>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"&lt;sup&gt;20&lt;/sup&gt;", "plainTextFormattedCitation" : "20", "previouslyFormattedCitation" : "&lt;sup&gt;20&lt;/sup&gt;" }, "properties" : { "noteIndex" : 6 }, "schema" : "https://github.com/citation-style-language/schema/raw/master/csl-citation.json" }</w:instrText>
      </w:r>
      <w:r w:rsidR="002554A9">
        <w:rPr>
          <w:rFonts w:ascii="Times New Roman" w:hAnsi="Times New Roman"/>
          <w:color w:val="000000" w:themeColor="text1"/>
          <w:sz w:val="24"/>
          <w:szCs w:val="24"/>
        </w:rPr>
        <w:fldChar w:fldCharType="separate"/>
      </w:r>
      <w:r w:rsidR="0041265F" w:rsidRPr="0041265F">
        <w:rPr>
          <w:rFonts w:ascii="Times New Roman" w:hAnsi="Times New Roman"/>
          <w:noProof/>
          <w:color w:val="000000" w:themeColor="text1"/>
          <w:sz w:val="24"/>
          <w:szCs w:val="24"/>
          <w:vertAlign w:val="superscript"/>
        </w:rPr>
        <w:t>20</w:t>
      </w:r>
      <w:r w:rsidR="002554A9">
        <w:rPr>
          <w:rFonts w:ascii="Times New Roman" w:hAnsi="Times New Roman"/>
          <w:color w:val="000000" w:themeColor="text1"/>
          <w:sz w:val="24"/>
          <w:szCs w:val="24"/>
        </w:rPr>
        <w:fldChar w:fldCharType="end"/>
      </w:r>
      <w:r w:rsidR="002554A9">
        <w:rPr>
          <w:rFonts w:ascii="Times New Roman" w:hAnsi="Times New Roman"/>
          <w:color w:val="000000" w:themeColor="text1"/>
          <w:sz w:val="24"/>
          <w:szCs w:val="24"/>
        </w:rPr>
        <w:t xml:space="preserve"> </w:t>
      </w:r>
      <w:r w:rsidRPr="001677FD">
        <w:rPr>
          <w:rFonts w:ascii="Times New Roman" w:hAnsi="Times New Roman"/>
          <w:color w:val="000000" w:themeColor="text1"/>
          <w:sz w:val="24"/>
          <w:szCs w:val="24"/>
        </w:rPr>
        <w:t>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"author" : [ { "dropping-particle" : "", "family" : "Karl", "given" : "Thomas", "non-dropping-particle" : "", "parse-names" : false, "suffix" : "" }, { "dropping-particle" : "", "family" : "Koss", "given" : "Walter James", "non-dropping-particle" : "", "parse-names" : false, "suffix" : "" } ], "container-title" : "National Climatic Data Center", "id" : "ITEM-1", "issued" : { "date-parts" : [ [ "1984" ] ] }, "title" : "Regional and national monthly, seasonal, and annual temperature weighted by area, 1895-1983", "type" : "article-journal" }, "uris" : [ "http://www.mendeley.com/documents/?uuid=653e9e65-345b-4fcf-b4c1-b870d5700bed" ] } ], "mendeley" : { "formattedCitation" : "&lt;sup&gt;21&lt;/sup&gt;", "plainTextFormattedCitation" : "21", "previouslyFormattedCitation" : "&lt;sup&gt;21&lt;/sup&gt;"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21</w:t>
      </w:r>
      <w:r w:rsidR="00207B14">
        <w:rPr>
          <w:rFonts w:ascii="Times New Roman" w:hAnsi="Times New Roman"/>
          <w:sz w:val="24"/>
          <w:szCs w:val="24"/>
        </w:rPr>
        <w:fldChar w:fldCharType="end"/>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0FA1F55D" w:rsidR="000210D1"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w:t>
      </w:r>
      <w:r w:rsidR="006D115E">
        <w:rPr>
          <w:rFonts w:ascii="Times New Roman" w:hAnsi="Times New Roman"/>
          <w:color w:val="000000" w:themeColor="text1"/>
          <w:sz w:val="24"/>
          <w:szCs w:val="24"/>
        </w:rPr>
        <w:t>g 10 age groups: 0-4, 5-14, 25-</w:t>
      </w:r>
      <w:r w:rsidRPr="001677FD">
        <w:rPr>
          <w:rFonts w:ascii="Times New Roman" w:hAnsi="Times New Roman"/>
          <w:color w:val="000000" w:themeColor="text1"/>
          <w:sz w:val="24"/>
          <w:szCs w:val="24"/>
        </w:rPr>
        <w:t xml:space="preserve">34, 35-44, 45-54, 55-64, 65-74, 75-84, 85+ years. We calculated monthly death rates for each age and sex group, both nationally and for sub-national climate regions. Death rate calculations accounted for varying </w:t>
      </w:r>
      <w:r w:rsidR="000B5D70">
        <w:rPr>
          <w:rFonts w:ascii="Times New Roman" w:hAnsi="Times New Roman"/>
          <w:color w:val="000000" w:themeColor="text1"/>
          <w:sz w:val="24"/>
          <w:szCs w:val="24"/>
        </w:rPr>
        <w:t>numbers of days in each month</w:t>
      </w:r>
      <w:r w:rsidRPr="001677FD">
        <w:rPr>
          <w:rFonts w:ascii="Times New Roman" w:hAnsi="Times New Roman"/>
          <w:color w:val="000000" w:themeColor="text1"/>
          <w:sz w:val="24"/>
          <w:szCs w:val="24"/>
        </w:rPr>
        <w:t>, by multiplying each month’s death count by a factor that would make it equivalent to a 31-day month.</w:t>
      </w:r>
    </w:p>
    <w:p w14:paraId="356C1CA0" w14:textId="77777777" w:rsidR="00530793" w:rsidRPr="001677FD" w:rsidRDefault="00530793" w:rsidP="00C33FFB">
      <w:pPr>
        <w:spacing w:after="0" w:line="480" w:lineRule="auto"/>
        <w:jc w:val="both"/>
        <w:rPr>
          <w:rFonts w:ascii="Times New Roman" w:hAnsi="Times New Roman"/>
          <w:color w:val="000000" w:themeColor="text1"/>
          <w:sz w:val="24"/>
          <w:szCs w:val="24"/>
        </w:rPr>
      </w:pPr>
    </w:p>
    <w:p w14:paraId="67192B5E" w14:textId="46615A9C" w:rsidR="000210D1" w:rsidRPr="00D86E85" w:rsidRDefault="00D86E85" w:rsidP="00D86E85">
      <w:pPr>
        <w:spacing w:after="0" w:line="480" w:lineRule="auto"/>
        <w:jc w:val="both"/>
        <w:outlineLvl w:val="0"/>
        <w:rPr>
          <w:rFonts w:ascii="Times New Roman" w:hAnsi="Times New Roman"/>
          <w:i/>
          <w:color w:val="000000" w:themeColor="text1"/>
          <w:sz w:val="24"/>
          <w:szCs w:val="24"/>
        </w:rPr>
      </w:pPr>
      <w:r>
        <w:rPr>
          <w:rFonts w:ascii="Times New Roman" w:hAnsi="Times New Roman"/>
          <w:i/>
          <w:color w:val="000000" w:themeColor="text1"/>
          <w:sz w:val="24"/>
          <w:szCs w:val="24"/>
        </w:rPr>
        <w:t>Generation of temperature statistics</w:t>
      </w:r>
    </w:p>
    <w:p w14:paraId="13418BB1" w14:textId="1CBA1521" w:rsidR="000210D1" w:rsidRDefault="000210D1" w:rsidP="00E41099">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00207B14">
        <w:rPr>
          <w:rFonts w:ascii="Times New Roman" w:hAnsi="Times New Roman"/>
          <w:sz w:val="24"/>
          <w:szCs w:val="24"/>
        </w:rPr>
        <w:fldChar w:fldCharType="begin" w:fldLock="1"/>
      </w:r>
      <w:r w:rsidR="0041265F">
        <w:rPr>
          <w:rFonts w:ascii="Times New Roman" w:hAnsi="Times New Roman"/>
          <w:sz w:val="24"/>
          <w:szCs w:val="24"/>
        </w:rPr>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"&lt;sup&gt;22&lt;/sup&gt;", "plainTextFormattedCitation" : "22", "previouslyFormattedCitation" : "&lt;sup&gt;22&lt;/sup&gt;" }, "properties" : { "noteIndex" : 6 }, "schema" : "https://github.com/citation-style-language/schema/raw/master/csl-citation.json" }</w:instrText>
      </w:r>
      <w:r w:rsidR="00207B14">
        <w:rPr>
          <w:rFonts w:ascii="Times New Roman" w:hAnsi="Times New Roman"/>
          <w:sz w:val="24"/>
          <w:szCs w:val="24"/>
        </w:rPr>
        <w:fldChar w:fldCharType="separate"/>
      </w:r>
      <w:r w:rsidR="0041265F" w:rsidRPr="0041265F">
        <w:rPr>
          <w:rFonts w:ascii="Times New Roman" w:hAnsi="Times New Roman"/>
          <w:noProof/>
          <w:sz w:val="24"/>
          <w:szCs w:val="24"/>
          <w:vertAlign w:val="superscript"/>
        </w:rPr>
        <w:t>22</w:t>
      </w:r>
      <w:r w:rsidR="00207B14">
        <w:rPr>
          <w:rFonts w:ascii="Times New Roman" w:hAnsi="Times New Roman"/>
          <w:sz w:val="24"/>
          <w:szCs w:val="24"/>
        </w:rPr>
        <w:fldChar w:fldCharType="end"/>
      </w:r>
      <w:r w:rsidR="00207B14">
        <w:rPr>
          <w:rFonts w:ascii="Times New Roman" w:hAnsi="Times New Roman"/>
          <w:sz w:val="24"/>
          <w:szCs w:val="24"/>
        </w:rPr>
        <w:t xml:space="preserve"> </w:t>
      </w:r>
      <w:r w:rsidR="006C5870">
        <w:rPr>
          <w:rFonts w:ascii="Times New Roman" w:hAnsi="Times New Roman"/>
          <w:sz w:val="24"/>
          <w:szCs w:val="24"/>
        </w:rPr>
        <w:t xml:space="preserve">Other datasets were considered, but were not used as they did not assimilate ground data. [ref </w:t>
      </w:r>
      <w:r w:rsidR="001B1822">
        <w:rPr>
          <w:rFonts w:ascii="Times New Roman" w:hAnsi="Times New Roman"/>
          <w:sz w:val="24"/>
          <w:szCs w:val="24"/>
        </w:rPr>
        <w:t>MERRA-2 and NARR</w:t>
      </w:r>
      <w:r w:rsidR="006C5870">
        <w:rPr>
          <w:rFonts w:ascii="Times New Roman" w:hAnsi="Times New Roman"/>
          <w:sz w:val="24"/>
          <w:szCs w:val="24"/>
        </w:rPr>
        <w:t xml:space="preserve">] </w:t>
      </w:r>
      <w:r w:rsidRPr="001677FD">
        <w:rPr>
          <w:rFonts w:ascii="Times New Roman" w:hAnsi="Times New Roman"/>
          <w:sz w:val="24"/>
          <w:szCs w:val="24"/>
        </w:rPr>
        <w:t xml:space="preserve">We used gridded four-times-daily estimates at a resolution of 80km to generate monthly population-weighted temperature </w:t>
      </w:r>
      <w:r w:rsidR="009C1AC8">
        <w:rPr>
          <w:rFonts w:ascii="Times New Roman" w:hAnsi="Times New Roman"/>
          <w:sz w:val="24"/>
          <w:szCs w:val="24"/>
        </w:rPr>
        <w:t xml:space="preserve">statistics </w:t>
      </w:r>
      <w:r w:rsidR="00EB2B16">
        <w:rPr>
          <w:rFonts w:ascii="Times New Roman" w:hAnsi="Times New Roman"/>
          <w:sz w:val="24"/>
          <w:szCs w:val="24"/>
        </w:rPr>
        <w:t xml:space="preserve">by state </w:t>
      </w:r>
      <w:r w:rsidRPr="001677FD">
        <w:rPr>
          <w:rFonts w:ascii="Times New Roman" w:hAnsi="Times New Roman"/>
          <w:sz w:val="24"/>
          <w:szCs w:val="24"/>
        </w:rPr>
        <w:t>throughout the analysis period.</w:t>
      </w:r>
      <w:r w:rsidR="003E296F">
        <w:rPr>
          <w:rFonts w:ascii="Times New Roman" w:hAnsi="Times New Roman"/>
          <w:sz w:val="24"/>
          <w:szCs w:val="24"/>
        </w:rPr>
        <w:t xml:space="preserve"> The method of taking daily averages to represent a measure of average heat stress has precedent.</w:t>
      </w:r>
      <w:r w:rsidR="003E296F">
        <w:rPr>
          <w:rFonts w:ascii="Times New Roman" w:hAnsi="Times New Roman"/>
          <w:sz w:val="24"/>
          <w:szCs w:val="24"/>
        </w:rPr>
        <w:fldChar w:fldCharType="begin" w:fldLock="1"/>
      </w:r>
      <w:r w:rsidR="00DE5F29">
        <w:rPr>
          <w:rFonts w:ascii="Times New Roman" w:hAnsi="Times New Roman"/>
          <w:sz w:val="24"/>
          <w:szCs w:val="24"/>
        </w:rPr>
        <w:instrText>ADDIN CSL_CITATION { "citationItems" : [ { "id" : "ITEM-1", "itemData" : { "DOI" : "10.1175/JAMC-D-16-0393.1", "ISSN" : "1558-8424", "author" : [ { "dropping-particle" : "", "family" : "Schoof", "given" : "J.T.", "non-dropping-particle" : "", "parse-names" : false, "suffix" : "" }, { "dropping-particle" : "", "family" : "Ford", "given" : "T.W.", "non-dropping-particle" : "", "parse-names" : false, "suffix" : "" }, { "dropping-particle" : "", "family" : "Pryor", "given" : "S.C.", "non-dropping-particle" : "", "parse-names" : false, "suffix" : "" } ], "container-title" : "Journal of Applied Meteorology and Climatology", "id" : "ITEM-1", "issued" : { "date-parts" : [ [ "2017" ] ] }, "page" : "JAMC-D-16-0393.1", "title" : "Recent changes in United States regional heat wave characteristics in observations and reanalyses", "type" : "article-journal" }, "uris" : [ "http://www.mendeley.com/documents/?uuid=3b14767e-6a3a-4684-a41e-e565255a22ac" ] } ], "mendeley" : { "formattedCitation" : "&lt;sup&gt;5&lt;/sup&gt;", "plainTextFormattedCitation" : "5", "previouslyFormattedCitation" : "&lt;sup&gt;5&lt;/sup&gt;" }, "properties" : { "noteIndex" : 7 }, "schema" : "https://github.com/citation-style-language/schema/raw/master/csl-citation.json" }</w:instrText>
      </w:r>
      <w:r w:rsidR="003E296F">
        <w:rPr>
          <w:rFonts w:ascii="Times New Roman" w:hAnsi="Times New Roman"/>
          <w:sz w:val="24"/>
          <w:szCs w:val="24"/>
        </w:rPr>
        <w:fldChar w:fldCharType="separate"/>
      </w:r>
      <w:r w:rsidR="00DE5F29" w:rsidRPr="00DE5F29">
        <w:rPr>
          <w:rFonts w:ascii="Times New Roman" w:hAnsi="Times New Roman"/>
          <w:noProof/>
          <w:sz w:val="24"/>
          <w:szCs w:val="24"/>
          <w:vertAlign w:val="superscript"/>
        </w:rPr>
        <w:t>5</w:t>
      </w:r>
      <w:r w:rsidR="003E296F">
        <w:rPr>
          <w:rFonts w:ascii="Times New Roman" w:hAnsi="Times New Roman"/>
          <w:sz w:val="24"/>
          <w:szCs w:val="24"/>
        </w:rPr>
        <w:fldChar w:fldCharType="end"/>
      </w:r>
      <w:r w:rsidR="006C5870">
        <w:rPr>
          <w:rFonts w:ascii="Times New Roman" w:hAnsi="Times New Roman"/>
          <w:sz w:val="24"/>
          <w:szCs w:val="24"/>
        </w:rPr>
        <w:t xml:space="preserve"> </w:t>
      </w:r>
    </w:p>
    <w:p w14:paraId="35E9CF27" w14:textId="77777777" w:rsidR="009952E8" w:rsidRDefault="009952E8" w:rsidP="00E41099">
      <w:pPr>
        <w:spacing w:after="0" w:line="480" w:lineRule="auto"/>
        <w:jc w:val="both"/>
        <w:outlineLvl w:val="0"/>
        <w:rPr>
          <w:rFonts w:ascii="Times New Roman" w:hAnsi="Times New Roman"/>
          <w:sz w:val="24"/>
          <w:szCs w:val="24"/>
        </w:rPr>
      </w:pPr>
    </w:p>
    <w:p w14:paraId="4E32D324" w14:textId="5D1DB719" w:rsidR="0020482E" w:rsidRDefault="009952E8" w:rsidP="00E41099">
      <w:pPr>
        <w:spacing w:after="0" w:line="480" w:lineRule="auto"/>
        <w:jc w:val="both"/>
        <w:outlineLvl w:val="0"/>
        <w:rPr>
          <w:rFonts w:ascii="Times New Roman" w:hAnsi="Times New Roman"/>
          <w:sz w:val="24"/>
          <w:szCs w:val="24"/>
        </w:rPr>
      </w:pPr>
      <w:r>
        <w:rPr>
          <w:rFonts w:ascii="Times New Roman" w:hAnsi="Times New Roman"/>
          <w:sz w:val="24"/>
          <w:szCs w:val="24"/>
        </w:rPr>
        <w:t>We developed a repertoire of summary statistics for a month based on daily values</w:t>
      </w:r>
      <w:r w:rsidR="00E948ED">
        <w:rPr>
          <w:rFonts w:ascii="Times New Roman" w:hAnsi="Times New Roman"/>
          <w:sz w:val="24"/>
          <w:szCs w:val="24"/>
        </w:rPr>
        <w:t xml:space="preserve"> (Table 1)</w:t>
      </w:r>
      <w:r>
        <w:rPr>
          <w:rFonts w:ascii="Times New Roman" w:hAnsi="Times New Roman"/>
          <w:sz w:val="24"/>
          <w:szCs w:val="24"/>
        </w:rPr>
        <w:t xml:space="preserve">, built to comprehensively </w:t>
      </w:r>
      <w:r w:rsidR="008C1D95">
        <w:rPr>
          <w:rFonts w:ascii="Times New Roman" w:hAnsi="Times New Roman"/>
          <w:sz w:val="24"/>
          <w:szCs w:val="24"/>
        </w:rPr>
        <w:t xml:space="preserve">reflect </w:t>
      </w:r>
      <w:r w:rsidR="00C27011">
        <w:rPr>
          <w:rFonts w:ascii="Times New Roman" w:hAnsi="Times New Roman"/>
          <w:sz w:val="24"/>
          <w:szCs w:val="24"/>
        </w:rPr>
        <w:t xml:space="preserve">both </w:t>
      </w:r>
      <w:r w:rsidR="007D17AC">
        <w:rPr>
          <w:rFonts w:ascii="Times New Roman" w:hAnsi="Times New Roman"/>
          <w:sz w:val="24"/>
          <w:szCs w:val="24"/>
        </w:rPr>
        <w:t xml:space="preserve">how climate change could affect long-term patterns </w:t>
      </w:r>
      <w:r w:rsidR="003A6601">
        <w:rPr>
          <w:rFonts w:ascii="Times New Roman" w:hAnsi="Times New Roman"/>
          <w:sz w:val="24"/>
          <w:szCs w:val="24"/>
        </w:rPr>
        <w:t xml:space="preserve">of </w:t>
      </w:r>
      <w:r w:rsidR="00E60F2F">
        <w:rPr>
          <w:rFonts w:ascii="Times New Roman" w:hAnsi="Times New Roman"/>
          <w:sz w:val="24"/>
          <w:szCs w:val="24"/>
        </w:rPr>
        <w:t>health</w:t>
      </w:r>
      <w:r w:rsidR="0098453F">
        <w:rPr>
          <w:rFonts w:ascii="Times New Roman" w:hAnsi="Times New Roman"/>
          <w:sz w:val="24"/>
          <w:szCs w:val="24"/>
        </w:rPr>
        <w:t xml:space="preserve">, as well as </w:t>
      </w:r>
      <w:r w:rsidR="00E60F2F">
        <w:rPr>
          <w:rFonts w:ascii="Times New Roman" w:hAnsi="Times New Roman"/>
          <w:sz w:val="24"/>
          <w:szCs w:val="24"/>
        </w:rPr>
        <w:t>weather</w:t>
      </w:r>
      <w:r w:rsidR="003A6601">
        <w:rPr>
          <w:rFonts w:ascii="Times New Roman" w:hAnsi="Times New Roman"/>
          <w:sz w:val="24"/>
          <w:szCs w:val="24"/>
        </w:rPr>
        <w:t xml:space="preserve">. </w:t>
      </w:r>
      <w:r w:rsidR="007E2980">
        <w:rPr>
          <w:rFonts w:ascii="Times New Roman" w:hAnsi="Times New Roman"/>
          <w:sz w:val="24"/>
          <w:szCs w:val="24"/>
        </w:rPr>
        <w:t xml:space="preserve">Where we looked at heat or cold anomalies, we used the </w:t>
      </w:r>
      <w:r w:rsidR="00564FC2">
        <w:rPr>
          <w:rFonts w:ascii="Times New Roman" w:hAnsi="Times New Roman"/>
          <w:sz w:val="24"/>
          <w:szCs w:val="24"/>
        </w:rPr>
        <w:t>mean</w:t>
      </w:r>
      <w:r w:rsidR="007E2980">
        <w:rPr>
          <w:rFonts w:ascii="Times New Roman" w:hAnsi="Times New Roman"/>
          <w:sz w:val="24"/>
          <w:szCs w:val="24"/>
        </w:rPr>
        <w:t xml:space="preserve"> daily </w:t>
      </w:r>
      <w:r w:rsidR="00564FC2">
        <w:rPr>
          <w:rFonts w:ascii="Times New Roman" w:hAnsi="Times New Roman"/>
          <w:sz w:val="24"/>
          <w:szCs w:val="24"/>
        </w:rPr>
        <w:t xml:space="preserve">temperature. Mean daily temperature </w:t>
      </w:r>
      <w:r w:rsidR="00420EA0">
        <w:rPr>
          <w:rFonts w:ascii="Times New Roman" w:hAnsi="Times New Roman"/>
          <w:sz w:val="24"/>
          <w:szCs w:val="24"/>
        </w:rPr>
        <w:t>is a good summary of day and night temperature</w:t>
      </w:r>
      <w:r w:rsidR="00564FC2">
        <w:rPr>
          <w:rFonts w:ascii="Times New Roman" w:hAnsi="Times New Roman"/>
          <w:sz w:val="24"/>
          <w:szCs w:val="24"/>
        </w:rPr>
        <w:t>, which is significant to include</w:t>
      </w:r>
      <w:r w:rsidR="00420EA0">
        <w:rPr>
          <w:rFonts w:ascii="Times New Roman" w:hAnsi="Times New Roman"/>
          <w:sz w:val="24"/>
          <w:szCs w:val="24"/>
        </w:rPr>
        <w:t xml:space="preserve"> </w:t>
      </w:r>
      <w:r w:rsidR="007E2980">
        <w:rPr>
          <w:rFonts w:ascii="Times New Roman" w:hAnsi="Times New Roman"/>
          <w:sz w:val="24"/>
          <w:szCs w:val="24"/>
        </w:rPr>
        <w:t>as the lack of relief during the night time is known as a key risk factor in premature mortality.</w:t>
      </w:r>
      <w:r w:rsidR="00564FC2">
        <w:rPr>
          <w:rFonts w:ascii="Times New Roman" w:hAnsi="Times New Roman"/>
          <w:sz w:val="24"/>
          <w:szCs w:val="24"/>
        </w:rPr>
        <w:fldChar w:fldCharType="begin" w:fldLock="1"/>
      </w:r>
      <w:r w:rsidR="00564FC2">
        <w:rPr>
          <w:rFonts w:ascii="Times New Roman" w:hAnsi="Times New Roman"/>
          <w:sz w:val="24"/>
          <w:szCs w:val="24"/>
        </w:rPr>
        <w:instrText>ADDIN CSL_CITATION { "citationItems" : [ { "id" : "ITEM-1", "itemData" : { "DOI" : "10.1126/science.1098704", "ISSN" : "1095-9203 (Electronic) 0036-8075 (Linking)", "abstract" : "A global coupled climate model shows that there is a distinct geographic pattern to future changes in heat waves. Model results for areas of Europe and North America, associated with the severe heat waves in Chicago in 1995 and Paris in 2003, show that future heat waves in these areas will become more intense, more frequent, and longer lasting in the second half of the 21st century. Observations and the model show that present-day heat waves over Europe and North America coincide with a specific atmospheric circulation pattern that is intensified by ongoing increases in greenhouse gases, indicating that it will produce more severe heat waves in those regions in the future.", "author" : [ { "dropping-particle" : "", "family" : "Meehl", "given" : "G A", "non-dropping-particle" : "", "parse-names" : false, "suffix" : "" }, { "dropping-particle" : "", "family" : "Tebaldi", "given" : "C", "non-dropping-particle" : "", "parse-names" : false, "suffix" : "" } ], "container-title" : "Science", "id" : "ITEM-1", "issue" : "5686", "issued" : { "date-parts" : [ [ "2004" ] ] }, "note" : "Meehl, Gerald A\nTebaldi, Claudia\neng\n2004/08/18 05:00\nScience. 2004 Aug 13;305(5686):994-7.", "page" : "994-997", "publisher-place" : "National Center for Atmospheric Research (NCAR), Post Office Box 3000, Boulder, CO 80307, USA. meehl@ncar.ucar.edu", "title" : "More intense, more frequent, and longer lasting heat waves in the 21st century", "type" : "article-journal", "volume" : "305" }, "uris" : [ "http://www.mendeley.com/documents/?uuid=0bc908a5-0369-4038-9b09-5c3af5488bd6" ] } ], "mendeley" : { "formattedCitation" : "&lt;sup&gt;4&lt;/sup&gt;", "plainTextFormattedCitation" : "4", "previouslyFormattedCitation" : "&lt;sup&gt;4&lt;/sup&gt;" }, "properties" : { "noteIndex" : 7 }, "schema" : "https://github.com/citation-style-language/schema/raw/master/csl-citation.json" }</w:instrText>
      </w:r>
      <w:r w:rsidR="00564FC2">
        <w:rPr>
          <w:rFonts w:ascii="Times New Roman" w:hAnsi="Times New Roman"/>
          <w:sz w:val="24"/>
          <w:szCs w:val="24"/>
        </w:rPr>
        <w:fldChar w:fldCharType="separate"/>
      </w:r>
      <w:r w:rsidR="00564FC2" w:rsidRPr="00564FC2">
        <w:rPr>
          <w:rFonts w:ascii="Times New Roman" w:hAnsi="Times New Roman"/>
          <w:noProof/>
          <w:sz w:val="24"/>
          <w:szCs w:val="24"/>
          <w:vertAlign w:val="superscript"/>
        </w:rPr>
        <w:t>4</w:t>
      </w:r>
      <w:r w:rsidR="00564FC2">
        <w:rPr>
          <w:rFonts w:ascii="Times New Roman" w:hAnsi="Times New Roman"/>
          <w:sz w:val="24"/>
          <w:szCs w:val="24"/>
        </w:rPr>
        <w:fldChar w:fldCharType="end"/>
      </w:r>
      <w:r w:rsidR="00564FC2">
        <w:rPr>
          <w:rFonts w:ascii="Times New Roman" w:hAnsi="Times New Roman"/>
          <w:sz w:val="24"/>
          <w:szCs w:val="24"/>
        </w:rPr>
        <w:t xml:space="preserve"> </w:t>
      </w:r>
      <w:r w:rsidR="00D16B2E">
        <w:rPr>
          <w:rFonts w:ascii="Times New Roman" w:hAnsi="Times New Roman"/>
          <w:sz w:val="24"/>
          <w:szCs w:val="24"/>
        </w:rPr>
        <w:t>We generated 30-year average temperature values for each state-month combination</w:t>
      </w:r>
      <w:r w:rsidR="009F16DD">
        <w:rPr>
          <w:rFonts w:ascii="Times New Roman" w:hAnsi="Times New Roman"/>
          <w:sz w:val="24"/>
          <w:szCs w:val="24"/>
        </w:rPr>
        <w:t>, as well as 10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and 90</w:t>
      </w:r>
      <w:r w:rsidR="009F16DD" w:rsidRPr="009F16DD">
        <w:rPr>
          <w:rFonts w:ascii="Times New Roman" w:hAnsi="Times New Roman"/>
          <w:sz w:val="24"/>
          <w:szCs w:val="24"/>
          <w:vertAlign w:val="superscript"/>
        </w:rPr>
        <w:t>th</w:t>
      </w:r>
      <w:r w:rsidR="009F16DD">
        <w:rPr>
          <w:rFonts w:ascii="Times New Roman" w:hAnsi="Times New Roman"/>
          <w:sz w:val="24"/>
          <w:szCs w:val="24"/>
        </w:rPr>
        <w:t xml:space="preserve"> percentiles</w:t>
      </w:r>
      <w:r w:rsidR="00D16B2E">
        <w:rPr>
          <w:rFonts w:ascii="Times New Roman" w:hAnsi="Times New Roman"/>
          <w:sz w:val="24"/>
          <w:szCs w:val="24"/>
        </w:rPr>
        <w:t xml:space="preserve">, using 1980-2009 as the </w:t>
      </w:r>
      <w:r w:rsidR="008071E5">
        <w:rPr>
          <w:rFonts w:ascii="Times New Roman" w:hAnsi="Times New Roman"/>
          <w:sz w:val="24"/>
          <w:szCs w:val="24"/>
        </w:rPr>
        <w:t>reference</w:t>
      </w:r>
      <w:r w:rsidR="00D16B2E">
        <w:rPr>
          <w:rFonts w:ascii="Times New Roman" w:hAnsi="Times New Roman"/>
          <w:sz w:val="24"/>
          <w:szCs w:val="24"/>
        </w:rPr>
        <w:t xml:space="preserve"> period to measure against. </w:t>
      </w:r>
    </w:p>
    <w:p w14:paraId="221F3A06" w14:textId="77777777" w:rsidR="005976AB" w:rsidRDefault="005976AB" w:rsidP="00E41099">
      <w:pPr>
        <w:spacing w:after="0" w:line="480" w:lineRule="auto"/>
        <w:jc w:val="both"/>
        <w:outlineLvl w:val="0"/>
        <w:rPr>
          <w:rFonts w:ascii="Times New Roman" w:hAnsi="Times New Roman"/>
          <w:sz w:val="24"/>
          <w:szCs w:val="24"/>
        </w:rPr>
      </w:pPr>
    </w:p>
    <w:p w14:paraId="2301C309" w14:textId="78C44D55" w:rsidR="005976AB" w:rsidRDefault="005976AB" w:rsidP="00E41099">
      <w:pPr>
        <w:spacing w:after="0" w:line="480" w:lineRule="auto"/>
        <w:jc w:val="both"/>
        <w:outlineLvl w:val="0"/>
        <w:rPr>
          <w:rFonts w:ascii="Times New Roman" w:hAnsi="Times New Roman"/>
          <w:sz w:val="24"/>
          <w:szCs w:val="24"/>
        </w:rPr>
      </w:pPr>
      <w:r>
        <w:rPr>
          <w:rFonts w:ascii="Times New Roman" w:hAnsi="Times New Roman"/>
          <w:sz w:val="24"/>
          <w:szCs w:val="24"/>
        </w:rPr>
        <w:t>Where each statistic summarised the number of d</w:t>
      </w:r>
      <w:r w:rsidR="009B0615">
        <w:rPr>
          <w:rFonts w:ascii="Times New Roman" w:hAnsi="Times New Roman"/>
          <w:sz w:val="24"/>
          <w:szCs w:val="24"/>
        </w:rPr>
        <w:t xml:space="preserve">ays or episodes in a month, a scaled </w:t>
      </w:r>
      <w:r>
        <w:rPr>
          <w:rFonts w:ascii="Times New Roman" w:hAnsi="Times New Roman"/>
          <w:sz w:val="24"/>
          <w:szCs w:val="24"/>
        </w:rPr>
        <w:t>value</w:t>
      </w:r>
      <w:r w:rsidR="009B0615">
        <w:rPr>
          <w:rFonts w:ascii="Times New Roman" w:hAnsi="Times New Roman"/>
          <w:sz w:val="24"/>
          <w:szCs w:val="24"/>
        </w:rPr>
        <w:t xml:space="preserve"> was calculated to</w:t>
      </w:r>
      <w:r>
        <w:rPr>
          <w:rFonts w:ascii="Times New Roman" w:hAnsi="Times New Roman"/>
          <w:sz w:val="24"/>
          <w:szCs w:val="24"/>
        </w:rPr>
        <w:t xml:space="preserve"> </w:t>
      </w:r>
      <w:r w:rsidR="009B0615">
        <w:rPr>
          <w:rFonts w:ascii="Times New Roman" w:hAnsi="Times New Roman"/>
          <w:color w:val="000000" w:themeColor="text1"/>
          <w:sz w:val="24"/>
          <w:szCs w:val="24"/>
        </w:rPr>
        <w:t xml:space="preserve">account </w:t>
      </w:r>
      <w:r w:rsidR="009B0615" w:rsidRPr="001677FD">
        <w:rPr>
          <w:rFonts w:ascii="Times New Roman" w:hAnsi="Times New Roman"/>
          <w:color w:val="000000" w:themeColor="text1"/>
          <w:sz w:val="24"/>
          <w:szCs w:val="24"/>
        </w:rPr>
        <w:t xml:space="preserve">for varying length of months, by multiplying each month’s </w:t>
      </w:r>
      <w:r w:rsidR="009B0615">
        <w:rPr>
          <w:rFonts w:ascii="Times New Roman" w:hAnsi="Times New Roman"/>
          <w:color w:val="000000" w:themeColor="text1"/>
          <w:sz w:val="24"/>
          <w:szCs w:val="24"/>
        </w:rPr>
        <w:t xml:space="preserve">value </w:t>
      </w:r>
      <w:r w:rsidR="009B0615" w:rsidRPr="001677FD">
        <w:rPr>
          <w:rFonts w:ascii="Times New Roman" w:hAnsi="Times New Roman"/>
          <w:color w:val="000000" w:themeColor="text1"/>
          <w:sz w:val="24"/>
          <w:szCs w:val="24"/>
        </w:rPr>
        <w:t>by a factor that would make it equivalent to a 31-day month</w:t>
      </w:r>
      <w:r w:rsidR="00396351">
        <w:rPr>
          <w:rFonts w:ascii="Times New Roman" w:hAnsi="Times New Roman"/>
          <w:color w:val="000000" w:themeColor="text1"/>
          <w:sz w:val="24"/>
          <w:szCs w:val="24"/>
        </w:rPr>
        <w:t>.</w:t>
      </w:r>
    </w:p>
    <w:p w14:paraId="5EF932C2" w14:textId="77777777" w:rsidR="009B0615" w:rsidRPr="00E41099" w:rsidRDefault="009B0615" w:rsidP="00E41099">
      <w:pPr>
        <w:spacing w:after="0" w:line="480" w:lineRule="auto"/>
        <w:jc w:val="both"/>
        <w:outlineLvl w:val="0"/>
        <w:rPr>
          <w:rFonts w:ascii="Times New Roman" w:hAnsi="Times New Roman"/>
          <w:sz w:val="24"/>
          <w:szCs w:val="24"/>
        </w:rPr>
      </w:pPr>
    </w:p>
    <w:p w14:paraId="12333F08" w14:textId="522EFE8B" w:rsidR="009F41F2" w:rsidRDefault="000210D1" w:rsidP="00E41099">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 xml:space="preserve">Statistical </w:t>
      </w:r>
      <w:r w:rsidR="007C39A5">
        <w:rPr>
          <w:rFonts w:ascii="Times New Roman" w:hAnsi="Times New Roman"/>
          <w:i/>
          <w:color w:val="000000" w:themeColor="text1"/>
          <w:sz w:val="24"/>
          <w:szCs w:val="24"/>
        </w:rPr>
        <w:t>analysis</w:t>
      </w:r>
    </w:p>
    <w:p w14:paraId="23F6B924" w14:textId="769CF08E" w:rsidR="009F41F2" w:rsidRDefault="009F41F2" w:rsidP="009F41F2">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Initial </w:t>
      </w:r>
      <w:r w:rsidR="00594B8C">
        <w:rPr>
          <w:rFonts w:ascii="Times New Roman" w:hAnsi="Times New Roman"/>
          <w:color w:val="000000" w:themeColor="text1"/>
          <w:sz w:val="24"/>
          <w:szCs w:val="24"/>
        </w:rPr>
        <w:t xml:space="preserve">empirical </w:t>
      </w:r>
      <w:r>
        <w:rPr>
          <w:rFonts w:ascii="Times New Roman" w:hAnsi="Times New Roman"/>
          <w:color w:val="000000" w:themeColor="text1"/>
          <w:sz w:val="24"/>
          <w:szCs w:val="24"/>
        </w:rPr>
        <w:t xml:space="preserve">analysis showed distinct behaviour between neighbouring age-sex groups for monthly mortality and </w:t>
      </w:r>
      <w:r w:rsidR="007F13BB">
        <w:rPr>
          <w:rFonts w:ascii="Times New Roman" w:hAnsi="Times New Roman"/>
          <w:color w:val="000000" w:themeColor="text1"/>
          <w:sz w:val="24"/>
          <w:szCs w:val="24"/>
        </w:rPr>
        <w:t>susceptibility to changes in climate</w:t>
      </w:r>
      <w:r>
        <w:rPr>
          <w:rFonts w:ascii="Times New Roman" w:hAnsi="Times New Roman"/>
          <w:color w:val="000000" w:themeColor="text1"/>
          <w:sz w:val="24"/>
          <w:szCs w:val="24"/>
        </w:rPr>
        <w:t>. For this reason, as well as computational limitations, we ran each age-sex group model separately.</w:t>
      </w:r>
    </w:p>
    <w:p w14:paraId="5305E388" w14:textId="77777777" w:rsidR="009F41F2" w:rsidRDefault="009F41F2" w:rsidP="00E41099">
      <w:pPr>
        <w:spacing w:after="0" w:line="480" w:lineRule="auto"/>
        <w:jc w:val="both"/>
        <w:outlineLvl w:val="0"/>
        <w:rPr>
          <w:rFonts w:ascii="Times New Roman" w:hAnsi="Times New Roman"/>
          <w:i/>
          <w:color w:val="000000" w:themeColor="text1"/>
          <w:sz w:val="24"/>
          <w:szCs w:val="24"/>
        </w:rPr>
      </w:pPr>
    </w:p>
    <w:p w14:paraId="1B282DB5" w14:textId="27732C0B" w:rsidR="007C6648" w:rsidRDefault="00A106AC"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For each age-sex group, w</w:t>
      </w:r>
      <w:r w:rsidR="007C6648">
        <w:rPr>
          <w:rFonts w:ascii="Times New Roman" w:hAnsi="Times New Roman"/>
          <w:color w:val="000000" w:themeColor="text1"/>
          <w:sz w:val="24"/>
          <w:szCs w:val="24"/>
        </w:rPr>
        <w:t>e used a Bayesian spatiotemporal model t</w:t>
      </w:r>
      <w:r w:rsidR="00D22FD3">
        <w:rPr>
          <w:rFonts w:ascii="Times New Roman" w:hAnsi="Times New Roman"/>
          <w:color w:val="000000" w:themeColor="text1"/>
          <w:sz w:val="24"/>
          <w:szCs w:val="24"/>
        </w:rPr>
        <w:t>hat was</w:t>
      </w:r>
      <w:r w:rsidR="007C6648">
        <w:rPr>
          <w:rFonts w:ascii="Times New Roman" w:hAnsi="Times New Roman"/>
          <w:color w:val="000000" w:themeColor="text1"/>
          <w:sz w:val="24"/>
          <w:szCs w:val="24"/>
        </w:rPr>
        <w:t xml:space="preserve"> formulated to incorporate features of deaths rates in relation to</w:t>
      </w:r>
      <w:r w:rsidR="009B283A">
        <w:rPr>
          <w:rFonts w:ascii="Times New Roman" w:hAnsi="Times New Roman"/>
          <w:color w:val="000000" w:themeColor="text1"/>
          <w:sz w:val="24"/>
          <w:szCs w:val="24"/>
        </w:rPr>
        <w:t xml:space="preserve"> location of residence, month of the year, </w:t>
      </w:r>
      <w:r w:rsidR="0031463F">
        <w:rPr>
          <w:rFonts w:ascii="Times New Roman" w:hAnsi="Times New Roman"/>
          <w:color w:val="000000" w:themeColor="text1"/>
          <w:sz w:val="24"/>
          <w:szCs w:val="24"/>
        </w:rPr>
        <w:t xml:space="preserve">and </w:t>
      </w:r>
      <w:r w:rsidR="009B283A">
        <w:rPr>
          <w:rFonts w:ascii="Times New Roman" w:hAnsi="Times New Roman"/>
          <w:color w:val="000000" w:themeColor="text1"/>
          <w:sz w:val="24"/>
          <w:szCs w:val="24"/>
        </w:rPr>
        <w:t xml:space="preserve">climate </w:t>
      </w:r>
      <w:r w:rsidR="0031463F">
        <w:rPr>
          <w:rFonts w:ascii="Times New Roman" w:hAnsi="Times New Roman"/>
          <w:color w:val="000000" w:themeColor="text1"/>
          <w:sz w:val="24"/>
          <w:szCs w:val="24"/>
        </w:rPr>
        <w:t>s</w:t>
      </w:r>
      <w:r w:rsidR="00874830">
        <w:rPr>
          <w:rFonts w:ascii="Times New Roman" w:hAnsi="Times New Roman"/>
          <w:color w:val="000000" w:themeColor="text1"/>
          <w:sz w:val="24"/>
          <w:szCs w:val="24"/>
        </w:rPr>
        <w:t>tatistic</w:t>
      </w:r>
      <w:r w:rsidR="00AF664C">
        <w:rPr>
          <w:rFonts w:ascii="Times New Roman" w:hAnsi="Times New Roman"/>
          <w:color w:val="000000" w:themeColor="text1"/>
          <w:sz w:val="24"/>
          <w:szCs w:val="24"/>
        </w:rPr>
        <w:t>, over space and time.</w:t>
      </w:r>
      <w:r w:rsidR="00A6523E">
        <w:rPr>
          <w:rFonts w:ascii="Times New Roman" w:hAnsi="Times New Roman"/>
          <w:color w:val="000000" w:themeColor="text1"/>
          <w:sz w:val="24"/>
          <w:szCs w:val="24"/>
        </w:rPr>
        <w:t xml:space="preserve"> </w:t>
      </w:r>
      <w:r w:rsidR="00991C78">
        <w:rPr>
          <w:rFonts w:ascii="Times New Roman" w:hAnsi="Times New Roman"/>
          <w:color w:val="000000" w:themeColor="text1"/>
          <w:sz w:val="24"/>
          <w:szCs w:val="24"/>
        </w:rPr>
        <w:t xml:space="preserve">A Bayesian structure allows the full distribution of the target parameters to be inferred, allowing for a more natural </w:t>
      </w:r>
      <w:r w:rsidR="00F350D3">
        <w:rPr>
          <w:rFonts w:ascii="Times New Roman" w:hAnsi="Times New Roman"/>
          <w:color w:val="000000" w:themeColor="text1"/>
          <w:sz w:val="24"/>
          <w:szCs w:val="24"/>
        </w:rPr>
        <w:t xml:space="preserve">expression </w:t>
      </w:r>
      <w:r w:rsidR="00503D85">
        <w:rPr>
          <w:rFonts w:ascii="Times New Roman" w:hAnsi="Times New Roman"/>
          <w:color w:val="000000" w:themeColor="text1"/>
          <w:sz w:val="24"/>
          <w:szCs w:val="24"/>
        </w:rPr>
        <w:t xml:space="preserve">of the </w:t>
      </w:r>
      <w:r w:rsidR="00503DE0">
        <w:rPr>
          <w:rFonts w:ascii="Times New Roman" w:hAnsi="Times New Roman"/>
          <w:color w:val="000000" w:themeColor="text1"/>
          <w:sz w:val="24"/>
          <w:szCs w:val="24"/>
        </w:rPr>
        <w:t xml:space="preserve">probability </w:t>
      </w:r>
      <w:r w:rsidR="00F350D3">
        <w:rPr>
          <w:rFonts w:ascii="Times New Roman" w:hAnsi="Times New Roman"/>
          <w:color w:val="000000" w:themeColor="text1"/>
          <w:sz w:val="24"/>
          <w:szCs w:val="24"/>
        </w:rPr>
        <w:t xml:space="preserve">of </w:t>
      </w:r>
      <w:r w:rsidR="002F2B80">
        <w:rPr>
          <w:rFonts w:ascii="Times New Roman" w:hAnsi="Times New Roman"/>
          <w:color w:val="000000" w:themeColor="text1"/>
          <w:sz w:val="24"/>
          <w:szCs w:val="24"/>
        </w:rPr>
        <w:t>changing</w:t>
      </w:r>
      <w:r w:rsidR="00503DE0">
        <w:rPr>
          <w:rFonts w:ascii="Times New Roman" w:hAnsi="Times New Roman"/>
          <w:color w:val="000000" w:themeColor="text1"/>
          <w:sz w:val="24"/>
          <w:szCs w:val="24"/>
        </w:rPr>
        <w:t xml:space="preserve"> </w:t>
      </w:r>
      <w:r w:rsidR="00F350D3">
        <w:rPr>
          <w:rFonts w:ascii="Times New Roman" w:hAnsi="Times New Roman"/>
          <w:color w:val="000000" w:themeColor="text1"/>
          <w:sz w:val="24"/>
          <w:szCs w:val="24"/>
        </w:rPr>
        <w:t xml:space="preserve">risk from </w:t>
      </w:r>
      <w:r w:rsidR="00196E66">
        <w:rPr>
          <w:rFonts w:ascii="Times New Roman" w:hAnsi="Times New Roman"/>
          <w:color w:val="000000" w:themeColor="text1"/>
          <w:sz w:val="24"/>
          <w:szCs w:val="24"/>
        </w:rPr>
        <w:t>a changing climate</w:t>
      </w:r>
      <w:r w:rsidR="00F350D3">
        <w:rPr>
          <w:rFonts w:ascii="Times New Roman" w:hAnsi="Times New Roman"/>
          <w:color w:val="000000" w:themeColor="text1"/>
          <w:sz w:val="24"/>
          <w:szCs w:val="24"/>
        </w:rPr>
        <w:t xml:space="preserve">. </w:t>
      </w:r>
      <w:r w:rsidR="005C2298">
        <w:rPr>
          <w:rFonts w:ascii="Times New Roman" w:hAnsi="Times New Roman"/>
          <w:color w:val="000000" w:themeColor="text1"/>
          <w:sz w:val="24"/>
          <w:szCs w:val="24"/>
        </w:rPr>
        <w:t>The m</w:t>
      </w:r>
      <w:r w:rsidR="00A6523E">
        <w:rPr>
          <w:rFonts w:ascii="Times New Roman" w:hAnsi="Times New Roman"/>
          <w:color w:val="000000" w:themeColor="text1"/>
          <w:sz w:val="24"/>
          <w:szCs w:val="24"/>
        </w:rPr>
        <w:t>od</w:t>
      </w:r>
      <w:r w:rsidR="00DF44C4">
        <w:rPr>
          <w:rFonts w:ascii="Times New Roman" w:hAnsi="Times New Roman"/>
          <w:color w:val="000000" w:themeColor="text1"/>
          <w:sz w:val="24"/>
          <w:szCs w:val="24"/>
        </w:rPr>
        <w:t>el specification is provided</w:t>
      </w:r>
      <w:r w:rsidR="004A11D9">
        <w:rPr>
          <w:rFonts w:ascii="Times New Roman" w:hAnsi="Times New Roman"/>
          <w:color w:val="000000" w:themeColor="text1"/>
          <w:sz w:val="24"/>
          <w:szCs w:val="24"/>
        </w:rPr>
        <w:t xml:space="preserve"> fully in the appendix.</w:t>
      </w:r>
    </w:p>
    <w:p w14:paraId="3FC93AD2" w14:textId="77777777" w:rsidR="007C6648" w:rsidRDefault="007C6648" w:rsidP="00787227">
      <w:pPr>
        <w:spacing w:after="0" w:line="480" w:lineRule="auto"/>
        <w:jc w:val="both"/>
        <w:outlineLvl w:val="0"/>
        <w:rPr>
          <w:rFonts w:ascii="Times New Roman" w:hAnsi="Times New Roman"/>
          <w:color w:val="000000" w:themeColor="text1"/>
          <w:sz w:val="24"/>
          <w:szCs w:val="24"/>
        </w:rPr>
      </w:pPr>
    </w:p>
    <w:p w14:paraId="0E69CAF9" w14:textId="4E0A7534" w:rsidR="00707A42" w:rsidRDefault="00707A4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vary with the month of the year, with rates highest for older age groups </w:t>
      </w:r>
      <w:r w:rsidR="00A741D2">
        <w:rPr>
          <w:rFonts w:ascii="Times New Roman" w:hAnsi="Times New Roman"/>
          <w:color w:val="000000" w:themeColor="text1"/>
          <w:sz w:val="24"/>
          <w:szCs w:val="24"/>
        </w:rPr>
        <w:t>of</w:t>
      </w:r>
      <w:r>
        <w:rPr>
          <w:rFonts w:ascii="Times New Roman" w:hAnsi="Times New Roman"/>
          <w:color w:val="000000" w:themeColor="text1"/>
          <w:sz w:val="24"/>
          <w:szCs w:val="24"/>
        </w:rPr>
        <w:t xml:space="preserve"> both sexes in the winter months, and lowest in the summer months, with the reverse true for younger men</w:t>
      </w:r>
      <w:r w:rsidR="00643BB4">
        <w:rPr>
          <w:rFonts w:ascii="Times New Roman" w:hAnsi="Times New Roman"/>
          <w:color w:val="000000" w:themeColor="text1"/>
          <w:sz w:val="24"/>
          <w:szCs w:val="24"/>
        </w:rPr>
        <w:t xml:space="preserve"> [reference my own wavelet paper]</w:t>
      </w:r>
      <w:r w:rsidR="000E48D7">
        <w:rPr>
          <w:rFonts w:ascii="Times New Roman" w:hAnsi="Times New Roman"/>
          <w:color w:val="000000" w:themeColor="text1"/>
          <w:sz w:val="24"/>
          <w:szCs w:val="24"/>
        </w:rPr>
        <w:t>.</w:t>
      </w:r>
      <w:r w:rsidR="00E839B1">
        <w:rPr>
          <w:rFonts w:ascii="Times New Roman" w:hAnsi="Times New Roman"/>
          <w:color w:val="000000" w:themeColor="text1"/>
          <w:sz w:val="24"/>
          <w:szCs w:val="24"/>
        </w:rPr>
        <w:t xml:space="preserve"> </w:t>
      </w:r>
      <w:r w:rsidR="00CC019A">
        <w:rPr>
          <w:rFonts w:ascii="Times New Roman" w:hAnsi="Times New Roman"/>
          <w:color w:val="000000" w:themeColor="text1"/>
          <w:sz w:val="24"/>
          <w:szCs w:val="24"/>
        </w:rPr>
        <w:t>The rate of change of deaths rates is also different w</w:t>
      </w:r>
      <w:r w:rsidR="005B25ED">
        <w:rPr>
          <w:rFonts w:ascii="Times New Roman" w:hAnsi="Times New Roman"/>
          <w:color w:val="000000" w:themeColor="text1"/>
          <w:sz w:val="24"/>
          <w:szCs w:val="24"/>
        </w:rPr>
        <w:t xml:space="preserve">hen comparing </w:t>
      </w:r>
      <w:r w:rsidR="00CC019A">
        <w:rPr>
          <w:rFonts w:ascii="Times New Roman" w:hAnsi="Times New Roman"/>
          <w:color w:val="000000" w:themeColor="text1"/>
          <w:sz w:val="24"/>
          <w:szCs w:val="24"/>
        </w:rPr>
        <w:t>months</w:t>
      </w:r>
      <w:r w:rsidR="00A36D28">
        <w:rPr>
          <w:rFonts w:ascii="Times New Roman" w:hAnsi="Times New Roman"/>
          <w:color w:val="000000" w:themeColor="text1"/>
          <w:sz w:val="24"/>
          <w:szCs w:val="24"/>
        </w:rPr>
        <w:t xml:space="preserve"> in the year</w:t>
      </w:r>
      <w:r w:rsidR="00CC019A">
        <w:rPr>
          <w:rFonts w:ascii="Times New Roman" w:hAnsi="Times New Roman"/>
          <w:color w:val="000000" w:themeColor="text1"/>
          <w:sz w:val="24"/>
          <w:szCs w:val="24"/>
        </w:rPr>
        <w:t xml:space="preserve">. </w:t>
      </w:r>
      <w:r w:rsidR="009E4AF1">
        <w:rPr>
          <w:rFonts w:ascii="Times New Roman" w:hAnsi="Times New Roman"/>
          <w:color w:val="000000" w:themeColor="text1"/>
          <w:sz w:val="24"/>
          <w:szCs w:val="24"/>
        </w:rPr>
        <w:t xml:space="preserve">Therefore, we allowed each </w:t>
      </w:r>
      <w:r w:rsidR="00CC019A">
        <w:rPr>
          <w:rFonts w:ascii="Times New Roman" w:hAnsi="Times New Roman"/>
          <w:color w:val="000000" w:themeColor="text1"/>
          <w:sz w:val="24"/>
          <w:szCs w:val="24"/>
        </w:rPr>
        <w:t>month of the year</w:t>
      </w:r>
      <w:r w:rsidR="005B25ED">
        <w:rPr>
          <w:rFonts w:ascii="Times New Roman" w:hAnsi="Times New Roman"/>
          <w:color w:val="000000" w:themeColor="text1"/>
          <w:sz w:val="24"/>
          <w:szCs w:val="24"/>
        </w:rPr>
        <w:t xml:space="preserve"> to possess</w:t>
      </w:r>
      <w:r w:rsidR="00CC019A">
        <w:rPr>
          <w:rFonts w:ascii="Times New Roman" w:hAnsi="Times New Roman"/>
          <w:color w:val="000000" w:themeColor="text1"/>
          <w:sz w:val="24"/>
          <w:szCs w:val="24"/>
        </w:rPr>
        <w:t xml:space="preserve"> </w:t>
      </w:r>
      <w:r w:rsidR="0021306D">
        <w:rPr>
          <w:rFonts w:ascii="Times New Roman" w:hAnsi="Times New Roman"/>
          <w:color w:val="000000" w:themeColor="text1"/>
          <w:sz w:val="24"/>
          <w:szCs w:val="24"/>
        </w:rPr>
        <w:t>a different mortality level and trend</w:t>
      </w:r>
      <w:r w:rsidR="00436EFD">
        <w:rPr>
          <w:rFonts w:ascii="Times New Roman" w:hAnsi="Times New Roman"/>
          <w:color w:val="000000" w:themeColor="text1"/>
          <w:sz w:val="24"/>
          <w:szCs w:val="24"/>
        </w:rPr>
        <w:t xml:space="preserve">. We used </w:t>
      </w:r>
      <w:r w:rsidR="0021306D">
        <w:rPr>
          <w:rFonts w:ascii="Times New Roman" w:hAnsi="Times New Roman"/>
          <w:color w:val="000000" w:themeColor="text1"/>
          <w:sz w:val="24"/>
          <w:szCs w:val="24"/>
        </w:rPr>
        <w:t>a random</w:t>
      </w:r>
      <w:r w:rsidR="00436EFD">
        <w:rPr>
          <w:rFonts w:ascii="Times New Roman" w:hAnsi="Times New Roman"/>
          <w:color w:val="000000" w:themeColor="text1"/>
          <w:sz w:val="24"/>
          <w:szCs w:val="24"/>
        </w:rPr>
        <w:t xml:space="preserve"> walk structure for both </w:t>
      </w:r>
      <w:r w:rsidR="00F54B6B">
        <w:rPr>
          <w:rFonts w:ascii="Times New Roman" w:hAnsi="Times New Roman"/>
          <w:color w:val="000000" w:themeColor="text1"/>
          <w:sz w:val="24"/>
          <w:szCs w:val="24"/>
        </w:rPr>
        <w:t>monthly intercept</w:t>
      </w:r>
      <w:r w:rsidR="00066D9C">
        <w:rPr>
          <w:rFonts w:ascii="Times New Roman" w:hAnsi="Times New Roman"/>
          <w:color w:val="000000" w:themeColor="text1"/>
          <w:sz w:val="24"/>
          <w:szCs w:val="24"/>
        </w:rPr>
        <w:t>s</w:t>
      </w:r>
      <w:r w:rsidR="00F54B6B">
        <w:rPr>
          <w:rFonts w:ascii="Times New Roman" w:hAnsi="Times New Roman"/>
          <w:color w:val="000000" w:themeColor="text1"/>
          <w:sz w:val="24"/>
          <w:szCs w:val="24"/>
        </w:rPr>
        <w:t xml:space="preserve"> and slope</w:t>
      </w:r>
      <w:r w:rsidR="00066D9C">
        <w:rPr>
          <w:rFonts w:ascii="Times New Roman" w:hAnsi="Times New Roman"/>
          <w:color w:val="000000" w:themeColor="text1"/>
          <w:sz w:val="24"/>
          <w:szCs w:val="24"/>
        </w:rPr>
        <w:t>s</w:t>
      </w:r>
      <w:r w:rsidR="00436EFD">
        <w:rPr>
          <w:rFonts w:ascii="Times New Roman" w:hAnsi="Times New Roman"/>
          <w:color w:val="000000" w:themeColor="text1"/>
          <w:sz w:val="24"/>
          <w:szCs w:val="24"/>
        </w:rPr>
        <w:t xml:space="preserve">, which is widely used to </w:t>
      </w:r>
      <w:r w:rsidR="001956B1">
        <w:rPr>
          <w:rFonts w:ascii="Times New Roman" w:hAnsi="Times New Roman"/>
          <w:color w:val="000000" w:themeColor="text1"/>
          <w:sz w:val="24"/>
          <w:szCs w:val="24"/>
        </w:rPr>
        <w:t>characterise smoothly varying associations</w:t>
      </w:r>
      <w:r w:rsidR="00A02BF6">
        <w:rPr>
          <w:rFonts w:ascii="Times New Roman" w:hAnsi="Times New Roman"/>
          <w:color w:val="000000" w:themeColor="text1"/>
          <w:sz w:val="24"/>
          <w:szCs w:val="24"/>
        </w:rPr>
        <w:t xml:space="preserve">, as evident in </w:t>
      </w:r>
      <w:r w:rsidR="009C52A5">
        <w:rPr>
          <w:rFonts w:ascii="Times New Roman" w:hAnsi="Times New Roman"/>
          <w:color w:val="000000" w:themeColor="text1"/>
          <w:sz w:val="24"/>
          <w:szCs w:val="24"/>
        </w:rPr>
        <w:t>monthly variation</w:t>
      </w:r>
      <w:r w:rsidR="001956B1">
        <w:rPr>
          <w:rFonts w:ascii="Times New Roman" w:hAnsi="Times New Roman"/>
          <w:color w:val="000000" w:themeColor="text1"/>
          <w:sz w:val="24"/>
          <w:szCs w:val="24"/>
        </w:rPr>
        <w:t>.</w:t>
      </w:r>
    </w:p>
    <w:p w14:paraId="26110263" w14:textId="77777777" w:rsidR="00E00482" w:rsidRDefault="00E00482" w:rsidP="00787227">
      <w:pPr>
        <w:spacing w:after="0" w:line="480" w:lineRule="auto"/>
        <w:jc w:val="both"/>
        <w:outlineLvl w:val="0"/>
        <w:rPr>
          <w:rFonts w:ascii="Times New Roman" w:hAnsi="Times New Roman"/>
          <w:color w:val="000000" w:themeColor="text1"/>
          <w:sz w:val="24"/>
          <w:szCs w:val="24"/>
        </w:rPr>
      </w:pPr>
    </w:p>
    <w:p w14:paraId="7E2706A5" w14:textId="7317411B" w:rsidR="00A13D22" w:rsidRDefault="00A13D22"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Death rates are </w:t>
      </w:r>
      <w:r w:rsidR="00C345AC">
        <w:rPr>
          <w:rFonts w:ascii="Times New Roman" w:hAnsi="Times New Roman"/>
          <w:color w:val="000000" w:themeColor="text1"/>
          <w:sz w:val="24"/>
          <w:szCs w:val="24"/>
        </w:rPr>
        <w:t>also variable by state, both in intercept and trend.</w:t>
      </w:r>
      <w:r w:rsidR="00BA2C5F">
        <w:rPr>
          <w:rFonts w:ascii="Times New Roman" w:hAnsi="Times New Roman"/>
          <w:color w:val="000000" w:themeColor="text1"/>
          <w:sz w:val="24"/>
          <w:szCs w:val="24"/>
        </w:rPr>
        <w:t xml:space="preserve"> </w:t>
      </w:r>
      <w:r w:rsidR="009D6B29">
        <w:rPr>
          <w:rFonts w:ascii="Times New Roman" w:hAnsi="Times New Roman"/>
          <w:color w:val="000000" w:themeColor="text1"/>
          <w:sz w:val="24"/>
          <w:szCs w:val="24"/>
        </w:rPr>
        <w:t xml:space="preserve">We </w:t>
      </w:r>
      <w:r w:rsidR="00427EA4">
        <w:rPr>
          <w:rFonts w:ascii="Times New Roman" w:hAnsi="Times New Roman"/>
          <w:color w:val="000000" w:themeColor="text1"/>
          <w:sz w:val="24"/>
          <w:szCs w:val="24"/>
        </w:rPr>
        <w:t xml:space="preserve">thus </w:t>
      </w:r>
      <w:r w:rsidR="009D6B29">
        <w:rPr>
          <w:rFonts w:ascii="Times New Roman" w:hAnsi="Times New Roman"/>
          <w:color w:val="000000" w:themeColor="text1"/>
          <w:sz w:val="24"/>
          <w:szCs w:val="24"/>
        </w:rPr>
        <w:t>allowed death rates to vary b</w:t>
      </w:r>
      <w:r w:rsidR="00427EA4">
        <w:rPr>
          <w:rFonts w:ascii="Times New Roman" w:hAnsi="Times New Roman"/>
          <w:color w:val="000000" w:themeColor="text1"/>
          <w:sz w:val="24"/>
          <w:szCs w:val="24"/>
        </w:rPr>
        <w:t>y stat</w:t>
      </w:r>
      <w:r w:rsidR="00F00CDC">
        <w:rPr>
          <w:rFonts w:ascii="Times New Roman" w:hAnsi="Times New Roman"/>
          <w:color w:val="000000" w:themeColor="text1"/>
          <w:sz w:val="24"/>
          <w:szCs w:val="24"/>
        </w:rPr>
        <w:t>e</w:t>
      </w:r>
      <w:r w:rsidR="009D6B29">
        <w:rPr>
          <w:rFonts w:ascii="Times New Roman" w:hAnsi="Times New Roman"/>
          <w:color w:val="000000" w:themeColor="text1"/>
          <w:sz w:val="24"/>
          <w:szCs w:val="24"/>
        </w:rPr>
        <w:t>.</w:t>
      </w:r>
      <w:r w:rsidR="00334F2A">
        <w:rPr>
          <w:rFonts w:ascii="Times New Roman" w:hAnsi="Times New Roman"/>
          <w:color w:val="000000" w:themeColor="text1"/>
          <w:sz w:val="24"/>
          <w:szCs w:val="24"/>
        </w:rPr>
        <w:t xml:space="preserve"> In addition,</w:t>
      </w:r>
      <w:r w:rsidR="00BA2C5F">
        <w:rPr>
          <w:rFonts w:ascii="Times New Roman" w:hAnsi="Times New Roman"/>
          <w:color w:val="000000" w:themeColor="text1"/>
          <w:sz w:val="24"/>
          <w:szCs w:val="24"/>
        </w:rPr>
        <w:t xml:space="preserve"> states closer in geography might be more similar than those further away. </w:t>
      </w:r>
      <w:r w:rsidR="00510463">
        <w:rPr>
          <w:rFonts w:ascii="Times New Roman" w:hAnsi="Times New Roman"/>
          <w:color w:val="000000" w:themeColor="text1"/>
          <w:sz w:val="24"/>
          <w:szCs w:val="24"/>
        </w:rPr>
        <w:t xml:space="preserve">We employed the Besag, York, and Mollie </w:t>
      </w:r>
      <w:r w:rsidR="004337CB">
        <w:rPr>
          <w:rFonts w:ascii="Times New Roman" w:hAnsi="Times New Roman"/>
          <w:color w:val="000000" w:themeColor="text1"/>
          <w:sz w:val="24"/>
          <w:szCs w:val="24"/>
        </w:rPr>
        <w:t>spatial model, described in the appendix and elsewhere</w:t>
      </w:r>
      <w:r w:rsidR="00427EA4">
        <w:rPr>
          <w:rFonts w:ascii="Times New Roman" w:hAnsi="Times New Roman"/>
          <w:color w:val="000000" w:themeColor="text1"/>
          <w:sz w:val="24"/>
          <w:szCs w:val="24"/>
        </w:rPr>
        <w:t>, to reflect this</w:t>
      </w:r>
      <w:r w:rsidR="004337CB">
        <w:rPr>
          <w:rFonts w:ascii="Times New Roman" w:hAnsi="Times New Roman"/>
          <w:color w:val="000000" w:themeColor="text1"/>
          <w:sz w:val="24"/>
          <w:szCs w:val="24"/>
        </w:rPr>
        <w:t xml:space="preserve">. This allows death rates </w:t>
      </w:r>
      <w:r w:rsidR="003F1BCE">
        <w:rPr>
          <w:rFonts w:ascii="Times New Roman" w:hAnsi="Times New Roman"/>
          <w:color w:val="000000" w:themeColor="text1"/>
          <w:sz w:val="24"/>
          <w:szCs w:val="24"/>
        </w:rPr>
        <w:t xml:space="preserve">of a </w:t>
      </w:r>
      <w:r w:rsidR="00DD5A3A">
        <w:rPr>
          <w:rFonts w:ascii="Times New Roman" w:hAnsi="Times New Roman"/>
          <w:color w:val="000000" w:themeColor="text1"/>
          <w:sz w:val="24"/>
          <w:szCs w:val="24"/>
        </w:rPr>
        <w:t xml:space="preserve">state </w:t>
      </w:r>
      <w:r w:rsidR="004337CB">
        <w:rPr>
          <w:rFonts w:ascii="Times New Roman" w:hAnsi="Times New Roman"/>
          <w:color w:val="000000" w:themeColor="text1"/>
          <w:sz w:val="24"/>
          <w:szCs w:val="24"/>
        </w:rPr>
        <w:t xml:space="preserve">and their trends to be estimated based on </w:t>
      </w:r>
      <w:r w:rsidR="00DD5A3A">
        <w:rPr>
          <w:rFonts w:ascii="Times New Roman" w:hAnsi="Times New Roman"/>
          <w:color w:val="000000" w:themeColor="text1"/>
          <w:sz w:val="24"/>
          <w:szCs w:val="24"/>
        </w:rPr>
        <w:t>their own data as well as using those of thei</w:t>
      </w:r>
      <w:r w:rsidR="003F1BCE">
        <w:rPr>
          <w:rFonts w:ascii="Times New Roman" w:hAnsi="Times New Roman"/>
          <w:color w:val="000000" w:themeColor="text1"/>
          <w:sz w:val="24"/>
          <w:szCs w:val="24"/>
        </w:rPr>
        <w:t>r neighbours</w:t>
      </w:r>
      <w:r w:rsidR="00B94549">
        <w:rPr>
          <w:rFonts w:ascii="Times New Roman" w:hAnsi="Times New Roman"/>
          <w:color w:val="000000" w:themeColor="text1"/>
          <w:sz w:val="24"/>
          <w:szCs w:val="24"/>
        </w:rPr>
        <w:t xml:space="preserve">, producing more stable estimates of </w:t>
      </w:r>
      <w:r w:rsidR="00D53010">
        <w:rPr>
          <w:rFonts w:ascii="Times New Roman" w:hAnsi="Times New Roman"/>
          <w:color w:val="000000" w:themeColor="text1"/>
          <w:sz w:val="24"/>
          <w:szCs w:val="24"/>
        </w:rPr>
        <w:t>death rates and trends.</w:t>
      </w:r>
      <w:r w:rsidR="00F43908">
        <w:rPr>
          <w:rFonts w:ascii="Times New Roman" w:hAnsi="Times New Roman"/>
          <w:color w:val="000000" w:themeColor="text1"/>
          <w:sz w:val="24"/>
          <w:szCs w:val="24"/>
        </w:rPr>
        <w:t xml:space="preserve"> The level to which information is shared between neighbouring states depends on the uncertainty of death rates in a state and the empirical similarity of neighbouring states.</w:t>
      </w:r>
    </w:p>
    <w:p w14:paraId="14D1A2C1" w14:textId="25C2FCDA" w:rsidR="0040311B" w:rsidRDefault="0040311B" w:rsidP="00787227">
      <w:pPr>
        <w:spacing w:after="0" w:line="480" w:lineRule="auto"/>
        <w:jc w:val="both"/>
        <w:outlineLvl w:val="0"/>
        <w:rPr>
          <w:rFonts w:ascii="Times New Roman" w:hAnsi="Times New Roman"/>
          <w:color w:val="000000" w:themeColor="text1"/>
          <w:sz w:val="24"/>
          <w:szCs w:val="24"/>
        </w:rPr>
      </w:pPr>
    </w:p>
    <w:p w14:paraId="446AFF5A" w14:textId="6FEC500A" w:rsidR="0040311B" w:rsidRDefault="0040311B" w:rsidP="00787227">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 xml:space="preserve">We included a </w:t>
      </w:r>
      <w:r w:rsidR="00F65391">
        <w:rPr>
          <w:rFonts w:ascii="Times New Roman" w:hAnsi="Times New Roman"/>
          <w:color w:val="000000" w:themeColor="text1"/>
          <w:sz w:val="24"/>
          <w:szCs w:val="24"/>
        </w:rPr>
        <w:t>temperature summary</w:t>
      </w:r>
      <w:r>
        <w:rPr>
          <w:rFonts w:ascii="Times New Roman" w:hAnsi="Times New Roman"/>
          <w:color w:val="000000" w:themeColor="text1"/>
          <w:sz w:val="24"/>
          <w:szCs w:val="24"/>
        </w:rPr>
        <w:t xml:space="preserve"> term</w:t>
      </w:r>
      <w:r w:rsidR="00832F80">
        <w:rPr>
          <w:rFonts w:ascii="Times New Roman" w:hAnsi="Times New Roman"/>
          <w:color w:val="000000" w:themeColor="text1"/>
          <w:sz w:val="24"/>
          <w:szCs w:val="24"/>
        </w:rPr>
        <w:t xml:space="preserve"> to </w:t>
      </w:r>
      <w:r w:rsidR="00BF4F62">
        <w:rPr>
          <w:rFonts w:ascii="Times New Roman" w:hAnsi="Times New Roman"/>
          <w:color w:val="000000" w:themeColor="text1"/>
          <w:sz w:val="24"/>
          <w:szCs w:val="24"/>
        </w:rPr>
        <w:t xml:space="preserve">infer risk </w:t>
      </w:r>
      <w:r w:rsidR="0019644B">
        <w:rPr>
          <w:rFonts w:ascii="Times New Roman" w:hAnsi="Times New Roman"/>
          <w:color w:val="000000" w:themeColor="text1"/>
          <w:sz w:val="24"/>
          <w:szCs w:val="24"/>
        </w:rPr>
        <w:t xml:space="preserve">nationally </w:t>
      </w:r>
      <w:r w:rsidR="00832F80">
        <w:rPr>
          <w:rFonts w:ascii="Times New Roman" w:hAnsi="Times New Roman"/>
          <w:color w:val="000000" w:themeColor="text1"/>
          <w:sz w:val="24"/>
          <w:szCs w:val="24"/>
        </w:rPr>
        <w:t xml:space="preserve">for a single age-sex group (model 1), as well as a </w:t>
      </w:r>
      <w:r w:rsidR="00814199">
        <w:rPr>
          <w:rFonts w:ascii="Times New Roman" w:hAnsi="Times New Roman"/>
          <w:color w:val="000000" w:themeColor="text1"/>
          <w:sz w:val="24"/>
          <w:szCs w:val="24"/>
        </w:rPr>
        <w:t>climate region model</w:t>
      </w:r>
      <w:r w:rsidR="00292A75">
        <w:rPr>
          <w:rFonts w:ascii="Times New Roman" w:hAnsi="Times New Roman"/>
          <w:color w:val="000000" w:themeColor="text1"/>
          <w:sz w:val="24"/>
          <w:szCs w:val="24"/>
        </w:rPr>
        <w:t xml:space="preserve">, which </w:t>
      </w:r>
      <w:r w:rsidR="00FC1054">
        <w:rPr>
          <w:rFonts w:ascii="Times New Roman" w:hAnsi="Times New Roman"/>
          <w:color w:val="000000" w:themeColor="text1"/>
          <w:sz w:val="24"/>
          <w:szCs w:val="24"/>
        </w:rPr>
        <w:t>pooled information for a few climatically similar states to produce regional temperature slopes</w:t>
      </w:r>
      <w:r w:rsidR="00814199">
        <w:rPr>
          <w:rFonts w:ascii="Times New Roman" w:hAnsi="Times New Roman"/>
          <w:color w:val="000000" w:themeColor="text1"/>
          <w:sz w:val="24"/>
          <w:szCs w:val="24"/>
        </w:rPr>
        <w:t xml:space="preserve"> </w:t>
      </w:r>
      <w:r w:rsidR="00F63B6B">
        <w:rPr>
          <w:rFonts w:ascii="Times New Roman" w:hAnsi="Times New Roman"/>
          <w:color w:val="000000" w:themeColor="text1"/>
          <w:sz w:val="24"/>
          <w:szCs w:val="24"/>
        </w:rPr>
        <w:t>(model 2)</w:t>
      </w:r>
      <w:r w:rsidR="00FC1054">
        <w:rPr>
          <w:rFonts w:ascii="Times New Roman" w:hAnsi="Times New Roman"/>
          <w:color w:val="000000" w:themeColor="text1"/>
          <w:sz w:val="24"/>
          <w:szCs w:val="24"/>
        </w:rPr>
        <w:t>.</w:t>
      </w:r>
    </w:p>
    <w:p w14:paraId="7CC726CA" w14:textId="77777777" w:rsidR="007C1278" w:rsidRDefault="007C1278" w:rsidP="00787227">
      <w:pPr>
        <w:spacing w:after="0" w:line="480" w:lineRule="auto"/>
        <w:jc w:val="both"/>
        <w:outlineLvl w:val="0"/>
        <w:rPr>
          <w:rFonts w:ascii="Times New Roman" w:hAnsi="Times New Roman"/>
          <w:color w:val="000000" w:themeColor="text1"/>
          <w:sz w:val="24"/>
          <w:szCs w:val="24"/>
        </w:rPr>
      </w:pPr>
    </w:p>
    <w:p w14:paraId="35AB0B8B" w14:textId="42C54A3E" w:rsidR="00A20EA3" w:rsidRDefault="00957D9F" w:rsidP="00E41099">
      <w:pPr>
        <w:spacing w:after="0" w:line="480" w:lineRule="auto"/>
        <w:jc w:val="both"/>
        <w:outlineLvl w:val="0"/>
        <w:rPr>
          <w:rFonts w:ascii="Times New Roman" w:hAnsi="Times New Roman"/>
          <w:color w:val="000000" w:themeColor="text1"/>
          <w:sz w:val="24"/>
          <w:szCs w:val="24"/>
        </w:rPr>
      </w:pPr>
      <w:r>
        <w:rPr>
          <w:rFonts w:ascii="Times New Roman" w:hAnsi="Times New Roman"/>
          <w:color w:val="000000" w:themeColor="text1"/>
          <w:sz w:val="24"/>
          <w:szCs w:val="24"/>
        </w:rPr>
        <w:t>Since time trends can also be non-linear, we modelled the time trends using the linear terms described above along with smoothly varying non-linear terms</w:t>
      </w:r>
      <w:r w:rsidR="00082C81">
        <w:rPr>
          <w:rFonts w:ascii="Times New Roman" w:hAnsi="Times New Roman"/>
          <w:color w:val="000000" w:themeColor="text1"/>
          <w:sz w:val="24"/>
          <w:szCs w:val="24"/>
        </w:rPr>
        <w:t>, specified with a random walk term over time, as well as an overdispersion term to capture any additional non-linearity.</w:t>
      </w:r>
    </w:p>
    <w:p w14:paraId="170E6FCE"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13D70E0B" w14:textId="019A49D0" w:rsidR="0051105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16002554" w14:textId="2FC581FD" w:rsidR="00A51CE1" w:rsidRDefault="00A51CE1" w:rsidP="00C33FFB">
      <w:pPr>
        <w:spacing w:after="0" w:line="480" w:lineRule="auto"/>
        <w:jc w:val="both"/>
        <w:rPr>
          <w:rFonts w:ascii="Times New Roman" w:hAnsi="Times New Roman"/>
          <w:sz w:val="24"/>
          <w:szCs w:val="24"/>
        </w:rPr>
      </w:pPr>
      <w:r>
        <w:rPr>
          <w:rFonts w:ascii="Times New Roman" w:hAnsi="Times New Roman"/>
          <w:sz w:val="24"/>
          <w:szCs w:val="24"/>
        </w:rPr>
        <w:t xml:space="preserve">The </w:t>
      </w:r>
      <w:r w:rsidR="00ED27AF">
        <w:rPr>
          <w:rFonts w:ascii="Times New Roman" w:hAnsi="Times New Roman"/>
          <w:sz w:val="24"/>
          <w:szCs w:val="24"/>
        </w:rPr>
        <w:t xml:space="preserve">outcome of the analysis is displayed in </w:t>
      </w:r>
      <w:r w:rsidR="00585001">
        <w:rPr>
          <w:rFonts w:ascii="Times New Roman" w:hAnsi="Times New Roman"/>
          <w:sz w:val="24"/>
          <w:szCs w:val="24"/>
        </w:rPr>
        <w:t xml:space="preserve">each figure in </w:t>
      </w:r>
      <w:r w:rsidR="00ED27AF">
        <w:rPr>
          <w:rFonts w:ascii="Times New Roman" w:hAnsi="Times New Roman"/>
          <w:sz w:val="24"/>
          <w:szCs w:val="24"/>
        </w:rPr>
        <w:t xml:space="preserve">terms of </w:t>
      </w:r>
      <w:r w:rsidR="00380F48">
        <w:rPr>
          <w:rFonts w:ascii="Times New Roman" w:hAnsi="Times New Roman"/>
          <w:sz w:val="24"/>
          <w:szCs w:val="24"/>
        </w:rPr>
        <w:t>excess risk per unit change. The uni</w:t>
      </w:r>
      <w:r w:rsidR="002611BE">
        <w:rPr>
          <w:rFonts w:ascii="Times New Roman" w:hAnsi="Times New Roman"/>
          <w:sz w:val="24"/>
          <w:szCs w:val="24"/>
        </w:rPr>
        <w:t xml:space="preserve">ts of each variable </w:t>
      </w:r>
      <w:r w:rsidR="00FC58FF">
        <w:rPr>
          <w:rFonts w:ascii="Times New Roman" w:hAnsi="Times New Roman"/>
          <w:sz w:val="24"/>
          <w:szCs w:val="24"/>
        </w:rPr>
        <w:t>are</w:t>
      </w:r>
      <w:r w:rsidR="002611BE">
        <w:rPr>
          <w:rFonts w:ascii="Times New Roman" w:hAnsi="Times New Roman"/>
          <w:sz w:val="24"/>
          <w:szCs w:val="24"/>
        </w:rPr>
        <w:t xml:space="preserve"> in </w:t>
      </w:r>
      <w:r w:rsidR="002611BE" w:rsidRPr="002611BE">
        <w:rPr>
          <w:rFonts w:ascii="Times New Roman" w:hAnsi="Times New Roman"/>
          <w:sz w:val="24"/>
          <w:szCs w:val="24"/>
        </w:rPr>
        <w:fldChar w:fldCharType="begin"/>
      </w:r>
      <w:r w:rsidR="002611BE" w:rsidRPr="002611BE">
        <w:rPr>
          <w:rFonts w:ascii="Times New Roman" w:hAnsi="Times New Roman"/>
          <w:sz w:val="24"/>
          <w:szCs w:val="24"/>
        </w:rPr>
        <w:instrText xml:space="preserve"> REF _Ref495586093 \h  \* MERGEFORMAT </w:instrText>
      </w:r>
      <w:r w:rsidR="002611BE" w:rsidRPr="002611BE">
        <w:rPr>
          <w:rFonts w:ascii="Times New Roman" w:hAnsi="Times New Roman"/>
          <w:sz w:val="24"/>
          <w:szCs w:val="24"/>
        </w:rPr>
      </w:r>
      <w:r w:rsidR="002611BE" w:rsidRPr="002611BE">
        <w:rPr>
          <w:rFonts w:ascii="Times New Roman" w:hAnsi="Times New Roman"/>
          <w:sz w:val="24"/>
          <w:szCs w:val="24"/>
        </w:rPr>
        <w:fldChar w:fldCharType="separate"/>
      </w:r>
      <w:r w:rsidR="002611BE" w:rsidRPr="002611BE">
        <w:rPr>
          <w:rFonts w:ascii="Times New Roman" w:hAnsi="Times New Roman"/>
          <w:sz w:val="24"/>
          <w:szCs w:val="24"/>
        </w:rPr>
        <w:t xml:space="preserve">Table </w:t>
      </w:r>
      <w:r w:rsidR="002611BE" w:rsidRPr="002611BE">
        <w:rPr>
          <w:rFonts w:ascii="Times New Roman" w:hAnsi="Times New Roman"/>
          <w:noProof/>
          <w:sz w:val="24"/>
          <w:szCs w:val="24"/>
        </w:rPr>
        <w:t>1</w:t>
      </w:r>
      <w:r w:rsidR="002611BE" w:rsidRPr="002611BE">
        <w:rPr>
          <w:rFonts w:ascii="Times New Roman" w:hAnsi="Times New Roman"/>
          <w:sz w:val="24"/>
          <w:szCs w:val="24"/>
        </w:rPr>
        <w:fldChar w:fldCharType="end"/>
      </w:r>
      <w:r w:rsidR="00C060D1">
        <w:rPr>
          <w:rFonts w:ascii="Times New Roman" w:hAnsi="Times New Roman"/>
          <w:sz w:val="24"/>
          <w:szCs w:val="24"/>
        </w:rPr>
        <w:t>.</w:t>
      </w:r>
    </w:p>
    <w:p w14:paraId="1793A3D0" w14:textId="77777777" w:rsidR="00A51CE1" w:rsidRPr="00A51CE1" w:rsidRDefault="00A51CE1" w:rsidP="00C33FFB">
      <w:pPr>
        <w:spacing w:after="0" w:line="480" w:lineRule="auto"/>
        <w:jc w:val="both"/>
        <w:rPr>
          <w:rFonts w:ascii="Times New Roman" w:hAnsi="Times New Roman"/>
          <w:sz w:val="24"/>
          <w:szCs w:val="24"/>
        </w:rPr>
      </w:pPr>
    </w:p>
    <w:p w14:paraId="6B1CD6FF" w14:textId="17145F4A" w:rsidR="0024593C"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change</w:t>
      </w:r>
      <w:r w:rsidR="00F959FB">
        <w:rPr>
          <w:rFonts w:ascii="Times New Roman" w:hAnsi="Times New Roman"/>
          <w:i/>
          <w:sz w:val="24"/>
          <w:szCs w:val="24"/>
        </w:rPr>
        <w:t xml:space="preserve"> in temperature distribution</w:t>
      </w:r>
    </w:p>
    <w:p w14:paraId="22A6F0EF" w14:textId="47A3A5F0" w:rsidR="003464A7" w:rsidRDefault="00416A32" w:rsidP="00C33FFB">
      <w:pPr>
        <w:spacing w:after="0" w:line="480" w:lineRule="auto"/>
        <w:jc w:val="both"/>
        <w:rPr>
          <w:rFonts w:ascii="Times New Roman" w:hAnsi="Times New Roman"/>
          <w:sz w:val="24"/>
          <w:szCs w:val="24"/>
        </w:rPr>
      </w:pPr>
      <w:r>
        <w:rPr>
          <w:rFonts w:ascii="Times New Roman" w:hAnsi="Times New Roman"/>
          <w:sz w:val="24"/>
          <w:szCs w:val="24"/>
        </w:rPr>
        <w:t xml:space="preserve">Deviation from long-term </w:t>
      </w:r>
      <w:r w:rsidR="001A3594">
        <w:rPr>
          <w:rFonts w:ascii="Times New Roman" w:hAnsi="Times New Roman"/>
          <w:sz w:val="24"/>
          <w:szCs w:val="24"/>
        </w:rPr>
        <w:t>m</w:t>
      </w:r>
      <w:r w:rsidR="007343B8">
        <w:rPr>
          <w:rFonts w:ascii="Times New Roman" w:hAnsi="Times New Roman"/>
          <w:sz w:val="24"/>
          <w:szCs w:val="24"/>
        </w:rPr>
        <w:t>ean</w:t>
      </w:r>
      <w:r w:rsidR="00F8696F">
        <w:rPr>
          <w:rFonts w:ascii="Times New Roman" w:hAnsi="Times New Roman"/>
          <w:sz w:val="24"/>
          <w:szCs w:val="24"/>
        </w:rPr>
        <w:t xml:space="preserve"> </w:t>
      </w:r>
      <w:r w:rsidR="00ED0AAC">
        <w:rPr>
          <w:rFonts w:ascii="Times New Roman" w:hAnsi="Times New Roman"/>
          <w:sz w:val="24"/>
          <w:szCs w:val="24"/>
        </w:rPr>
        <w:t xml:space="preserve">show no significant </w:t>
      </w:r>
      <w:r w:rsidR="00095915">
        <w:rPr>
          <w:rFonts w:ascii="Times New Roman" w:hAnsi="Times New Roman"/>
          <w:sz w:val="24"/>
          <w:szCs w:val="24"/>
        </w:rPr>
        <w:t xml:space="preserve">excess </w:t>
      </w:r>
      <w:r w:rsidR="00ED0AAC">
        <w:rPr>
          <w:rFonts w:ascii="Times New Roman" w:hAnsi="Times New Roman"/>
          <w:sz w:val="24"/>
          <w:szCs w:val="24"/>
        </w:rPr>
        <w:t xml:space="preserve">risk change for </w:t>
      </w:r>
      <w:r w:rsidR="00453A9A">
        <w:rPr>
          <w:rFonts w:ascii="Times New Roman" w:hAnsi="Times New Roman"/>
          <w:sz w:val="24"/>
          <w:szCs w:val="24"/>
        </w:rPr>
        <w:t>infants</w:t>
      </w:r>
      <w:r w:rsidR="00615A63">
        <w:rPr>
          <w:rFonts w:ascii="Times New Roman" w:hAnsi="Times New Roman"/>
          <w:sz w:val="24"/>
          <w:szCs w:val="24"/>
        </w:rPr>
        <w:t xml:space="preserve"> and children</w:t>
      </w:r>
      <w:r w:rsidR="005D7A85">
        <w:rPr>
          <w:rFonts w:ascii="Times New Roman" w:hAnsi="Times New Roman"/>
          <w:sz w:val="24"/>
          <w:szCs w:val="24"/>
        </w:rPr>
        <w:t xml:space="preserve"> for both sexes (Figure 1</w:t>
      </w:r>
      <w:r w:rsidR="00453A9A">
        <w:rPr>
          <w:rFonts w:ascii="Times New Roman" w:hAnsi="Times New Roman"/>
          <w:sz w:val="24"/>
          <w:szCs w:val="24"/>
        </w:rPr>
        <w:t xml:space="preserve">). </w:t>
      </w:r>
      <w:r w:rsidR="00B001EE">
        <w:rPr>
          <w:rFonts w:ascii="Times New Roman" w:hAnsi="Times New Roman"/>
          <w:sz w:val="24"/>
          <w:szCs w:val="24"/>
        </w:rPr>
        <w:t>Men and w</w:t>
      </w:r>
      <w:r w:rsidR="00453A9A">
        <w:rPr>
          <w:rFonts w:ascii="Times New Roman" w:hAnsi="Times New Roman"/>
          <w:sz w:val="24"/>
          <w:szCs w:val="24"/>
        </w:rPr>
        <w:t>omen exhibited d</w:t>
      </w:r>
      <w:r w:rsidR="00B001EE">
        <w:rPr>
          <w:rFonts w:ascii="Times New Roman" w:hAnsi="Times New Roman"/>
          <w:sz w:val="24"/>
          <w:szCs w:val="24"/>
        </w:rPr>
        <w:t xml:space="preserve">istinguishable risk </w:t>
      </w:r>
      <w:r w:rsidR="005D7A85">
        <w:rPr>
          <w:rFonts w:ascii="Times New Roman" w:hAnsi="Times New Roman"/>
          <w:sz w:val="24"/>
          <w:szCs w:val="24"/>
        </w:rPr>
        <w:t xml:space="preserve">from each other </w:t>
      </w:r>
      <w:r w:rsidR="007343B8">
        <w:rPr>
          <w:rFonts w:ascii="Times New Roman" w:hAnsi="Times New Roman"/>
          <w:sz w:val="24"/>
          <w:szCs w:val="24"/>
        </w:rPr>
        <w:t xml:space="preserve">from the </w:t>
      </w:r>
      <w:r w:rsidR="00B001EE">
        <w:rPr>
          <w:rFonts w:ascii="Times New Roman" w:hAnsi="Times New Roman"/>
          <w:sz w:val="24"/>
          <w:szCs w:val="24"/>
        </w:rPr>
        <w:t xml:space="preserve">15-24 </w:t>
      </w:r>
      <w:r w:rsidR="009D27BF">
        <w:rPr>
          <w:rFonts w:ascii="Times New Roman" w:hAnsi="Times New Roman"/>
          <w:sz w:val="24"/>
          <w:szCs w:val="24"/>
        </w:rPr>
        <w:t xml:space="preserve">age group </w:t>
      </w:r>
      <w:r w:rsidR="00B001EE">
        <w:rPr>
          <w:rFonts w:ascii="Times New Roman" w:hAnsi="Times New Roman"/>
          <w:sz w:val="24"/>
          <w:szCs w:val="24"/>
        </w:rPr>
        <w:t xml:space="preserve">and above. </w:t>
      </w:r>
      <w:r w:rsidR="00816655">
        <w:rPr>
          <w:rFonts w:ascii="Times New Roman" w:hAnsi="Times New Roman"/>
          <w:sz w:val="24"/>
          <w:szCs w:val="24"/>
        </w:rPr>
        <w:t>Excess</w:t>
      </w:r>
      <w:r w:rsidR="00094F74">
        <w:rPr>
          <w:rFonts w:ascii="Times New Roman" w:hAnsi="Times New Roman"/>
          <w:sz w:val="24"/>
          <w:szCs w:val="24"/>
        </w:rPr>
        <w:t xml:space="preserve"> </w:t>
      </w:r>
      <w:r w:rsidR="00B001EE">
        <w:rPr>
          <w:rFonts w:ascii="Times New Roman" w:hAnsi="Times New Roman"/>
          <w:sz w:val="24"/>
          <w:szCs w:val="24"/>
        </w:rPr>
        <w:t>risk</w:t>
      </w:r>
      <w:r w:rsidR="00816655">
        <w:rPr>
          <w:rFonts w:ascii="Times New Roman" w:hAnsi="Times New Roman"/>
          <w:sz w:val="24"/>
          <w:szCs w:val="24"/>
        </w:rPr>
        <w:t xml:space="preserve"> p</w:t>
      </w:r>
      <w:r w:rsidR="00BC7092">
        <w:rPr>
          <w:rFonts w:ascii="Times New Roman" w:hAnsi="Times New Roman"/>
          <w:sz w:val="24"/>
          <w:szCs w:val="24"/>
        </w:rPr>
        <w:t xml:space="preserve">er </w:t>
      </w:r>
      <w:r w:rsidR="00BC7092" w:rsidRPr="00BC7092">
        <w:rPr>
          <w:rFonts w:ascii="Times New Roman" w:hAnsi="Times New Roman"/>
          <w:sz w:val="24"/>
          <w:szCs w:val="24"/>
        </w:rPr>
        <w:t>°</w:t>
      </w:r>
      <w:r w:rsidR="00BC7092">
        <w:rPr>
          <w:rFonts w:ascii="Times New Roman" w:hAnsi="Times New Roman"/>
          <w:sz w:val="24"/>
          <w:szCs w:val="24"/>
        </w:rPr>
        <w:t>C</w:t>
      </w:r>
      <w:r w:rsidR="00B001EE">
        <w:rPr>
          <w:rFonts w:ascii="Times New Roman" w:hAnsi="Times New Roman"/>
          <w:sz w:val="24"/>
          <w:szCs w:val="24"/>
        </w:rPr>
        <w:t xml:space="preserve"> to </w:t>
      </w:r>
      <w:r w:rsidR="007343B8">
        <w:rPr>
          <w:rFonts w:ascii="Times New Roman" w:hAnsi="Times New Roman"/>
          <w:sz w:val="24"/>
          <w:szCs w:val="24"/>
        </w:rPr>
        <w:t xml:space="preserve">younger </w:t>
      </w:r>
      <w:r w:rsidR="00B001EE">
        <w:rPr>
          <w:rFonts w:ascii="Times New Roman" w:hAnsi="Times New Roman"/>
          <w:sz w:val="24"/>
          <w:szCs w:val="24"/>
        </w:rPr>
        <w:t>men throughout the year, which is d</w:t>
      </w:r>
      <w:r w:rsidR="00AC2FDE">
        <w:rPr>
          <w:rFonts w:ascii="Times New Roman" w:hAnsi="Times New Roman"/>
          <w:sz w:val="24"/>
          <w:szCs w:val="24"/>
        </w:rPr>
        <w:t>istinct from the risk of women &lt;&lt;&lt;numbers?&gt;&gt;&gt;&gt;</w:t>
      </w:r>
      <w:r w:rsidR="00B001EE">
        <w:rPr>
          <w:rFonts w:ascii="Times New Roman" w:hAnsi="Times New Roman"/>
          <w:sz w:val="24"/>
          <w:szCs w:val="24"/>
        </w:rPr>
        <w:t xml:space="preserve">. This increase in risk for men </w:t>
      </w:r>
      <w:r w:rsidR="00CB5002">
        <w:rPr>
          <w:rFonts w:ascii="Times New Roman" w:hAnsi="Times New Roman"/>
          <w:sz w:val="24"/>
          <w:szCs w:val="24"/>
        </w:rPr>
        <w:t>tapers off for age groups of 65 and over</w:t>
      </w:r>
      <w:r w:rsidR="00B001EE">
        <w:rPr>
          <w:rFonts w:ascii="Times New Roman" w:hAnsi="Times New Roman"/>
          <w:sz w:val="24"/>
          <w:szCs w:val="24"/>
        </w:rPr>
        <w:t xml:space="preserve">, where women </w:t>
      </w:r>
      <w:r w:rsidR="00B17B1A">
        <w:rPr>
          <w:rFonts w:ascii="Times New Roman" w:hAnsi="Times New Roman"/>
          <w:sz w:val="24"/>
          <w:szCs w:val="24"/>
        </w:rPr>
        <w:t xml:space="preserve">possess a generally more pronounced risk variation, with up </w:t>
      </w:r>
      <w:r w:rsidR="00CD0A63">
        <w:rPr>
          <w:rFonts w:ascii="Times New Roman" w:hAnsi="Times New Roman"/>
          <w:sz w:val="24"/>
          <w:szCs w:val="24"/>
        </w:rPr>
        <w:t>to XX% (XX – XX)</w:t>
      </w:r>
      <w:r w:rsidR="002E3F81">
        <w:rPr>
          <w:rFonts w:ascii="Times New Roman" w:hAnsi="Times New Roman"/>
          <w:sz w:val="24"/>
          <w:szCs w:val="24"/>
        </w:rPr>
        <w:t xml:space="preserve"> in the summer months increased risk, but a significantly decreased risk in winter months (XX%).</w:t>
      </w:r>
      <w:r w:rsidR="003464A7">
        <w:rPr>
          <w:rFonts w:ascii="Times New Roman" w:hAnsi="Times New Roman"/>
          <w:sz w:val="24"/>
          <w:szCs w:val="24"/>
        </w:rPr>
        <w:t xml:space="preserve"> 10percc and 90percc </w:t>
      </w:r>
      <w:r w:rsidR="007C122F">
        <w:rPr>
          <w:rFonts w:ascii="Times New Roman" w:hAnsi="Times New Roman"/>
          <w:sz w:val="24"/>
          <w:szCs w:val="24"/>
        </w:rPr>
        <w:t xml:space="preserve">((Figure 2 and 3), </w:t>
      </w:r>
      <w:r w:rsidR="003464A7">
        <w:rPr>
          <w:rFonts w:ascii="Times New Roman" w:hAnsi="Times New Roman"/>
          <w:sz w:val="24"/>
          <w:szCs w:val="24"/>
        </w:rPr>
        <w:t xml:space="preserve">were consistent with </w:t>
      </w:r>
      <w:r w:rsidR="00762ABB">
        <w:rPr>
          <w:rFonts w:ascii="Times New Roman" w:hAnsi="Times New Roman"/>
          <w:sz w:val="24"/>
          <w:szCs w:val="24"/>
        </w:rPr>
        <w:t>Meanc, with peak values in (Figure XX and Figure XX)</w:t>
      </w:r>
      <w:r w:rsidR="009F2476">
        <w:rPr>
          <w:rFonts w:ascii="Times New Roman" w:hAnsi="Times New Roman"/>
          <w:sz w:val="24"/>
          <w:szCs w:val="24"/>
        </w:rPr>
        <w:t>. Deviation of the mean in 10percc</w:t>
      </w:r>
      <w:r w:rsidR="007C122F">
        <w:rPr>
          <w:rFonts w:ascii="Times New Roman" w:hAnsi="Times New Roman"/>
          <w:sz w:val="24"/>
          <w:szCs w:val="24"/>
        </w:rPr>
        <w:t xml:space="preserve">, </w:t>
      </w:r>
      <w:r w:rsidR="009F2476">
        <w:rPr>
          <w:rFonts w:ascii="Times New Roman" w:hAnsi="Times New Roman"/>
          <w:sz w:val="24"/>
          <w:szCs w:val="24"/>
        </w:rPr>
        <w:t>however, had a lower effect for older age groups than for 90percc</w:t>
      </w:r>
      <w:r w:rsidR="00225657">
        <w:rPr>
          <w:rFonts w:ascii="Times New Roman" w:hAnsi="Times New Roman"/>
          <w:sz w:val="24"/>
          <w:szCs w:val="24"/>
        </w:rPr>
        <w:t xml:space="preserve"> (Figure 3)</w:t>
      </w:r>
      <w:r w:rsidR="009F2476">
        <w:rPr>
          <w:rFonts w:ascii="Times New Roman" w:hAnsi="Times New Roman"/>
          <w:sz w:val="24"/>
          <w:szCs w:val="24"/>
        </w:rPr>
        <w:t xml:space="preserve">, where the excess risk was </w:t>
      </w:r>
      <w:r w:rsidR="009E4F95">
        <w:rPr>
          <w:rFonts w:ascii="Times New Roman" w:hAnsi="Times New Roman"/>
          <w:sz w:val="24"/>
          <w:szCs w:val="24"/>
        </w:rPr>
        <w:t>similar to</w:t>
      </w:r>
      <w:r w:rsidR="008D56BA">
        <w:rPr>
          <w:rFonts w:ascii="Times New Roman" w:hAnsi="Times New Roman"/>
          <w:sz w:val="24"/>
          <w:szCs w:val="24"/>
        </w:rPr>
        <w:t xml:space="preserve"> the excess risk of change in the mean</w:t>
      </w:r>
      <w:r w:rsidR="00664921">
        <w:rPr>
          <w:rFonts w:ascii="Times New Roman" w:hAnsi="Times New Roman"/>
          <w:sz w:val="24"/>
          <w:szCs w:val="24"/>
        </w:rPr>
        <w:t>.</w:t>
      </w:r>
    </w:p>
    <w:p w14:paraId="2657B058" w14:textId="77777777" w:rsidR="0024593C" w:rsidRDefault="0024593C" w:rsidP="00C33FFB">
      <w:pPr>
        <w:spacing w:after="0" w:line="480" w:lineRule="auto"/>
        <w:jc w:val="both"/>
        <w:rPr>
          <w:rFonts w:ascii="Times New Roman" w:hAnsi="Times New Roman"/>
          <w:sz w:val="24"/>
          <w:szCs w:val="24"/>
        </w:rPr>
      </w:pPr>
    </w:p>
    <w:p w14:paraId="2C21D504" w14:textId="05BBF3D0" w:rsidR="00F959FB" w:rsidRPr="00F959FB" w:rsidRDefault="006356EB" w:rsidP="00C33FFB">
      <w:pPr>
        <w:spacing w:after="0" w:line="480" w:lineRule="auto"/>
        <w:jc w:val="both"/>
        <w:rPr>
          <w:rFonts w:ascii="Times New Roman" w:hAnsi="Times New Roman"/>
          <w:i/>
          <w:sz w:val="24"/>
          <w:szCs w:val="24"/>
        </w:rPr>
      </w:pPr>
      <w:r>
        <w:rPr>
          <w:rFonts w:ascii="Times New Roman" w:hAnsi="Times New Roman"/>
          <w:i/>
          <w:sz w:val="24"/>
          <w:szCs w:val="24"/>
        </w:rPr>
        <w:t>Risk from c</w:t>
      </w:r>
      <w:r w:rsidR="00F959FB">
        <w:rPr>
          <w:rFonts w:ascii="Times New Roman" w:hAnsi="Times New Roman"/>
          <w:i/>
          <w:sz w:val="24"/>
          <w:szCs w:val="24"/>
        </w:rPr>
        <w:t>hange in anomalous days</w:t>
      </w:r>
    </w:p>
    <w:p w14:paraId="307E7791" w14:textId="694ABB57" w:rsidR="00EF16B2" w:rsidRDefault="000C79CE" w:rsidP="00CD7E87">
      <w:pPr>
        <w:spacing w:after="0" w:line="480" w:lineRule="auto"/>
        <w:jc w:val="both"/>
        <w:rPr>
          <w:rFonts w:ascii="Times New Roman" w:hAnsi="Times New Roman"/>
          <w:sz w:val="24"/>
          <w:szCs w:val="24"/>
        </w:rPr>
      </w:pPr>
      <w:r>
        <w:rPr>
          <w:rFonts w:ascii="Times New Roman" w:hAnsi="Times New Roman"/>
          <w:sz w:val="24"/>
          <w:szCs w:val="24"/>
        </w:rPr>
        <w:t xml:space="preserve">For warm anomalies, </w:t>
      </w:r>
      <w:r w:rsidR="0024593C">
        <w:rPr>
          <w:rFonts w:ascii="Times New Roman" w:hAnsi="Times New Roman"/>
          <w:sz w:val="24"/>
          <w:szCs w:val="24"/>
        </w:rPr>
        <w:t>Warmanom1</w:t>
      </w:r>
      <w:r>
        <w:rPr>
          <w:rFonts w:ascii="Times New Roman" w:hAnsi="Times New Roman"/>
          <w:sz w:val="24"/>
          <w:szCs w:val="24"/>
        </w:rPr>
        <w:t xml:space="preserve"> displayed a more exaggerated pattern of Meanc, but with up to a XX% increase (XX – XX) in risk in summer months and XX% decrease (XX – XX) for winter months (</w:t>
      </w:r>
      <w:r w:rsidR="00217529">
        <w:rPr>
          <w:rFonts w:ascii="Times New Roman" w:hAnsi="Times New Roman"/>
          <w:sz w:val="24"/>
          <w:szCs w:val="24"/>
        </w:rPr>
        <w:t>XX –</w:t>
      </w:r>
      <w:r w:rsidR="009A5D28">
        <w:rPr>
          <w:rFonts w:ascii="Times New Roman" w:hAnsi="Times New Roman"/>
          <w:sz w:val="24"/>
          <w:szCs w:val="24"/>
        </w:rPr>
        <w:t xml:space="preserve"> XX</w:t>
      </w:r>
      <w:r w:rsidR="00217529">
        <w:rPr>
          <w:rFonts w:ascii="Times New Roman" w:hAnsi="Times New Roman"/>
          <w:sz w:val="24"/>
          <w:szCs w:val="24"/>
        </w:rPr>
        <w:t>) for both sexes for 55 and over per increasing number of anomalous spells</w:t>
      </w:r>
      <w:r w:rsidR="009B4781">
        <w:rPr>
          <w:rFonts w:ascii="Times New Roman" w:hAnsi="Times New Roman"/>
          <w:sz w:val="24"/>
          <w:szCs w:val="24"/>
        </w:rPr>
        <w:t xml:space="preserve"> (Figure 4)</w:t>
      </w:r>
      <w:r w:rsidR="00217529">
        <w:rPr>
          <w:rFonts w:ascii="Times New Roman" w:hAnsi="Times New Roman"/>
          <w:sz w:val="24"/>
          <w:szCs w:val="24"/>
        </w:rPr>
        <w:t>.</w:t>
      </w:r>
      <w:r w:rsidR="00C07275">
        <w:rPr>
          <w:rFonts w:ascii="Times New Roman" w:hAnsi="Times New Roman"/>
          <w:sz w:val="24"/>
          <w:szCs w:val="24"/>
        </w:rPr>
        <w:t xml:space="preserve"> There were wide uncertainties in the 5-14 groups due to the relative lack of deaths in this group when compared with other ages</w:t>
      </w:r>
      <w:r w:rsidR="00004888">
        <w:rPr>
          <w:rFonts w:ascii="Times New Roman" w:hAnsi="Times New Roman"/>
          <w:sz w:val="24"/>
          <w:szCs w:val="24"/>
        </w:rPr>
        <w:t xml:space="preserve">. </w:t>
      </w:r>
      <w:r w:rsidR="00111694">
        <w:rPr>
          <w:rFonts w:ascii="Times New Roman" w:hAnsi="Times New Roman"/>
          <w:sz w:val="24"/>
          <w:szCs w:val="24"/>
        </w:rPr>
        <w:t xml:space="preserve">The largest responses in excess risk for warm anomalies came from </w:t>
      </w:r>
      <w:r w:rsidR="009B4781">
        <w:rPr>
          <w:rFonts w:ascii="Times New Roman" w:hAnsi="Times New Roman"/>
          <w:sz w:val="24"/>
          <w:szCs w:val="24"/>
        </w:rPr>
        <w:t>Warmanom2</w:t>
      </w:r>
      <w:r w:rsidR="00A550AC">
        <w:rPr>
          <w:rFonts w:ascii="Times New Roman" w:hAnsi="Times New Roman"/>
          <w:sz w:val="24"/>
          <w:szCs w:val="24"/>
        </w:rPr>
        <w:t>, which, when compared with Warmanom1, demonstrated greater excess risk in the s</w:t>
      </w:r>
      <w:r w:rsidR="00C1445B">
        <w:rPr>
          <w:rFonts w:ascii="Times New Roman" w:hAnsi="Times New Roman"/>
          <w:sz w:val="24"/>
          <w:szCs w:val="24"/>
        </w:rPr>
        <w:t>ummer months. Change in risk between Warmanom1 and Warmanom2 i</w:t>
      </w:r>
      <w:r w:rsidR="0017687E">
        <w:rPr>
          <w:rFonts w:ascii="Times New Roman" w:hAnsi="Times New Roman"/>
          <w:sz w:val="24"/>
          <w:szCs w:val="24"/>
        </w:rPr>
        <w:t>n the winter were comparable</w:t>
      </w:r>
      <w:r w:rsidR="009B4781">
        <w:rPr>
          <w:rFonts w:ascii="Times New Roman" w:hAnsi="Times New Roman"/>
          <w:sz w:val="24"/>
          <w:szCs w:val="24"/>
        </w:rPr>
        <w:t xml:space="preserve">. </w:t>
      </w:r>
      <w:r w:rsidR="003E664F">
        <w:rPr>
          <w:rFonts w:ascii="Times New Roman" w:hAnsi="Times New Roman"/>
          <w:sz w:val="24"/>
          <w:szCs w:val="24"/>
        </w:rPr>
        <w:t xml:space="preserve">There was thus a greater response from an absolute deviation in the summer (Warmanom2) compared with a relative deviation (Warmanom1). </w:t>
      </w:r>
      <w:r w:rsidR="009B4781">
        <w:rPr>
          <w:rFonts w:ascii="Times New Roman" w:hAnsi="Times New Roman"/>
          <w:sz w:val="24"/>
          <w:szCs w:val="24"/>
        </w:rPr>
        <w:t>A</w:t>
      </w:r>
      <w:r w:rsidR="00615A63">
        <w:rPr>
          <w:rFonts w:ascii="Times New Roman" w:hAnsi="Times New Roman"/>
          <w:sz w:val="24"/>
          <w:szCs w:val="24"/>
        </w:rPr>
        <w:t>s with Meanc</w:t>
      </w:r>
      <w:r w:rsidR="00004888">
        <w:rPr>
          <w:rFonts w:ascii="Times New Roman" w:hAnsi="Times New Roman"/>
          <w:sz w:val="24"/>
          <w:szCs w:val="24"/>
        </w:rPr>
        <w:t xml:space="preserve">, there were </w:t>
      </w:r>
      <w:r w:rsidR="00091E48">
        <w:rPr>
          <w:rFonts w:ascii="Times New Roman" w:hAnsi="Times New Roman"/>
          <w:sz w:val="24"/>
          <w:szCs w:val="24"/>
        </w:rPr>
        <w:t>no significant changes for infants and children.</w:t>
      </w:r>
      <w:r w:rsidR="007504B4">
        <w:rPr>
          <w:rFonts w:ascii="Times New Roman" w:hAnsi="Times New Roman"/>
          <w:sz w:val="24"/>
          <w:szCs w:val="24"/>
        </w:rPr>
        <w:t xml:space="preserve"> There were also more pronounced effects for men in the 15-24 age groups than women throughout all months.</w:t>
      </w:r>
      <w:r w:rsidR="005A2445">
        <w:rPr>
          <w:rFonts w:ascii="Times New Roman" w:hAnsi="Times New Roman"/>
          <w:sz w:val="24"/>
          <w:szCs w:val="24"/>
        </w:rPr>
        <w:t xml:space="preserve"> Warmanom2 </w:t>
      </w:r>
      <w:r w:rsidR="003C7830">
        <w:rPr>
          <w:rFonts w:ascii="Times New Roman" w:hAnsi="Times New Roman"/>
          <w:sz w:val="24"/>
          <w:szCs w:val="24"/>
        </w:rPr>
        <w:t>possesses a particularly clear risk profile in the 65-74 age groups for both men and women.</w:t>
      </w:r>
      <w:r w:rsidR="00162988">
        <w:rPr>
          <w:rFonts w:ascii="Times New Roman" w:hAnsi="Times New Roman"/>
          <w:sz w:val="24"/>
          <w:szCs w:val="24"/>
        </w:rPr>
        <w:t xml:space="preserve"> </w:t>
      </w:r>
      <w:r w:rsidR="0058338A">
        <w:rPr>
          <w:rFonts w:ascii="Times New Roman" w:hAnsi="Times New Roman"/>
          <w:sz w:val="24"/>
          <w:szCs w:val="24"/>
        </w:rPr>
        <w:t xml:space="preserve">When comparing </w:t>
      </w:r>
      <w:r w:rsidR="000B7A12">
        <w:rPr>
          <w:rFonts w:ascii="Times New Roman" w:hAnsi="Times New Roman"/>
          <w:sz w:val="24"/>
          <w:szCs w:val="24"/>
        </w:rPr>
        <w:t>l</w:t>
      </w:r>
      <w:r w:rsidR="006C19F5">
        <w:rPr>
          <w:rFonts w:ascii="Times New Roman" w:hAnsi="Times New Roman"/>
          <w:sz w:val="24"/>
          <w:szCs w:val="24"/>
        </w:rPr>
        <w:t xml:space="preserve">arge uncertainties dominate </w:t>
      </w:r>
      <w:r w:rsidR="00162988">
        <w:rPr>
          <w:rFonts w:ascii="Times New Roman" w:hAnsi="Times New Roman"/>
          <w:sz w:val="24"/>
          <w:szCs w:val="24"/>
        </w:rPr>
        <w:t xml:space="preserve">Warmanom3 </w:t>
      </w:r>
      <w:r w:rsidR="006C19F5">
        <w:rPr>
          <w:rFonts w:ascii="Times New Roman" w:hAnsi="Times New Roman"/>
          <w:sz w:val="24"/>
          <w:szCs w:val="24"/>
        </w:rPr>
        <w:t>due to the rarity of the events</w:t>
      </w:r>
      <w:r w:rsidR="003C46F0">
        <w:rPr>
          <w:rFonts w:ascii="Times New Roman" w:hAnsi="Times New Roman"/>
          <w:sz w:val="24"/>
          <w:szCs w:val="24"/>
        </w:rPr>
        <w:t xml:space="preserve"> </w:t>
      </w:r>
      <w:r w:rsidR="005D5BB7">
        <w:rPr>
          <w:rFonts w:ascii="Times New Roman" w:hAnsi="Times New Roman"/>
          <w:sz w:val="24"/>
          <w:szCs w:val="24"/>
        </w:rPr>
        <w:t>(Figure S1</w:t>
      </w:r>
      <w:r w:rsidR="003C46F0">
        <w:rPr>
          <w:rFonts w:ascii="Times New Roman" w:hAnsi="Times New Roman"/>
          <w:sz w:val="24"/>
          <w:szCs w:val="24"/>
        </w:rPr>
        <w:t>).</w:t>
      </w:r>
    </w:p>
    <w:p w14:paraId="6B7AC32B" w14:textId="77777777" w:rsidR="00F667B5" w:rsidRDefault="00F667B5" w:rsidP="005A7A30">
      <w:pPr>
        <w:spacing w:after="0" w:line="240" w:lineRule="auto"/>
        <w:jc w:val="both"/>
        <w:rPr>
          <w:rFonts w:ascii="Times New Roman" w:hAnsi="Times New Roman"/>
          <w:sz w:val="24"/>
          <w:szCs w:val="24"/>
        </w:rPr>
      </w:pPr>
    </w:p>
    <w:p w14:paraId="5E2F4DE2" w14:textId="7301E386" w:rsidR="005A7A30" w:rsidRDefault="00411019" w:rsidP="00E82AC6">
      <w:pPr>
        <w:spacing w:after="0" w:line="480" w:lineRule="auto"/>
        <w:jc w:val="both"/>
        <w:rPr>
          <w:rFonts w:ascii="Times New Roman" w:eastAsia="Times New Roman" w:hAnsi="Times New Roman"/>
          <w:color w:val="222222"/>
          <w:sz w:val="24"/>
          <w:szCs w:val="24"/>
          <w:shd w:val="clear" w:color="auto" w:fill="FFFFFF"/>
          <w:lang w:eastAsia="en-GB"/>
        </w:rPr>
      </w:pPr>
      <w:r>
        <w:rPr>
          <w:rFonts w:ascii="Times New Roman" w:hAnsi="Times New Roman"/>
          <w:sz w:val="24"/>
          <w:szCs w:val="24"/>
        </w:rPr>
        <w:t>All c</w:t>
      </w:r>
      <w:r w:rsidR="00F667B5">
        <w:rPr>
          <w:rFonts w:ascii="Times New Roman" w:hAnsi="Times New Roman"/>
          <w:sz w:val="24"/>
          <w:szCs w:val="24"/>
        </w:rPr>
        <w:t>old anomalies</w:t>
      </w:r>
      <w:r>
        <w:rPr>
          <w:rFonts w:ascii="Times New Roman" w:hAnsi="Times New Roman"/>
          <w:sz w:val="24"/>
          <w:szCs w:val="24"/>
        </w:rPr>
        <w:t xml:space="preserve"> (Coldanom1, Coldanom2, Coldanom3)</w:t>
      </w:r>
      <w:r w:rsidR="00C62870">
        <w:rPr>
          <w:rFonts w:ascii="Times New Roman" w:hAnsi="Times New Roman"/>
          <w:sz w:val="24"/>
          <w:szCs w:val="24"/>
        </w:rPr>
        <w:t xml:space="preserve">, like warm anomalies, possess no significant changes for </w:t>
      </w:r>
      <w:r>
        <w:rPr>
          <w:rFonts w:ascii="Times New Roman" w:hAnsi="Times New Roman"/>
          <w:sz w:val="24"/>
          <w:szCs w:val="24"/>
        </w:rPr>
        <w:t xml:space="preserve">children and infants. </w:t>
      </w:r>
      <w:r w:rsidR="00E40183">
        <w:rPr>
          <w:rFonts w:ascii="Times New Roman" w:hAnsi="Times New Roman"/>
          <w:sz w:val="24"/>
          <w:szCs w:val="24"/>
        </w:rPr>
        <w:t xml:space="preserve">There is an inverse picture to warm anomalies, where there is a heightened risk </w:t>
      </w:r>
      <w:r w:rsidR="001B07C8">
        <w:rPr>
          <w:rFonts w:ascii="Times New Roman" w:hAnsi="Times New Roman"/>
          <w:sz w:val="24"/>
          <w:szCs w:val="24"/>
        </w:rPr>
        <w:t>from the occurrence cold anomalies in the winter months in comparison to s</w:t>
      </w:r>
      <w:r w:rsidR="002D1682">
        <w:rPr>
          <w:rFonts w:ascii="Times New Roman" w:hAnsi="Times New Roman"/>
          <w:sz w:val="24"/>
          <w:szCs w:val="24"/>
        </w:rPr>
        <w:t>ummer months &lt;&lt;&lt;V pattern&gt;&gt;&gt;.</w:t>
      </w:r>
      <w:r w:rsidR="00003D82">
        <w:rPr>
          <w:rFonts w:ascii="Times New Roman" w:hAnsi="Times New Roman"/>
          <w:sz w:val="24"/>
          <w:szCs w:val="24"/>
        </w:rPr>
        <w:t xml:space="preserve"> The largest significant change in summer months </w:t>
      </w:r>
      <w:r w:rsidR="00E82AC6">
        <w:rPr>
          <w:rFonts w:ascii="Times New Roman" w:hAnsi="Times New Roman"/>
          <w:sz w:val="24"/>
          <w:szCs w:val="24"/>
        </w:rPr>
        <w:t xml:space="preserve">could be up to XX% (XX – XX) per 1 </w:t>
      </w:r>
      <w:r w:rsidR="00E82AC6" w:rsidRPr="00357A10">
        <w:rPr>
          <w:rFonts w:ascii="Times New Roman" w:hAnsi="Times New Roman"/>
          <w:sz w:val="24"/>
          <w:szCs w:val="24"/>
        </w:rPr>
        <w:t>C</w:t>
      </w:r>
      <w:r w:rsidR="00E82AC6" w:rsidRPr="00357A10">
        <w:rPr>
          <w:rFonts w:ascii="Times New Roman" w:eastAsia="Times New Roman" w:hAnsi="Times New Roman"/>
          <w:color w:val="222222"/>
          <w:sz w:val="24"/>
          <w:szCs w:val="24"/>
          <w:shd w:val="clear" w:color="auto" w:fill="FFFFFF"/>
          <w:lang w:eastAsia="en-GB"/>
        </w:rPr>
        <w:t>° change</w:t>
      </w:r>
      <w:r w:rsidR="00357A10">
        <w:rPr>
          <w:rFonts w:ascii="Times New Roman" w:eastAsia="Times New Roman" w:hAnsi="Times New Roman"/>
          <w:color w:val="222222"/>
          <w:sz w:val="24"/>
          <w:szCs w:val="24"/>
          <w:shd w:val="clear" w:color="auto" w:fill="FFFFFF"/>
          <w:lang w:eastAsia="en-GB"/>
        </w:rPr>
        <w:t xml:space="preserve">. </w:t>
      </w:r>
      <w:r w:rsidR="00053283">
        <w:rPr>
          <w:rFonts w:ascii="Times New Roman" w:eastAsia="Times New Roman" w:hAnsi="Times New Roman"/>
          <w:color w:val="222222"/>
          <w:sz w:val="24"/>
          <w:szCs w:val="24"/>
          <w:shd w:val="clear" w:color="auto" w:fill="FFFFFF"/>
          <w:lang w:eastAsia="en-GB"/>
        </w:rPr>
        <w:t xml:space="preserve">In contrast to warm anomalies, excess risk was stronger in </w:t>
      </w:r>
      <w:r w:rsidR="008474C9">
        <w:rPr>
          <w:rFonts w:ascii="Times New Roman" w:eastAsia="Times New Roman" w:hAnsi="Times New Roman"/>
          <w:color w:val="222222"/>
          <w:sz w:val="24"/>
          <w:szCs w:val="24"/>
          <w:shd w:val="clear" w:color="auto" w:fill="FFFFFF"/>
          <w:lang w:eastAsia="en-GB"/>
        </w:rPr>
        <w:t>relative changes in the winter months (Coldanom1) when compared with a</w:t>
      </w:r>
      <w:r w:rsidR="008F00AD">
        <w:rPr>
          <w:rFonts w:ascii="Times New Roman" w:eastAsia="Times New Roman" w:hAnsi="Times New Roman"/>
          <w:color w:val="222222"/>
          <w:sz w:val="24"/>
          <w:szCs w:val="24"/>
          <w:shd w:val="clear" w:color="auto" w:fill="FFFFFF"/>
          <w:lang w:eastAsia="en-GB"/>
        </w:rPr>
        <w:t xml:space="preserve">bsolute changes (Coldanom2). </w:t>
      </w:r>
      <w:r w:rsidR="00357A10">
        <w:rPr>
          <w:rFonts w:ascii="Times New Roman" w:eastAsia="Times New Roman" w:hAnsi="Times New Roman"/>
          <w:color w:val="222222"/>
          <w:sz w:val="24"/>
          <w:szCs w:val="24"/>
          <w:shd w:val="clear" w:color="auto" w:fill="FFFFFF"/>
          <w:lang w:eastAsia="en-GB"/>
        </w:rPr>
        <w:t>Again, Coldanom3 possesses large uncertainties bounds due to the rareness of the events as defined here</w:t>
      </w:r>
      <w:r w:rsidR="005D5BB7">
        <w:rPr>
          <w:rFonts w:ascii="Times New Roman" w:eastAsia="Times New Roman" w:hAnsi="Times New Roman"/>
          <w:color w:val="222222"/>
          <w:sz w:val="24"/>
          <w:szCs w:val="24"/>
          <w:shd w:val="clear" w:color="auto" w:fill="FFFFFF"/>
          <w:lang w:eastAsia="en-GB"/>
        </w:rPr>
        <w:t xml:space="preserve"> (Figure S2)</w:t>
      </w:r>
      <w:r w:rsidR="00357A10">
        <w:rPr>
          <w:rFonts w:ascii="Times New Roman" w:eastAsia="Times New Roman" w:hAnsi="Times New Roman"/>
          <w:color w:val="222222"/>
          <w:sz w:val="24"/>
          <w:szCs w:val="24"/>
          <w:shd w:val="clear" w:color="auto" w:fill="FFFFFF"/>
          <w:lang w:eastAsia="en-GB"/>
        </w:rPr>
        <w:t xml:space="preserve">. </w:t>
      </w:r>
    </w:p>
    <w:p w14:paraId="3033D1B2" w14:textId="77777777" w:rsidR="00357A10" w:rsidRDefault="00357A10" w:rsidP="00E82AC6">
      <w:pPr>
        <w:spacing w:after="0" w:line="480" w:lineRule="auto"/>
        <w:jc w:val="both"/>
        <w:rPr>
          <w:rFonts w:ascii="Times New Roman" w:hAnsi="Times New Roman"/>
          <w:sz w:val="24"/>
          <w:szCs w:val="24"/>
        </w:rPr>
      </w:pPr>
    </w:p>
    <w:p w14:paraId="28EADA84" w14:textId="7A87B0EC" w:rsidR="00357A10" w:rsidRDefault="00357A10" w:rsidP="00E82AC6">
      <w:pPr>
        <w:spacing w:after="0" w:line="480" w:lineRule="auto"/>
        <w:jc w:val="both"/>
        <w:rPr>
          <w:rFonts w:ascii="Times New Roman" w:hAnsi="Times New Roman"/>
          <w:i/>
          <w:sz w:val="24"/>
          <w:szCs w:val="24"/>
        </w:rPr>
      </w:pPr>
      <w:r>
        <w:rPr>
          <w:rFonts w:ascii="Times New Roman" w:hAnsi="Times New Roman"/>
          <w:i/>
          <w:sz w:val="24"/>
          <w:szCs w:val="24"/>
        </w:rPr>
        <w:t>Risk from change in variability of temperature</w:t>
      </w:r>
    </w:p>
    <w:p w14:paraId="47A3337E" w14:textId="3FA82CB5" w:rsidR="00392C44" w:rsidRPr="000F5DC3" w:rsidRDefault="00357A10" w:rsidP="000F5DC3">
      <w:pPr>
        <w:spacing w:after="0" w:line="480" w:lineRule="auto"/>
        <w:jc w:val="both"/>
        <w:rPr>
          <w:rFonts w:ascii="Times New Roman" w:hAnsi="Times New Roman"/>
          <w:sz w:val="24"/>
          <w:szCs w:val="24"/>
        </w:rPr>
      </w:pPr>
      <w:r>
        <w:rPr>
          <w:rFonts w:ascii="Times New Roman" w:hAnsi="Times New Roman"/>
          <w:sz w:val="24"/>
          <w:szCs w:val="24"/>
        </w:rPr>
        <w:t>For large amounts of changing temperature from one day to the next, Daysch5, there is no clear pattern for age or sex &lt;&lt;&lt;or am I being unfair because it’s in days and not per degree equivalent?&gt;&gt;&gt;</w:t>
      </w:r>
    </w:p>
    <w:p w14:paraId="73F535AE" w14:textId="77777777" w:rsidR="00392C44" w:rsidRPr="00392C44" w:rsidRDefault="00392C44" w:rsidP="00392C44">
      <w:pPr>
        <w:spacing w:after="0" w:line="240" w:lineRule="auto"/>
        <w:jc w:val="both"/>
        <w:rPr>
          <w:rFonts w:ascii="Times New Roman" w:hAnsi="Times New Roman"/>
          <w:sz w:val="24"/>
          <w:szCs w:val="24"/>
        </w:rPr>
      </w:pPr>
    </w:p>
    <w:p w14:paraId="140C656F" w14:textId="77777777" w:rsidR="00392C44" w:rsidRDefault="00392C44" w:rsidP="0016714C">
      <w:pPr>
        <w:spacing w:after="0" w:line="240" w:lineRule="auto"/>
        <w:jc w:val="both"/>
        <w:rPr>
          <w:rFonts w:ascii="Times New Roman" w:hAnsi="Times New Roman"/>
          <w:sz w:val="24"/>
          <w:szCs w:val="24"/>
        </w:rPr>
      </w:pPr>
    </w:p>
    <w:p w14:paraId="3B56B5C6" w14:textId="77777777" w:rsidR="003906BD" w:rsidRDefault="003906BD" w:rsidP="003906BD">
      <w:pPr>
        <w:spacing w:after="0" w:line="240" w:lineRule="auto"/>
        <w:jc w:val="both"/>
        <w:rPr>
          <w:rFonts w:ascii="Times New Roman" w:hAnsi="Times New Roman"/>
          <w:sz w:val="24"/>
          <w:szCs w:val="24"/>
        </w:rPr>
      </w:pPr>
    </w:p>
    <w:p w14:paraId="30739546" w14:textId="77777777" w:rsidR="003906BD" w:rsidRPr="003906BD" w:rsidRDefault="003906BD" w:rsidP="003906BD">
      <w:pPr>
        <w:spacing w:after="0" w:line="240" w:lineRule="auto"/>
        <w:jc w:val="both"/>
        <w:rPr>
          <w:rFonts w:ascii="Times New Roman" w:hAnsi="Times New Roman"/>
          <w:sz w:val="24"/>
          <w:szCs w:val="24"/>
        </w:rPr>
      </w:pPr>
    </w:p>
    <w:p w14:paraId="199198A9" w14:textId="77777777" w:rsidR="00D92294" w:rsidRDefault="00D92294">
      <w:pPr>
        <w:spacing w:after="0" w:line="240" w:lineRule="auto"/>
        <w:rPr>
          <w:rFonts w:ascii="Times New Roman" w:hAnsi="Times New Roman"/>
          <w:b/>
          <w:sz w:val="24"/>
          <w:szCs w:val="24"/>
        </w:rPr>
      </w:pPr>
      <w:r>
        <w:rPr>
          <w:rFonts w:ascii="Times New Roman" w:hAnsi="Times New Roman"/>
          <w:b/>
          <w:sz w:val="24"/>
          <w:szCs w:val="24"/>
        </w:rPr>
        <w:br w:type="page"/>
      </w:r>
    </w:p>
    <w:p w14:paraId="516511D2" w14:textId="77777777" w:rsidR="00A237C7" w:rsidRDefault="000210D1" w:rsidP="00A237C7">
      <w:pPr>
        <w:spacing w:after="0" w:line="480" w:lineRule="auto"/>
        <w:jc w:val="both"/>
        <w:rPr>
          <w:rFonts w:ascii="Times New Roman" w:hAnsi="Times New Roman"/>
          <w:b/>
          <w:sz w:val="24"/>
          <w:szCs w:val="24"/>
        </w:rPr>
      </w:pPr>
      <w:r>
        <w:rPr>
          <w:rFonts w:ascii="Times New Roman" w:hAnsi="Times New Roman"/>
          <w:b/>
          <w:sz w:val="24"/>
          <w:szCs w:val="24"/>
        </w:rPr>
        <w:t>Discussion</w:t>
      </w:r>
    </w:p>
    <w:p w14:paraId="093E5E26" w14:textId="79F931E0" w:rsidR="003822BB" w:rsidRPr="003822BB" w:rsidRDefault="003822BB" w:rsidP="003822BB">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Regional models behaved similarly to national models, therefore deviation behaviour is similar throughout the country.</w:t>
      </w:r>
    </w:p>
    <w:p w14:paraId="327F829C" w14:textId="77777777" w:rsidR="00A237C7" w:rsidRPr="00A237C7" w:rsidRDefault="00A237C7"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Meanc and 90percc respond well</w:t>
      </w:r>
    </w:p>
    <w:p w14:paraId="53497FD9" w14:textId="6E5EDE2C" w:rsidR="009777B8" w:rsidRPr="00A237C7" w:rsidRDefault="005E7132" w:rsidP="00A237C7">
      <w:pPr>
        <w:pStyle w:val="ListParagraph"/>
        <w:numPr>
          <w:ilvl w:val="0"/>
          <w:numId w:val="6"/>
        </w:numPr>
        <w:spacing w:after="0" w:line="480" w:lineRule="auto"/>
        <w:jc w:val="both"/>
        <w:rPr>
          <w:rFonts w:ascii="Times New Roman" w:hAnsi="Times New Roman"/>
          <w:b/>
          <w:sz w:val="24"/>
          <w:szCs w:val="24"/>
        </w:rPr>
      </w:pPr>
      <w:r>
        <w:rPr>
          <w:rFonts w:ascii="Times New Roman" w:hAnsi="Times New Roman"/>
          <w:sz w:val="24"/>
          <w:szCs w:val="24"/>
        </w:rPr>
        <w:t xml:space="preserve">Difference in the sensitivity </w:t>
      </w:r>
      <w:r w:rsidR="00F67345">
        <w:rPr>
          <w:rFonts w:ascii="Times New Roman" w:hAnsi="Times New Roman"/>
          <w:sz w:val="24"/>
          <w:szCs w:val="24"/>
        </w:rPr>
        <w:t xml:space="preserve">of the </w:t>
      </w:r>
      <w:r w:rsidR="00C031A2">
        <w:rPr>
          <w:rFonts w:ascii="Times New Roman" w:hAnsi="Times New Roman"/>
          <w:sz w:val="24"/>
          <w:szCs w:val="24"/>
        </w:rPr>
        <w:t xml:space="preserve">absolute change </w:t>
      </w:r>
      <w:r w:rsidR="006D3143">
        <w:rPr>
          <w:rFonts w:ascii="Times New Roman" w:hAnsi="Times New Roman"/>
          <w:sz w:val="24"/>
          <w:szCs w:val="24"/>
        </w:rPr>
        <w:t xml:space="preserve">compared with </w:t>
      </w:r>
      <w:r w:rsidR="0024077D">
        <w:rPr>
          <w:rFonts w:ascii="Times New Roman" w:hAnsi="Times New Roman"/>
          <w:sz w:val="24"/>
          <w:szCs w:val="24"/>
        </w:rPr>
        <w:t>relative change</w:t>
      </w:r>
      <w:r w:rsidR="009777B8" w:rsidRPr="00A237C7">
        <w:rPr>
          <w:rFonts w:ascii="Times New Roman" w:hAnsi="Times New Roman"/>
          <w:b/>
          <w:sz w:val="24"/>
          <w:szCs w:val="24"/>
        </w:rPr>
        <w:br w:type="page"/>
      </w: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65B8975"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00C8394A">
        <w:rPr>
          <w:rFonts w:ascii="Times New Roman" w:hAnsi="Times New Roman"/>
          <w:sz w:val="24"/>
          <w:szCs w:val="24"/>
        </w:rPr>
        <w:t xml:space="preserve"> and HTW</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5647AA7" w14:textId="1404AFC4" w:rsidR="000210D1" w:rsidRDefault="00F73E4A" w:rsidP="00C33FFB">
      <w:pPr>
        <w:jc w:val="both"/>
        <w:rPr>
          <w:rFonts w:ascii="Times New Roman" w:hAnsi="Times New Roman"/>
          <w:b/>
          <w:sz w:val="24"/>
          <w:szCs w:val="24"/>
        </w:rPr>
      </w:pPr>
      <w:r>
        <w:rPr>
          <w:rFonts w:ascii="Times New Roman" w:hAnsi="Times New Roman"/>
          <w:b/>
          <w:sz w:val="24"/>
          <w:szCs w:val="24"/>
        </w:rPr>
        <w:t>References</w:t>
      </w:r>
    </w:p>
    <w:p w14:paraId="1130BECC" w14:textId="01395AFE" w:rsidR="00ED6CCE" w:rsidRPr="00ED6CCE" w:rsidRDefault="00A55581"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5950DE">
        <w:rPr>
          <w:rFonts w:ascii="Times New Roman" w:hAnsi="Times New Roman"/>
          <w:b/>
          <w:sz w:val="20"/>
          <w:szCs w:val="20"/>
        </w:rPr>
        <w:fldChar w:fldCharType="begin" w:fldLock="1"/>
      </w:r>
      <w:r w:rsidRPr="005950DE">
        <w:rPr>
          <w:rFonts w:ascii="Times New Roman" w:hAnsi="Times New Roman"/>
          <w:b/>
          <w:sz w:val="20"/>
          <w:szCs w:val="20"/>
        </w:rPr>
        <w:instrText xml:space="preserve">ADDIN Mendeley Bibliography CSL_BIBLIOGRAPHY </w:instrText>
      </w:r>
      <w:r w:rsidRPr="005950DE">
        <w:rPr>
          <w:rFonts w:ascii="Times New Roman" w:hAnsi="Times New Roman"/>
          <w:b/>
          <w:sz w:val="20"/>
          <w:szCs w:val="20"/>
        </w:rPr>
        <w:fldChar w:fldCharType="separate"/>
      </w:r>
      <w:r w:rsidR="00ED6CCE" w:rsidRPr="00ED6CCE">
        <w:rPr>
          <w:rFonts w:ascii="Times New Roman" w:eastAsia="Times New Roman" w:hAnsi="Times New Roman"/>
          <w:noProof/>
          <w:sz w:val="20"/>
        </w:rPr>
        <w:t>1</w:t>
      </w:r>
      <w:r w:rsidR="00ED6CCE" w:rsidRPr="00ED6CCE">
        <w:rPr>
          <w:rFonts w:ascii="Times New Roman" w:eastAsia="Times New Roman" w:hAnsi="Times New Roman"/>
          <w:noProof/>
          <w:sz w:val="20"/>
        </w:rPr>
        <w:tab/>
        <w:t>Anderson BG, Bell ML. Weather-Related Mortality: How Heat, Cold, and Heat Waves Affect Mortality in the United States. DOI:10.1097/EDE.0b013e318190ee08.</w:t>
      </w:r>
    </w:p>
    <w:p w14:paraId="161455B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w:t>
      </w:r>
      <w:r w:rsidRPr="00ED6CCE">
        <w:rPr>
          <w:rFonts w:ascii="Times New Roman" w:eastAsia="Times New Roman" w:hAnsi="Times New Roman"/>
          <w:noProof/>
          <w:sz w:val="20"/>
        </w:rPr>
        <w:tab/>
        <w:t xml:space="preserve">Gasparrini A, Guo Y, Hashizume M, Kinney PL, Petkova EP, Lavigne E. Temporal Variation in Heat – Mortality Associations : A Multicountry Study. 2015; </w:t>
      </w:r>
      <w:r w:rsidRPr="00ED6CCE">
        <w:rPr>
          <w:rFonts w:ascii="Times New Roman" w:eastAsia="Times New Roman" w:hAnsi="Times New Roman"/>
          <w:b/>
          <w:bCs/>
          <w:noProof/>
          <w:sz w:val="20"/>
        </w:rPr>
        <w:t>1200</w:t>
      </w:r>
      <w:r w:rsidRPr="00ED6CCE">
        <w:rPr>
          <w:rFonts w:ascii="Times New Roman" w:eastAsia="Times New Roman" w:hAnsi="Times New Roman"/>
          <w:noProof/>
          <w:sz w:val="20"/>
        </w:rPr>
        <w:t>: 1200–7.</w:t>
      </w:r>
    </w:p>
    <w:p w14:paraId="252899B5"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3</w:t>
      </w:r>
      <w:r w:rsidRPr="00ED6CCE">
        <w:rPr>
          <w:rFonts w:ascii="Times New Roman" w:eastAsia="Times New Roman" w:hAnsi="Times New Roman"/>
          <w:noProof/>
          <w:sz w:val="20"/>
        </w:rPr>
        <w:tab/>
        <w:t xml:space="preserve">Change IPOC. IPCC. </w:t>
      </w:r>
      <w:r w:rsidRPr="00ED6CCE">
        <w:rPr>
          <w:rFonts w:ascii="Times New Roman" w:eastAsia="Times New Roman" w:hAnsi="Times New Roman"/>
          <w:i/>
          <w:iCs/>
          <w:noProof/>
          <w:sz w:val="20"/>
        </w:rPr>
        <w:t>Clim Chang</w:t>
      </w:r>
      <w:r w:rsidRPr="00ED6CCE">
        <w:rPr>
          <w:rFonts w:ascii="Times New Roman" w:eastAsia="Times New Roman" w:hAnsi="Times New Roman"/>
          <w:noProof/>
          <w:sz w:val="20"/>
        </w:rPr>
        <w:t xml:space="preserve"> 2014.</w:t>
      </w:r>
    </w:p>
    <w:p w14:paraId="219D7AE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4</w:t>
      </w:r>
      <w:r w:rsidRPr="00ED6CCE">
        <w:rPr>
          <w:rFonts w:ascii="Times New Roman" w:eastAsia="Times New Roman" w:hAnsi="Times New Roman"/>
          <w:noProof/>
          <w:sz w:val="20"/>
        </w:rPr>
        <w:tab/>
        <w:t xml:space="preserve">Meehl GA, Tebaldi C. More intense, more frequent, and longer lasting heat waves in the 21st century. </w:t>
      </w:r>
      <w:r w:rsidRPr="00ED6CCE">
        <w:rPr>
          <w:rFonts w:ascii="Times New Roman" w:eastAsia="Times New Roman" w:hAnsi="Times New Roman"/>
          <w:i/>
          <w:iCs/>
          <w:noProof/>
          <w:sz w:val="20"/>
        </w:rPr>
        <w:t>Science (80- )</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305</w:t>
      </w:r>
      <w:r w:rsidRPr="00ED6CCE">
        <w:rPr>
          <w:rFonts w:ascii="Times New Roman" w:eastAsia="Times New Roman" w:hAnsi="Times New Roman"/>
          <w:noProof/>
          <w:sz w:val="20"/>
        </w:rPr>
        <w:t>: 994–7.</w:t>
      </w:r>
    </w:p>
    <w:p w14:paraId="318030E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5</w:t>
      </w:r>
      <w:r w:rsidRPr="00ED6CCE">
        <w:rPr>
          <w:rFonts w:ascii="Times New Roman" w:eastAsia="Times New Roman" w:hAnsi="Times New Roman"/>
          <w:noProof/>
          <w:sz w:val="20"/>
        </w:rPr>
        <w:tab/>
        <w:t xml:space="preserve">Schoof JT, Ford TW, Pryor SC. Recent changes in United States regional heat wave characteristics in observations and reanalyses. </w:t>
      </w:r>
      <w:r w:rsidRPr="00ED6CCE">
        <w:rPr>
          <w:rFonts w:ascii="Times New Roman" w:eastAsia="Times New Roman" w:hAnsi="Times New Roman"/>
          <w:i/>
          <w:iCs/>
          <w:noProof/>
          <w:sz w:val="20"/>
        </w:rPr>
        <w:t>J Appl Meteorol Climatol</w:t>
      </w:r>
      <w:r w:rsidRPr="00ED6CCE">
        <w:rPr>
          <w:rFonts w:ascii="Times New Roman" w:eastAsia="Times New Roman" w:hAnsi="Times New Roman"/>
          <w:noProof/>
          <w:sz w:val="20"/>
        </w:rPr>
        <w:t xml:space="preserve"> 2017; : JAMC-D-16-0393.1.</w:t>
      </w:r>
    </w:p>
    <w:p w14:paraId="1DE0F0FA"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6</w:t>
      </w:r>
      <w:r w:rsidRPr="00ED6CCE">
        <w:rPr>
          <w:rFonts w:ascii="Times New Roman" w:eastAsia="Times New Roman" w:hAnsi="Times New Roman"/>
          <w:noProof/>
          <w:sz w:val="20"/>
        </w:rPr>
        <w:tab/>
        <w:t xml:space="preserve">Guirguis K, Gershunov A, Cayan DR, Pierce DW. Heat wave probability in the changing climate of the Southwest US. </w:t>
      </w:r>
      <w:r w:rsidRPr="00ED6CCE">
        <w:rPr>
          <w:rFonts w:ascii="Times New Roman" w:eastAsia="Times New Roman" w:hAnsi="Times New Roman"/>
          <w:i/>
          <w:iCs/>
          <w:noProof/>
          <w:sz w:val="20"/>
        </w:rPr>
        <w:t>Clim Dyn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0</w:t>
      </w:r>
      <w:r w:rsidRPr="00ED6CCE">
        <w:rPr>
          <w:rFonts w:ascii="Times New Roman" w:eastAsia="Times New Roman" w:hAnsi="Times New Roman"/>
          <w:noProof/>
          <w:sz w:val="20"/>
        </w:rPr>
        <w:t>: 0.</w:t>
      </w:r>
    </w:p>
    <w:p w14:paraId="59895F3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7</w:t>
      </w:r>
      <w:r w:rsidRPr="00ED6CCE">
        <w:rPr>
          <w:rFonts w:ascii="Times New Roman" w:eastAsia="Times New Roman" w:hAnsi="Times New Roman"/>
          <w:noProof/>
          <w:sz w:val="20"/>
        </w:rPr>
        <w:tab/>
        <w:t xml:space="preserve">Lyon B, Barnston AG. Diverse Characteristics of U.S. Summer Heat Waves. </w:t>
      </w:r>
      <w:r w:rsidRPr="00ED6CCE">
        <w:rPr>
          <w:rFonts w:ascii="Times New Roman" w:eastAsia="Times New Roman" w:hAnsi="Times New Roman"/>
          <w:i/>
          <w:iCs/>
          <w:noProof/>
          <w:sz w:val="20"/>
        </w:rPr>
        <w:t>J Clim</w:t>
      </w:r>
      <w:r w:rsidRPr="00ED6CCE">
        <w:rPr>
          <w:rFonts w:ascii="Times New Roman" w:eastAsia="Times New Roman" w:hAnsi="Times New Roman"/>
          <w:noProof/>
          <w:sz w:val="20"/>
        </w:rPr>
        <w:t xml:space="preserve"> 2017; : JCLI-D-17-0098.1.</w:t>
      </w:r>
    </w:p>
    <w:p w14:paraId="06179EC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8</w:t>
      </w:r>
      <w:r w:rsidRPr="00ED6CCE">
        <w:rPr>
          <w:rFonts w:ascii="Times New Roman" w:eastAsia="Times New Roman" w:hAnsi="Times New Roman"/>
          <w:noProof/>
          <w:sz w:val="20"/>
        </w:rPr>
        <w:tab/>
        <w:t xml:space="preserve">Watts N, Adger WN, Agnolucci P,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Health and climate change: policy responses to protect public health.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386</w:t>
      </w:r>
      <w:r w:rsidRPr="00ED6CCE">
        <w:rPr>
          <w:rFonts w:ascii="Times New Roman" w:eastAsia="Times New Roman" w:hAnsi="Times New Roman"/>
          <w:noProof/>
          <w:sz w:val="20"/>
        </w:rPr>
        <w:t>: NIL_85-NIL_137.</w:t>
      </w:r>
    </w:p>
    <w:p w14:paraId="5331DB5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9</w:t>
      </w:r>
      <w:r w:rsidRPr="00ED6CCE">
        <w:rPr>
          <w:rFonts w:ascii="Times New Roman" w:eastAsia="Times New Roman" w:hAnsi="Times New Roman"/>
          <w:noProof/>
          <w:sz w:val="20"/>
        </w:rPr>
        <w:tab/>
        <w:t xml:space="preserve">Costello A, Abbas M, Allen A,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Managing the health effects of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373</w:t>
      </w:r>
      <w:r w:rsidRPr="00ED6CCE">
        <w:rPr>
          <w:rFonts w:ascii="Times New Roman" w:eastAsia="Times New Roman" w:hAnsi="Times New Roman"/>
          <w:noProof/>
          <w:sz w:val="20"/>
        </w:rPr>
        <w:t>: 1693–733.</w:t>
      </w:r>
    </w:p>
    <w:p w14:paraId="3AB80C78"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10</w:t>
      </w:r>
      <w:r w:rsidRPr="00ED6CCE">
        <w:rPr>
          <w:rFonts w:ascii="Times New Roman" w:eastAsia="Times New Roman" w:hAnsi="Times New Roman"/>
          <w:noProof/>
          <w:sz w:val="20"/>
        </w:rPr>
        <w:tab/>
        <w:t xml:space="preserve">Watts N, Adger WN, Ayeb-Karlsson 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Lancet Countdown: tracking progress on health and climate change. </w:t>
      </w:r>
      <w:r w:rsidRPr="00ED6CCE">
        <w:rPr>
          <w:rFonts w:ascii="Times New Roman" w:eastAsia="Times New Roman" w:hAnsi="Times New Roman"/>
          <w:i/>
          <w:iCs/>
          <w:noProof/>
          <w:sz w:val="20"/>
        </w:rPr>
        <w:t>Lancet</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389</w:t>
      </w:r>
      <w:r w:rsidRPr="00ED6CCE">
        <w:rPr>
          <w:rFonts w:ascii="Times New Roman" w:eastAsia="Times New Roman" w:hAnsi="Times New Roman"/>
          <w:noProof/>
          <w:sz w:val="20"/>
        </w:rPr>
        <w:t>: 1151–64.</w:t>
      </w:r>
    </w:p>
    <w:p w14:paraId="41C32119"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11</w:t>
      </w:r>
      <w:r w:rsidRPr="00ED6CCE">
        <w:rPr>
          <w:rFonts w:ascii="Times New Roman" w:eastAsia="Times New Roman" w:hAnsi="Times New Roman"/>
          <w:noProof/>
          <w:sz w:val="20"/>
        </w:rPr>
        <w:tab/>
        <w:t>Assembly UNG. Transforming our world: the 2030 Agenda for Sustainable Development. 2015. internal-pdf://228.60.152.88/N1529189.pdf.</w:t>
      </w:r>
    </w:p>
    <w:p w14:paraId="75D99D30"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12</w:t>
      </w:r>
      <w:r w:rsidRPr="00ED6CCE">
        <w:rPr>
          <w:rFonts w:ascii="Times New Roman" w:eastAsia="Times New Roman" w:hAnsi="Times New Roman"/>
          <w:noProof/>
          <w:sz w:val="20"/>
        </w:rPr>
        <w:tab/>
        <w:t xml:space="preserve">Mora C, Dousset B, Caldwell IR,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Global risk of deadly heat.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7</w:t>
      </w:r>
      <w:r w:rsidRPr="00ED6CCE">
        <w:rPr>
          <w:rFonts w:ascii="Times New Roman" w:eastAsia="Times New Roman" w:hAnsi="Times New Roman"/>
          <w:noProof/>
          <w:sz w:val="20"/>
        </w:rPr>
        <w:t>: 501–6.</w:t>
      </w:r>
    </w:p>
    <w:p w14:paraId="387023DD"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13</w:t>
      </w:r>
      <w:r w:rsidRPr="00ED6CCE">
        <w:rPr>
          <w:rFonts w:ascii="Times New Roman" w:eastAsia="Times New Roman" w:hAnsi="Times New Roman"/>
          <w:noProof/>
          <w:sz w:val="20"/>
        </w:rPr>
        <w:tab/>
        <w:t xml:space="preserve">Jones B, O’Neill BC, McDaniel L, McGinnis S, Mearns LO, Tebaldi C. Future population exposure to US heat extremes. </w:t>
      </w:r>
      <w:r w:rsidRPr="00ED6CCE">
        <w:rPr>
          <w:rFonts w:ascii="Times New Roman" w:eastAsia="Times New Roman" w:hAnsi="Times New Roman"/>
          <w:i/>
          <w:iCs/>
          <w:noProof/>
          <w:sz w:val="20"/>
        </w:rPr>
        <w:t>Nat Clim Chang</w:t>
      </w:r>
      <w:r w:rsidRPr="00ED6CCE">
        <w:rPr>
          <w:rFonts w:ascii="Times New Roman" w:eastAsia="Times New Roman" w:hAnsi="Times New Roman"/>
          <w:noProof/>
          <w:sz w:val="20"/>
        </w:rPr>
        <w:t xml:space="preserve"> 2015; </w:t>
      </w:r>
      <w:r w:rsidRPr="00ED6CCE">
        <w:rPr>
          <w:rFonts w:ascii="Times New Roman" w:eastAsia="Times New Roman" w:hAnsi="Times New Roman"/>
          <w:b/>
          <w:bCs/>
          <w:noProof/>
          <w:sz w:val="20"/>
        </w:rPr>
        <w:t>5</w:t>
      </w:r>
      <w:r w:rsidRPr="00ED6CCE">
        <w:rPr>
          <w:rFonts w:ascii="Times New Roman" w:eastAsia="Times New Roman" w:hAnsi="Times New Roman"/>
          <w:noProof/>
          <w:sz w:val="20"/>
        </w:rPr>
        <w:t>: 652–5.</w:t>
      </w:r>
    </w:p>
    <w:p w14:paraId="411C9EA4"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14</w:t>
      </w:r>
      <w:r w:rsidRPr="00ED6CCE">
        <w:rPr>
          <w:rFonts w:ascii="Times New Roman" w:eastAsia="Times New Roman" w:hAnsi="Times New Roman"/>
          <w:noProof/>
          <w:sz w:val="20"/>
        </w:rPr>
        <w:tab/>
        <w:t xml:space="preserve">Song X, Wang S, Hu Y,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Impact of ambient temperature on morbidity and mortality: An overview of reviews. </w:t>
      </w:r>
      <w:r w:rsidRPr="00ED6CCE">
        <w:rPr>
          <w:rFonts w:ascii="Times New Roman" w:eastAsia="Times New Roman" w:hAnsi="Times New Roman"/>
          <w:i/>
          <w:iCs/>
          <w:noProof/>
          <w:sz w:val="20"/>
        </w:rPr>
        <w:t>Sci Total Environ</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586</w:t>
      </w:r>
      <w:r w:rsidRPr="00ED6CCE">
        <w:rPr>
          <w:rFonts w:ascii="Times New Roman" w:eastAsia="Times New Roman" w:hAnsi="Times New Roman"/>
          <w:noProof/>
          <w:sz w:val="20"/>
        </w:rPr>
        <w:t>: 241–54.</w:t>
      </w:r>
    </w:p>
    <w:p w14:paraId="01FECCC1"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15</w:t>
      </w:r>
      <w:r w:rsidRPr="00ED6CCE">
        <w:rPr>
          <w:rFonts w:ascii="Times New Roman" w:eastAsia="Times New Roman" w:hAnsi="Times New Roman"/>
          <w:noProof/>
          <w:sz w:val="20"/>
        </w:rPr>
        <w:tab/>
        <w:t xml:space="preserve">Davis RE, Knappenberger PC, Michaels PJ, Novicoff WM. Seasonality of climate-human mortality relationships in US cities and impacts of climate change. </w:t>
      </w:r>
      <w:r w:rsidRPr="00ED6CCE">
        <w:rPr>
          <w:rFonts w:ascii="Times New Roman" w:eastAsia="Times New Roman" w:hAnsi="Times New Roman"/>
          <w:i/>
          <w:iCs/>
          <w:noProof/>
          <w:sz w:val="20"/>
        </w:rPr>
        <w:t>Clim Res</w:t>
      </w:r>
      <w:r w:rsidRPr="00ED6CCE">
        <w:rPr>
          <w:rFonts w:ascii="Times New Roman" w:eastAsia="Times New Roman" w:hAnsi="Times New Roman"/>
          <w:noProof/>
          <w:sz w:val="20"/>
        </w:rPr>
        <w:t xml:space="preserve"> 2004; </w:t>
      </w:r>
      <w:r w:rsidRPr="00ED6CCE">
        <w:rPr>
          <w:rFonts w:ascii="Times New Roman" w:eastAsia="Times New Roman" w:hAnsi="Times New Roman"/>
          <w:b/>
          <w:bCs/>
          <w:noProof/>
          <w:sz w:val="20"/>
        </w:rPr>
        <w:t>26</w:t>
      </w:r>
      <w:r w:rsidRPr="00ED6CCE">
        <w:rPr>
          <w:rFonts w:ascii="Times New Roman" w:eastAsia="Times New Roman" w:hAnsi="Times New Roman"/>
          <w:noProof/>
          <w:sz w:val="20"/>
        </w:rPr>
        <w:t>: 61–76.</w:t>
      </w:r>
    </w:p>
    <w:p w14:paraId="2701AD0E"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16</w:t>
      </w:r>
      <w:r w:rsidRPr="00ED6CCE">
        <w:rPr>
          <w:rFonts w:ascii="Times New Roman" w:eastAsia="Times New Roman" w:hAnsi="Times New Roman"/>
          <w:noProof/>
          <w:sz w:val="20"/>
        </w:rPr>
        <w:tab/>
        <w:t xml:space="preserve">Gosling SN, Lowe JA, McGregor GR, Pelling M, Malamud BD. Associations between elevated atmospheric temperature and human mortality: a critical review of the literature. </w:t>
      </w:r>
      <w:r w:rsidRPr="00ED6CCE">
        <w:rPr>
          <w:rFonts w:ascii="Times New Roman" w:eastAsia="Times New Roman" w:hAnsi="Times New Roman"/>
          <w:i/>
          <w:iCs/>
          <w:noProof/>
          <w:sz w:val="20"/>
        </w:rPr>
        <w:t>Clim Change</w:t>
      </w:r>
      <w:r w:rsidRPr="00ED6CCE">
        <w:rPr>
          <w:rFonts w:ascii="Times New Roman" w:eastAsia="Times New Roman" w:hAnsi="Times New Roman"/>
          <w:noProof/>
          <w:sz w:val="20"/>
        </w:rPr>
        <w:t xml:space="preserve"> 2009; </w:t>
      </w:r>
      <w:r w:rsidRPr="00ED6CCE">
        <w:rPr>
          <w:rFonts w:ascii="Times New Roman" w:eastAsia="Times New Roman" w:hAnsi="Times New Roman"/>
          <w:b/>
          <w:bCs/>
          <w:noProof/>
          <w:sz w:val="20"/>
        </w:rPr>
        <w:t>92</w:t>
      </w:r>
      <w:r w:rsidRPr="00ED6CCE">
        <w:rPr>
          <w:rFonts w:ascii="Times New Roman" w:eastAsia="Times New Roman" w:hAnsi="Times New Roman"/>
          <w:noProof/>
          <w:sz w:val="20"/>
        </w:rPr>
        <w:t>: 299–341.</w:t>
      </w:r>
    </w:p>
    <w:p w14:paraId="0658BA9F"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17</w:t>
      </w:r>
      <w:r w:rsidRPr="00ED6CCE">
        <w:rPr>
          <w:rFonts w:ascii="Times New Roman" w:eastAsia="Times New Roman" w:hAnsi="Times New Roman"/>
          <w:noProof/>
          <w:sz w:val="20"/>
        </w:rPr>
        <w:tab/>
        <w:t xml:space="preserve">Diffenbaugh NS, Singh D, Mankin JS,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Quantifying the influence of global warming on unprecedented extreme climate events. </w:t>
      </w:r>
      <w:r w:rsidRPr="00ED6CCE">
        <w:rPr>
          <w:rFonts w:ascii="Times New Roman" w:eastAsia="Times New Roman" w:hAnsi="Times New Roman"/>
          <w:i/>
          <w:iCs/>
          <w:noProof/>
          <w:sz w:val="20"/>
        </w:rPr>
        <w:t>Proc Natl Acad Sci</w:t>
      </w:r>
      <w:r w:rsidRPr="00ED6CCE">
        <w:rPr>
          <w:rFonts w:ascii="Times New Roman" w:eastAsia="Times New Roman" w:hAnsi="Times New Roman"/>
          <w:noProof/>
          <w:sz w:val="20"/>
        </w:rPr>
        <w:t xml:space="preserve"> 2017; </w:t>
      </w:r>
      <w:r w:rsidRPr="00ED6CCE">
        <w:rPr>
          <w:rFonts w:ascii="Times New Roman" w:eastAsia="Times New Roman" w:hAnsi="Times New Roman"/>
          <w:b/>
          <w:bCs/>
          <w:noProof/>
          <w:sz w:val="20"/>
        </w:rPr>
        <w:t>114</w:t>
      </w:r>
      <w:r w:rsidRPr="00ED6CCE">
        <w:rPr>
          <w:rFonts w:ascii="Times New Roman" w:eastAsia="Times New Roman" w:hAnsi="Times New Roman"/>
          <w:noProof/>
          <w:sz w:val="20"/>
        </w:rPr>
        <w:t>: 4881–6.</w:t>
      </w:r>
    </w:p>
    <w:p w14:paraId="14FC29A6"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18</w:t>
      </w:r>
      <w:r w:rsidRPr="00ED6CCE">
        <w:rPr>
          <w:rFonts w:ascii="Times New Roman" w:eastAsia="Times New Roman" w:hAnsi="Times New Roman"/>
          <w:noProof/>
          <w:sz w:val="20"/>
        </w:rPr>
        <w:tab/>
        <w:t xml:space="preserve">Langford IH, Bentham G. The potential effects of climate change on winter mortality in England and Wales. </w:t>
      </w:r>
      <w:r w:rsidRPr="00ED6CCE">
        <w:rPr>
          <w:rFonts w:ascii="Times New Roman" w:eastAsia="Times New Roman" w:hAnsi="Times New Roman"/>
          <w:i/>
          <w:iCs/>
          <w:noProof/>
          <w:sz w:val="20"/>
        </w:rPr>
        <w:t>Int J Biometeorol</w:t>
      </w:r>
      <w:r w:rsidRPr="00ED6CCE">
        <w:rPr>
          <w:rFonts w:ascii="Times New Roman" w:eastAsia="Times New Roman" w:hAnsi="Times New Roman"/>
          <w:noProof/>
          <w:sz w:val="20"/>
        </w:rPr>
        <w:t xml:space="preserve"> 1995; </w:t>
      </w:r>
      <w:r w:rsidRPr="00ED6CCE">
        <w:rPr>
          <w:rFonts w:ascii="Times New Roman" w:eastAsia="Times New Roman" w:hAnsi="Times New Roman"/>
          <w:b/>
          <w:bCs/>
          <w:noProof/>
          <w:sz w:val="20"/>
        </w:rPr>
        <w:t>38</w:t>
      </w:r>
      <w:r w:rsidRPr="00ED6CCE">
        <w:rPr>
          <w:rFonts w:ascii="Times New Roman" w:eastAsia="Times New Roman" w:hAnsi="Times New Roman"/>
          <w:noProof/>
          <w:sz w:val="20"/>
        </w:rPr>
        <w:t>: 141–7.</w:t>
      </w:r>
    </w:p>
    <w:p w14:paraId="28D68E8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19</w:t>
      </w:r>
      <w:r w:rsidRPr="00ED6CCE">
        <w:rPr>
          <w:rFonts w:ascii="Times New Roman" w:eastAsia="Times New Roman" w:hAnsi="Times New Roman"/>
          <w:noProof/>
          <w:sz w:val="20"/>
        </w:rPr>
        <w:tab/>
        <w:t xml:space="preserve">Martens WJ. Climate change, thermal stress and mortality changes. </w:t>
      </w:r>
      <w:r w:rsidRPr="00ED6CCE">
        <w:rPr>
          <w:rFonts w:ascii="Times New Roman" w:eastAsia="Times New Roman" w:hAnsi="Times New Roman"/>
          <w:i/>
          <w:iCs/>
          <w:noProof/>
          <w:sz w:val="20"/>
        </w:rPr>
        <w:t>Soc Sci Med</w:t>
      </w:r>
      <w:r w:rsidRPr="00ED6CCE">
        <w:rPr>
          <w:rFonts w:ascii="Times New Roman" w:eastAsia="Times New Roman" w:hAnsi="Times New Roman"/>
          <w:noProof/>
          <w:sz w:val="20"/>
        </w:rPr>
        <w:t xml:space="preserve"> 1998; </w:t>
      </w:r>
      <w:r w:rsidRPr="00ED6CCE">
        <w:rPr>
          <w:rFonts w:ascii="Times New Roman" w:eastAsia="Times New Roman" w:hAnsi="Times New Roman"/>
          <w:b/>
          <w:bCs/>
          <w:noProof/>
          <w:sz w:val="20"/>
        </w:rPr>
        <w:t>46</w:t>
      </w:r>
      <w:r w:rsidRPr="00ED6CCE">
        <w:rPr>
          <w:rFonts w:ascii="Times New Roman" w:eastAsia="Times New Roman" w:hAnsi="Times New Roman"/>
          <w:noProof/>
          <w:sz w:val="20"/>
        </w:rPr>
        <w:t>: 331–44.</w:t>
      </w:r>
    </w:p>
    <w:p w14:paraId="4A25FCD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20</w:t>
      </w:r>
      <w:r w:rsidRPr="00ED6CCE">
        <w:rPr>
          <w:rFonts w:ascii="Times New Roman" w:eastAsia="Times New Roman" w:hAnsi="Times New Roman"/>
          <w:noProof/>
          <w:sz w:val="20"/>
        </w:rPr>
        <w:tab/>
        <w:t xml:space="preserve">Ingram DD, Parker JD, Schenker N,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United States Census 2000 population with bridged race categories. </w:t>
      </w:r>
      <w:r w:rsidRPr="00ED6CCE">
        <w:rPr>
          <w:rFonts w:ascii="Times New Roman" w:eastAsia="Times New Roman" w:hAnsi="Times New Roman"/>
          <w:i/>
          <w:iCs/>
          <w:noProof/>
          <w:sz w:val="20"/>
        </w:rPr>
        <w:t>Vital Health Stat 2</w:t>
      </w:r>
      <w:r w:rsidRPr="00ED6CCE">
        <w:rPr>
          <w:rFonts w:ascii="Times New Roman" w:eastAsia="Times New Roman" w:hAnsi="Times New Roman"/>
          <w:noProof/>
          <w:sz w:val="20"/>
        </w:rPr>
        <w:t xml:space="preserve"> 2003; : 1–55.</w:t>
      </w:r>
    </w:p>
    <w:p w14:paraId="2E60FE33" w14:textId="77777777" w:rsidR="00ED6CCE" w:rsidRPr="00ED6CCE" w:rsidRDefault="00ED6CCE" w:rsidP="00ED6CCE">
      <w:pPr>
        <w:widowControl w:val="0"/>
        <w:autoSpaceDE w:val="0"/>
        <w:autoSpaceDN w:val="0"/>
        <w:adjustRightInd w:val="0"/>
        <w:spacing w:line="240" w:lineRule="auto"/>
        <w:ind w:left="640" w:hanging="640"/>
        <w:rPr>
          <w:rFonts w:ascii="Times New Roman" w:eastAsia="Times New Roman" w:hAnsi="Times New Roman"/>
          <w:noProof/>
          <w:sz w:val="20"/>
        </w:rPr>
      </w:pPr>
      <w:r w:rsidRPr="00ED6CCE">
        <w:rPr>
          <w:rFonts w:ascii="Times New Roman" w:eastAsia="Times New Roman" w:hAnsi="Times New Roman"/>
          <w:noProof/>
          <w:sz w:val="20"/>
        </w:rPr>
        <w:t>21</w:t>
      </w:r>
      <w:r w:rsidRPr="00ED6CCE">
        <w:rPr>
          <w:rFonts w:ascii="Times New Roman" w:eastAsia="Times New Roman" w:hAnsi="Times New Roman"/>
          <w:noProof/>
          <w:sz w:val="20"/>
        </w:rPr>
        <w:tab/>
        <w:t xml:space="preserve">Karl T, Koss WJ. Regional and national monthly, seasonal, and annual temperature weighted by area, 1895-1983. </w:t>
      </w:r>
      <w:r w:rsidRPr="00ED6CCE">
        <w:rPr>
          <w:rFonts w:ascii="Times New Roman" w:eastAsia="Times New Roman" w:hAnsi="Times New Roman"/>
          <w:i/>
          <w:iCs/>
          <w:noProof/>
          <w:sz w:val="20"/>
        </w:rPr>
        <w:t>Natl Clim Data Cent</w:t>
      </w:r>
      <w:r w:rsidRPr="00ED6CCE">
        <w:rPr>
          <w:rFonts w:ascii="Times New Roman" w:eastAsia="Times New Roman" w:hAnsi="Times New Roman"/>
          <w:noProof/>
          <w:sz w:val="20"/>
        </w:rPr>
        <w:t xml:space="preserve"> 1984.</w:t>
      </w:r>
    </w:p>
    <w:p w14:paraId="5A04B24F" w14:textId="77777777" w:rsidR="00ED6CCE" w:rsidRPr="00ED6CCE" w:rsidRDefault="00ED6CCE" w:rsidP="00ED6CCE">
      <w:pPr>
        <w:widowControl w:val="0"/>
        <w:autoSpaceDE w:val="0"/>
        <w:autoSpaceDN w:val="0"/>
        <w:adjustRightInd w:val="0"/>
        <w:spacing w:line="240" w:lineRule="auto"/>
        <w:ind w:left="640" w:hanging="640"/>
        <w:rPr>
          <w:rFonts w:ascii="Times New Roman" w:hAnsi="Times New Roman"/>
          <w:noProof/>
          <w:sz w:val="20"/>
        </w:rPr>
      </w:pPr>
      <w:r w:rsidRPr="00ED6CCE">
        <w:rPr>
          <w:rFonts w:ascii="Times New Roman" w:eastAsia="Times New Roman" w:hAnsi="Times New Roman"/>
          <w:noProof/>
          <w:sz w:val="20"/>
        </w:rPr>
        <w:t>22</w:t>
      </w:r>
      <w:r w:rsidRPr="00ED6CCE">
        <w:rPr>
          <w:rFonts w:ascii="Times New Roman" w:eastAsia="Times New Roman" w:hAnsi="Times New Roman"/>
          <w:noProof/>
          <w:sz w:val="20"/>
        </w:rPr>
        <w:tab/>
        <w:t xml:space="preserve">Dee DP, Uppala SM, Simmons AJ, </w:t>
      </w:r>
      <w:r w:rsidRPr="00ED6CCE">
        <w:rPr>
          <w:rFonts w:ascii="Times New Roman" w:eastAsia="Times New Roman" w:hAnsi="Times New Roman"/>
          <w:i/>
          <w:iCs/>
          <w:noProof/>
          <w:sz w:val="20"/>
        </w:rPr>
        <w:t>et al.</w:t>
      </w:r>
      <w:r w:rsidRPr="00ED6CCE">
        <w:rPr>
          <w:rFonts w:ascii="Times New Roman" w:eastAsia="Times New Roman" w:hAnsi="Times New Roman"/>
          <w:noProof/>
          <w:sz w:val="20"/>
        </w:rPr>
        <w:t xml:space="preserve"> The ERA-Interim reanalysis: configuration and performance of the data assimilation system. </w:t>
      </w:r>
      <w:r w:rsidRPr="00ED6CCE">
        <w:rPr>
          <w:rFonts w:ascii="Times New Roman" w:eastAsia="Times New Roman" w:hAnsi="Times New Roman"/>
          <w:i/>
          <w:iCs/>
          <w:noProof/>
          <w:sz w:val="20"/>
        </w:rPr>
        <w:t>Q J R Meteorol Soc</w:t>
      </w:r>
      <w:r w:rsidRPr="00ED6CCE">
        <w:rPr>
          <w:rFonts w:ascii="Times New Roman" w:eastAsia="Times New Roman" w:hAnsi="Times New Roman"/>
          <w:noProof/>
          <w:sz w:val="20"/>
        </w:rPr>
        <w:t xml:space="preserve"> 2011; </w:t>
      </w:r>
      <w:r w:rsidRPr="00ED6CCE">
        <w:rPr>
          <w:rFonts w:ascii="Times New Roman" w:eastAsia="Times New Roman" w:hAnsi="Times New Roman"/>
          <w:b/>
          <w:bCs/>
          <w:noProof/>
          <w:sz w:val="20"/>
        </w:rPr>
        <w:t>137</w:t>
      </w:r>
      <w:r w:rsidRPr="00ED6CCE">
        <w:rPr>
          <w:rFonts w:ascii="Times New Roman" w:eastAsia="Times New Roman" w:hAnsi="Times New Roman"/>
          <w:noProof/>
          <w:sz w:val="20"/>
        </w:rPr>
        <w:t>: 553–97.</w:t>
      </w:r>
    </w:p>
    <w:p w14:paraId="2F669171" w14:textId="3FB748C7" w:rsidR="00A55581" w:rsidRDefault="00A55581" w:rsidP="00ED6CCE">
      <w:pPr>
        <w:widowControl w:val="0"/>
        <w:autoSpaceDE w:val="0"/>
        <w:autoSpaceDN w:val="0"/>
        <w:adjustRightInd w:val="0"/>
        <w:spacing w:line="240" w:lineRule="auto"/>
        <w:ind w:left="640" w:hanging="640"/>
        <w:rPr>
          <w:rFonts w:ascii="Times New Roman" w:hAnsi="Times New Roman"/>
          <w:b/>
          <w:sz w:val="24"/>
          <w:szCs w:val="24"/>
        </w:rPr>
      </w:pPr>
      <w:r w:rsidRPr="005950DE">
        <w:rPr>
          <w:rFonts w:ascii="Times New Roman" w:hAnsi="Times New Roman"/>
          <w:b/>
          <w:sz w:val="20"/>
          <w:szCs w:val="20"/>
        </w:rPr>
        <w:fldChar w:fldCharType="end"/>
      </w:r>
    </w:p>
    <w:p w14:paraId="3AC23A9A" w14:textId="182BDEEC" w:rsidR="00F62450" w:rsidRDefault="00F62450" w:rsidP="00C33FFB">
      <w:pPr>
        <w:spacing w:after="0" w:line="240" w:lineRule="auto"/>
        <w:jc w:val="both"/>
        <w:rPr>
          <w:rFonts w:ascii="Times New Roman" w:hAnsi="Times New Roman"/>
          <w:sz w:val="24"/>
          <w:szCs w:val="24"/>
        </w:rPr>
      </w:pPr>
    </w:p>
    <w:p w14:paraId="14D0E6E5" w14:textId="77777777" w:rsidR="009011C5" w:rsidRDefault="009011C5">
      <w:pPr>
        <w:spacing w:after="0" w:line="24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6CC17891" w14:textId="78955AFF"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w:t>
      </w:r>
      <w:r w:rsidR="00E41099">
        <w:rPr>
          <w:rFonts w:ascii="Times New Roman" w:hAnsi="Times New Roman"/>
          <w:color w:val="000000" w:themeColor="text1"/>
          <w:sz w:val="24"/>
          <w:szCs w:val="24"/>
        </w:rPr>
        <w:t>Description</w:t>
      </w:r>
    </w:p>
    <w:p w14:paraId="70A81CF5" w14:textId="33BF81A9" w:rsidR="0040449F" w:rsidRPr="000210D1" w:rsidRDefault="000020EE" w:rsidP="00C33FFB">
      <w:pPr>
        <w:spacing w:after="0" w:line="480" w:lineRule="auto"/>
        <w:jc w:val="both"/>
        <w:outlineLvl w:val="0"/>
        <w:rPr>
          <w:rFonts w:ascii="Times New Roman" w:hAnsi="Times New Roman"/>
          <w:sz w:val="24"/>
          <w:szCs w:val="24"/>
        </w:rPr>
      </w:pPr>
      <w:r>
        <w:rPr>
          <w:rFonts w:ascii="Times New Roman" w:hAnsi="Times New Roman"/>
          <w:b/>
          <w:color w:val="000000" w:themeColor="text1"/>
          <w:sz w:val="24"/>
          <w:szCs w:val="24"/>
        </w:rPr>
        <w:t>Figure 2</w:t>
      </w:r>
      <w:r w:rsidRPr="00B656A6">
        <w:rPr>
          <w:rFonts w:ascii="Times New Roman" w:hAnsi="Times New Roman"/>
          <w:b/>
          <w:color w:val="000000" w:themeColor="text1"/>
          <w:sz w:val="24"/>
          <w:szCs w:val="24"/>
        </w:rPr>
        <w:t>.</w:t>
      </w:r>
      <w:r w:rsidRPr="00B656A6">
        <w:rPr>
          <w:rFonts w:ascii="Times New Roman" w:hAnsi="Times New Roman"/>
          <w:color w:val="000000" w:themeColor="text1"/>
          <w:sz w:val="24"/>
          <w:szCs w:val="24"/>
        </w:rPr>
        <w:t xml:space="preserve"> </w:t>
      </w:r>
      <w:r>
        <w:rPr>
          <w:rFonts w:ascii="Times New Roman" w:hAnsi="Times New Roman"/>
          <w:color w:val="000000" w:themeColor="text1"/>
          <w:sz w:val="24"/>
          <w:szCs w:val="24"/>
        </w:rPr>
        <w:t>Description</w:t>
      </w:r>
    </w:p>
    <w:sectPr w:rsidR="0040449F" w:rsidRPr="000210D1" w:rsidSect="00795E96">
      <w:footerReference w:type="even" r:id="rId8"/>
      <w:footerReference w:type="default" r:id="rId9"/>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2760D85" w14:textId="77777777" w:rsidR="004B667A" w:rsidRDefault="004B667A">
      <w:pPr>
        <w:spacing w:after="0" w:line="240" w:lineRule="auto"/>
      </w:pPr>
      <w:r>
        <w:separator/>
      </w:r>
    </w:p>
  </w:endnote>
  <w:endnote w:type="continuationSeparator" w:id="0">
    <w:p w14:paraId="70DFE011" w14:textId="77777777" w:rsidR="004B667A" w:rsidRDefault="004B6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4B667A" w:rsidP="00710F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4B667A">
      <w:rPr>
        <w:rStyle w:val="PageNumber"/>
        <w:noProof/>
      </w:rPr>
      <w:t>1</w:t>
    </w:r>
    <w:r>
      <w:rPr>
        <w:rStyle w:val="PageNumber"/>
      </w:rPr>
      <w:fldChar w:fldCharType="end"/>
    </w:r>
  </w:p>
  <w:p w14:paraId="3F8F309C" w14:textId="77777777" w:rsidR="00710F21" w:rsidRDefault="004B667A" w:rsidP="00710F21">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6C4CFE" w14:textId="77777777" w:rsidR="004B667A" w:rsidRDefault="004B667A">
      <w:pPr>
        <w:spacing w:after="0" w:line="240" w:lineRule="auto"/>
      </w:pPr>
      <w:r>
        <w:separator/>
      </w:r>
    </w:p>
  </w:footnote>
  <w:footnote w:type="continuationSeparator" w:id="0">
    <w:p w14:paraId="7F8479D4" w14:textId="77777777" w:rsidR="004B667A" w:rsidRDefault="004B667A">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3"/>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3"/>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3D82"/>
    <w:rsid w:val="00004888"/>
    <w:rsid w:val="00015AFF"/>
    <w:rsid w:val="000210D1"/>
    <w:rsid w:val="0002178B"/>
    <w:rsid w:val="00023FB5"/>
    <w:rsid w:val="000259CD"/>
    <w:rsid w:val="00031324"/>
    <w:rsid w:val="0003657E"/>
    <w:rsid w:val="00040FE5"/>
    <w:rsid w:val="0004250C"/>
    <w:rsid w:val="00042FB2"/>
    <w:rsid w:val="0004316E"/>
    <w:rsid w:val="00044D40"/>
    <w:rsid w:val="000512E4"/>
    <w:rsid w:val="00051433"/>
    <w:rsid w:val="00051A12"/>
    <w:rsid w:val="00053283"/>
    <w:rsid w:val="00061E82"/>
    <w:rsid w:val="00065E50"/>
    <w:rsid w:val="00066C53"/>
    <w:rsid w:val="00066D9C"/>
    <w:rsid w:val="00067A04"/>
    <w:rsid w:val="00067A14"/>
    <w:rsid w:val="000711BB"/>
    <w:rsid w:val="00077792"/>
    <w:rsid w:val="00082C81"/>
    <w:rsid w:val="0008315C"/>
    <w:rsid w:val="000844F7"/>
    <w:rsid w:val="00086317"/>
    <w:rsid w:val="00091721"/>
    <w:rsid w:val="00091E48"/>
    <w:rsid w:val="000938C0"/>
    <w:rsid w:val="00094F74"/>
    <w:rsid w:val="00095915"/>
    <w:rsid w:val="000A2637"/>
    <w:rsid w:val="000A4BC4"/>
    <w:rsid w:val="000A6108"/>
    <w:rsid w:val="000A6BC8"/>
    <w:rsid w:val="000B0D4A"/>
    <w:rsid w:val="000B49C7"/>
    <w:rsid w:val="000B523F"/>
    <w:rsid w:val="000B5D70"/>
    <w:rsid w:val="000B634E"/>
    <w:rsid w:val="000B6495"/>
    <w:rsid w:val="000B7625"/>
    <w:rsid w:val="000B7A12"/>
    <w:rsid w:val="000C7277"/>
    <w:rsid w:val="000C79CE"/>
    <w:rsid w:val="000C7E66"/>
    <w:rsid w:val="000D1253"/>
    <w:rsid w:val="000E4726"/>
    <w:rsid w:val="000E48D7"/>
    <w:rsid w:val="000E6236"/>
    <w:rsid w:val="000F0C79"/>
    <w:rsid w:val="000F503A"/>
    <w:rsid w:val="000F58BA"/>
    <w:rsid w:val="000F5DC3"/>
    <w:rsid w:val="00101D5D"/>
    <w:rsid w:val="00102EE5"/>
    <w:rsid w:val="00111694"/>
    <w:rsid w:val="00115F35"/>
    <w:rsid w:val="001171AC"/>
    <w:rsid w:val="00120F44"/>
    <w:rsid w:val="00130C47"/>
    <w:rsid w:val="00131404"/>
    <w:rsid w:val="00131AE8"/>
    <w:rsid w:val="00132C6C"/>
    <w:rsid w:val="001343C0"/>
    <w:rsid w:val="00136284"/>
    <w:rsid w:val="00141E26"/>
    <w:rsid w:val="00145E04"/>
    <w:rsid w:val="00151901"/>
    <w:rsid w:val="00152658"/>
    <w:rsid w:val="00156FC7"/>
    <w:rsid w:val="00161E98"/>
    <w:rsid w:val="00162988"/>
    <w:rsid w:val="0016714C"/>
    <w:rsid w:val="0016746F"/>
    <w:rsid w:val="00167FBF"/>
    <w:rsid w:val="00174BA9"/>
    <w:rsid w:val="00174FAE"/>
    <w:rsid w:val="00176845"/>
    <w:rsid w:val="0017687E"/>
    <w:rsid w:val="00180791"/>
    <w:rsid w:val="00180945"/>
    <w:rsid w:val="00182817"/>
    <w:rsid w:val="00185879"/>
    <w:rsid w:val="001876DA"/>
    <w:rsid w:val="00190108"/>
    <w:rsid w:val="001956B1"/>
    <w:rsid w:val="0019644B"/>
    <w:rsid w:val="00196C4A"/>
    <w:rsid w:val="00196E66"/>
    <w:rsid w:val="001A1F00"/>
    <w:rsid w:val="001A2BB2"/>
    <w:rsid w:val="001A3594"/>
    <w:rsid w:val="001A3870"/>
    <w:rsid w:val="001A5AD8"/>
    <w:rsid w:val="001A7900"/>
    <w:rsid w:val="001B07C8"/>
    <w:rsid w:val="001B1822"/>
    <w:rsid w:val="001B23D1"/>
    <w:rsid w:val="001B7FB3"/>
    <w:rsid w:val="001C38C2"/>
    <w:rsid w:val="001C3E28"/>
    <w:rsid w:val="001C613C"/>
    <w:rsid w:val="001D0A2C"/>
    <w:rsid w:val="001D0D5E"/>
    <w:rsid w:val="001D1463"/>
    <w:rsid w:val="001D2E79"/>
    <w:rsid w:val="001D36DD"/>
    <w:rsid w:val="001D78FC"/>
    <w:rsid w:val="001D7BA9"/>
    <w:rsid w:val="001E0FAC"/>
    <w:rsid w:val="001E184E"/>
    <w:rsid w:val="001F0FFF"/>
    <w:rsid w:val="001F3665"/>
    <w:rsid w:val="001F475B"/>
    <w:rsid w:val="001F5A2E"/>
    <w:rsid w:val="001F704E"/>
    <w:rsid w:val="0020482E"/>
    <w:rsid w:val="00206EE5"/>
    <w:rsid w:val="00207B14"/>
    <w:rsid w:val="0021306D"/>
    <w:rsid w:val="002166AE"/>
    <w:rsid w:val="00216745"/>
    <w:rsid w:val="00217529"/>
    <w:rsid w:val="00217F61"/>
    <w:rsid w:val="00220C4B"/>
    <w:rsid w:val="00221A47"/>
    <w:rsid w:val="00222168"/>
    <w:rsid w:val="002231AC"/>
    <w:rsid w:val="00225657"/>
    <w:rsid w:val="0022709B"/>
    <w:rsid w:val="00235CE2"/>
    <w:rsid w:val="0024077D"/>
    <w:rsid w:val="002452E3"/>
    <w:rsid w:val="0024593C"/>
    <w:rsid w:val="002554A9"/>
    <w:rsid w:val="0025682D"/>
    <w:rsid w:val="0026033D"/>
    <w:rsid w:val="00260B02"/>
    <w:rsid w:val="00261076"/>
    <w:rsid w:val="002611BE"/>
    <w:rsid w:val="00266F8F"/>
    <w:rsid w:val="00292A75"/>
    <w:rsid w:val="0029420D"/>
    <w:rsid w:val="00296A5E"/>
    <w:rsid w:val="002A17EC"/>
    <w:rsid w:val="002B2E37"/>
    <w:rsid w:val="002C5BFE"/>
    <w:rsid w:val="002C7D8D"/>
    <w:rsid w:val="002D1682"/>
    <w:rsid w:val="002D1F5C"/>
    <w:rsid w:val="002E33EC"/>
    <w:rsid w:val="002E3F81"/>
    <w:rsid w:val="002E44F0"/>
    <w:rsid w:val="002F2B80"/>
    <w:rsid w:val="002F49F5"/>
    <w:rsid w:val="002F4A6E"/>
    <w:rsid w:val="002F4DC5"/>
    <w:rsid w:val="00304262"/>
    <w:rsid w:val="00306685"/>
    <w:rsid w:val="00306763"/>
    <w:rsid w:val="00312E9A"/>
    <w:rsid w:val="0031463F"/>
    <w:rsid w:val="003161F2"/>
    <w:rsid w:val="003165B1"/>
    <w:rsid w:val="00321373"/>
    <w:rsid w:val="00321590"/>
    <w:rsid w:val="00334F2A"/>
    <w:rsid w:val="003462A6"/>
    <w:rsid w:val="003464A7"/>
    <w:rsid w:val="003467F3"/>
    <w:rsid w:val="00353D25"/>
    <w:rsid w:val="00356025"/>
    <w:rsid w:val="00357A10"/>
    <w:rsid w:val="00373407"/>
    <w:rsid w:val="003770F7"/>
    <w:rsid w:val="003774B4"/>
    <w:rsid w:val="00380F48"/>
    <w:rsid w:val="00381B16"/>
    <w:rsid w:val="003822BB"/>
    <w:rsid w:val="003830D8"/>
    <w:rsid w:val="003874DB"/>
    <w:rsid w:val="003906BD"/>
    <w:rsid w:val="00392C44"/>
    <w:rsid w:val="00396351"/>
    <w:rsid w:val="0039751B"/>
    <w:rsid w:val="003A02EB"/>
    <w:rsid w:val="003A239F"/>
    <w:rsid w:val="003A3A3F"/>
    <w:rsid w:val="003A4583"/>
    <w:rsid w:val="003A6601"/>
    <w:rsid w:val="003C153C"/>
    <w:rsid w:val="003C214C"/>
    <w:rsid w:val="003C32BB"/>
    <w:rsid w:val="003C46F0"/>
    <w:rsid w:val="003C6C93"/>
    <w:rsid w:val="003C7830"/>
    <w:rsid w:val="003D71A7"/>
    <w:rsid w:val="003E296F"/>
    <w:rsid w:val="003E383D"/>
    <w:rsid w:val="003E4B21"/>
    <w:rsid w:val="003E664F"/>
    <w:rsid w:val="003F1BCE"/>
    <w:rsid w:val="003F1E76"/>
    <w:rsid w:val="003F22B3"/>
    <w:rsid w:val="003F2DE8"/>
    <w:rsid w:val="003F383A"/>
    <w:rsid w:val="003F5F47"/>
    <w:rsid w:val="004000D5"/>
    <w:rsid w:val="004018CB"/>
    <w:rsid w:val="0040261A"/>
    <w:rsid w:val="00402D6F"/>
    <w:rsid w:val="0040311B"/>
    <w:rsid w:val="0040449F"/>
    <w:rsid w:val="00411019"/>
    <w:rsid w:val="0041265F"/>
    <w:rsid w:val="00416A32"/>
    <w:rsid w:val="00420EA0"/>
    <w:rsid w:val="00427EA4"/>
    <w:rsid w:val="00431E5E"/>
    <w:rsid w:val="004337CB"/>
    <w:rsid w:val="00433EDB"/>
    <w:rsid w:val="00436EFD"/>
    <w:rsid w:val="00442AF2"/>
    <w:rsid w:val="00443AA8"/>
    <w:rsid w:val="004508FE"/>
    <w:rsid w:val="00453A9A"/>
    <w:rsid w:val="004613C7"/>
    <w:rsid w:val="00462AFB"/>
    <w:rsid w:val="00463270"/>
    <w:rsid w:val="00467302"/>
    <w:rsid w:val="00486F73"/>
    <w:rsid w:val="00492230"/>
    <w:rsid w:val="00495116"/>
    <w:rsid w:val="004A04FD"/>
    <w:rsid w:val="004A11D9"/>
    <w:rsid w:val="004A2551"/>
    <w:rsid w:val="004A5074"/>
    <w:rsid w:val="004A5369"/>
    <w:rsid w:val="004B667A"/>
    <w:rsid w:val="004B6C03"/>
    <w:rsid w:val="004C0459"/>
    <w:rsid w:val="004C3449"/>
    <w:rsid w:val="004C44F5"/>
    <w:rsid w:val="004D0817"/>
    <w:rsid w:val="004D14C7"/>
    <w:rsid w:val="004D3AAB"/>
    <w:rsid w:val="004D5642"/>
    <w:rsid w:val="004E697F"/>
    <w:rsid w:val="004F225A"/>
    <w:rsid w:val="004F3685"/>
    <w:rsid w:val="004F404D"/>
    <w:rsid w:val="004F60F9"/>
    <w:rsid w:val="004F688A"/>
    <w:rsid w:val="004F6928"/>
    <w:rsid w:val="004F7FD8"/>
    <w:rsid w:val="005024A4"/>
    <w:rsid w:val="005028B3"/>
    <w:rsid w:val="00503D85"/>
    <w:rsid w:val="00503DE0"/>
    <w:rsid w:val="00506AF4"/>
    <w:rsid w:val="00510463"/>
    <w:rsid w:val="0051105A"/>
    <w:rsid w:val="0051208B"/>
    <w:rsid w:val="005130C5"/>
    <w:rsid w:val="00530793"/>
    <w:rsid w:val="0053420F"/>
    <w:rsid w:val="00541571"/>
    <w:rsid w:val="005450E2"/>
    <w:rsid w:val="00552C1A"/>
    <w:rsid w:val="00554728"/>
    <w:rsid w:val="00557131"/>
    <w:rsid w:val="0056051E"/>
    <w:rsid w:val="00561E45"/>
    <w:rsid w:val="00564FC2"/>
    <w:rsid w:val="005651E1"/>
    <w:rsid w:val="00565B41"/>
    <w:rsid w:val="005738F2"/>
    <w:rsid w:val="0058211A"/>
    <w:rsid w:val="0058338A"/>
    <w:rsid w:val="00584D18"/>
    <w:rsid w:val="00585001"/>
    <w:rsid w:val="00587150"/>
    <w:rsid w:val="00593EAA"/>
    <w:rsid w:val="00594B8C"/>
    <w:rsid w:val="005950DE"/>
    <w:rsid w:val="00596525"/>
    <w:rsid w:val="005976AB"/>
    <w:rsid w:val="005A2445"/>
    <w:rsid w:val="005A2455"/>
    <w:rsid w:val="005A3530"/>
    <w:rsid w:val="005A3B20"/>
    <w:rsid w:val="005A490F"/>
    <w:rsid w:val="005A7A30"/>
    <w:rsid w:val="005B03DF"/>
    <w:rsid w:val="005B25ED"/>
    <w:rsid w:val="005B5156"/>
    <w:rsid w:val="005B71EA"/>
    <w:rsid w:val="005B744E"/>
    <w:rsid w:val="005B771B"/>
    <w:rsid w:val="005C2298"/>
    <w:rsid w:val="005C41BF"/>
    <w:rsid w:val="005C6E29"/>
    <w:rsid w:val="005C776A"/>
    <w:rsid w:val="005D2340"/>
    <w:rsid w:val="005D23BE"/>
    <w:rsid w:val="005D5BB7"/>
    <w:rsid w:val="005D7A85"/>
    <w:rsid w:val="005E0E67"/>
    <w:rsid w:val="005E3707"/>
    <w:rsid w:val="005E7132"/>
    <w:rsid w:val="005F12EF"/>
    <w:rsid w:val="005F2B9B"/>
    <w:rsid w:val="005F2F3B"/>
    <w:rsid w:val="005F3783"/>
    <w:rsid w:val="005F3838"/>
    <w:rsid w:val="005F7E2C"/>
    <w:rsid w:val="00603BCA"/>
    <w:rsid w:val="0060525A"/>
    <w:rsid w:val="00606AED"/>
    <w:rsid w:val="006124E6"/>
    <w:rsid w:val="00615A63"/>
    <w:rsid w:val="00617238"/>
    <w:rsid w:val="00625474"/>
    <w:rsid w:val="00626906"/>
    <w:rsid w:val="006306EA"/>
    <w:rsid w:val="0063232C"/>
    <w:rsid w:val="006356EB"/>
    <w:rsid w:val="00641AF0"/>
    <w:rsid w:val="00643BB4"/>
    <w:rsid w:val="00644452"/>
    <w:rsid w:val="00647252"/>
    <w:rsid w:val="00650B40"/>
    <w:rsid w:val="00651564"/>
    <w:rsid w:val="00652AC7"/>
    <w:rsid w:val="00654669"/>
    <w:rsid w:val="00655358"/>
    <w:rsid w:val="006633AD"/>
    <w:rsid w:val="00664921"/>
    <w:rsid w:val="00670CE3"/>
    <w:rsid w:val="00671E7D"/>
    <w:rsid w:val="0067689E"/>
    <w:rsid w:val="00681F09"/>
    <w:rsid w:val="006929D9"/>
    <w:rsid w:val="00692D95"/>
    <w:rsid w:val="006934E5"/>
    <w:rsid w:val="00694955"/>
    <w:rsid w:val="00696668"/>
    <w:rsid w:val="006A059D"/>
    <w:rsid w:val="006A09FB"/>
    <w:rsid w:val="006A1340"/>
    <w:rsid w:val="006A1F9B"/>
    <w:rsid w:val="006A473F"/>
    <w:rsid w:val="006A5B04"/>
    <w:rsid w:val="006B09B0"/>
    <w:rsid w:val="006C19F5"/>
    <w:rsid w:val="006C1DBA"/>
    <w:rsid w:val="006C43A4"/>
    <w:rsid w:val="006C4D3F"/>
    <w:rsid w:val="006C50E6"/>
    <w:rsid w:val="006C5870"/>
    <w:rsid w:val="006D0B0D"/>
    <w:rsid w:val="006D115E"/>
    <w:rsid w:val="006D1A39"/>
    <w:rsid w:val="006D2083"/>
    <w:rsid w:val="006D2DB9"/>
    <w:rsid w:val="006D3143"/>
    <w:rsid w:val="006D7E94"/>
    <w:rsid w:val="006E1126"/>
    <w:rsid w:val="006E247C"/>
    <w:rsid w:val="006E6426"/>
    <w:rsid w:val="006E6916"/>
    <w:rsid w:val="006F1EA9"/>
    <w:rsid w:val="006F382C"/>
    <w:rsid w:val="006F4CA6"/>
    <w:rsid w:val="006F59ED"/>
    <w:rsid w:val="00702978"/>
    <w:rsid w:val="007048AF"/>
    <w:rsid w:val="00707A42"/>
    <w:rsid w:val="00707E3F"/>
    <w:rsid w:val="00712E39"/>
    <w:rsid w:val="00731F11"/>
    <w:rsid w:val="007343B8"/>
    <w:rsid w:val="00740505"/>
    <w:rsid w:val="00746BF9"/>
    <w:rsid w:val="007471B0"/>
    <w:rsid w:val="007504B4"/>
    <w:rsid w:val="00750B80"/>
    <w:rsid w:val="0075393E"/>
    <w:rsid w:val="00762ABB"/>
    <w:rsid w:val="00764465"/>
    <w:rsid w:val="007657EB"/>
    <w:rsid w:val="00772531"/>
    <w:rsid w:val="00774847"/>
    <w:rsid w:val="00776444"/>
    <w:rsid w:val="007816AA"/>
    <w:rsid w:val="00782319"/>
    <w:rsid w:val="007836E6"/>
    <w:rsid w:val="007862FA"/>
    <w:rsid w:val="00786405"/>
    <w:rsid w:val="00787227"/>
    <w:rsid w:val="00791079"/>
    <w:rsid w:val="00795E96"/>
    <w:rsid w:val="00796152"/>
    <w:rsid w:val="007A3650"/>
    <w:rsid w:val="007A64A7"/>
    <w:rsid w:val="007B0103"/>
    <w:rsid w:val="007B6A95"/>
    <w:rsid w:val="007B7B7F"/>
    <w:rsid w:val="007C122F"/>
    <w:rsid w:val="007C1278"/>
    <w:rsid w:val="007C39A5"/>
    <w:rsid w:val="007C6648"/>
    <w:rsid w:val="007D0628"/>
    <w:rsid w:val="007D17AC"/>
    <w:rsid w:val="007D5C88"/>
    <w:rsid w:val="007E021F"/>
    <w:rsid w:val="007E0C39"/>
    <w:rsid w:val="007E13E7"/>
    <w:rsid w:val="007E2980"/>
    <w:rsid w:val="007E4C5E"/>
    <w:rsid w:val="007F13BB"/>
    <w:rsid w:val="007F2E1E"/>
    <w:rsid w:val="007F35DF"/>
    <w:rsid w:val="008000BE"/>
    <w:rsid w:val="0080045E"/>
    <w:rsid w:val="008005B5"/>
    <w:rsid w:val="00800663"/>
    <w:rsid w:val="00800C70"/>
    <w:rsid w:val="008028FD"/>
    <w:rsid w:val="008071E5"/>
    <w:rsid w:val="00807267"/>
    <w:rsid w:val="00814199"/>
    <w:rsid w:val="00816655"/>
    <w:rsid w:val="00821D05"/>
    <w:rsid w:val="00822CD2"/>
    <w:rsid w:val="008237C8"/>
    <w:rsid w:val="00823B30"/>
    <w:rsid w:val="008250CC"/>
    <w:rsid w:val="00825D81"/>
    <w:rsid w:val="0082697A"/>
    <w:rsid w:val="00831E60"/>
    <w:rsid w:val="008327BB"/>
    <w:rsid w:val="00832F80"/>
    <w:rsid w:val="00841928"/>
    <w:rsid w:val="00843A73"/>
    <w:rsid w:val="008474C9"/>
    <w:rsid w:val="00851625"/>
    <w:rsid w:val="008625E9"/>
    <w:rsid w:val="00864403"/>
    <w:rsid w:val="00865A38"/>
    <w:rsid w:val="00874745"/>
    <w:rsid w:val="00874830"/>
    <w:rsid w:val="00877510"/>
    <w:rsid w:val="00883220"/>
    <w:rsid w:val="00883CAD"/>
    <w:rsid w:val="00891E4E"/>
    <w:rsid w:val="008979DD"/>
    <w:rsid w:val="008A6465"/>
    <w:rsid w:val="008B0475"/>
    <w:rsid w:val="008B34D1"/>
    <w:rsid w:val="008B5845"/>
    <w:rsid w:val="008B7DDD"/>
    <w:rsid w:val="008C1D95"/>
    <w:rsid w:val="008C2083"/>
    <w:rsid w:val="008C253D"/>
    <w:rsid w:val="008C3BEE"/>
    <w:rsid w:val="008C4931"/>
    <w:rsid w:val="008C4B74"/>
    <w:rsid w:val="008C56CB"/>
    <w:rsid w:val="008C5C18"/>
    <w:rsid w:val="008C7EAE"/>
    <w:rsid w:val="008D3953"/>
    <w:rsid w:val="008D56BA"/>
    <w:rsid w:val="008D7ED7"/>
    <w:rsid w:val="008E28FB"/>
    <w:rsid w:val="008E4654"/>
    <w:rsid w:val="008F00AD"/>
    <w:rsid w:val="008F16FF"/>
    <w:rsid w:val="008F43E0"/>
    <w:rsid w:val="008F5F5B"/>
    <w:rsid w:val="009011C5"/>
    <w:rsid w:val="0091147F"/>
    <w:rsid w:val="00911EE8"/>
    <w:rsid w:val="0091337B"/>
    <w:rsid w:val="009134D2"/>
    <w:rsid w:val="00914307"/>
    <w:rsid w:val="0092067E"/>
    <w:rsid w:val="00920FF1"/>
    <w:rsid w:val="00923C48"/>
    <w:rsid w:val="00932BD5"/>
    <w:rsid w:val="00935167"/>
    <w:rsid w:val="00937AF1"/>
    <w:rsid w:val="00950FA9"/>
    <w:rsid w:val="009542B2"/>
    <w:rsid w:val="0095438D"/>
    <w:rsid w:val="00954E62"/>
    <w:rsid w:val="0095697F"/>
    <w:rsid w:val="00957D9F"/>
    <w:rsid w:val="00965843"/>
    <w:rsid w:val="0097561D"/>
    <w:rsid w:val="009777B8"/>
    <w:rsid w:val="0098453F"/>
    <w:rsid w:val="0098603C"/>
    <w:rsid w:val="00987747"/>
    <w:rsid w:val="009917CE"/>
    <w:rsid w:val="00991C6F"/>
    <w:rsid w:val="00991C78"/>
    <w:rsid w:val="009952E8"/>
    <w:rsid w:val="009A08A6"/>
    <w:rsid w:val="009A1883"/>
    <w:rsid w:val="009A442F"/>
    <w:rsid w:val="009A475F"/>
    <w:rsid w:val="009A5D28"/>
    <w:rsid w:val="009B0615"/>
    <w:rsid w:val="009B275D"/>
    <w:rsid w:val="009B283A"/>
    <w:rsid w:val="009B30D5"/>
    <w:rsid w:val="009B4781"/>
    <w:rsid w:val="009C0E80"/>
    <w:rsid w:val="009C1AC8"/>
    <w:rsid w:val="009C3D92"/>
    <w:rsid w:val="009C4D03"/>
    <w:rsid w:val="009C52A5"/>
    <w:rsid w:val="009C5745"/>
    <w:rsid w:val="009D27BF"/>
    <w:rsid w:val="009D4F56"/>
    <w:rsid w:val="009D5647"/>
    <w:rsid w:val="009D6B29"/>
    <w:rsid w:val="009E25B4"/>
    <w:rsid w:val="009E450A"/>
    <w:rsid w:val="009E4AF1"/>
    <w:rsid w:val="009E4F95"/>
    <w:rsid w:val="009E66B1"/>
    <w:rsid w:val="009F16DD"/>
    <w:rsid w:val="009F2476"/>
    <w:rsid w:val="009F2FE1"/>
    <w:rsid w:val="009F41F2"/>
    <w:rsid w:val="00A00953"/>
    <w:rsid w:val="00A02BF6"/>
    <w:rsid w:val="00A03F69"/>
    <w:rsid w:val="00A10491"/>
    <w:rsid w:val="00A106AC"/>
    <w:rsid w:val="00A1135E"/>
    <w:rsid w:val="00A13D22"/>
    <w:rsid w:val="00A20EA3"/>
    <w:rsid w:val="00A237C7"/>
    <w:rsid w:val="00A24CA7"/>
    <w:rsid w:val="00A2504D"/>
    <w:rsid w:val="00A25BFD"/>
    <w:rsid w:val="00A27612"/>
    <w:rsid w:val="00A34256"/>
    <w:rsid w:val="00A36D28"/>
    <w:rsid w:val="00A41272"/>
    <w:rsid w:val="00A45F99"/>
    <w:rsid w:val="00A51CE1"/>
    <w:rsid w:val="00A550AC"/>
    <w:rsid w:val="00A55581"/>
    <w:rsid w:val="00A55A47"/>
    <w:rsid w:val="00A61AB2"/>
    <w:rsid w:val="00A6523E"/>
    <w:rsid w:val="00A67760"/>
    <w:rsid w:val="00A718C6"/>
    <w:rsid w:val="00A741D2"/>
    <w:rsid w:val="00A834C0"/>
    <w:rsid w:val="00A87EFB"/>
    <w:rsid w:val="00A92649"/>
    <w:rsid w:val="00A94197"/>
    <w:rsid w:val="00AA1780"/>
    <w:rsid w:val="00AA2345"/>
    <w:rsid w:val="00AA353E"/>
    <w:rsid w:val="00AA5EC2"/>
    <w:rsid w:val="00AA6CF1"/>
    <w:rsid w:val="00AB01B6"/>
    <w:rsid w:val="00AB3C5A"/>
    <w:rsid w:val="00AB3D4C"/>
    <w:rsid w:val="00AB5221"/>
    <w:rsid w:val="00AB61AE"/>
    <w:rsid w:val="00AB76C0"/>
    <w:rsid w:val="00AC2FDE"/>
    <w:rsid w:val="00AC5EFA"/>
    <w:rsid w:val="00AC6A7C"/>
    <w:rsid w:val="00AC6B2D"/>
    <w:rsid w:val="00AD2D64"/>
    <w:rsid w:val="00AD2DD2"/>
    <w:rsid w:val="00AE0241"/>
    <w:rsid w:val="00AE4643"/>
    <w:rsid w:val="00AE5B81"/>
    <w:rsid w:val="00AF191B"/>
    <w:rsid w:val="00AF2479"/>
    <w:rsid w:val="00AF3AE1"/>
    <w:rsid w:val="00AF5B75"/>
    <w:rsid w:val="00AF664C"/>
    <w:rsid w:val="00AF7D87"/>
    <w:rsid w:val="00B001EE"/>
    <w:rsid w:val="00B007F7"/>
    <w:rsid w:val="00B05DC7"/>
    <w:rsid w:val="00B11556"/>
    <w:rsid w:val="00B128A3"/>
    <w:rsid w:val="00B17B1A"/>
    <w:rsid w:val="00B23634"/>
    <w:rsid w:val="00B26B68"/>
    <w:rsid w:val="00B31621"/>
    <w:rsid w:val="00B42937"/>
    <w:rsid w:val="00B46F83"/>
    <w:rsid w:val="00B5122E"/>
    <w:rsid w:val="00B51788"/>
    <w:rsid w:val="00B52347"/>
    <w:rsid w:val="00B60ACD"/>
    <w:rsid w:val="00B61943"/>
    <w:rsid w:val="00B629C2"/>
    <w:rsid w:val="00B6485E"/>
    <w:rsid w:val="00B70782"/>
    <w:rsid w:val="00B75C11"/>
    <w:rsid w:val="00B76C21"/>
    <w:rsid w:val="00B8677B"/>
    <w:rsid w:val="00B91584"/>
    <w:rsid w:val="00B94549"/>
    <w:rsid w:val="00B95EDC"/>
    <w:rsid w:val="00B96BA7"/>
    <w:rsid w:val="00BA1EA5"/>
    <w:rsid w:val="00BA2C5F"/>
    <w:rsid w:val="00BA6BAA"/>
    <w:rsid w:val="00BA6CEE"/>
    <w:rsid w:val="00BB0E8E"/>
    <w:rsid w:val="00BB465E"/>
    <w:rsid w:val="00BB739D"/>
    <w:rsid w:val="00BC0CCE"/>
    <w:rsid w:val="00BC1571"/>
    <w:rsid w:val="00BC2412"/>
    <w:rsid w:val="00BC2A9E"/>
    <w:rsid w:val="00BC4DCA"/>
    <w:rsid w:val="00BC59CA"/>
    <w:rsid w:val="00BC7092"/>
    <w:rsid w:val="00BC7CC1"/>
    <w:rsid w:val="00BD0F84"/>
    <w:rsid w:val="00BD2507"/>
    <w:rsid w:val="00BD35C4"/>
    <w:rsid w:val="00BD463F"/>
    <w:rsid w:val="00BD57A3"/>
    <w:rsid w:val="00BD6258"/>
    <w:rsid w:val="00BE4125"/>
    <w:rsid w:val="00BE5840"/>
    <w:rsid w:val="00BE7C5B"/>
    <w:rsid w:val="00BF0B90"/>
    <w:rsid w:val="00BF1D1B"/>
    <w:rsid w:val="00BF362D"/>
    <w:rsid w:val="00BF4F62"/>
    <w:rsid w:val="00C02149"/>
    <w:rsid w:val="00C023B9"/>
    <w:rsid w:val="00C031A2"/>
    <w:rsid w:val="00C060D1"/>
    <w:rsid w:val="00C07275"/>
    <w:rsid w:val="00C072F3"/>
    <w:rsid w:val="00C1445B"/>
    <w:rsid w:val="00C14E6E"/>
    <w:rsid w:val="00C200FC"/>
    <w:rsid w:val="00C25541"/>
    <w:rsid w:val="00C27011"/>
    <w:rsid w:val="00C270D0"/>
    <w:rsid w:val="00C33FFB"/>
    <w:rsid w:val="00C345AC"/>
    <w:rsid w:val="00C34B7F"/>
    <w:rsid w:val="00C412F5"/>
    <w:rsid w:val="00C4447B"/>
    <w:rsid w:val="00C44565"/>
    <w:rsid w:val="00C47C10"/>
    <w:rsid w:val="00C50DB0"/>
    <w:rsid w:val="00C52535"/>
    <w:rsid w:val="00C62870"/>
    <w:rsid w:val="00C64DDC"/>
    <w:rsid w:val="00C65E56"/>
    <w:rsid w:val="00C757C4"/>
    <w:rsid w:val="00C77FA7"/>
    <w:rsid w:val="00C80001"/>
    <w:rsid w:val="00C8394A"/>
    <w:rsid w:val="00C844E2"/>
    <w:rsid w:val="00C8683B"/>
    <w:rsid w:val="00CA729E"/>
    <w:rsid w:val="00CA73F8"/>
    <w:rsid w:val="00CB1F90"/>
    <w:rsid w:val="00CB5002"/>
    <w:rsid w:val="00CC012E"/>
    <w:rsid w:val="00CC019A"/>
    <w:rsid w:val="00CC01B1"/>
    <w:rsid w:val="00CC092F"/>
    <w:rsid w:val="00CC0E7E"/>
    <w:rsid w:val="00CD0710"/>
    <w:rsid w:val="00CD0A63"/>
    <w:rsid w:val="00CD1702"/>
    <w:rsid w:val="00CD3864"/>
    <w:rsid w:val="00CD71F4"/>
    <w:rsid w:val="00CD7E87"/>
    <w:rsid w:val="00CE1DCB"/>
    <w:rsid w:val="00CE317B"/>
    <w:rsid w:val="00CE3E2E"/>
    <w:rsid w:val="00CF138F"/>
    <w:rsid w:val="00CF318B"/>
    <w:rsid w:val="00D044D3"/>
    <w:rsid w:val="00D07FBB"/>
    <w:rsid w:val="00D117B9"/>
    <w:rsid w:val="00D11D68"/>
    <w:rsid w:val="00D16B0F"/>
    <w:rsid w:val="00D16B2E"/>
    <w:rsid w:val="00D22FD3"/>
    <w:rsid w:val="00D24DC4"/>
    <w:rsid w:val="00D26D29"/>
    <w:rsid w:val="00D31F7F"/>
    <w:rsid w:val="00D349E0"/>
    <w:rsid w:val="00D435B3"/>
    <w:rsid w:val="00D44595"/>
    <w:rsid w:val="00D502DF"/>
    <w:rsid w:val="00D53010"/>
    <w:rsid w:val="00D54C9F"/>
    <w:rsid w:val="00D55EB9"/>
    <w:rsid w:val="00D56CDF"/>
    <w:rsid w:val="00D57972"/>
    <w:rsid w:val="00D57D10"/>
    <w:rsid w:val="00D61489"/>
    <w:rsid w:val="00D618BD"/>
    <w:rsid w:val="00D63B2B"/>
    <w:rsid w:val="00D64CF4"/>
    <w:rsid w:val="00D716D5"/>
    <w:rsid w:val="00D71F03"/>
    <w:rsid w:val="00D7364D"/>
    <w:rsid w:val="00D74BA2"/>
    <w:rsid w:val="00D75325"/>
    <w:rsid w:val="00D84009"/>
    <w:rsid w:val="00D8629D"/>
    <w:rsid w:val="00D86E85"/>
    <w:rsid w:val="00D86ECA"/>
    <w:rsid w:val="00D92294"/>
    <w:rsid w:val="00D92672"/>
    <w:rsid w:val="00D92A88"/>
    <w:rsid w:val="00D94822"/>
    <w:rsid w:val="00DA0B56"/>
    <w:rsid w:val="00DA7296"/>
    <w:rsid w:val="00DB1F30"/>
    <w:rsid w:val="00DB27D5"/>
    <w:rsid w:val="00DB45A4"/>
    <w:rsid w:val="00DB4B8F"/>
    <w:rsid w:val="00DB5757"/>
    <w:rsid w:val="00DB5E41"/>
    <w:rsid w:val="00DC1680"/>
    <w:rsid w:val="00DC4352"/>
    <w:rsid w:val="00DD3F33"/>
    <w:rsid w:val="00DD5A3A"/>
    <w:rsid w:val="00DD7CE7"/>
    <w:rsid w:val="00DE5F29"/>
    <w:rsid w:val="00DE6C99"/>
    <w:rsid w:val="00DF0F82"/>
    <w:rsid w:val="00DF44C4"/>
    <w:rsid w:val="00DF4A03"/>
    <w:rsid w:val="00DF5653"/>
    <w:rsid w:val="00E00482"/>
    <w:rsid w:val="00E013C3"/>
    <w:rsid w:val="00E03995"/>
    <w:rsid w:val="00E151AE"/>
    <w:rsid w:val="00E22191"/>
    <w:rsid w:val="00E34FC6"/>
    <w:rsid w:val="00E3514E"/>
    <w:rsid w:val="00E35B0F"/>
    <w:rsid w:val="00E35BE5"/>
    <w:rsid w:val="00E37AE4"/>
    <w:rsid w:val="00E40183"/>
    <w:rsid w:val="00E41099"/>
    <w:rsid w:val="00E42A6B"/>
    <w:rsid w:val="00E42E99"/>
    <w:rsid w:val="00E433AE"/>
    <w:rsid w:val="00E531D1"/>
    <w:rsid w:val="00E54236"/>
    <w:rsid w:val="00E60F2F"/>
    <w:rsid w:val="00E62B75"/>
    <w:rsid w:val="00E66B37"/>
    <w:rsid w:val="00E67D7F"/>
    <w:rsid w:val="00E72CB5"/>
    <w:rsid w:val="00E75CC4"/>
    <w:rsid w:val="00E80BC8"/>
    <w:rsid w:val="00E827DA"/>
    <w:rsid w:val="00E82AC6"/>
    <w:rsid w:val="00E82BDA"/>
    <w:rsid w:val="00E839B1"/>
    <w:rsid w:val="00E849C3"/>
    <w:rsid w:val="00E85A6C"/>
    <w:rsid w:val="00E85B65"/>
    <w:rsid w:val="00E878C3"/>
    <w:rsid w:val="00E948ED"/>
    <w:rsid w:val="00EA1027"/>
    <w:rsid w:val="00EA2AAE"/>
    <w:rsid w:val="00EB2B16"/>
    <w:rsid w:val="00EB2F43"/>
    <w:rsid w:val="00EB3BDB"/>
    <w:rsid w:val="00EB6477"/>
    <w:rsid w:val="00EC128A"/>
    <w:rsid w:val="00EC5C23"/>
    <w:rsid w:val="00EC6075"/>
    <w:rsid w:val="00ED00C3"/>
    <w:rsid w:val="00ED0AAC"/>
    <w:rsid w:val="00ED27AF"/>
    <w:rsid w:val="00ED3EB5"/>
    <w:rsid w:val="00ED6525"/>
    <w:rsid w:val="00ED673A"/>
    <w:rsid w:val="00ED6CCE"/>
    <w:rsid w:val="00ED7C0F"/>
    <w:rsid w:val="00EE0CA6"/>
    <w:rsid w:val="00EE6B7E"/>
    <w:rsid w:val="00EE6FFE"/>
    <w:rsid w:val="00EF0C40"/>
    <w:rsid w:val="00EF0DEC"/>
    <w:rsid w:val="00EF12B4"/>
    <w:rsid w:val="00EF16B2"/>
    <w:rsid w:val="00F00CDC"/>
    <w:rsid w:val="00F01B41"/>
    <w:rsid w:val="00F07326"/>
    <w:rsid w:val="00F118A0"/>
    <w:rsid w:val="00F147B2"/>
    <w:rsid w:val="00F17BC9"/>
    <w:rsid w:val="00F30D29"/>
    <w:rsid w:val="00F3493A"/>
    <w:rsid w:val="00F350D3"/>
    <w:rsid w:val="00F416F9"/>
    <w:rsid w:val="00F43484"/>
    <w:rsid w:val="00F43908"/>
    <w:rsid w:val="00F45468"/>
    <w:rsid w:val="00F54B6B"/>
    <w:rsid w:val="00F55A45"/>
    <w:rsid w:val="00F62450"/>
    <w:rsid w:val="00F636D9"/>
    <w:rsid w:val="00F63B6B"/>
    <w:rsid w:val="00F65391"/>
    <w:rsid w:val="00F6552A"/>
    <w:rsid w:val="00F667B5"/>
    <w:rsid w:val="00F67345"/>
    <w:rsid w:val="00F7024E"/>
    <w:rsid w:val="00F715A1"/>
    <w:rsid w:val="00F73CE1"/>
    <w:rsid w:val="00F73E4A"/>
    <w:rsid w:val="00F74DF5"/>
    <w:rsid w:val="00F80435"/>
    <w:rsid w:val="00F80A73"/>
    <w:rsid w:val="00F81DAD"/>
    <w:rsid w:val="00F8696F"/>
    <w:rsid w:val="00F90E96"/>
    <w:rsid w:val="00F93C04"/>
    <w:rsid w:val="00F959FB"/>
    <w:rsid w:val="00F96250"/>
    <w:rsid w:val="00F96B80"/>
    <w:rsid w:val="00FA24AD"/>
    <w:rsid w:val="00FA3045"/>
    <w:rsid w:val="00FA60A0"/>
    <w:rsid w:val="00FB162A"/>
    <w:rsid w:val="00FB32C1"/>
    <w:rsid w:val="00FB44F4"/>
    <w:rsid w:val="00FB6151"/>
    <w:rsid w:val="00FC1054"/>
    <w:rsid w:val="00FC1658"/>
    <w:rsid w:val="00FC58FF"/>
    <w:rsid w:val="00FD1D75"/>
    <w:rsid w:val="00FE1193"/>
    <w:rsid w:val="00FE5FE6"/>
    <w:rsid w:val="00FF479A"/>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0C01C7-0301-824A-88C7-7CA271006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16</Pages>
  <Words>13476</Words>
  <Characters>76819</Characters>
  <Application>Microsoft Macintosh Word</Application>
  <DocSecurity>0</DocSecurity>
  <Lines>640</Lines>
  <Paragraphs>180</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Impact on mortality of long-term ambient temperature change by age-sex group in </vt:lpstr>
      <vt:lpstr>Robbie M Parks1,2, James E Bennett1,2,3, Kyle J Foreman1,2,4, Helen Tamura-Wicks</vt:lpstr>
      <vt:lpstr/>
      <vt:lpstr/>
      <vt:lpstr>Methods</vt:lpstr>
      <vt:lpstr>Mortality data</vt:lpstr>
      <vt:lpstr>Generation of temperature statistics</vt:lpstr>
      <vt:lpstr>We obtained data on temperature from ERA-Interim, which combines predictions fro</vt:lpstr>
      <vt:lpstr/>
      <vt:lpstr>We developed a repertoire of summary statistics for a month based on daily value</vt:lpstr>
      <vt:lpstr/>
      <vt:lpstr>Where each statistic summarised the number of days or episodes in a month, a sca</vt:lpstr>
      <vt:lpstr/>
      <vt:lpstr>Statistical analysis</vt:lpstr>
      <vt:lpstr>Initial empirical analysis showed distinct behaviour between neighbouring age-se</vt:lpstr>
      <vt:lpstr/>
      <vt:lpstr>For each age-sex group, we used a Bayesian spatiotemporal model that was formula</vt:lpstr>
      <vt:lpstr/>
      <vt:lpstr>Death rates vary with the month of the year, with rates highest for older age gr</vt:lpstr>
      <vt:lpstr/>
      <vt:lpstr>Death rates are also variable by state, both in intercept and trend. We thus all</vt:lpstr>
      <vt:lpstr/>
      <vt:lpstr>We included a temperature summary term to infer risk nationally for a single age</vt:lpstr>
      <vt:lpstr/>
      <vt:lpstr>Since time trends can also be non-linear, we modelled the time trends using the </vt:lpstr>
      <vt:lpstr>Acknowledgments </vt:lpstr>
      <vt:lpstr>Author contributions</vt:lpstr>
      <vt:lpstr/>
      <vt:lpstr>Figure 2. Description</vt:lpstr>
    </vt:vector>
  </TitlesOfParts>
  <Company/>
  <LinksUpToDate>false</LinksUpToDate>
  <CharactersWithSpaces>90115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62</cp:revision>
  <dcterms:created xsi:type="dcterms:W3CDTF">2017-10-19T09:46:00Z</dcterms:created>
  <dcterms:modified xsi:type="dcterms:W3CDTF">2017-10-19T15:26:00Z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16th edition (author-date)</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