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1C56EFEF" w14:textId="40886CD6" w:rsidR="000210D1" w:rsidRPr="001677FD" w:rsidRDefault="008D3953" w:rsidP="00C33FFB">
      <w:pPr>
        <w:spacing w:after="0" w:line="480" w:lineRule="auto"/>
        <w:jc w:val="both"/>
        <w:outlineLvl w:val="0"/>
        <w:rPr>
          <w:rFonts w:ascii="Times New Roman" w:hAnsi="Times New Roman"/>
          <w:b/>
          <w:color w:val="000000" w:themeColor="text1"/>
          <w:sz w:val="24"/>
          <w:szCs w:val="24"/>
        </w:rPr>
      </w:pPr>
      <w:bookmarkStart w:id="0" w:name="_GoBack"/>
      <w:bookmarkEnd w:id="0"/>
      <w:r>
        <w:rPr>
          <w:rFonts w:ascii="Times New Roman" w:hAnsi="Times New Roman"/>
          <w:b/>
          <w:color w:val="000000" w:themeColor="text1"/>
          <w:sz w:val="24"/>
          <w:szCs w:val="24"/>
        </w:rPr>
        <w:t>M</w:t>
      </w:r>
      <w:r w:rsidR="00AB76C0">
        <w:rPr>
          <w:rFonts w:ascii="Times New Roman" w:hAnsi="Times New Roman"/>
          <w:b/>
          <w:color w:val="000000" w:themeColor="text1"/>
          <w:sz w:val="24"/>
          <w:szCs w:val="24"/>
        </w:rPr>
        <w:t xml:space="preserve">ortality effects of </w:t>
      </w:r>
      <w:r w:rsidR="00557131">
        <w:rPr>
          <w:rFonts w:ascii="Times New Roman" w:hAnsi="Times New Roman"/>
          <w:b/>
          <w:color w:val="000000" w:themeColor="text1"/>
          <w:sz w:val="24"/>
          <w:szCs w:val="24"/>
        </w:rPr>
        <w:t>climate change</w:t>
      </w:r>
      <w:r w:rsidR="00AB76C0">
        <w:rPr>
          <w:rFonts w:ascii="Times New Roman" w:hAnsi="Times New Roman"/>
          <w:b/>
          <w:color w:val="000000" w:themeColor="text1"/>
          <w:sz w:val="24"/>
          <w:szCs w:val="24"/>
        </w:rPr>
        <w:t xml:space="preserve"> </w:t>
      </w:r>
      <w:r w:rsidR="008625E9">
        <w:rPr>
          <w:rFonts w:ascii="Times New Roman" w:hAnsi="Times New Roman"/>
          <w:b/>
          <w:color w:val="000000" w:themeColor="text1"/>
          <w:sz w:val="24"/>
          <w:szCs w:val="24"/>
        </w:rPr>
        <w:t>in the United States</w:t>
      </w:r>
    </w:p>
    <w:p w14:paraId="4E3F7259" w14:textId="58E66382" w:rsidR="000210D1" w:rsidRPr="001677FD" w:rsidRDefault="000210D1" w:rsidP="00C33FFB">
      <w:pPr>
        <w:spacing w:after="0" w:line="480" w:lineRule="auto"/>
        <w:jc w:val="both"/>
        <w:outlineLvl w:val="0"/>
        <w:rPr>
          <w:rFonts w:ascii="Times New Roman" w:hAnsi="Times New Roman"/>
          <w:color w:val="000000" w:themeColor="text1"/>
          <w:sz w:val="24"/>
          <w:szCs w:val="24"/>
          <w:lang w:val="it-IT"/>
        </w:rPr>
      </w:pPr>
      <w:r w:rsidRPr="001677FD">
        <w:rPr>
          <w:rFonts w:ascii="Times New Roman" w:hAnsi="Times New Roman"/>
          <w:color w:val="000000" w:themeColor="text1"/>
          <w:sz w:val="24"/>
          <w:szCs w:val="24"/>
          <w:lang w:val="it-IT"/>
        </w:rPr>
        <w:t>Robbie M Parks</w:t>
      </w:r>
      <w:r w:rsidRPr="001677FD">
        <w:rPr>
          <w:rFonts w:ascii="Times New Roman" w:hAnsi="Times New Roman"/>
          <w:color w:val="000000" w:themeColor="text1"/>
          <w:sz w:val="24"/>
          <w:szCs w:val="24"/>
          <w:vertAlign w:val="superscript"/>
          <w:lang w:val="it-IT"/>
        </w:rPr>
        <w:t>1,2</w:t>
      </w:r>
      <w:r w:rsidRPr="001677FD">
        <w:rPr>
          <w:rFonts w:ascii="Times New Roman" w:hAnsi="Times New Roman"/>
          <w:color w:val="000000" w:themeColor="text1"/>
          <w:sz w:val="24"/>
          <w:szCs w:val="24"/>
          <w:lang w:val="it-IT"/>
        </w:rPr>
        <w:t>, James E Bennett</w:t>
      </w:r>
      <w:r w:rsidRPr="001677FD">
        <w:rPr>
          <w:rFonts w:ascii="Times New Roman" w:hAnsi="Times New Roman"/>
          <w:color w:val="000000" w:themeColor="text1"/>
          <w:sz w:val="24"/>
          <w:szCs w:val="24"/>
          <w:vertAlign w:val="superscript"/>
          <w:lang w:val="it-IT"/>
        </w:rPr>
        <w:t>1,2,3</w:t>
      </w:r>
      <w:r w:rsidRPr="001677FD">
        <w:rPr>
          <w:rFonts w:ascii="Times New Roman" w:hAnsi="Times New Roman"/>
          <w:color w:val="000000" w:themeColor="text1"/>
          <w:sz w:val="24"/>
          <w:szCs w:val="24"/>
          <w:lang w:val="it-IT"/>
        </w:rPr>
        <w:t>, Kyle J Foreman</w:t>
      </w:r>
      <w:r w:rsidRPr="001677FD">
        <w:rPr>
          <w:rFonts w:ascii="Times New Roman" w:hAnsi="Times New Roman"/>
          <w:color w:val="000000" w:themeColor="text1"/>
          <w:sz w:val="24"/>
          <w:szCs w:val="24"/>
          <w:vertAlign w:val="superscript"/>
          <w:lang w:val="it-IT"/>
        </w:rPr>
        <w:t>1,2,4</w:t>
      </w:r>
      <w:r w:rsidRPr="001677FD">
        <w:rPr>
          <w:rFonts w:ascii="Times New Roman" w:hAnsi="Times New Roman"/>
          <w:color w:val="000000" w:themeColor="text1"/>
          <w:sz w:val="24"/>
          <w:szCs w:val="24"/>
          <w:lang w:val="it-IT"/>
        </w:rPr>
        <w:t xml:space="preserve">, </w:t>
      </w:r>
      <w:r w:rsidR="00AD2D64">
        <w:rPr>
          <w:rFonts w:ascii="Times New Roman" w:hAnsi="Times New Roman"/>
          <w:color w:val="000000" w:themeColor="text1"/>
          <w:sz w:val="24"/>
          <w:szCs w:val="24"/>
          <w:lang w:val="it-IT"/>
        </w:rPr>
        <w:t>Helen Tamura-Wicks</w:t>
      </w:r>
      <w:r w:rsidR="00A24CA7" w:rsidRPr="001677FD">
        <w:rPr>
          <w:rFonts w:ascii="Times New Roman" w:hAnsi="Times New Roman"/>
          <w:color w:val="000000" w:themeColor="text1"/>
          <w:sz w:val="24"/>
          <w:szCs w:val="24"/>
          <w:vertAlign w:val="superscript"/>
          <w:lang w:val="it-IT"/>
        </w:rPr>
        <w:t>1</w:t>
      </w:r>
      <w:r w:rsidR="00A24CA7">
        <w:rPr>
          <w:rFonts w:ascii="Times New Roman" w:hAnsi="Times New Roman"/>
          <w:color w:val="000000" w:themeColor="text1"/>
          <w:sz w:val="24"/>
          <w:szCs w:val="24"/>
          <w:vertAlign w:val="superscript"/>
          <w:lang w:val="it-IT"/>
        </w:rPr>
        <w:t>,</w:t>
      </w:r>
      <w:r w:rsidR="00A24CA7" w:rsidRPr="001677FD">
        <w:rPr>
          <w:rFonts w:ascii="Times New Roman" w:hAnsi="Times New Roman"/>
          <w:color w:val="000000" w:themeColor="text1"/>
          <w:sz w:val="24"/>
          <w:szCs w:val="24"/>
          <w:vertAlign w:val="superscript"/>
          <w:lang w:val="it-IT"/>
        </w:rPr>
        <w:t>5</w:t>
      </w:r>
      <w:r w:rsidR="00AD2D64">
        <w:rPr>
          <w:rFonts w:ascii="Times New Roman" w:hAnsi="Times New Roman"/>
          <w:color w:val="000000" w:themeColor="text1"/>
          <w:sz w:val="24"/>
          <w:szCs w:val="24"/>
          <w:lang w:val="it-IT"/>
        </w:rPr>
        <w:t xml:space="preserve">, </w:t>
      </w:r>
      <w:r w:rsidRPr="001677FD">
        <w:rPr>
          <w:rFonts w:ascii="Times New Roman" w:hAnsi="Times New Roman"/>
          <w:color w:val="000000" w:themeColor="text1"/>
          <w:sz w:val="24"/>
          <w:szCs w:val="24"/>
          <w:lang w:val="it-IT"/>
        </w:rPr>
        <w:t>Ralf Toumi</w:t>
      </w:r>
      <w:r w:rsidRPr="001677FD">
        <w:rPr>
          <w:rFonts w:ascii="Times New Roman" w:hAnsi="Times New Roman"/>
          <w:color w:val="000000" w:themeColor="text1"/>
          <w:sz w:val="24"/>
          <w:szCs w:val="24"/>
          <w:vertAlign w:val="superscript"/>
          <w:lang w:val="it-IT"/>
        </w:rPr>
        <w:t>5</w:t>
      </w:r>
      <w:r w:rsidRPr="001677FD">
        <w:rPr>
          <w:rFonts w:ascii="Times New Roman" w:hAnsi="Times New Roman"/>
          <w:color w:val="000000" w:themeColor="text1"/>
          <w:sz w:val="24"/>
          <w:szCs w:val="24"/>
          <w:lang w:val="it-IT"/>
        </w:rPr>
        <w:t>, Majid Ezzati</w:t>
      </w:r>
      <w:r w:rsidRPr="001677FD">
        <w:rPr>
          <w:rFonts w:ascii="Times New Roman" w:hAnsi="Times New Roman"/>
          <w:color w:val="000000" w:themeColor="text1"/>
          <w:sz w:val="24"/>
          <w:szCs w:val="24"/>
          <w:vertAlign w:val="superscript"/>
          <w:lang w:val="it-IT"/>
        </w:rPr>
        <w:t>1,2,3*</w:t>
      </w:r>
    </w:p>
    <w:p w14:paraId="7312A7F4"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1 </w:t>
      </w:r>
      <w:r w:rsidRPr="001677FD">
        <w:rPr>
          <w:rFonts w:ascii="Times New Roman" w:hAnsi="Times New Roman"/>
          <w:color w:val="000000" w:themeColor="text1"/>
          <w:sz w:val="24"/>
          <w:szCs w:val="24"/>
        </w:rPr>
        <w:t>MRC-PHE Centre for Environment and Health, Imperial College London, London, United Kingdom</w:t>
      </w:r>
    </w:p>
    <w:p w14:paraId="2DC243DD"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2 </w:t>
      </w:r>
      <w:r w:rsidRPr="001677FD">
        <w:rPr>
          <w:rFonts w:ascii="Times New Roman" w:hAnsi="Times New Roman"/>
          <w:color w:val="000000" w:themeColor="text1"/>
          <w:sz w:val="24"/>
          <w:szCs w:val="24"/>
        </w:rPr>
        <w:t>Department of Epidemiology and Biostatistics, School of Public Health, Imperial College London, London, United Kingdom</w:t>
      </w:r>
    </w:p>
    <w:p w14:paraId="10B23175"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3 </w:t>
      </w:r>
      <w:r w:rsidRPr="001677FD">
        <w:rPr>
          <w:rFonts w:ascii="Times New Roman" w:hAnsi="Times New Roman"/>
          <w:color w:val="000000" w:themeColor="text1"/>
          <w:sz w:val="24"/>
          <w:szCs w:val="24"/>
        </w:rPr>
        <w:t>WHO Collaborating Centre on NCD Surveillance and Epidemiology, Imperial College London, London, United Kingdom</w:t>
      </w:r>
    </w:p>
    <w:p w14:paraId="1F200383"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4 </w:t>
      </w:r>
      <w:r w:rsidRPr="001677FD">
        <w:rPr>
          <w:rFonts w:ascii="Times New Roman" w:hAnsi="Times New Roman"/>
          <w:color w:val="000000" w:themeColor="text1"/>
          <w:sz w:val="24"/>
          <w:szCs w:val="24"/>
        </w:rPr>
        <w:t>Institute for Health Metrics and Evaluation, University of Washington, Seattle, USA</w:t>
      </w:r>
      <w:r w:rsidRPr="001677FD" w:rsidDel="00142DAC">
        <w:rPr>
          <w:rFonts w:ascii="Times New Roman" w:hAnsi="Times New Roman"/>
          <w:color w:val="000000" w:themeColor="text1"/>
          <w:sz w:val="24"/>
          <w:szCs w:val="24"/>
        </w:rPr>
        <w:t xml:space="preserve"> </w:t>
      </w:r>
    </w:p>
    <w:p w14:paraId="2A33804C" w14:textId="77777777" w:rsidR="000210D1" w:rsidRPr="00A679A4"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vertAlign w:val="superscript"/>
        </w:rPr>
        <w:t xml:space="preserve">5 </w:t>
      </w:r>
      <w:r w:rsidRPr="001677FD">
        <w:rPr>
          <w:rFonts w:ascii="Times New Roman" w:hAnsi="Times New Roman"/>
          <w:color w:val="000000" w:themeColor="text1"/>
          <w:sz w:val="24"/>
          <w:szCs w:val="24"/>
        </w:rPr>
        <w:t>Space and Atmospheric Physics, Imperial College London, London, United Kingdom</w:t>
      </w:r>
      <w:r w:rsidRPr="001677FD">
        <w:rPr>
          <w:rFonts w:ascii="Times New Roman" w:hAnsi="Times New Roman"/>
          <w:b/>
          <w:color w:val="000000" w:themeColor="text1"/>
          <w:sz w:val="24"/>
          <w:szCs w:val="24"/>
        </w:rPr>
        <w:br w:type="page"/>
      </w:r>
    </w:p>
    <w:p w14:paraId="0D79FC31" w14:textId="77777777" w:rsidR="004A5074" w:rsidRDefault="004A5074"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lastRenderedPageBreak/>
        <w:t>Summary</w:t>
      </w:r>
    </w:p>
    <w:p w14:paraId="7BB31512" w14:textId="77777777" w:rsidR="00883220"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Background:</w:t>
      </w:r>
      <w:r>
        <w:rPr>
          <w:rFonts w:ascii="Times New Roman" w:hAnsi="Times New Roman"/>
          <w:color w:val="000000" w:themeColor="text1"/>
          <w:sz w:val="24"/>
          <w:szCs w:val="24"/>
        </w:rPr>
        <w:t xml:space="preserve"> </w:t>
      </w:r>
    </w:p>
    <w:p w14:paraId="02054B0B" w14:textId="325B176E" w:rsidR="00373407" w:rsidRPr="00373407" w:rsidRDefault="00373407" w:rsidP="00C33FFB">
      <w:pPr>
        <w:spacing w:after="0" w:line="480" w:lineRule="auto"/>
        <w:jc w:val="both"/>
        <w:rPr>
          <w:rFonts w:ascii="Times New Roman" w:hAnsi="Times New Roman"/>
          <w:color w:val="000000" w:themeColor="text1"/>
          <w:sz w:val="24"/>
          <w:szCs w:val="24"/>
        </w:rPr>
      </w:pPr>
      <w:r>
        <w:rPr>
          <w:rFonts w:ascii="Times New Roman" w:hAnsi="Times New Roman"/>
          <w:color w:val="000000" w:themeColor="text1"/>
          <w:sz w:val="24"/>
          <w:szCs w:val="24"/>
        </w:rPr>
        <w:t>Something about the IPCC report about climate change and health</w:t>
      </w:r>
    </w:p>
    <w:p w14:paraId="622B6993" w14:textId="43548991" w:rsidR="007E021F" w:rsidRDefault="007E021F" w:rsidP="00C33FFB">
      <w:pPr>
        <w:spacing w:after="0" w:line="480" w:lineRule="auto"/>
        <w:jc w:val="both"/>
        <w:rPr>
          <w:rFonts w:ascii="Times New Roman" w:hAnsi="Times New Roman"/>
          <w:color w:val="000000" w:themeColor="text1"/>
          <w:sz w:val="24"/>
          <w:szCs w:val="24"/>
        </w:rPr>
      </w:pPr>
      <w:r w:rsidRPr="00C33FFB">
        <w:rPr>
          <w:rFonts w:ascii="Times New Roman" w:hAnsi="Times New Roman"/>
          <w:b/>
          <w:color w:val="000000" w:themeColor="text1"/>
          <w:sz w:val="24"/>
          <w:szCs w:val="24"/>
        </w:rPr>
        <w:t>Methods:</w:t>
      </w:r>
      <w:r w:rsidRPr="00C33FFB">
        <w:rPr>
          <w:rFonts w:ascii="Times New Roman" w:hAnsi="Times New Roman"/>
          <w:color w:val="000000" w:themeColor="text1"/>
          <w:sz w:val="24"/>
          <w:szCs w:val="24"/>
        </w:rPr>
        <w:t xml:space="preserve"> </w:t>
      </w:r>
    </w:p>
    <w:p w14:paraId="64D17621" w14:textId="1D2E570B"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Results:</w:t>
      </w:r>
      <w:r>
        <w:rPr>
          <w:rFonts w:ascii="Times New Roman" w:hAnsi="Times New Roman"/>
          <w:color w:val="000000" w:themeColor="text1"/>
          <w:sz w:val="24"/>
          <w:szCs w:val="24"/>
        </w:rPr>
        <w:t xml:space="preserve"> </w:t>
      </w:r>
    </w:p>
    <w:p w14:paraId="6C0E138A" w14:textId="4061F890" w:rsidR="007E021F" w:rsidRDefault="007E021F" w:rsidP="00C33FFB">
      <w:pPr>
        <w:spacing w:after="0" w:line="480" w:lineRule="auto"/>
        <w:jc w:val="both"/>
        <w:rPr>
          <w:rFonts w:ascii="Times New Roman" w:hAnsi="Times New Roman"/>
          <w:color w:val="000000" w:themeColor="text1"/>
          <w:sz w:val="24"/>
          <w:szCs w:val="24"/>
        </w:rPr>
      </w:pPr>
      <w:r w:rsidRPr="007E021F">
        <w:rPr>
          <w:rFonts w:ascii="Times New Roman" w:hAnsi="Times New Roman"/>
          <w:b/>
          <w:color w:val="000000" w:themeColor="text1"/>
          <w:sz w:val="24"/>
          <w:szCs w:val="24"/>
        </w:rPr>
        <w:t>Interpretation:</w:t>
      </w:r>
      <w:r>
        <w:rPr>
          <w:rFonts w:ascii="Times New Roman" w:hAnsi="Times New Roman"/>
          <w:color w:val="000000" w:themeColor="text1"/>
          <w:sz w:val="24"/>
          <w:szCs w:val="24"/>
        </w:rPr>
        <w:t xml:space="preserve"> </w:t>
      </w:r>
    </w:p>
    <w:p w14:paraId="21E7155E" w14:textId="392B750A" w:rsidR="000F58BA" w:rsidRDefault="000F58BA">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22FA010F" w14:textId="463743E2" w:rsidR="007E021F" w:rsidRPr="000B49C7" w:rsidRDefault="000B49C7" w:rsidP="00C33FFB">
      <w:pPr>
        <w:spacing w:after="0" w:line="480" w:lineRule="auto"/>
        <w:jc w:val="both"/>
        <w:rPr>
          <w:rFonts w:ascii="Times New Roman" w:hAnsi="Times New Roman"/>
          <w:b/>
          <w:color w:val="000000" w:themeColor="text1"/>
          <w:sz w:val="24"/>
          <w:szCs w:val="24"/>
        </w:rPr>
      </w:pPr>
      <w:r w:rsidRPr="000B49C7">
        <w:rPr>
          <w:rFonts w:ascii="Times New Roman" w:hAnsi="Times New Roman"/>
          <w:b/>
          <w:color w:val="000000" w:themeColor="text1"/>
          <w:sz w:val="24"/>
          <w:szCs w:val="24"/>
        </w:rPr>
        <w:t>Research in Context</w:t>
      </w:r>
    </w:p>
    <w:p w14:paraId="4C60E525" w14:textId="15CE12E5" w:rsidR="0067689E" w:rsidRPr="00883220" w:rsidRDefault="0067689E" w:rsidP="00C33FFB">
      <w:pPr>
        <w:spacing w:after="0" w:line="480" w:lineRule="auto"/>
        <w:jc w:val="both"/>
        <w:rPr>
          <w:rFonts w:ascii="Times New Roman" w:hAnsi="Times New Roman"/>
          <w:i/>
          <w:sz w:val="24"/>
          <w:szCs w:val="24"/>
        </w:rPr>
      </w:pPr>
      <w:r w:rsidRPr="00717003">
        <w:rPr>
          <w:rFonts w:ascii="Times New Roman" w:hAnsi="Times New Roman"/>
          <w:i/>
          <w:sz w:val="24"/>
          <w:szCs w:val="24"/>
        </w:rPr>
        <w:t>Evidence before this study</w:t>
      </w:r>
    </w:p>
    <w:p w14:paraId="3D31F1FB" w14:textId="1DB7A320" w:rsidR="002166AE" w:rsidRPr="00883220" w:rsidRDefault="0067689E" w:rsidP="00EE0CA6">
      <w:pPr>
        <w:spacing w:after="0" w:line="480" w:lineRule="auto"/>
        <w:jc w:val="both"/>
        <w:rPr>
          <w:rFonts w:ascii="Times New Roman" w:hAnsi="Times New Roman"/>
          <w:i/>
          <w:sz w:val="24"/>
          <w:szCs w:val="24"/>
        </w:rPr>
      </w:pPr>
      <w:r w:rsidRPr="00717003">
        <w:rPr>
          <w:rFonts w:ascii="Times New Roman" w:hAnsi="Times New Roman"/>
          <w:i/>
          <w:sz w:val="24"/>
          <w:szCs w:val="24"/>
        </w:rPr>
        <w:t>Added value of this study</w:t>
      </w:r>
    </w:p>
    <w:p w14:paraId="2052FAFE" w14:textId="72F9D348" w:rsidR="001D78FC" w:rsidRPr="00717003" w:rsidRDefault="00C52535" w:rsidP="001D78FC">
      <w:pPr>
        <w:spacing w:after="0" w:line="480" w:lineRule="auto"/>
        <w:jc w:val="both"/>
        <w:rPr>
          <w:rFonts w:ascii="Times New Roman" w:hAnsi="Times New Roman"/>
          <w:i/>
          <w:sz w:val="24"/>
          <w:szCs w:val="24"/>
        </w:rPr>
      </w:pPr>
      <w:r>
        <w:rPr>
          <w:rFonts w:ascii="Times New Roman" w:hAnsi="Times New Roman"/>
          <w:i/>
          <w:sz w:val="24"/>
          <w:szCs w:val="24"/>
        </w:rPr>
        <w:t>Implica</w:t>
      </w:r>
      <w:r w:rsidR="001D78FC" w:rsidRPr="00717003">
        <w:rPr>
          <w:rFonts w:ascii="Times New Roman" w:hAnsi="Times New Roman"/>
          <w:i/>
          <w:sz w:val="24"/>
          <w:szCs w:val="24"/>
        </w:rPr>
        <w:t>tions of all the available evidence</w:t>
      </w:r>
    </w:p>
    <w:p w14:paraId="14CDB6EF" w14:textId="76688082" w:rsidR="000210D1" w:rsidRDefault="000210D1" w:rsidP="00C33FFB">
      <w:pPr>
        <w:spacing w:after="0" w:line="480" w:lineRule="auto"/>
        <w:jc w:val="both"/>
        <w:rPr>
          <w:rFonts w:ascii="Times New Roman" w:hAnsi="Times New Roman"/>
          <w:color w:val="000000" w:themeColor="text1"/>
          <w:sz w:val="24"/>
          <w:szCs w:val="24"/>
        </w:rPr>
      </w:pPr>
    </w:p>
    <w:p w14:paraId="2216F31D" w14:textId="65796AFC" w:rsidR="00A87EFB" w:rsidRDefault="00A87EFB">
      <w:pPr>
        <w:spacing w:after="0" w:line="240" w:lineRule="auto"/>
        <w:rPr>
          <w:rFonts w:ascii="Times New Roman" w:hAnsi="Times New Roman"/>
          <w:color w:val="000000" w:themeColor="text1"/>
          <w:sz w:val="24"/>
          <w:szCs w:val="24"/>
        </w:rPr>
      </w:pPr>
      <w:r>
        <w:rPr>
          <w:rFonts w:ascii="Times New Roman" w:hAnsi="Times New Roman"/>
          <w:color w:val="000000" w:themeColor="text1"/>
          <w:sz w:val="24"/>
          <w:szCs w:val="24"/>
        </w:rPr>
        <w:br w:type="page"/>
      </w:r>
    </w:p>
    <w:p w14:paraId="32EFA1B4" w14:textId="77777777" w:rsidR="000210D1" w:rsidRPr="00FB282F" w:rsidRDefault="000210D1"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Introduction</w:t>
      </w:r>
    </w:p>
    <w:p w14:paraId="1A89AB0A" w14:textId="77777777" w:rsidR="000210D1" w:rsidRPr="001677FD" w:rsidRDefault="000210D1" w:rsidP="00C33FFB">
      <w:pPr>
        <w:spacing w:after="0" w:line="480" w:lineRule="auto"/>
        <w:jc w:val="both"/>
        <w:outlineLvl w:val="0"/>
        <w:rPr>
          <w:rFonts w:ascii="Times New Roman" w:hAnsi="Times New Roman"/>
          <w:b/>
          <w:color w:val="000000" w:themeColor="text1"/>
          <w:sz w:val="24"/>
          <w:szCs w:val="24"/>
        </w:rPr>
      </w:pPr>
      <w:r w:rsidRPr="001677FD">
        <w:rPr>
          <w:rFonts w:ascii="Times New Roman" w:hAnsi="Times New Roman"/>
          <w:b/>
          <w:color w:val="000000" w:themeColor="text1"/>
          <w:sz w:val="24"/>
          <w:szCs w:val="24"/>
        </w:rPr>
        <w:t>Methods</w:t>
      </w:r>
    </w:p>
    <w:p w14:paraId="2E737088" w14:textId="77777777" w:rsidR="000210D1" w:rsidRPr="001677FD" w:rsidRDefault="000210D1" w:rsidP="00C33FFB">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Data</w:t>
      </w:r>
    </w:p>
    <w:p w14:paraId="1DB0D957" w14:textId="39B88A7D"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Style w:val="apple-style-span"/>
          <w:rFonts w:ascii="Times New Roman" w:hAnsi="Times New Roman"/>
          <w:color w:val="000000" w:themeColor="text1"/>
          <w:sz w:val="24"/>
          <w:szCs w:val="24"/>
        </w:rPr>
        <w:t xml:space="preserve">We obtained data on all 73,804,561 deaths in the USA from 1982 to 2013 from the National Center for Health Statistics (NCHS). </w:t>
      </w:r>
      <w:r w:rsidRPr="001677FD">
        <w:rPr>
          <w:rFonts w:ascii="Times New Roman" w:hAnsi="Times New Roman"/>
          <w:color w:val="000000" w:themeColor="text1"/>
          <w:sz w:val="24"/>
          <w:szCs w:val="24"/>
        </w:rPr>
        <w:t>Age, sex, state of residence, and month of death were available for each record. Yearly population counts were available from NCHS for 1990 to 2013 and from the US Census Bureau prior to 1990.</w:t>
      </w:r>
      <w:r w:rsidRPr="001677FD">
        <w:rPr>
          <w:rFonts w:ascii="Times New Roman" w:hAnsi="Times New Roman"/>
          <w:color w:val="000000" w:themeColor="text1"/>
          <w:sz w:val="24"/>
          <w:szCs w:val="24"/>
        </w:rPr>
        <w:fldChar w:fldCharType="begin"/>
      </w:r>
      <w:r w:rsidR="009777B8">
        <w:rPr>
          <w:rFonts w:ascii="Times New Roman" w:hAnsi="Times New Roman"/>
          <w:color w:val="000000" w:themeColor="text1"/>
          <w:sz w:val="24"/>
          <w:szCs w:val="24"/>
        </w:rPr>
        <w:instrText xml:space="preserve"> ADDIN EN.CITE &lt;EndNote&gt;&lt;Cite&gt;&lt;Author&gt;Ingram&lt;/Author&gt;&lt;Year&gt;2003&lt;/Year&gt;&lt;RecNum&gt;456&lt;/RecNum&gt;&lt;DisplayText&gt;&lt;style face="superscript"&gt;1&lt;/style&gt;&lt;/DisplayText&gt;&lt;record&gt;&lt;rec-number&gt;456&lt;/rec-number&gt;&lt;foreign-keys&gt;&lt;key app="EN" db-id="t0tw0zzvgt0wf4erero5steu5rx5tpas22wa" timestamp="1480017786"&gt;456&lt;/key&gt;&lt;/foreign-keys&gt;&lt;ref-type name="Journal Article"&gt;17&lt;/ref-type&gt;&lt;contributors&gt;&lt;authors&gt;&lt;author&gt;Ingram, Deborah D&lt;/author&gt;&lt;author&gt;Parker, Jennifer D&lt;/author&gt;&lt;author&gt;Schenker, Nathaniel&lt;/author&gt;&lt;author&gt;Weed, James A&lt;/author&gt;&lt;author&gt;Hamilton, Brady&lt;/author&gt;&lt;author&gt;Arias, Elizabeth&lt;/author&gt;&lt;author&gt;Madans, Jennifer H&lt;/author&gt;&lt;/authors&gt;&lt;/contributors&gt;&lt;titles&gt;&lt;title&gt;United States Census 2000 population with bridged race categories&lt;/title&gt;&lt;secondary-title&gt;Vital and health statistics. Series 2, Data evaluation and methods research&lt;/secondary-title&gt;&lt;/titles&gt;&lt;periodical&gt;&lt;full-title&gt;Vital and health statistics. Series 2, Data evaluation and methods research&lt;/full-title&gt;&lt;/periodical&gt;&lt;pages&gt;1-55&lt;/pages&gt;&lt;number&gt;135&lt;/number&gt;&lt;dates&gt;&lt;year&gt;2003&lt;/year&gt;&lt;/dates&gt;&lt;isbn&gt;0083-2057&lt;/isbn&gt;&lt;urls&gt;&lt;/urls&gt;&lt;/record&gt;&lt;/Cite&gt;&lt;/EndNote&gt;</w:instrText>
      </w:r>
      <w:r w:rsidRPr="001677FD">
        <w:rPr>
          <w:rFonts w:ascii="Times New Roman" w:hAnsi="Times New Roman"/>
          <w:color w:val="000000" w:themeColor="text1"/>
          <w:sz w:val="24"/>
          <w:szCs w:val="24"/>
        </w:rPr>
        <w:fldChar w:fldCharType="separate"/>
      </w:r>
      <w:r w:rsidR="009777B8" w:rsidRPr="009777B8">
        <w:rPr>
          <w:rFonts w:ascii="Times New Roman" w:hAnsi="Times New Roman"/>
          <w:noProof/>
          <w:color w:val="000000" w:themeColor="text1"/>
          <w:sz w:val="24"/>
          <w:szCs w:val="24"/>
          <w:vertAlign w:val="superscript"/>
        </w:rPr>
        <w:t>1</w:t>
      </w:r>
      <w:r w:rsidRPr="001677FD">
        <w:rPr>
          <w:rFonts w:ascii="Times New Roman" w:hAnsi="Times New Roman"/>
          <w:color w:val="000000" w:themeColor="text1"/>
          <w:sz w:val="24"/>
          <w:szCs w:val="24"/>
        </w:rPr>
        <w:fldChar w:fldCharType="end"/>
      </w:r>
      <w:r w:rsidRPr="001677FD">
        <w:rPr>
          <w:rFonts w:ascii="Times New Roman" w:hAnsi="Times New Roman"/>
          <w:color w:val="000000" w:themeColor="text1"/>
          <w:sz w:val="24"/>
          <w:szCs w:val="24"/>
        </w:rPr>
        <w:t xml:space="preserve"> We inferred monthly population counts through linear interpolation, assigning each yearly count to July.</w:t>
      </w:r>
      <w:r w:rsidRPr="001677FD">
        <w:rPr>
          <w:rFonts w:ascii="Times New Roman" w:hAnsi="Times New Roman"/>
          <w:sz w:val="24"/>
          <w:szCs w:val="24"/>
        </w:rPr>
        <w:t xml:space="preserve"> We also subdivided the national data geographically by climate regions used by the National Oceanic and Atmospheric Administration (Figure 1).</w:t>
      </w:r>
      <w:r w:rsidRPr="001677FD">
        <w:rPr>
          <w:rFonts w:ascii="Times New Roman" w:hAnsi="Times New Roman"/>
          <w:sz w:val="24"/>
          <w:szCs w:val="24"/>
        </w:rPr>
        <w:fldChar w:fldCharType="begin"/>
      </w:r>
      <w:r w:rsidR="009777B8">
        <w:rPr>
          <w:rFonts w:ascii="Times New Roman" w:hAnsi="Times New Roman"/>
          <w:sz w:val="24"/>
          <w:szCs w:val="24"/>
        </w:rPr>
        <w:instrText xml:space="preserve"> ADDIN EN.CITE &lt;EndNote&gt;&lt;Cite&gt;&lt;Author&gt;Karl&lt;/Author&gt;&lt;Year&gt;1984&lt;/Year&gt;&lt;RecNum&gt;454&lt;/RecNum&gt;&lt;DisplayText&gt;&lt;style face="superscript"&gt;2&lt;/style&gt;&lt;/DisplayText&gt;&lt;record&gt;&lt;rec-number&gt;454&lt;/rec-number&gt;&lt;foreign-keys&gt;&lt;key app="EN" db-id="t0tw0zzvgt0wf4erero5steu5rx5tpas22wa" timestamp="1480017599"&gt;454&lt;/key&gt;&lt;/foreign-keys&gt;&lt;ref-type name="Journal Article"&gt;17&lt;/ref-type&gt;&lt;contributors&gt;&lt;authors&gt;&lt;author&gt;Karl, Thomas&lt;/author&gt;&lt;author&gt;Koss, Walter James&lt;/author&gt;&lt;/authors&gt;&lt;/contributors&gt;&lt;titles&gt;&lt;title&gt;Regional and national monthly, seasonal, and annual temperature weighted by area, 1895-1983&lt;/title&gt;&lt;secondary-title&gt;National Climatic Data Center&lt;/secondary-title&gt;&lt;/titles&gt;&lt;periodical&gt;&lt;full-title&gt;National Climatic Data Center&lt;/full-title&gt;&lt;/periodical&gt;&lt;dates&gt;&lt;year&gt;1984&lt;/year&gt;&lt;/dates&gt;&lt;pub-location&gt;National Climatic Data Center&lt;/pub-location&gt;&lt;publisher&gt;National Climatic Data Center&lt;/publisher&gt;&lt;urls&gt;&lt;/urls&gt;&lt;/record&gt;&lt;/Cite&gt;&lt;/EndNote&gt;</w:instrText>
      </w:r>
      <w:r w:rsidRPr="001677FD">
        <w:rPr>
          <w:rFonts w:ascii="Times New Roman" w:hAnsi="Times New Roman"/>
          <w:sz w:val="24"/>
          <w:szCs w:val="24"/>
        </w:rPr>
        <w:fldChar w:fldCharType="separate"/>
      </w:r>
      <w:r w:rsidR="009777B8" w:rsidRPr="009777B8">
        <w:rPr>
          <w:rFonts w:ascii="Times New Roman" w:hAnsi="Times New Roman"/>
          <w:noProof/>
          <w:sz w:val="24"/>
          <w:szCs w:val="24"/>
          <w:vertAlign w:val="superscript"/>
        </w:rPr>
        <w:t>2</w:t>
      </w:r>
      <w:r w:rsidRPr="001677FD">
        <w:rPr>
          <w:rFonts w:ascii="Times New Roman" w:hAnsi="Times New Roman"/>
          <w:sz w:val="24"/>
          <w:szCs w:val="24"/>
        </w:rPr>
        <w:fldChar w:fldCharType="end"/>
      </w:r>
      <w:r w:rsidRPr="001677FD">
        <w:rPr>
          <w:rFonts w:ascii="Times New Roman" w:hAnsi="Times New Roman"/>
          <w:sz w:val="24"/>
          <w:szCs w:val="24"/>
        </w:rPr>
        <w:t xml:space="preserve"> </w:t>
      </w:r>
    </w:p>
    <w:p w14:paraId="248EA078"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0EAEE879"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t>Data were divided by sex and age in the following 10 age groups: 0-4, 5-14, 25- 34, 35-44, 45-54, 55-64, 65-74, 75-84, 85+ years. We calculated monthly death rates for each age and sex group, both nationally and for sub-national climate regions. Death rate calculations accounted for varying length of months, by multiplying each month’s death count by a factor that would make it equivalent to a 31-day month.</w:t>
      </w:r>
    </w:p>
    <w:p w14:paraId="67192B5E" w14:textId="77777777" w:rsidR="000210D1" w:rsidRPr="001677FD" w:rsidRDefault="000210D1" w:rsidP="00C33FFB">
      <w:pPr>
        <w:spacing w:after="0" w:line="480" w:lineRule="auto"/>
        <w:jc w:val="both"/>
        <w:rPr>
          <w:rFonts w:ascii="Times New Roman" w:hAnsi="Times New Roman"/>
          <w:color w:val="000000" w:themeColor="text1"/>
          <w:sz w:val="24"/>
          <w:szCs w:val="24"/>
        </w:rPr>
      </w:pPr>
    </w:p>
    <w:p w14:paraId="13418BB1" w14:textId="18141B4B" w:rsidR="000210D1" w:rsidRDefault="000210D1" w:rsidP="00E41099">
      <w:pPr>
        <w:spacing w:after="0" w:line="480" w:lineRule="auto"/>
        <w:jc w:val="both"/>
        <w:outlineLvl w:val="0"/>
        <w:rPr>
          <w:rFonts w:ascii="Times New Roman" w:hAnsi="Times New Roman"/>
          <w:sz w:val="24"/>
          <w:szCs w:val="24"/>
        </w:rPr>
      </w:pPr>
      <w:r w:rsidRPr="001677FD">
        <w:rPr>
          <w:rFonts w:ascii="Times New Roman" w:hAnsi="Times New Roman"/>
          <w:sz w:val="24"/>
          <w:szCs w:val="24"/>
        </w:rPr>
        <w:t>We obtained data on temperature from ERA-Interim, which combines predictions from a physical model with ground-based and satellite measurements.</w:t>
      </w:r>
      <w:r w:rsidRPr="001677FD">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dW0+MjA1PC9SZWNOdW0+PERpc3BsYXlUZXh0PjxzdHlsZSBmYWNlPSJzdXBlcnNjcmlwdCI+Mzwv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</w:fldData>
        </w:fldChar>
      </w:r>
      <w:r w:rsidR="009777B8">
        <w:rPr>
          <w:rFonts w:ascii="Times New Roman" w:hAnsi="Times New Roman"/>
          <w:sz w:val="24"/>
          <w:szCs w:val="24"/>
        </w:rPr>
        <w:instrText xml:space="preserve"> ADDIN EN.CITE </w:instrText>
      </w:r>
      <w:r w:rsidR="009777B8">
        <w:rPr>
          <w:rFonts w:ascii="Times New Roman" w:hAnsi="Times New Roman"/>
          <w:sz w:val="24"/>
          <w:szCs w:val="24"/>
        </w:rPr>
        <w:fldChar w:fldCharType="begin">
          <w:fldData xml:space="preserve">PEVuZE5vdGU+PENpdGU+PEF1dGhvcj5EZWU8L0F1dGhvcj48WWVhcj4yMDExPC9ZZWFyPjxSZWNO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</w:fldData>
        </w:fldChar>
      </w:r>
      <w:r w:rsidR="009777B8">
        <w:rPr>
          <w:rFonts w:ascii="Times New Roman" w:hAnsi="Times New Roman"/>
          <w:sz w:val="24"/>
          <w:szCs w:val="24"/>
        </w:rPr>
        <w:instrText xml:space="preserve"> ADDIN EN.CITE.DATA </w:instrText>
      </w:r>
      <w:r w:rsidR="009777B8">
        <w:rPr>
          <w:rFonts w:ascii="Times New Roman" w:hAnsi="Times New Roman"/>
          <w:sz w:val="24"/>
          <w:szCs w:val="24"/>
        </w:rPr>
      </w:r>
      <w:r w:rsidR="009777B8">
        <w:rPr>
          <w:rFonts w:ascii="Times New Roman" w:hAnsi="Times New Roman"/>
          <w:sz w:val="24"/>
          <w:szCs w:val="24"/>
        </w:rPr>
        <w:fldChar w:fldCharType="end"/>
      </w:r>
      <w:r w:rsidRPr="001677FD">
        <w:rPr>
          <w:rFonts w:ascii="Times New Roman" w:hAnsi="Times New Roman"/>
          <w:sz w:val="24"/>
          <w:szCs w:val="24"/>
        </w:rPr>
      </w:r>
      <w:r w:rsidRPr="001677FD">
        <w:rPr>
          <w:rFonts w:ascii="Times New Roman" w:hAnsi="Times New Roman"/>
          <w:sz w:val="24"/>
          <w:szCs w:val="24"/>
        </w:rPr>
        <w:fldChar w:fldCharType="separate"/>
      </w:r>
      <w:r w:rsidR="009777B8" w:rsidRPr="009777B8">
        <w:rPr>
          <w:rFonts w:ascii="Times New Roman" w:hAnsi="Times New Roman"/>
          <w:noProof/>
          <w:sz w:val="24"/>
          <w:szCs w:val="24"/>
          <w:vertAlign w:val="superscript"/>
        </w:rPr>
        <w:t>3</w:t>
      </w:r>
      <w:r w:rsidRPr="001677FD">
        <w:rPr>
          <w:rFonts w:ascii="Times New Roman" w:hAnsi="Times New Roman"/>
          <w:sz w:val="24"/>
          <w:szCs w:val="24"/>
        </w:rPr>
        <w:fldChar w:fldCharType="end"/>
      </w:r>
      <w:r w:rsidRPr="001677FD">
        <w:rPr>
          <w:rFonts w:ascii="Times New Roman" w:hAnsi="Times New Roman"/>
          <w:sz w:val="24"/>
          <w:szCs w:val="24"/>
        </w:rPr>
        <w:t xml:space="preserve"> We used gridded four-times-daily estimates at a resolution of 80km to generate monthly population-weighted temperature by climate region throughout the analysis period.</w:t>
      </w:r>
    </w:p>
    <w:p w14:paraId="72D381B5" w14:textId="77777777" w:rsidR="00E41099" w:rsidRPr="00E41099" w:rsidRDefault="00E41099" w:rsidP="00E41099">
      <w:pPr>
        <w:spacing w:after="0" w:line="480" w:lineRule="auto"/>
        <w:jc w:val="both"/>
        <w:outlineLvl w:val="0"/>
        <w:rPr>
          <w:rFonts w:ascii="Times New Roman" w:hAnsi="Times New Roman"/>
          <w:sz w:val="24"/>
          <w:szCs w:val="24"/>
        </w:rPr>
      </w:pPr>
    </w:p>
    <w:p w14:paraId="0A932C4E" w14:textId="03645020" w:rsidR="000210D1" w:rsidRDefault="000210D1" w:rsidP="00E41099">
      <w:pPr>
        <w:spacing w:after="0" w:line="480" w:lineRule="auto"/>
        <w:jc w:val="both"/>
        <w:outlineLvl w:val="0"/>
        <w:rPr>
          <w:rFonts w:ascii="Times New Roman" w:hAnsi="Times New Roman"/>
          <w:i/>
          <w:color w:val="000000" w:themeColor="text1"/>
          <w:sz w:val="24"/>
          <w:szCs w:val="24"/>
        </w:rPr>
      </w:pPr>
      <w:r w:rsidRPr="001677FD">
        <w:rPr>
          <w:rFonts w:ascii="Times New Roman" w:hAnsi="Times New Roman"/>
          <w:i/>
          <w:color w:val="000000" w:themeColor="text1"/>
          <w:sz w:val="24"/>
          <w:szCs w:val="24"/>
        </w:rPr>
        <w:t>Statistical methods</w:t>
      </w:r>
    </w:p>
    <w:p w14:paraId="3723FD2F" w14:textId="77777777" w:rsidR="00E41099" w:rsidRDefault="00E41099" w:rsidP="00E41099">
      <w:pPr>
        <w:spacing w:after="0" w:line="480" w:lineRule="auto"/>
        <w:jc w:val="both"/>
        <w:outlineLvl w:val="0"/>
        <w:rPr>
          <w:rFonts w:ascii="Times New Roman" w:hAnsi="Times New Roman"/>
          <w:i/>
          <w:color w:val="000000" w:themeColor="text1"/>
          <w:sz w:val="24"/>
          <w:szCs w:val="24"/>
        </w:rPr>
      </w:pPr>
    </w:p>
    <w:p w14:paraId="7AB4B46F" w14:textId="77777777" w:rsidR="00E41099" w:rsidRPr="00E41099" w:rsidRDefault="00E41099" w:rsidP="00E41099">
      <w:pPr>
        <w:spacing w:after="0" w:line="480" w:lineRule="auto"/>
        <w:jc w:val="both"/>
        <w:outlineLvl w:val="0"/>
        <w:rPr>
          <w:rFonts w:ascii="Times New Roman" w:hAnsi="Times New Roman"/>
          <w:i/>
          <w:color w:val="000000" w:themeColor="text1"/>
          <w:sz w:val="24"/>
          <w:szCs w:val="24"/>
        </w:rPr>
      </w:pPr>
    </w:p>
    <w:p w14:paraId="1B7C9EBF" w14:textId="652AAD2B" w:rsidR="000210D1" w:rsidRPr="009777B8" w:rsidRDefault="000210D1" w:rsidP="00C33FFB">
      <w:pPr>
        <w:spacing w:after="0" w:line="480" w:lineRule="auto"/>
        <w:jc w:val="both"/>
        <w:rPr>
          <w:rFonts w:ascii="Times New Roman" w:hAnsi="Times New Roman"/>
          <w:b/>
          <w:sz w:val="24"/>
          <w:szCs w:val="24"/>
        </w:rPr>
      </w:pPr>
      <w:r>
        <w:rPr>
          <w:rFonts w:ascii="Times New Roman" w:hAnsi="Times New Roman"/>
          <w:b/>
          <w:sz w:val="24"/>
          <w:szCs w:val="24"/>
        </w:rPr>
        <w:t>Results</w:t>
      </w:r>
    </w:p>
    <w:p w14:paraId="19BE04AE" w14:textId="31423073" w:rsidR="000210D1" w:rsidRDefault="000210D1" w:rsidP="00843A73">
      <w:pPr>
        <w:spacing w:after="0" w:line="480" w:lineRule="auto"/>
        <w:jc w:val="both"/>
        <w:rPr>
          <w:rFonts w:ascii="Times New Roman" w:hAnsi="Times New Roman"/>
          <w:b/>
          <w:sz w:val="24"/>
          <w:szCs w:val="24"/>
        </w:rPr>
      </w:pPr>
      <w:r>
        <w:rPr>
          <w:rFonts w:ascii="Times New Roman" w:hAnsi="Times New Roman"/>
          <w:b/>
          <w:sz w:val="24"/>
          <w:szCs w:val="24"/>
        </w:rPr>
        <w:t>Discussion</w:t>
      </w:r>
    </w:p>
    <w:p w14:paraId="53497FD9" w14:textId="1DE8425A" w:rsidR="009777B8" w:rsidRDefault="009777B8" w:rsidP="00843A73">
      <w:pPr>
        <w:spacing w:after="0" w:line="480" w:lineRule="auto"/>
        <w:jc w:val="both"/>
        <w:rPr>
          <w:rFonts w:ascii="Times New Roman" w:hAnsi="Times New Roman"/>
          <w:b/>
          <w:sz w:val="24"/>
          <w:szCs w:val="24"/>
        </w:rPr>
      </w:pPr>
      <w:r>
        <w:rPr>
          <w:rFonts w:ascii="Times New Roman" w:hAnsi="Times New Roman"/>
          <w:b/>
          <w:sz w:val="24"/>
          <w:szCs w:val="24"/>
        </w:rPr>
        <w:br w:type="page"/>
      </w:r>
    </w:p>
    <w:p w14:paraId="26C16D68"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 xml:space="preserve">Acknowledgments </w:t>
      </w:r>
    </w:p>
    <w:p w14:paraId="658EEA33" w14:textId="77777777"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Robbie Parks is supported by a Wellcome Trust ISSF Studentship. Work on the US mortality data is supported by a grant from US Environmental Protection Agency.</w:t>
      </w:r>
    </w:p>
    <w:p w14:paraId="36BB8D71" w14:textId="77777777" w:rsidR="00843A73" w:rsidRPr="00CF4E04" w:rsidRDefault="00843A73" w:rsidP="00843A73">
      <w:pPr>
        <w:spacing w:after="0" w:line="480" w:lineRule="auto"/>
        <w:jc w:val="both"/>
        <w:rPr>
          <w:rFonts w:ascii="Times New Roman" w:hAnsi="Times New Roman"/>
          <w:b/>
          <w:sz w:val="24"/>
          <w:szCs w:val="24"/>
        </w:rPr>
      </w:pPr>
    </w:p>
    <w:p w14:paraId="542E014A" w14:textId="77777777" w:rsidR="00843A73" w:rsidRPr="00CF4E04" w:rsidRDefault="00843A73" w:rsidP="00843A73">
      <w:pPr>
        <w:spacing w:after="0" w:line="480" w:lineRule="auto"/>
        <w:jc w:val="both"/>
        <w:outlineLvl w:val="0"/>
        <w:rPr>
          <w:rFonts w:ascii="Times New Roman" w:hAnsi="Times New Roman"/>
          <w:b/>
          <w:sz w:val="24"/>
          <w:szCs w:val="24"/>
        </w:rPr>
      </w:pPr>
      <w:r w:rsidRPr="00CF4E04">
        <w:rPr>
          <w:rFonts w:ascii="Times New Roman" w:hAnsi="Times New Roman"/>
          <w:b/>
          <w:sz w:val="24"/>
          <w:szCs w:val="24"/>
        </w:rPr>
        <w:t>Author contributions</w:t>
      </w:r>
    </w:p>
    <w:p w14:paraId="03F45A8A" w14:textId="15E6D4D4" w:rsidR="00843A73" w:rsidRPr="00CF4E04" w:rsidRDefault="00843A73" w:rsidP="00843A73">
      <w:pPr>
        <w:spacing w:after="0" w:line="480" w:lineRule="auto"/>
        <w:jc w:val="both"/>
        <w:rPr>
          <w:rFonts w:ascii="Times New Roman" w:hAnsi="Times New Roman"/>
          <w:sz w:val="24"/>
          <w:szCs w:val="24"/>
        </w:rPr>
      </w:pPr>
      <w:r w:rsidRPr="00CF4E04">
        <w:rPr>
          <w:rFonts w:ascii="Times New Roman" w:hAnsi="Times New Roman"/>
          <w:sz w:val="24"/>
          <w:szCs w:val="24"/>
        </w:rPr>
        <w:t>All authors contributed to study concept, analytical approach, and interpretation of results. RP</w:t>
      </w:r>
      <w:r>
        <w:rPr>
          <w:rFonts w:ascii="Times New Roman" w:hAnsi="Times New Roman"/>
          <w:sz w:val="24"/>
          <w:szCs w:val="24"/>
        </w:rPr>
        <w:t>, KF</w:t>
      </w:r>
      <w:r w:rsidRPr="00CF4E04">
        <w:rPr>
          <w:rFonts w:ascii="Times New Roman" w:hAnsi="Times New Roman"/>
          <w:sz w:val="24"/>
          <w:szCs w:val="24"/>
        </w:rPr>
        <w:t xml:space="preserve"> and ME collated and organised mortality files. RP performed the analysis</w:t>
      </w:r>
      <w:r>
        <w:rPr>
          <w:rFonts w:ascii="Times New Roman" w:hAnsi="Times New Roman"/>
          <w:sz w:val="24"/>
          <w:szCs w:val="24"/>
        </w:rPr>
        <w:t>, with input from JB</w:t>
      </w:r>
      <w:r w:rsidRPr="00CF4E04">
        <w:rPr>
          <w:rFonts w:ascii="Times New Roman" w:hAnsi="Times New Roman"/>
          <w:sz w:val="24"/>
          <w:szCs w:val="24"/>
        </w:rPr>
        <w:t>. RP and ME wrote the first draft of the paper</w:t>
      </w:r>
      <w:r w:rsidR="00235CE2">
        <w:rPr>
          <w:rFonts w:ascii="Times New Roman" w:hAnsi="Times New Roman"/>
          <w:sz w:val="24"/>
          <w:szCs w:val="24"/>
        </w:rPr>
        <w:t>; other authors contributed to revising and finalising the paper</w:t>
      </w:r>
      <w:r w:rsidRPr="00CF4E04">
        <w:rPr>
          <w:rFonts w:ascii="Times New Roman" w:hAnsi="Times New Roman"/>
          <w:sz w:val="24"/>
          <w:szCs w:val="24"/>
        </w:rPr>
        <w:t xml:space="preserve">. </w:t>
      </w:r>
    </w:p>
    <w:p w14:paraId="15043373" w14:textId="77777777" w:rsidR="00843A73" w:rsidRPr="001677FD" w:rsidRDefault="00843A73" w:rsidP="00843A73">
      <w:pPr>
        <w:spacing w:after="0" w:line="480" w:lineRule="auto"/>
        <w:jc w:val="both"/>
        <w:rPr>
          <w:rFonts w:ascii="Times New Roman" w:hAnsi="Times New Roman"/>
          <w:b/>
          <w:color w:val="000000" w:themeColor="text1"/>
          <w:sz w:val="24"/>
          <w:szCs w:val="24"/>
        </w:rPr>
      </w:pPr>
    </w:p>
    <w:p w14:paraId="29C64C72" w14:textId="77777777" w:rsidR="000210D1" w:rsidRPr="001677FD" w:rsidRDefault="000210D1" w:rsidP="00843A73">
      <w:pPr>
        <w:spacing w:after="0" w:line="480" w:lineRule="auto"/>
        <w:jc w:val="both"/>
        <w:outlineLvl w:val="0"/>
        <w:rPr>
          <w:rFonts w:ascii="Times New Roman" w:hAnsi="Times New Roman"/>
          <w:b/>
          <w:color w:val="000000" w:themeColor="text1"/>
          <w:sz w:val="24"/>
          <w:szCs w:val="24"/>
        </w:rPr>
      </w:pPr>
    </w:p>
    <w:p w14:paraId="376F84F6" w14:textId="77777777" w:rsidR="000210D1" w:rsidRPr="001677FD" w:rsidRDefault="000210D1" w:rsidP="00C33FFB">
      <w:pPr>
        <w:spacing w:after="0" w:line="480" w:lineRule="auto"/>
        <w:jc w:val="both"/>
        <w:rPr>
          <w:rFonts w:ascii="Times New Roman" w:hAnsi="Times New Roman"/>
          <w:color w:val="000000" w:themeColor="text1"/>
          <w:sz w:val="24"/>
          <w:szCs w:val="24"/>
        </w:rPr>
      </w:pPr>
      <w:r w:rsidRPr="001677FD">
        <w:rPr>
          <w:rFonts w:ascii="Times New Roman" w:hAnsi="Times New Roman"/>
          <w:color w:val="000000" w:themeColor="text1"/>
          <w:sz w:val="24"/>
          <w:szCs w:val="24"/>
        </w:rPr>
        <w:br w:type="page"/>
      </w:r>
    </w:p>
    <w:p w14:paraId="4C4C9926" w14:textId="77777777" w:rsidR="000210D1" w:rsidRPr="00CF4A36" w:rsidRDefault="000210D1" w:rsidP="00C33FFB">
      <w:pPr>
        <w:spacing w:after="0" w:line="480" w:lineRule="auto"/>
        <w:jc w:val="both"/>
        <w:outlineLvl w:val="0"/>
        <w:rPr>
          <w:rFonts w:ascii="Times New Roman" w:hAnsi="Times New Roman"/>
          <w:color w:val="000000" w:themeColor="text1"/>
          <w:sz w:val="24"/>
          <w:szCs w:val="24"/>
        </w:rPr>
      </w:pPr>
      <w:r w:rsidRPr="007F0F6B">
        <w:rPr>
          <w:rFonts w:ascii="Times New Roman" w:hAnsi="Times New Roman"/>
          <w:b/>
          <w:color w:val="000000" w:themeColor="text1"/>
          <w:sz w:val="24"/>
          <w:szCs w:val="24"/>
        </w:rPr>
        <w:t>References</w:t>
      </w:r>
    </w:p>
    <w:p w14:paraId="631E9F20" w14:textId="77777777" w:rsidR="00023FB5" w:rsidRPr="00023FB5" w:rsidRDefault="000210D1" w:rsidP="00023FB5">
      <w:pPr>
        <w:pStyle w:val="EndNoteBibliography"/>
        <w:spacing w:after="0"/>
        <w:rPr>
          <w:noProof/>
        </w:rPr>
      </w:pPr>
      <w:r w:rsidRPr="00F62450">
        <w:rPr>
          <w:rFonts w:ascii="Times New Roman" w:hAnsi="Times New Roman"/>
          <w:color w:val="000000" w:themeColor="text1"/>
          <w:sz w:val="24"/>
          <w:szCs w:val="24"/>
        </w:rPr>
        <w:fldChar w:fldCharType="begin"/>
      </w:r>
      <w:r w:rsidRPr="00F62450">
        <w:rPr>
          <w:rFonts w:ascii="Times New Roman" w:hAnsi="Times New Roman"/>
          <w:color w:val="000000" w:themeColor="text1"/>
          <w:sz w:val="24"/>
          <w:szCs w:val="24"/>
        </w:rPr>
        <w:instrText xml:space="preserve"> ADDIN EN.REFLIST </w:instrText>
      </w:r>
      <w:r w:rsidRPr="00F62450">
        <w:rPr>
          <w:rFonts w:ascii="Times New Roman" w:hAnsi="Times New Roman"/>
          <w:color w:val="000000" w:themeColor="text1"/>
          <w:sz w:val="24"/>
          <w:szCs w:val="24"/>
        </w:rPr>
        <w:fldChar w:fldCharType="separate"/>
      </w:r>
      <w:r w:rsidR="00023FB5" w:rsidRPr="00023FB5">
        <w:rPr>
          <w:noProof/>
        </w:rPr>
        <w:t>1.</w:t>
      </w:r>
      <w:r w:rsidR="00023FB5" w:rsidRPr="00023FB5">
        <w:rPr>
          <w:noProof/>
        </w:rPr>
        <w:tab/>
        <w:t xml:space="preserve">Ingram DD, Parker JD, Schenker N, et al. United States Census 2000 population with bridged race categories. </w:t>
      </w:r>
      <w:r w:rsidR="00023FB5" w:rsidRPr="00023FB5">
        <w:rPr>
          <w:i/>
          <w:noProof/>
        </w:rPr>
        <w:t>Vital and health statistics Series 2, Data evaluation and methods research</w:t>
      </w:r>
      <w:r w:rsidR="00023FB5" w:rsidRPr="00023FB5">
        <w:rPr>
          <w:noProof/>
        </w:rPr>
        <w:t xml:space="preserve"> 2003; (135): 1-55.</w:t>
      </w:r>
    </w:p>
    <w:p w14:paraId="6E4406D1" w14:textId="77777777" w:rsidR="00023FB5" w:rsidRPr="00023FB5" w:rsidRDefault="00023FB5" w:rsidP="00023FB5">
      <w:pPr>
        <w:pStyle w:val="EndNoteBibliography"/>
        <w:spacing w:after="0"/>
        <w:rPr>
          <w:noProof/>
        </w:rPr>
      </w:pPr>
      <w:r w:rsidRPr="00023FB5">
        <w:rPr>
          <w:noProof/>
        </w:rPr>
        <w:t>2.</w:t>
      </w:r>
      <w:r w:rsidRPr="00023FB5">
        <w:rPr>
          <w:noProof/>
        </w:rPr>
        <w:tab/>
        <w:t xml:space="preserve">Karl T, Koss WJ. Regional and national monthly, seasonal, and annual temperature weighted by area, 1895-1983. </w:t>
      </w:r>
      <w:r w:rsidRPr="00023FB5">
        <w:rPr>
          <w:i/>
          <w:noProof/>
        </w:rPr>
        <w:t>National Climatic Data Center</w:t>
      </w:r>
      <w:r w:rsidRPr="00023FB5">
        <w:rPr>
          <w:noProof/>
        </w:rPr>
        <w:t xml:space="preserve"> 1984.</w:t>
      </w:r>
    </w:p>
    <w:p w14:paraId="46E10E3D" w14:textId="77777777" w:rsidR="00023FB5" w:rsidRPr="00023FB5" w:rsidRDefault="00023FB5" w:rsidP="00023FB5">
      <w:pPr>
        <w:pStyle w:val="EndNoteBibliography"/>
        <w:rPr>
          <w:noProof/>
        </w:rPr>
      </w:pPr>
      <w:r w:rsidRPr="00023FB5">
        <w:rPr>
          <w:noProof/>
        </w:rPr>
        <w:t>3.</w:t>
      </w:r>
      <w:r w:rsidRPr="00023FB5">
        <w:rPr>
          <w:noProof/>
        </w:rPr>
        <w:tab/>
        <w:t xml:space="preserve">Dee DP, Uppala SM, Simmons AJ, et al. The ERA-Interim reanalysis: configuration and performance of the data assimilation system. </w:t>
      </w:r>
      <w:r w:rsidRPr="00023FB5">
        <w:rPr>
          <w:i/>
          <w:noProof/>
        </w:rPr>
        <w:t>Quarterly Journal of the Royal Meteorological Society</w:t>
      </w:r>
      <w:r w:rsidRPr="00023FB5">
        <w:rPr>
          <w:noProof/>
        </w:rPr>
        <w:t xml:space="preserve"> 2011; </w:t>
      </w:r>
      <w:r w:rsidRPr="00023FB5">
        <w:rPr>
          <w:b/>
          <w:noProof/>
        </w:rPr>
        <w:t>137</w:t>
      </w:r>
      <w:r w:rsidRPr="00023FB5">
        <w:rPr>
          <w:noProof/>
        </w:rPr>
        <w:t>(656): 553-97.</w:t>
      </w:r>
    </w:p>
    <w:p w14:paraId="538F727D" w14:textId="54F49ABC" w:rsidR="00433EDB" w:rsidRPr="00F62450" w:rsidRDefault="000210D1" w:rsidP="00C33FFB">
      <w:pPr>
        <w:jc w:val="both"/>
        <w:rPr>
          <w:rFonts w:ascii="Times New Roman" w:hAnsi="Times New Roman"/>
          <w:sz w:val="24"/>
          <w:szCs w:val="24"/>
        </w:rPr>
      </w:pPr>
      <w:r w:rsidRPr="00F62450">
        <w:rPr>
          <w:rFonts w:ascii="Times New Roman" w:hAnsi="Times New Roman"/>
          <w:sz w:val="24"/>
          <w:szCs w:val="24"/>
        </w:rPr>
        <w:fldChar w:fldCharType="end"/>
      </w:r>
    </w:p>
    <w:p w14:paraId="4127FF2D" w14:textId="77777777" w:rsidR="000210D1" w:rsidRPr="00F62450" w:rsidRDefault="000210D1" w:rsidP="00C33FFB">
      <w:pPr>
        <w:jc w:val="both"/>
        <w:rPr>
          <w:rFonts w:ascii="Times New Roman" w:hAnsi="Times New Roman"/>
          <w:sz w:val="24"/>
          <w:szCs w:val="24"/>
        </w:rPr>
      </w:pPr>
    </w:p>
    <w:p w14:paraId="7AB9CFC4" w14:textId="77777777" w:rsidR="000210D1" w:rsidRPr="00F62450" w:rsidRDefault="000210D1" w:rsidP="00C33FFB">
      <w:pPr>
        <w:jc w:val="both"/>
        <w:rPr>
          <w:rFonts w:ascii="Times New Roman" w:hAnsi="Times New Roman"/>
          <w:sz w:val="24"/>
          <w:szCs w:val="24"/>
        </w:rPr>
      </w:pPr>
    </w:p>
    <w:p w14:paraId="45647AA7" w14:textId="77777777" w:rsidR="000210D1" w:rsidRPr="00F62450" w:rsidRDefault="000210D1" w:rsidP="00C33FFB">
      <w:pPr>
        <w:jc w:val="both"/>
        <w:rPr>
          <w:rFonts w:ascii="Times New Roman" w:hAnsi="Times New Roman"/>
          <w:sz w:val="24"/>
          <w:szCs w:val="24"/>
        </w:rPr>
      </w:pPr>
    </w:p>
    <w:p w14:paraId="3AC23A9A" w14:textId="2AD15234" w:rsidR="00F62450" w:rsidRDefault="00F62450" w:rsidP="00C33FFB">
      <w:pPr>
        <w:spacing w:after="0" w:line="240" w:lineRule="auto"/>
        <w:jc w:val="both"/>
        <w:rPr>
          <w:rFonts w:ascii="Times New Roman" w:hAnsi="Times New Roman"/>
          <w:sz w:val="24"/>
          <w:szCs w:val="24"/>
        </w:rPr>
      </w:pPr>
      <w:r>
        <w:rPr>
          <w:rFonts w:ascii="Times New Roman" w:hAnsi="Times New Roman"/>
          <w:sz w:val="24"/>
          <w:szCs w:val="24"/>
        </w:rPr>
        <w:br w:type="page"/>
      </w:r>
    </w:p>
    <w:p w14:paraId="6CC17891" w14:textId="4B1D4BF9" w:rsidR="005B03DF" w:rsidRDefault="005B03DF" w:rsidP="00C33FFB">
      <w:pPr>
        <w:spacing w:after="0" w:line="480" w:lineRule="auto"/>
        <w:jc w:val="both"/>
        <w:rPr>
          <w:rFonts w:ascii="Times New Roman" w:hAnsi="Times New Roman"/>
          <w:b/>
          <w:color w:val="000000" w:themeColor="text1"/>
          <w:sz w:val="24"/>
          <w:szCs w:val="24"/>
        </w:rPr>
      </w:pPr>
      <w:r>
        <w:rPr>
          <w:rFonts w:ascii="Times New Roman" w:hAnsi="Times New Roman"/>
          <w:b/>
          <w:color w:val="000000" w:themeColor="text1"/>
          <w:sz w:val="24"/>
          <w:szCs w:val="24"/>
        </w:rPr>
        <w:t xml:space="preserve">Figure </w:t>
      </w:r>
      <w:r w:rsidRPr="00B656A6">
        <w:rPr>
          <w:rFonts w:ascii="Times New Roman" w:hAnsi="Times New Roman"/>
          <w:b/>
          <w:color w:val="000000" w:themeColor="text1"/>
          <w:sz w:val="24"/>
          <w:szCs w:val="24"/>
        </w:rPr>
        <w:t>1.</w:t>
      </w:r>
      <w:r w:rsidRPr="00B656A6">
        <w:rPr>
          <w:rFonts w:ascii="Times New Roman" w:hAnsi="Times New Roman"/>
          <w:color w:val="000000" w:themeColor="text1"/>
          <w:sz w:val="24"/>
          <w:szCs w:val="24"/>
        </w:rPr>
        <w:t xml:space="preserve"> </w:t>
      </w:r>
      <w:r w:rsidR="00E41099">
        <w:rPr>
          <w:rFonts w:ascii="Times New Roman" w:hAnsi="Times New Roman"/>
          <w:color w:val="000000" w:themeColor="text1"/>
          <w:sz w:val="24"/>
          <w:szCs w:val="24"/>
        </w:rPr>
        <w:t>Description</w:t>
      </w:r>
      <w:r>
        <w:rPr>
          <w:rFonts w:ascii="Times New Roman" w:hAnsi="Times New Roman"/>
          <w:b/>
          <w:color w:val="000000" w:themeColor="text1"/>
          <w:sz w:val="24"/>
          <w:szCs w:val="24"/>
        </w:rPr>
        <w:br w:type="page"/>
      </w:r>
    </w:p>
    <w:p w14:paraId="70A81CF5" w14:textId="2A477F40" w:rsidR="0040449F" w:rsidRPr="000210D1" w:rsidRDefault="000020EE" w:rsidP="00C33FFB">
      <w:pPr>
        <w:spacing w:after="0" w:line="480" w:lineRule="auto"/>
        <w:jc w:val="both"/>
        <w:outlineLvl w:val="0"/>
        <w:rPr>
          <w:rFonts w:ascii="Times New Roman" w:hAnsi="Times New Roman"/>
          <w:sz w:val="24"/>
          <w:szCs w:val="24"/>
        </w:rPr>
      </w:pPr>
      <w:r>
        <w:rPr>
          <w:rFonts w:ascii="Times New Roman" w:hAnsi="Times New Roman"/>
          <w:b/>
          <w:color w:val="000000" w:themeColor="text1"/>
          <w:sz w:val="24"/>
          <w:szCs w:val="24"/>
        </w:rPr>
        <w:t>Figure 2</w:t>
      </w:r>
      <w:r w:rsidRPr="00B656A6">
        <w:rPr>
          <w:rFonts w:ascii="Times New Roman" w:hAnsi="Times New Roman"/>
          <w:b/>
          <w:color w:val="000000" w:themeColor="text1"/>
          <w:sz w:val="24"/>
          <w:szCs w:val="24"/>
        </w:rPr>
        <w:t>.</w:t>
      </w:r>
      <w:r w:rsidRPr="00B656A6">
        <w:rPr>
          <w:rFonts w:ascii="Times New Roman" w:hAnsi="Times New Roman"/>
          <w:color w:val="000000" w:themeColor="text1"/>
          <w:sz w:val="24"/>
          <w:szCs w:val="24"/>
        </w:rPr>
        <w:t xml:space="preserve"> </w:t>
      </w:r>
      <w:r>
        <w:rPr>
          <w:rFonts w:ascii="Times New Roman" w:hAnsi="Times New Roman"/>
          <w:color w:val="000000" w:themeColor="text1"/>
          <w:sz w:val="24"/>
          <w:szCs w:val="24"/>
        </w:rPr>
        <w:t>Description</w:t>
      </w:r>
    </w:p>
    <w:sectPr w:rsidR="0040449F" w:rsidRPr="000210D1" w:rsidSect="00795E96">
      <w:footerReference w:type="even" r:id="rId6"/>
      <w:footerReference w:type="default" r:id="rId7"/>
      <w:pgSz w:w="11900" w:h="16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58DDB251" w14:textId="77777777" w:rsidR="00CD3864" w:rsidRDefault="00CD3864">
      <w:pPr>
        <w:spacing w:after="0" w:line="240" w:lineRule="auto"/>
      </w:pPr>
      <w:r>
        <w:separator/>
      </w:r>
    </w:p>
  </w:endnote>
  <w:endnote w:type="continuationSeparator" w:id="0">
    <w:p w14:paraId="69A6A833" w14:textId="77777777" w:rsidR="00CD3864" w:rsidRDefault="00CD386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Times New Roman">
    <w:panose1 w:val="02020603050405020304"/>
    <w:charset w:val="00"/>
    <w:family w:val="auto"/>
    <w:pitch w:val="variable"/>
    <w:sig w:usb0="E0002AEF" w:usb1="C0007841"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1231D3E"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B25C2DF" w14:textId="77777777" w:rsidR="00710F21" w:rsidRDefault="00CD3864" w:rsidP="00710F21">
    <w:pPr>
      <w:pStyle w:val="Footer"/>
      <w:ind w:right="360"/>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1BB0A84" w14:textId="77777777" w:rsidR="00710F21" w:rsidRDefault="00DB1F30" w:rsidP="008D282D">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D3864">
      <w:rPr>
        <w:rStyle w:val="PageNumber"/>
        <w:noProof/>
      </w:rPr>
      <w:t>1</w:t>
    </w:r>
    <w:r>
      <w:rPr>
        <w:rStyle w:val="PageNumber"/>
      </w:rPr>
      <w:fldChar w:fldCharType="end"/>
    </w:r>
  </w:p>
  <w:p w14:paraId="3F8F309C" w14:textId="77777777" w:rsidR="00710F21" w:rsidRDefault="00CD3864" w:rsidP="00710F21">
    <w:pPr>
      <w:pStyle w:val="Footer"/>
      <w:ind w:right="360"/>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79C011B" w14:textId="77777777" w:rsidR="00CD3864" w:rsidRDefault="00CD3864">
      <w:pPr>
        <w:spacing w:after="0" w:line="240" w:lineRule="auto"/>
      </w:pPr>
      <w:r>
        <w:separator/>
      </w:r>
    </w:p>
  </w:footnote>
  <w:footnote w:type="continuationSeparator" w:id="0">
    <w:p w14:paraId="655E848C" w14:textId="77777777" w:rsidR="00CD3864" w:rsidRDefault="00CD3864">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7"/>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205&lt;/item&gt;&lt;item&gt;454&lt;/item&gt;&lt;item&gt;456&lt;/item&gt;&lt;/record-ids&gt;&lt;/item&gt;&lt;/Libraries&gt;"/>
  </w:docVars>
  <w:rsids>
    <w:rsidRoot w:val="000210D1"/>
    <w:rsid w:val="000020EE"/>
    <w:rsid w:val="000210D1"/>
    <w:rsid w:val="00023FB5"/>
    <w:rsid w:val="0003657E"/>
    <w:rsid w:val="00040FE5"/>
    <w:rsid w:val="0004316E"/>
    <w:rsid w:val="00061E82"/>
    <w:rsid w:val="00066C53"/>
    <w:rsid w:val="000711BB"/>
    <w:rsid w:val="0008315C"/>
    <w:rsid w:val="000B0D4A"/>
    <w:rsid w:val="000B49C7"/>
    <w:rsid w:val="000B6495"/>
    <w:rsid w:val="000B7625"/>
    <w:rsid w:val="000C7277"/>
    <w:rsid w:val="000F58BA"/>
    <w:rsid w:val="00115F35"/>
    <w:rsid w:val="00131404"/>
    <w:rsid w:val="00132C6C"/>
    <w:rsid w:val="00156FC7"/>
    <w:rsid w:val="00161E98"/>
    <w:rsid w:val="00180945"/>
    <w:rsid w:val="00196C4A"/>
    <w:rsid w:val="001A1F00"/>
    <w:rsid w:val="001A3870"/>
    <w:rsid w:val="001A5AD8"/>
    <w:rsid w:val="001A7900"/>
    <w:rsid w:val="001B23D1"/>
    <w:rsid w:val="001C613C"/>
    <w:rsid w:val="001D36DD"/>
    <w:rsid w:val="001D78FC"/>
    <w:rsid w:val="001D7BA9"/>
    <w:rsid w:val="001F0FFF"/>
    <w:rsid w:val="002166AE"/>
    <w:rsid w:val="00217F61"/>
    <w:rsid w:val="00220C4B"/>
    <w:rsid w:val="002231AC"/>
    <w:rsid w:val="00235CE2"/>
    <w:rsid w:val="002452E3"/>
    <w:rsid w:val="0026033D"/>
    <w:rsid w:val="00260B02"/>
    <w:rsid w:val="00296A5E"/>
    <w:rsid w:val="002D1F5C"/>
    <w:rsid w:val="002F4DC5"/>
    <w:rsid w:val="00306685"/>
    <w:rsid w:val="00373407"/>
    <w:rsid w:val="0039751B"/>
    <w:rsid w:val="003A3A3F"/>
    <w:rsid w:val="003C153C"/>
    <w:rsid w:val="003F22B3"/>
    <w:rsid w:val="004018CB"/>
    <w:rsid w:val="00402D6F"/>
    <w:rsid w:val="0040449F"/>
    <w:rsid w:val="00433EDB"/>
    <w:rsid w:val="004508FE"/>
    <w:rsid w:val="004A5074"/>
    <w:rsid w:val="004A5369"/>
    <w:rsid w:val="004C3449"/>
    <w:rsid w:val="004D0817"/>
    <w:rsid w:val="004F404D"/>
    <w:rsid w:val="004F60F9"/>
    <w:rsid w:val="004F7FD8"/>
    <w:rsid w:val="005028B3"/>
    <w:rsid w:val="00506AF4"/>
    <w:rsid w:val="005130C5"/>
    <w:rsid w:val="005450E2"/>
    <w:rsid w:val="00557131"/>
    <w:rsid w:val="00565B41"/>
    <w:rsid w:val="00593EAA"/>
    <w:rsid w:val="005A2455"/>
    <w:rsid w:val="005B03DF"/>
    <w:rsid w:val="005B5156"/>
    <w:rsid w:val="006124E6"/>
    <w:rsid w:val="00617238"/>
    <w:rsid w:val="00641AF0"/>
    <w:rsid w:val="00652AC7"/>
    <w:rsid w:val="00654669"/>
    <w:rsid w:val="006633AD"/>
    <w:rsid w:val="0067689E"/>
    <w:rsid w:val="006934E5"/>
    <w:rsid w:val="006A5B04"/>
    <w:rsid w:val="006C50E6"/>
    <w:rsid w:val="006F382C"/>
    <w:rsid w:val="006F4CA6"/>
    <w:rsid w:val="006F59ED"/>
    <w:rsid w:val="00702978"/>
    <w:rsid w:val="00707E3F"/>
    <w:rsid w:val="00712E39"/>
    <w:rsid w:val="007471B0"/>
    <w:rsid w:val="007657EB"/>
    <w:rsid w:val="00772531"/>
    <w:rsid w:val="00795E96"/>
    <w:rsid w:val="007B7B7F"/>
    <w:rsid w:val="007E021F"/>
    <w:rsid w:val="007E13E7"/>
    <w:rsid w:val="007F2E1E"/>
    <w:rsid w:val="00800663"/>
    <w:rsid w:val="00843A73"/>
    <w:rsid w:val="008625E9"/>
    <w:rsid w:val="00865A38"/>
    <w:rsid w:val="00883220"/>
    <w:rsid w:val="008A6465"/>
    <w:rsid w:val="008B7DDD"/>
    <w:rsid w:val="008C4931"/>
    <w:rsid w:val="008C4B74"/>
    <w:rsid w:val="008D3953"/>
    <w:rsid w:val="008D7ED7"/>
    <w:rsid w:val="008F16FF"/>
    <w:rsid w:val="00911EE8"/>
    <w:rsid w:val="00914307"/>
    <w:rsid w:val="00932BD5"/>
    <w:rsid w:val="00935167"/>
    <w:rsid w:val="00937AF1"/>
    <w:rsid w:val="009777B8"/>
    <w:rsid w:val="0098603C"/>
    <w:rsid w:val="009A475F"/>
    <w:rsid w:val="009B275D"/>
    <w:rsid w:val="009C4D03"/>
    <w:rsid w:val="009C5745"/>
    <w:rsid w:val="009D5647"/>
    <w:rsid w:val="009E25B4"/>
    <w:rsid w:val="009E450A"/>
    <w:rsid w:val="00A10491"/>
    <w:rsid w:val="00A24CA7"/>
    <w:rsid w:val="00A2504D"/>
    <w:rsid w:val="00A25BFD"/>
    <w:rsid w:val="00A55A47"/>
    <w:rsid w:val="00A718C6"/>
    <w:rsid w:val="00A87EFB"/>
    <w:rsid w:val="00AA1780"/>
    <w:rsid w:val="00AA5EC2"/>
    <w:rsid w:val="00AB76C0"/>
    <w:rsid w:val="00AC6A7C"/>
    <w:rsid w:val="00AD2D64"/>
    <w:rsid w:val="00AD2DD2"/>
    <w:rsid w:val="00AF5B75"/>
    <w:rsid w:val="00B007F7"/>
    <w:rsid w:val="00B11556"/>
    <w:rsid w:val="00B128A3"/>
    <w:rsid w:val="00B23634"/>
    <w:rsid w:val="00B70782"/>
    <w:rsid w:val="00B91584"/>
    <w:rsid w:val="00BB739D"/>
    <w:rsid w:val="00BE5840"/>
    <w:rsid w:val="00BE7C5B"/>
    <w:rsid w:val="00C02149"/>
    <w:rsid w:val="00C25541"/>
    <w:rsid w:val="00C33FFB"/>
    <w:rsid w:val="00C4447B"/>
    <w:rsid w:val="00C52535"/>
    <w:rsid w:val="00C77FA7"/>
    <w:rsid w:val="00CD3864"/>
    <w:rsid w:val="00CE1DCB"/>
    <w:rsid w:val="00CE3E2E"/>
    <w:rsid w:val="00CF138F"/>
    <w:rsid w:val="00CF318B"/>
    <w:rsid w:val="00D117B9"/>
    <w:rsid w:val="00D24DC4"/>
    <w:rsid w:val="00D349E0"/>
    <w:rsid w:val="00D435B3"/>
    <w:rsid w:val="00D44595"/>
    <w:rsid w:val="00D56CDF"/>
    <w:rsid w:val="00D57972"/>
    <w:rsid w:val="00D61489"/>
    <w:rsid w:val="00D64CF4"/>
    <w:rsid w:val="00D7364D"/>
    <w:rsid w:val="00D74BA2"/>
    <w:rsid w:val="00D75325"/>
    <w:rsid w:val="00D84009"/>
    <w:rsid w:val="00D8629D"/>
    <w:rsid w:val="00D92672"/>
    <w:rsid w:val="00D92A88"/>
    <w:rsid w:val="00DB1F30"/>
    <w:rsid w:val="00DB4B8F"/>
    <w:rsid w:val="00DC1680"/>
    <w:rsid w:val="00DC4352"/>
    <w:rsid w:val="00E03995"/>
    <w:rsid w:val="00E34FC6"/>
    <w:rsid w:val="00E41099"/>
    <w:rsid w:val="00E42E99"/>
    <w:rsid w:val="00E80BC8"/>
    <w:rsid w:val="00E827DA"/>
    <w:rsid w:val="00E85B65"/>
    <w:rsid w:val="00EB2F43"/>
    <w:rsid w:val="00ED3EB5"/>
    <w:rsid w:val="00EE0CA6"/>
    <w:rsid w:val="00EF0C40"/>
    <w:rsid w:val="00EF0DEC"/>
    <w:rsid w:val="00F01B41"/>
    <w:rsid w:val="00F147B2"/>
    <w:rsid w:val="00F43484"/>
    <w:rsid w:val="00F55A45"/>
    <w:rsid w:val="00F62450"/>
    <w:rsid w:val="00F636D9"/>
    <w:rsid w:val="00F73CE1"/>
    <w:rsid w:val="00FB162A"/>
    <w:rsid w:val="00FB6151"/>
    <w:rsid w:val="00FE5FE6"/>
  </w:rsids>
  <m:mathPr>
    <m:mathFont m:val="Cambria Math"/>
    <m:brkBin m:val="before"/>
    <m:brkBinSub m:val="--"/>
    <m:smallFrac m:val="0"/>
    <m:dispDef/>
    <m:lMargin m:val="0"/>
    <m:rMargin m:val="0"/>
    <m:defJc m:val="centerGroup"/>
    <m:wrapIndent m:val="1440"/>
    <m:intLim m:val="subSup"/>
    <m:naryLim m:val="undOvr"/>
  </m:mathPr>
  <w:themeFontLang w:val="en-US" w:eastAsia="x-none" w:bidi="x-non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otnotes" Target="footnotes.xml"/><Relationship Id="rId5" Type="http://schemas.openxmlformats.org/officeDocument/2006/relationships/endnotes" Target="endnote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ntTable" Target="fontTable.xml"/><Relationship Id="rId9"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9</Pages>
  <Words>820</Words>
  <Characters>4676</Characters>
  <Application>Microsoft Macintosh Word</Application>
  <DocSecurity>0</DocSecurity>
  <Lines>38</Lines>
  <Paragraphs>10</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Seasonal dynamics of mortality in the United States from 1982 to 2013</vt:lpstr>
      <vt:lpstr>Robbie M Parks1,2, James E Bennett1,2,3, Kyle J Foreman1,2,4, Ralf Toumi5, Majid</vt:lpstr>
      <vt:lpstr>Methods</vt:lpstr>
      <vt:lpstr>Data</vt:lpstr>
      <vt:lpstr>We obtained data on temperature from ERA-Interim, which combines predictions fro</vt:lpstr>
      <vt:lpstr>Statistical methods</vt:lpstr>
      <vt:lpstr/>
      <vt:lpstr>The main limitation of our study is that we have analysed all-cause mortality. D</vt:lpstr>
      <vt:lpstr/>
      <vt:lpstr>Our study framework and methods can also be applied to other countries with time</vt:lpstr>
      <vt:lpstr/>
      <vt:lpstr>Acknowledgments </vt:lpstr>
      <vt:lpstr>Author contributions</vt:lpstr>
      <vt:lpstr/>
      <vt:lpstr>References</vt:lpstr>
      <vt:lpstr>Figure 5. The relationship between percent difference in death rates and tempera</vt:lpstr>
      <vt:lpstr/>
      <vt:lpstr/>
    </vt:vector>
  </TitlesOfParts>
  <Company/>
  <LinksUpToDate>false</LinksUpToDate>
  <CharactersWithSpaces>5486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Parks, Robbie M</cp:lastModifiedBy>
  <cp:revision>18</cp:revision>
  <dcterms:created xsi:type="dcterms:W3CDTF">2017-05-12T17:08:00Z</dcterms:created>
  <dcterms:modified xsi:type="dcterms:W3CDTF">2017-05-14T09:07:00Z</dcterms:modified>
</cp:coreProperties>
</file>