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75269CE3" w14:textId="77777777" w:rsidR="00CA5706" w:rsidRPr="00755632" w:rsidRDefault="00102468" w:rsidP="003223C9">
          <w:pPr>
            <w:pStyle w:val="TOCHeading"/>
            <w:rPr>
              <w:rFonts w:ascii="Calibri" w:hAnsi="Calibri"/>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655DAF9E" w14:textId="167F3BB9" w:rsidR="00CA5706" w:rsidRPr="00755632" w:rsidRDefault="00927016">
          <w:pPr>
            <w:pStyle w:val="TOC1"/>
            <w:tabs>
              <w:tab w:val="right" w:leader="dot" w:pos="9010"/>
            </w:tabs>
            <w:rPr>
              <w:rFonts w:ascii="Calibri" w:eastAsiaTheme="minorEastAsia" w:hAnsi="Calibri" w:cstheme="minorBidi"/>
              <w:b w:val="0"/>
              <w:bCs w:val="0"/>
              <w:noProof/>
            </w:rPr>
          </w:pPr>
          <w:hyperlink w:anchor="_Toc5026487" w:history="1">
            <w:r w:rsidR="00CA5706" w:rsidRPr="00755632">
              <w:rPr>
                <w:rStyle w:val="Hyperlink"/>
                <w:rFonts w:ascii="Calibri" w:hAnsi="Calibri"/>
                <w:noProof/>
              </w:rPr>
              <w:t>Compiling and processing two large datasets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_Toc5026487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2</w:t>
            </w:r>
            <w:r w:rsidR="00CA5706" w:rsidRPr="00755632">
              <w:rPr>
                <w:rFonts w:ascii="Calibri" w:hAnsi="Calibri"/>
                <w:noProof/>
                <w:webHidden/>
              </w:rPr>
              <w:fldChar w:fldCharType="end"/>
            </w:r>
          </w:hyperlink>
        </w:p>
        <w:p w14:paraId="562723AD" w14:textId="35BC2E3C" w:rsidR="00CA5706" w:rsidRPr="00755632" w:rsidRDefault="00927016">
          <w:pPr>
            <w:pStyle w:val="TOC2"/>
            <w:tabs>
              <w:tab w:val="left" w:pos="660"/>
              <w:tab w:val="right" w:leader="dot" w:pos="9010"/>
            </w:tabs>
            <w:rPr>
              <w:rFonts w:ascii="Calibri" w:eastAsiaTheme="minorEastAsia" w:hAnsi="Calibri" w:cstheme="minorBidi"/>
              <w:b w:val="0"/>
              <w:bCs w:val="0"/>
              <w:noProof/>
              <w:sz w:val="24"/>
              <w:szCs w:val="24"/>
            </w:rPr>
          </w:pPr>
          <w:hyperlink w:anchor="_Toc5026488" w:history="1">
            <w:r w:rsidR="00CA5706" w:rsidRPr="00755632">
              <w:rPr>
                <w:rStyle w:val="Hyperlink"/>
                <w:rFonts w:ascii="Calibri" w:hAnsi="Calibri"/>
                <w:noProof/>
              </w:rPr>
              <w:t>A.</w:t>
            </w:r>
            <w:r w:rsidR="00CA5706" w:rsidRPr="00755632">
              <w:rPr>
                <w:rFonts w:ascii="Calibri" w:eastAsiaTheme="minorEastAsia" w:hAnsi="Calibri" w:cstheme="minorBidi"/>
                <w:b w:val="0"/>
                <w:bCs w:val="0"/>
                <w:noProof/>
                <w:sz w:val="24"/>
                <w:szCs w:val="24"/>
              </w:rPr>
              <w:tab/>
            </w:r>
            <w:r w:rsidR="00CA5706" w:rsidRPr="00755632">
              <w:rPr>
                <w:rStyle w:val="Hyperlink"/>
                <w:rFonts w:ascii="Calibri" w:hAnsi="Calibri"/>
                <w:noProof/>
              </w:rPr>
              <w:t>Cause-specific death rates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_Toc5026488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2</w:t>
            </w:r>
            <w:r w:rsidR="00CA5706" w:rsidRPr="00755632">
              <w:rPr>
                <w:rFonts w:ascii="Calibri" w:hAnsi="Calibri"/>
                <w:noProof/>
                <w:webHidden/>
              </w:rPr>
              <w:fldChar w:fldCharType="end"/>
            </w:r>
          </w:hyperlink>
        </w:p>
        <w:p w14:paraId="3690978A" w14:textId="766D3BBF"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89" w:history="1">
            <w:r w:rsidR="00CA5706" w:rsidRPr="00755632">
              <w:rPr>
                <w:rStyle w:val="Hyperlink"/>
                <w:rFonts w:ascii="Calibri" w:hAnsi="Calibri"/>
                <w:noProof/>
              </w:rPr>
              <w:t>Sources of mortality data</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_Toc5026489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2</w:t>
            </w:r>
            <w:r w:rsidR="00CA5706" w:rsidRPr="00755632">
              <w:rPr>
                <w:rFonts w:ascii="Calibri" w:hAnsi="Calibri"/>
                <w:noProof/>
                <w:webHidden/>
              </w:rPr>
              <w:fldChar w:fldCharType="end"/>
            </w:r>
          </w:hyperlink>
        </w:p>
        <w:p w14:paraId="64124DFD" w14:textId="2208DE81"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0" w:history="1">
            <w:r w:rsidR="00CA5706" w:rsidRPr="00755632">
              <w:rPr>
                <w:rStyle w:val="Hyperlink"/>
                <w:rFonts w:ascii="Calibri" w:hAnsi="Calibri"/>
                <w:noProof/>
              </w:rPr>
              <w:t>Information in mortality records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_Toc5026490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3</w:t>
            </w:r>
            <w:r w:rsidR="00CA5706" w:rsidRPr="00755632">
              <w:rPr>
                <w:rFonts w:ascii="Calibri" w:hAnsi="Calibri"/>
                <w:noProof/>
                <w:webHidden/>
              </w:rPr>
              <w:fldChar w:fldCharType="end"/>
            </w:r>
          </w:hyperlink>
        </w:p>
        <w:p w14:paraId="2D46E057" w14:textId="0327BDA7"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1" w:history="1">
            <w:r w:rsidR="00CA5706" w:rsidRPr="00755632">
              <w:rPr>
                <w:rStyle w:val="Hyperlink"/>
                <w:rFonts w:ascii="Calibri" w:hAnsi="Calibri"/>
                <w:noProof/>
              </w:rPr>
              <w:t>Assigning and grouping causes of death</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_Toc5026491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5</w:t>
            </w:r>
            <w:r w:rsidR="00CA5706" w:rsidRPr="00755632">
              <w:rPr>
                <w:rFonts w:ascii="Calibri" w:hAnsi="Calibri"/>
                <w:noProof/>
                <w:webHidden/>
              </w:rPr>
              <w:fldChar w:fldCharType="end"/>
            </w:r>
          </w:hyperlink>
        </w:p>
        <w:p w14:paraId="131945FF" w14:textId="30FD5333"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2" w:history="1">
            <w:r w:rsidR="00CA5706" w:rsidRPr="00755632">
              <w:rPr>
                <w:rStyle w:val="Hyperlink"/>
                <w:rFonts w:ascii="Calibri" w:hAnsi="Calibri"/>
                <w:noProof/>
              </w:rPr>
              <w:t>Objectives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_Toc5026492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7</w:t>
            </w:r>
            <w:r w:rsidR="00CA5706" w:rsidRPr="00755632">
              <w:rPr>
                <w:rFonts w:ascii="Calibri" w:hAnsi="Calibri"/>
                <w:noProof/>
                <w:webHidden/>
              </w:rPr>
              <w:fldChar w:fldCharType="end"/>
            </w:r>
          </w:hyperlink>
        </w:p>
        <w:p w14:paraId="4B9EF9B0" w14:textId="568C97EC"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3" w:history="1">
            <w:r w:rsidR="00CA5706" w:rsidRPr="00755632">
              <w:rPr>
                <w:rStyle w:val="Hyperlink"/>
                <w:rFonts w:ascii="Calibri" w:hAnsi="Calibri"/>
                <w:noProof/>
              </w:rPr>
              <w:t>Breakdown of monthly causes of death</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_Toc5026493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7</w:t>
            </w:r>
            <w:r w:rsidR="00CA5706" w:rsidRPr="00755632">
              <w:rPr>
                <w:rFonts w:ascii="Calibri" w:hAnsi="Calibri"/>
                <w:noProof/>
                <w:webHidden/>
              </w:rPr>
              <w:fldChar w:fldCharType="end"/>
            </w:r>
          </w:hyperlink>
        </w:p>
        <w:p w14:paraId="2CDDBBAA" w14:textId="1844957D" w:rsidR="00CA5706" w:rsidRPr="00755632" w:rsidRDefault="00927016">
          <w:pPr>
            <w:pStyle w:val="TOC2"/>
            <w:tabs>
              <w:tab w:val="left" w:pos="660"/>
              <w:tab w:val="right" w:leader="dot" w:pos="9010"/>
            </w:tabs>
            <w:rPr>
              <w:rFonts w:ascii="Calibri" w:eastAsiaTheme="minorEastAsia" w:hAnsi="Calibri" w:cstheme="minorBidi"/>
              <w:b w:val="0"/>
              <w:bCs w:val="0"/>
              <w:noProof/>
              <w:sz w:val="24"/>
              <w:szCs w:val="24"/>
            </w:rPr>
          </w:pPr>
          <w:hyperlink w:anchor="_Toc5026494" w:history="1">
            <w:r w:rsidR="00CA5706" w:rsidRPr="00755632">
              <w:rPr>
                <w:rStyle w:val="Hyperlink"/>
                <w:rFonts w:ascii="Calibri" w:hAnsi="Calibri"/>
                <w:noProof/>
              </w:rPr>
              <w:t>B.</w:t>
            </w:r>
            <w:r w:rsidR="00CA5706" w:rsidRPr="00755632">
              <w:rPr>
                <w:rFonts w:ascii="Calibri" w:eastAsiaTheme="minorEastAsia" w:hAnsi="Calibri" w:cstheme="minorBidi"/>
                <w:b w:val="0"/>
                <w:bCs w:val="0"/>
                <w:noProof/>
                <w:sz w:val="24"/>
                <w:szCs w:val="24"/>
              </w:rPr>
              <w:tab/>
            </w:r>
            <w:r w:rsidR="00CA5706" w:rsidRPr="00755632">
              <w:rPr>
                <w:rStyle w:val="Hyperlink"/>
                <w:rFonts w:ascii="Calibri" w:hAnsi="Calibri"/>
                <w:noProof/>
              </w:rPr>
              <w:t>Meteorological data</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_Toc5026494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11</w:t>
            </w:r>
            <w:r w:rsidR="00CA5706" w:rsidRPr="00755632">
              <w:rPr>
                <w:rFonts w:ascii="Calibri" w:hAnsi="Calibri"/>
                <w:noProof/>
                <w:webHidden/>
              </w:rPr>
              <w:fldChar w:fldCharType="end"/>
            </w:r>
          </w:hyperlink>
        </w:p>
        <w:p w14:paraId="517543B8" w14:textId="714BA48E"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5" w:history="1">
            <w:r w:rsidR="00CA5706" w:rsidRPr="00755632">
              <w:rPr>
                <w:rStyle w:val="Hyperlink"/>
                <w:rFonts w:ascii="Calibri" w:hAnsi="Calibri"/>
                <w:noProof/>
              </w:rPr>
              <w:t>Sources of cause of meteorological data</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_Toc5026495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11</w:t>
            </w:r>
            <w:r w:rsidR="00CA5706" w:rsidRPr="00755632">
              <w:rPr>
                <w:rFonts w:ascii="Calibri" w:hAnsi="Calibri"/>
                <w:noProof/>
                <w:webHidden/>
              </w:rPr>
              <w:fldChar w:fldCharType="end"/>
            </w:r>
          </w:hyperlink>
        </w:p>
        <w:p w14:paraId="1AB3D751" w14:textId="77345503"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6" w:history="1">
            <w:r w:rsidR="00CA5706" w:rsidRPr="00755632">
              <w:rPr>
                <w:rStyle w:val="Hyperlink"/>
                <w:rFonts w:ascii="Calibri" w:hAnsi="Calibri"/>
                <w:noProof/>
              </w:rPr>
              <w:t>Objectives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_Toc5026496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13</w:t>
            </w:r>
            <w:r w:rsidR="00CA5706" w:rsidRPr="00755632">
              <w:rPr>
                <w:rFonts w:ascii="Calibri" w:hAnsi="Calibri"/>
                <w:noProof/>
                <w:webHidden/>
              </w:rPr>
              <w:fldChar w:fldCharType="end"/>
            </w:r>
          </w:hyperlink>
        </w:p>
        <w:p w14:paraId="0058005E" w14:textId="57CACCAE"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7" w:history="1">
            <w:r w:rsidR="00CA5706" w:rsidRPr="00755632">
              <w:rPr>
                <w:rStyle w:val="Hyperlink"/>
                <w:rFonts w:ascii="Calibri" w:hAnsi="Calibri"/>
                <w:noProof/>
              </w:rPr>
              <w:t>Converting gridded meteorological to county-level data</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_Toc5026497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13</w:t>
            </w:r>
            <w:r w:rsidR="00CA5706" w:rsidRPr="00755632">
              <w:rPr>
                <w:rFonts w:ascii="Calibri" w:hAnsi="Calibri"/>
                <w:noProof/>
                <w:webHidden/>
              </w:rPr>
              <w:fldChar w:fldCharType="end"/>
            </w:r>
          </w:hyperlink>
        </w:p>
        <w:p w14:paraId="4B12C3A1" w14:textId="0AB8434E"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8" w:history="1">
            <w:r w:rsidR="00CA5706" w:rsidRPr="00755632">
              <w:rPr>
                <w:rStyle w:val="Hyperlink"/>
                <w:rFonts w:ascii="Calibri" w:hAnsi="Calibri"/>
                <w:noProof/>
              </w:rPr>
              <w:t>Overview of output</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_Toc5026498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13</w:t>
            </w:r>
            <w:r w:rsidR="00CA5706" w:rsidRPr="00755632">
              <w:rPr>
                <w:rFonts w:ascii="Calibri" w:hAnsi="Calibri"/>
                <w:noProof/>
                <w:webHidden/>
              </w:rPr>
              <w:fldChar w:fldCharType="end"/>
            </w:r>
          </w:hyperlink>
        </w:p>
        <w:p w14:paraId="29E7DB25" w14:textId="153EA7E5" w:rsidR="00CA5706" w:rsidRPr="00755632" w:rsidRDefault="00927016">
          <w:pPr>
            <w:pStyle w:val="TOC3"/>
            <w:tabs>
              <w:tab w:val="right" w:leader="dot" w:pos="9010"/>
            </w:tabs>
            <w:rPr>
              <w:rFonts w:ascii="Calibri" w:eastAsiaTheme="minorEastAsia" w:hAnsi="Calibri" w:cstheme="minorBidi"/>
              <w:noProof/>
              <w:sz w:val="24"/>
              <w:szCs w:val="24"/>
            </w:rPr>
          </w:pPr>
          <w:hyperlink w:anchor="_Toc5026499" w:history="1">
            <w:r w:rsidR="00CA5706" w:rsidRPr="00755632">
              <w:rPr>
                <w:rStyle w:val="Hyperlink"/>
                <w:rFonts w:ascii="Calibri" w:hAnsi="Calibri"/>
                <w:noProof/>
              </w:rPr>
              <w:t>Applicability to other studies</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_Toc5026499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14</w:t>
            </w:r>
            <w:r w:rsidR="00CA5706" w:rsidRPr="00755632">
              <w:rPr>
                <w:rFonts w:ascii="Calibri" w:hAnsi="Calibri"/>
                <w:noProof/>
                <w:webHidden/>
              </w:rPr>
              <w:fldChar w:fldCharType="end"/>
            </w:r>
          </w:hyperlink>
        </w:p>
        <w:p w14:paraId="3ECEF2A2" w14:textId="6E216E25" w:rsidR="00CA5706" w:rsidRPr="00755632" w:rsidRDefault="00927016">
          <w:pPr>
            <w:pStyle w:val="TOC2"/>
            <w:tabs>
              <w:tab w:val="right" w:leader="dot" w:pos="9010"/>
            </w:tabs>
            <w:rPr>
              <w:rFonts w:ascii="Calibri" w:eastAsiaTheme="minorEastAsia" w:hAnsi="Calibri" w:cstheme="minorBidi"/>
              <w:b w:val="0"/>
              <w:bCs w:val="0"/>
              <w:noProof/>
              <w:sz w:val="24"/>
              <w:szCs w:val="24"/>
            </w:rPr>
          </w:pPr>
          <w:hyperlink w:anchor="_Toc5026500" w:history="1">
            <w:r w:rsidR="00CA5706" w:rsidRPr="00755632">
              <w:rPr>
                <w:rStyle w:val="Hyperlink"/>
                <w:rFonts w:ascii="Calibri" w:hAnsi="Calibri"/>
                <w:noProof/>
              </w:rPr>
              <w:t>Discussion</w:t>
            </w:r>
            <w:r w:rsidR="00CA5706" w:rsidRPr="00755632">
              <w:rPr>
                <w:rFonts w:ascii="Calibri" w:hAnsi="Calibri"/>
                <w:noProof/>
                <w:webHidden/>
              </w:rPr>
              <w:tab/>
            </w:r>
            <w:r w:rsidR="00CA5706" w:rsidRPr="00755632">
              <w:rPr>
                <w:rFonts w:ascii="Calibri" w:hAnsi="Calibri"/>
                <w:noProof/>
                <w:webHidden/>
              </w:rPr>
              <w:fldChar w:fldCharType="begin"/>
            </w:r>
            <w:r w:rsidR="00CA5706" w:rsidRPr="00755632">
              <w:rPr>
                <w:rFonts w:ascii="Calibri" w:hAnsi="Calibri"/>
                <w:noProof/>
                <w:webHidden/>
              </w:rPr>
              <w:instrText xml:space="preserve"> PAGEREF _Toc5026500 \h </w:instrText>
            </w:r>
            <w:r w:rsidR="00CA5706" w:rsidRPr="00755632">
              <w:rPr>
                <w:rFonts w:ascii="Calibri" w:hAnsi="Calibri"/>
                <w:noProof/>
                <w:webHidden/>
              </w:rPr>
            </w:r>
            <w:r w:rsidR="00CA5706" w:rsidRPr="00755632">
              <w:rPr>
                <w:rFonts w:ascii="Calibri" w:hAnsi="Calibri"/>
                <w:noProof/>
                <w:webHidden/>
              </w:rPr>
              <w:fldChar w:fldCharType="separate"/>
            </w:r>
            <w:r w:rsidR="00CA5706" w:rsidRPr="00755632">
              <w:rPr>
                <w:rFonts w:ascii="Calibri" w:hAnsi="Calibri"/>
                <w:noProof/>
                <w:webHidden/>
              </w:rPr>
              <w:t>15</w:t>
            </w:r>
            <w:r w:rsidR="00CA5706" w:rsidRPr="00755632">
              <w:rPr>
                <w:rFonts w:ascii="Calibri" w:hAnsi="Calibri"/>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3D882A6A" w14:textId="1C111A1B" w:rsidR="00CA5706" w:rsidRPr="00755632" w:rsidRDefault="00B82FF5">
      <w:pPr>
        <w:pStyle w:val="TableofFigures"/>
        <w:tabs>
          <w:tab w:val="right" w:leader="dot" w:pos="9010"/>
        </w:tabs>
        <w:rPr>
          <w:rFonts w:eastAsiaTheme="minorEastAsia" w:cstheme="minorBidi"/>
          <w:noProof/>
          <w:sz w:val="24"/>
          <w:szCs w:val="24"/>
        </w:rPr>
      </w:pPr>
      <w:r w:rsidRPr="00755632">
        <w:fldChar w:fldCharType="begin"/>
      </w:r>
      <w:r w:rsidRPr="00755632">
        <w:instrText xml:space="preserve"> TOC \h \z \c "Figure" </w:instrText>
      </w:r>
      <w:r w:rsidRPr="00755632">
        <w:fldChar w:fldCharType="separate"/>
      </w:r>
      <w:hyperlink r:id="rId8" w:anchor="_Toc5026501" w:history="1">
        <w:r w:rsidR="00CA5706" w:rsidRPr="00755632">
          <w:rPr>
            <w:rStyle w:val="Hyperlink"/>
            <w:b/>
            <w:noProof/>
          </w:rPr>
          <w:t>Figure 1</w:t>
        </w:r>
        <w:r w:rsidR="00CA5706" w:rsidRPr="00755632">
          <w:rPr>
            <w:rStyle w:val="Hyperlink"/>
            <w:noProof/>
          </w:rPr>
          <w:t>: Tree structure of selected causes of death</w:t>
        </w:r>
        <w:r w:rsidR="00CA5706" w:rsidRPr="00755632">
          <w:rPr>
            <w:noProof/>
            <w:webHidden/>
          </w:rPr>
          <w:tab/>
        </w:r>
        <w:r w:rsidR="00CA5706" w:rsidRPr="00755632">
          <w:rPr>
            <w:noProof/>
            <w:webHidden/>
          </w:rPr>
          <w:fldChar w:fldCharType="begin"/>
        </w:r>
        <w:r w:rsidR="00CA5706" w:rsidRPr="00755632">
          <w:rPr>
            <w:noProof/>
            <w:webHidden/>
          </w:rPr>
          <w:instrText xml:space="preserve"> PAGEREF _Toc5026501 \h </w:instrText>
        </w:r>
        <w:r w:rsidR="00CA5706" w:rsidRPr="00755632">
          <w:rPr>
            <w:noProof/>
            <w:webHidden/>
          </w:rPr>
        </w:r>
        <w:r w:rsidR="00CA5706" w:rsidRPr="00755632">
          <w:rPr>
            <w:noProof/>
            <w:webHidden/>
          </w:rPr>
          <w:fldChar w:fldCharType="separate"/>
        </w:r>
        <w:r w:rsidR="00CA5706" w:rsidRPr="00755632">
          <w:rPr>
            <w:noProof/>
            <w:webHidden/>
          </w:rPr>
          <w:t>9</w:t>
        </w:r>
        <w:r w:rsidR="00CA5706" w:rsidRPr="00755632">
          <w:rPr>
            <w:noProof/>
            <w:webHidden/>
          </w:rPr>
          <w:fldChar w:fldCharType="end"/>
        </w:r>
      </w:hyperlink>
    </w:p>
    <w:p w14:paraId="49979461" w14:textId="53D56B74" w:rsidR="00B82FF5" w:rsidRPr="00755632" w:rsidRDefault="00B82FF5" w:rsidP="00BB7DC3">
      <w:r w:rsidRPr="00755632">
        <w:fldChar w:fldCharType="end"/>
      </w:r>
    </w:p>
    <w:p w14:paraId="3CFADB90" w14:textId="77777777" w:rsidR="00B82FF5" w:rsidRPr="00755632" w:rsidRDefault="00B82FF5" w:rsidP="00BB7DC3"/>
    <w:p w14:paraId="52AA5DCC" w14:textId="0CCE57C7" w:rsidR="00CA5706" w:rsidRPr="00755632" w:rsidRDefault="00B82FF5">
      <w:pPr>
        <w:pStyle w:val="TableofFigures"/>
        <w:tabs>
          <w:tab w:val="right" w:leader="dot" w:pos="9010"/>
        </w:tabs>
        <w:rPr>
          <w:rFonts w:eastAsiaTheme="minorEastAsia" w:cstheme="minorBidi"/>
          <w:noProof/>
          <w:sz w:val="24"/>
          <w:szCs w:val="24"/>
        </w:rPr>
      </w:pPr>
      <w:r w:rsidRPr="00755632">
        <w:fldChar w:fldCharType="begin"/>
      </w:r>
      <w:r w:rsidRPr="00755632">
        <w:instrText xml:space="preserve"> TOC \h \z \c "Table" </w:instrText>
      </w:r>
      <w:r w:rsidRPr="00755632">
        <w:fldChar w:fldCharType="separate"/>
      </w:r>
      <w:hyperlink w:anchor="_Toc5026503" w:history="1">
        <w:r w:rsidR="00CA5706" w:rsidRPr="00755632">
          <w:rPr>
            <w:rStyle w:val="Hyperlink"/>
            <w:rFonts w:cs="Arial Hebrew"/>
            <w:b/>
            <w:noProof/>
          </w:rPr>
          <w:t>Table 1</w:t>
        </w:r>
        <w:r w:rsidR="00CA5706" w:rsidRPr="00755632">
          <w:rPr>
            <w:rStyle w:val="Hyperlink"/>
            <w:rFonts w:cs="Arial Hebrew"/>
            <w:noProof/>
          </w:rPr>
          <w:t>: Selected causes of death</w:t>
        </w:r>
        <w:r w:rsidR="00CA5706" w:rsidRPr="00755632">
          <w:rPr>
            <w:noProof/>
            <w:webHidden/>
          </w:rPr>
          <w:tab/>
        </w:r>
        <w:r w:rsidR="00CA5706" w:rsidRPr="00755632">
          <w:rPr>
            <w:noProof/>
            <w:webHidden/>
          </w:rPr>
          <w:fldChar w:fldCharType="begin"/>
        </w:r>
        <w:r w:rsidR="00CA5706" w:rsidRPr="00755632">
          <w:rPr>
            <w:noProof/>
            <w:webHidden/>
          </w:rPr>
          <w:instrText xml:space="preserve"> PAGEREF _Toc5026503 \h </w:instrText>
        </w:r>
        <w:r w:rsidR="00CA5706" w:rsidRPr="00755632">
          <w:rPr>
            <w:noProof/>
            <w:webHidden/>
          </w:rPr>
        </w:r>
        <w:r w:rsidR="00CA5706" w:rsidRPr="00755632">
          <w:rPr>
            <w:noProof/>
            <w:webHidden/>
          </w:rPr>
          <w:fldChar w:fldCharType="separate"/>
        </w:r>
        <w:r w:rsidR="00CA5706" w:rsidRPr="00755632">
          <w:rPr>
            <w:noProof/>
            <w:webHidden/>
          </w:rPr>
          <w:t>8</w:t>
        </w:r>
        <w:r w:rsidR="00CA5706" w:rsidRPr="00755632">
          <w:rPr>
            <w:noProof/>
            <w:webHidden/>
          </w:rPr>
          <w:fldChar w:fldCharType="end"/>
        </w:r>
      </w:hyperlink>
    </w:p>
    <w:p w14:paraId="68477F7C" w14:textId="31563134"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026487"/>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11D6FF42"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intended 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4DD603C0" w:rsidR="00C162B9" w:rsidRDefault="00071CDF" w:rsidP="00CF3F56">
      <w:pPr>
        <w:pStyle w:val="Heading2"/>
        <w:numPr>
          <w:ilvl w:val="0"/>
          <w:numId w:val="21"/>
        </w:numPr>
      </w:pPr>
      <w:bookmarkStart w:id="1" w:name="_Toc5026488"/>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026489"/>
      <w:r>
        <w:t>S</w:t>
      </w:r>
      <w:r w:rsidR="009D4C90">
        <w:t>ources</w:t>
      </w:r>
      <w:r>
        <w:t xml:space="preserve"> of </w:t>
      </w:r>
      <w:r w:rsidR="00407DA9">
        <w:t xml:space="preserve">mortality </w:t>
      </w:r>
      <w:r>
        <w:t>data</w:t>
      </w:r>
      <w:bookmarkEnd w:id="2"/>
    </w:p>
    <w:p w14:paraId="1AEA3AE1" w14:textId="49BE6D7B"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31466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sidRPr="00755632">
        <w:rPr>
          <w:sz w:val="24"/>
          <w:szCs w:val="24"/>
        </w:rPr>
        <w:fldChar w:fldCharType="separate"/>
      </w:r>
      <w:r w:rsidR="0031466B" w:rsidRPr="00755632">
        <w:rPr>
          <w:noProof/>
          <w:sz w:val="24"/>
          <w:szCs w:val="24"/>
          <w:vertAlign w:val="superscript"/>
        </w:rPr>
        <w:t>1</w:t>
      </w:r>
      <w:r w:rsidR="0031466B" w:rsidRPr="00755632">
        <w:rPr>
          <w:sz w:val="24"/>
          <w:szCs w:val="24"/>
        </w:rPr>
        <w:fldChar w:fldCharType="end"/>
      </w:r>
    </w:p>
    <w:p w14:paraId="03C5A30B" w14:textId="7FC02FB7"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500FC5" w:rsidRPr="00755632">
        <w:rPr>
          <w:sz w:val="24"/>
          <w:szCs w:val="24"/>
        </w:rPr>
        <w:t>.</w:t>
      </w:r>
      <w:r w:rsidR="002A2DCD" w:rsidRPr="00755632">
        <w:rPr>
          <w:sz w:val="24"/>
          <w:szCs w:val="24"/>
        </w:rPr>
        <w:fldChar w:fldCharType="begin" w:fldLock="1"/>
      </w:r>
      <w:r w:rsidR="00C2161C" w:rsidRPr="00755632">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sidRPr="00755632">
        <w:rPr>
          <w:sz w:val="24"/>
          <w:szCs w:val="24"/>
        </w:rPr>
        <w:fldChar w:fldCharType="separate"/>
      </w:r>
      <w:r w:rsidR="002A2DCD" w:rsidRPr="00755632">
        <w:rPr>
          <w:noProof/>
          <w:sz w:val="24"/>
          <w:szCs w:val="24"/>
          <w:vertAlign w:val="superscript"/>
        </w:rPr>
        <w:t>2</w:t>
      </w:r>
      <w:r w:rsidR="002A2DCD" w:rsidRPr="00755632">
        <w:rPr>
          <w:sz w:val="24"/>
          <w:szCs w:val="24"/>
        </w:rPr>
        <w:fldChar w:fldCharType="end"/>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2C0F61" w:rsidRPr="00755632">
        <w:rPr>
          <w:sz w:val="24"/>
          <w:szCs w:val="24"/>
        </w:rPr>
        <w:fldChar w:fldCharType="begin" w:fldLock="1"/>
      </w:r>
      <w:r w:rsidR="0076213B" w:rsidRPr="00755632">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sidRPr="00755632">
        <w:rPr>
          <w:sz w:val="24"/>
          <w:szCs w:val="24"/>
        </w:rPr>
        <w:fldChar w:fldCharType="separate"/>
      </w:r>
      <w:r w:rsidR="002C0F61" w:rsidRPr="00755632">
        <w:rPr>
          <w:noProof/>
          <w:sz w:val="24"/>
          <w:szCs w:val="24"/>
          <w:vertAlign w:val="superscript"/>
        </w:rPr>
        <w:t>3</w:t>
      </w:r>
      <w:r w:rsidR="002C0F61" w:rsidRPr="00755632">
        <w:rPr>
          <w:sz w:val="24"/>
          <w:szCs w:val="24"/>
        </w:rPr>
        <w:fldChar w:fldCharType="end"/>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with developing countries in Africa and Asia being born and dying without any official trace</w:t>
      </w:r>
      <w:r w:rsidR="00AF1A5E" w:rsidRPr="00755632">
        <w:rPr>
          <w:sz w:val="24"/>
          <w:szCs w:val="24"/>
        </w:rPr>
        <w:t>.</w:t>
      </w:r>
      <w:r w:rsidR="00C2161C" w:rsidRPr="00755632">
        <w:rPr>
          <w:sz w:val="24"/>
          <w:szCs w:val="24"/>
        </w:rPr>
        <w:fldChar w:fldCharType="begin" w:fldLock="1"/>
      </w:r>
      <w:r w:rsidR="0076213B" w:rsidRPr="00755632">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sidRPr="00755632">
        <w:rPr>
          <w:sz w:val="24"/>
          <w:szCs w:val="24"/>
        </w:rPr>
        <w:fldChar w:fldCharType="separate"/>
      </w:r>
      <w:r w:rsidR="002C0F61" w:rsidRPr="00755632">
        <w:rPr>
          <w:noProof/>
          <w:sz w:val="24"/>
          <w:szCs w:val="24"/>
          <w:vertAlign w:val="superscript"/>
        </w:rPr>
        <w:t>4</w:t>
      </w:r>
      <w:r w:rsidR="00C2161C" w:rsidRPr="00755632">
        <w:rPr>
          <w:sz w:val="24"/>
          <w:szCs w:val="24"/>
        </w:rPr>
        <w:fldChar w:fldCharType="end"/>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F1194C" w:rsidRPr="00755632">
        <w:rPr>
          <w:sz w:val="24"/>
          <w:szCs w:val="24"/>
        </w:rPr>
        <w:t>.</w:t>
      </w:r>
      <w:r w:rsidR="0076213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sidRPr="00755632">
        <w:rPr>
          <w:sz w:val="24"/>
          <w:szCs w:val="24"/>
        </w:rPr>
        <w:fldChar w:fldCharType="separate"/>
      </w:r>
      <w:r w:rsidR="0076213B" w:rsidRPr="00755632">
        <w:rPr>
          <w:noProof/>
          <w:sz w:val="24"/>
          <w:szCs w:val="24"/>
          <w:vertAlign w:val="superscript"/>
        </w:rPr>
        <w:t>1</w:t>
      </w:r>
      <w:r w:rsidR="0076213B" w:rsidRPr="00755632">
        <w:rPr>
          <w:sz w:val="24"/>
          <w:szCs w:val="24"/>
        </w:rPr>
        <w:fldChar w:fldCharType="end"/>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026490"/>
      <w:r>
        <w:t>I</w:t>
      </w:r>
      <w:r w:rsidR="009967FD">
        <w:t xml:space="preserve">nformation in </w:t>
      </w:r>
      <w:r w:rsidR="00017504">
        <w:t>mortality</w:t>
      </w:r>
      <w:r w:rsidR="009967FD">
        <w:t xml:space="preserve"> </w:t>
      </w:r>
      <w:r w:rsidR="00017504">
        <w:t>records</w:t>
      </w:r>
      <w:bookmarkEnd w:id="3"/>
    </w:p>
    <w:p w14:paraId="43B43ACC" w14:textId="55971CC8"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635CF3" w:rsidRPr="00755632">
        <w:rPr>
          <w:sz w:val="24"/>
          <w:szCs w:val="24"/>
        </w:rPr>
        <w:fldChar w:fldCharType="begin" w:fldLock="1"/>
      </w:r>
      <w:r w:rsidR="00221AFB" w:rsidRPr="00755632">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sidRPr="00755632">
        <w:rPr>
          <w:sz w:val="24"/>
          <w:szCs w:val="24"/>
        </w:rPr>
        <w:fldChar w:fldCharType="separate"/>
      </w:r>
      <w:r w:rsidR="00635CF3" w:rsidRPr="00755632">
        <w:rPr>
          <w:noProof/>
          <w:sz w:val="24"/>
          <w:szCs w:val="24"/>
          <w:vertAlign w:val="superscript"/>
        </w:rPr>
        <w:t>5</w:t>
      </w:r>
      <w:r w:rsidR="00635CF3" w:rsidRPr="00755632">
        <w:rPr>
          <w:sz w:val="24"/>
          <w:szCs w:val="24"/>
        </w:rPr>
        <w:fldChar w:fldCharType="end"/>
      </w:r>
      <w:r w:rsidR="001B68C3" w:rsidRPr="00755632">
        <w:rPr>
          <w:sz w:val="24"/>
          <w:szCs w:val="24"/>
        </w:rPr>
        <w:t xml:space="preserve"> </w:t>
      </w:r>
      <w:r w:rsidR="00D313F0" w:rsidRPr="00755632">
        <w:rPr>
          <w:sz w:val="24"/>
          <w:szCs w:val="24"/>
        </w:rPr>
        <w:t xml:space="preserve">This potentially leads to under-reporting deaths in some counties, while over-reporting in </w:t>
      </w:r>
      <w:r w:rsidR="00D313F0" w:rsidRPr="00755632">
        <w:rPr>
          <w:sz w:val="24"/>
          <w:szCs w:val="24"/>
        </w:rPr>
        <w:lastRenderedPageBreak/>
        <w:t xml:space="preserve">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7C18C469"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A058D4" w:rsidRPr="00755632">
        <w:rPr>
          <w:sz w:val="24"/>
          <w:szCs w:val="24"/>
        </w:rPr>
        <w:t>.</w:t>
      </w:r>
      <w:r w:rsidR="003C4D61" w:rsidRPr="00755632">
        <w:rPr>
          <w:sz w:val="24"/>
          <w:szCs w:val="24"/>
        </w:rPr>
        <w:fldChar w:fldCharType="begin" w:fldLock="1"/>
      </w:r>
      <w:r w:rsidR="00F46FBA" w:rsidRPr="00755632">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sidRPr="00755632">
        <w:rPr>
          <w:sz w:val="24"/>
          <w:szCs w:val="24"/>
        </w:rPr>
        <w:fldChar w:fldCharType="separate"/>
      </w:r>
      <w:r w:rsidR="009D032F" w:rsidRPr="00755632">
        <w:rPr>
          <w:noProof/>
          <w:sz w:val="24"/>
          <w:szCs w:val="24"/>
          <w:vertAlign w:val="superscript"/>
        </w:rPr>
        <w:t>6</w:t>
      </w:r>
      <w:r w:rsidR="003C4D61" w:rsidRPr="00755632">
        <w:rPr>
          <w:sz w:val="24"/>
          <w:szCs w:val="24"/>
        </w:rPr>
        <w:fldChar w:fldCharType="end"/>
      </w:r>
      <w:r w:rsidR="00CF324F" w:rsidRPr="00755632">
        <w:rPr>
          <w:sz w:val="24"/>
          <w:szCs w:val="24"/>
        </w:rPr>
        <w:t xml:space="preserve"> </w:t>
      </w:r>
    </w:p>
    <w:p w14:paraId="4E30B9E8" w14:textId="19E86C12"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we require the VR system’s record of age at death to be reliable. However, even this aspect of the death certificate can sometimes be susceptible to error with relatively poorer age reporting for non-white Americans in comparison to white counterparts.</w:t>
      </w:r>
      <w:r w:rsidR="009E6FE5" w:rsidRPr="00755632">
        <w:rPr>
          <w:sz w:val="24"/>
          <w:szCs w:val="24"/>
        </w:rPr>
        <w:fldChar w:fldCharType="begin" w:fldLock="1"/>
      </w:r>
      <w:r w:rsidR="00F46FBA" w:rsidRPr="00755632">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sidRPr="00755632">
        <w:rPr>
          <w:sz w:val="24"/>
          <w:szCs w:val="24"/>
        </w:rPr>
        <w:fldChar w:fldCharType="separate"/>
      </w:r>
      <w:r w:rsidR="009D032F" w:rsidRPr="00755632">
        <w:rPr>
          <w:noProof/>
          <w:sz w:val="24"/>
          <w:szCs w:val="24"/>
          <w:vertAlign w:val="superscript"/>
        </w:rPr>
        <w:t>7</w:t>
      </w:r>
      <w:r w:rsidR="009E6FE5" w:rsidRPr="00755632">
        <w:rPr>
          <w:sz w:val="24"/>
          <w:szCs w:val="24"/>
        </w:rPr>
        <w:fldChar w:fldCharType="end"/>
      </w:r>
      <w:r w:rsidR="009E6FE5" w:rsidRPr="00755632">
        <w:rPr>
          <w:sz w:val="24"/>
          <w:szCs w:val="24"/>
        </w:rPr>
        <w:t xml:space="preserve"> </w:t>
      </w:r>
    </w:p>
    <w:p w14:paraId="6F237BA1" w14:textId="6541A37E"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F46FBA"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sidRPr="00755632">
        <w:rPr>
          <w:sz w:val="24"/>
          <w:szCs w:val="24"/>
        </w:rPr>
        <w:fldChar w:fldCharType="separate"/>
      </w:r>
      <w:r w:rsidR="00F46FBA" w:rsidRPr="00755632">
        <w:rPr>
          <w:noProof/>
          <w:sz w:val="24"/>
          <w:szCs w:val="24"/>
          <w:vertAlign w:val="superscript"/>
        </w:rPr>
        <w:t>1</w:t>
      </w:r>
      <w:r w:rsidR="00F46FBA" w:rsidRPr="00755632">
        <w:rPr>
          <w:sz w:val="24"/>
          <w:szCs w:val="24"/>
        </w:rPr>
        <w:fldChar w:fldCharType="end"/>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possibilities for </w:t>
      </w:r>
      <w:proofErr w:type="gramStart"/>
      <w:r w:rsidR="004C5EC2" w:rsidRPr="00755632">
        <w:rPr>
          <w:sz w:val="24"/>
          <w:szCs w:val="24"/>
        </w:rPr>
        <w:t>these kind of studies</w:t>
      </w:r>
      <w:proofErr w:type="gramEnd"/>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lastRenderedPageBreak/>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9270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6E6043" w:rsidRPr="00755632">
        <w:rPr>
          <w:sz w:val="24"/>
          <w:szCs w:val="24"/>
        </w:rPr>
        <w:t>.</w:t>
      </w:r>
      <w:r w:rsidR="006E6043" w:rsidRPr="00755632">
        <w:rPr>
          <w:sz w:val="24"/>
          <w:szCs w:val="24"/>
        </w:rPr>
        <w:fldChar w:fldCharType="begin" w:fldLock="1"/>
      </w:r>
      <w:r w:rsidR="001A3B0A" w:rsidRPr="00755632">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sidRPr="00755632">
        <w:rPr>
          <w:sz w:val="24"/>
          <w:szCs w:val="24"/>
        </w:rPr>
        <w:fldChar w:fldCharType="separate"/>
      </w:r>
      <w:r w:rsidR="006E6043" w:rsidRPr="00755632">
        <w:rPr>
          <w:noProof/>
          <w:sz w:val="24"/>
          <w:szCs w:val="24"/>
          <w:vertAlign w:val="superscript"/>
        </w:rPr>
        <w:t>8</w:t>
      </w:r>
      <w:r w:rsidR="006E6043" w:rsidRPr="00755632">
        <w:rPr>
          <w:sz w:val="24"/>
          <w:szCs w:val="24"/>
        </w:rPr>
        <w:fldChar w:fldCharType="end"/>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w:t>
      </w:r>
      <w:proofErr w:type="spellStart"/>
      <w:r w:rsidR="00026134" w:rsidRPr="00755632">
        <w:rPr>
          <w:sz w:val="24"/>
          <w:szCs w:val="24"/>
        </w:rPr>
        <w:t>from</w:t>
      </w:r>
      <w:proofErr w:type="spellEnd"/>
      <w:r w:rsidR="00026134" w:rsidRPr="00755632">
        <w:rPr>
          <w:sz w:val="24"/>
          <w:szCs w:val="24"/>
        </w:rPr>
        <w:t xml:space="preserve"> the </w:t>
      </w:r>
      <w:r w:rsidR="007657C3" w:rsidRPr="00755632">
        <w:rPr>
          <w:sz w:val="24"/>
          <w:szCs w:val="24"/>
        </w:rPr>
        <w:t>from the NCHS bridged-race dataset for 1990 to 2016 (</w:t>
      </w:r>
      <w:hyperlink r:id="rId9"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0"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1DF45A26"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EC3C58" w:rsidRPr="00755632">
        <w:rPr>
          <w:sz w:val="24"/>
          <w:szCs w:val="24"/>
        </w:rPr>
        <w:fldChar w:fldCharType="begin" w:fldLock="1"/>
      </w:r>
      <w:r w:rsidR="001A3B0A" w:rsidRPr="00755632">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sidRPr="00755632">
        <w:rPr>
          <w:sz w:val="24"/>
          <w:szCs w:val="24"/>
        </w:rPr>
        <w:fldChar w:fldCharType="separate"/>
      </w:r>
      <w:r w:rsidR="006E6043" w:rsidRPr="00755632">
        <w:rPr>
          <w:noProof/>
          <w:sz w:val="24"/>
          <w:szCs w:val="24"/>
          <w:vertAlign w:val="superscript"/>
        </w:rPr>
        <w:t>9–11</w:t>
      </w:r>
      <w:r w:rsidR="00EC3C58" w:rsidRPr="00755632">
        <w:rPr>
          <w:sz w:val="24"/>
          <w:szCs w:val="24"/>
        </w:rPr>
        <w:fldChar w:fldCharType="end"/>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we require a method to generate monthly population estimates from the yearly ones. </w:t>
      </w:r>
    </w:p>
    <w:p w14:paraId="586A0044" w14:textId="70C1C03E" w:rsidR="00737174" w:rsidRDefault="00737174" w:rsidP="00737174">
      <w:pPr>
        <w:pStyle w:val="Heading3"/>
      </w:pPr>
      <w:bookmarkStart w:id="4" w:name="_Toc5026491"/>
      <w:r>
        <w:t>Assigning</w:t>
      </w:r>
      <w:r w:rsidR="00531583">
        <w:t xml:space="preserve"> and grouping</w:t>
      </w:r>
      <w:r>
        <w:t xml:space="preserve"> causes of death</w:t>
      </w:r>
      <w:bookmarkEnd w:id="4"/>
    </w:p>
    <w:p w14:paraId="04F19229" w14:textId="58F26B49" w:rsidR="00AD3B25" w:rsidRPr="00755632" w:rsidRDefault="00D65D06" w:rsidP="00A15B58">
      <w:pPr>
        <w:spacing w:line="480" w:lineRule="auto"/>
        <w:ind w:firstLine="720"/>
        <w:jc w:val="both"/>
        <w:rPr>
          <w:sz w:val="24"/>
          <w:szCs w:val="24"/>
        </w:rPr>
      </w:pPr>
      <w:r w:rsidRPr="00755632">
        <w:rPr>
          <w:sz w:val="24"/>
          <w:szCs w:val="24"/>
        </w:rPr>
        <w:lastRenderedPageBreak/>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w:t>
      </w:r>
      <w:proofErr w:type="gramStart"/>
      <w:r w:rsidR="003E04D8" w:rsidRPr="00755632">
        <w:rPr>
          <w:sz w:val="24"/>
          <w:szCs w:val="24"/>
        </w:rPr>
        <w:t xml:space="preserve">patient </w:t>
      </w:r>
      <w:r w:rsidR="00F644F2" w:rsidRPr="00755632">
        <w:rPr>
          <w:sz w:val="24"/>
          <w:szCs w:val="24"/>
        </w:rPr>
        <w:t>dies</w:t>
      </w:r>
      <w:proofErr w:type="gramEnd"/>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EE0FBA" w:rsidRPr="00755632">
        <w:rPr>
          <w:sz w:val="24"/>
          <w:szCs w:val="24"/>
        </w:rPr>
        <w:fldChar w:fldCharType="begin" w:fldLock="1"/>
      </w:r>
      <w:r w:rsidR="00E5265B" w:rsidRPr="00755632">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755632">
        <w:rPr>
          <w:sz w:val="24"/>
          <w:szCs w:val="24"/>
        </w:rPr>
        <w:fldChar w:fldCharType="separate"/>
      </w:r>
      <w:r w:rsidR="00EE0FBA" w:rsidRPr="00755632">
        <w:rPr>
          <w:noProof/>
          <w:sz w:val="24"/>
          <w:szCs w:val="24"/>
          <w:vertAlign w:val="superscript"/>
        </w:rPr>
        <w:t>12</w:t>
      </w:r>
      <w:r w:rsidR="00EE0FBA" w:rsidRPr="00755632">
        <w:rPr>
          <w:sz w:val="24"/>
          <w:szCs w:val="24"/>
        </w:rPr>
        <w:fldChar w:fldCharType="end"/>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5F62F0" w:rsidRPr="00755632">
        <w:rPr>
          <w:sz w:val="24"/>
          <w:szCs w:val="24"/>
        </w:rPr>
        <w:t>.</w:t>
      </w:r>
      <w:r w:rsidR="00A560EF" w:rsidRPr="00755632">
        <w:rPr>
          <w:sz w:val="24"/>
          <w:szCs w:val="24"/>
        </w:rPr>
        <w:fldChar w:fldCharType="begin" w:fldLock="1"/>
      </w:r>
      <w:r w:rsidR="00024A7F" w:rsidRPr="00755632">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sidRPr="00755632">
        <w:rPr>
          <w:sz w:val="24"/>
          <w:szCs w:val="24"/>
        </w:rPr>
        <w:fldChar w:fldCharType="separate"/>
      </w:r>
      <w:r w:rsidR="00A560EF" w:rsidRPr="00755632">
        <w:rPr>
          <w:noProof/>
          <w:sz w:val="24"/>
          <w:szCs w:val="24"/>
          <w:vertAlign w:val="superscript"/>
        </w:rPr>
        <w:t>13,14</w:t>
      </w:r>
      <w:r w:rsidR="00A560EF" w:rsidRPr="00755632">
        <w:rPr>
          <w:sz w:val="24"/>
          <w:szCs w:val="24"/>
        </w:rPr>
        <w:fldChar w:fldCharType="end"/>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2F69F275"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1"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E5265B" w:rsidRPr="00755632">
        <w:rPr>
          <w:sz w:val="24"/>
          <w:szCs w:val="24"/>
        </w:rPr>
        <w:fldChar w:fldCharType="begin" w:fldLock="1"/>
      </w:r>
      <w:r w:rsidR="00024A7F" w:rsidRPr="00755632">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755632">
        <w:rPr>
          <w:sz w:val="24"/>
          <w:szCs w:val="24"/>
        </w:rPr>
        <w:fldChar w:fldCharType="separate"/>
      </w:r>
      <w:r w:rsidR="00A560EF" w:rsidRPr="00755632">
        <w:rPr>
          <w:noProof/>
          <w:sz w:val="24"/>
          <w:szCs w:val="24"/>
          <w:vertAlign w:val="superscript"/>
        </w:rPr>
        <w:t>15</w:t>
      </w:r>
      <w:r w:rsidR="00E5265B" w:rsidRPr="00755632">
        <w:rPr>
          <w:sz w:val="24"/>
          <w:szCs w:val="24"/>
        </w:rPr>
        <w:fldChar w:fldCharType="end"/>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2"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The detail of the level 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38599836"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 xml:space="preserve">be a change in ICD coding </w:t>
      </w:r>
      <w:r w:rsidR="00BC7794" w:rsidRPr="00755632">
        <w:rPr>
          <w:sz w:val="24"/>
          <w:szCs w:val="24"/>
        </w:rPr>
        <w:lastRenderedPageBreak/>
        <w:t>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612D5C" w:rsidRPr="00755632">
        <w:rPr>
          <w:sz w:val="24"/>
          <w:szCs w:val="24"/>
        </w:rPr>
        <w:fldChar w:fldCharType="begin" w:fldLock="1"/>
      </w:r>
      <w:r w:rsidR="00024A7F" w:rsidRPr="00755632">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755632">
        <w:rPr>
          <w:sz w:val="24"/>
          <w:szCs w:val="24"/>
        </w:rPr>
        <w:fldChar w:fldCharType="separate"/>
      </w:r>
      <w:r w:rsidR="00A560EF" w:rsidRPr="00755632">
        <w:rPr>
          <w:noProof/>
          <w:sz w:val="24"/>
          <w:szCs w:val="24"/>
          <w:vertAlign w:val="superscript"/>
        </w:rPr>
        <w:t>16</w:t>
      </w:r>
      <w:r w:rsidR="00612D5C" w:rsidRPr="00755632">
        <w:rPr>
          <w:sz w:val="24"/>
          <w:szCs w:val="24"/>
        </w:rPr>
        <w:fldChar w:fldCharType="end"/>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026492"/>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026493"/>
      <w:r>
        <w:t xml:space="preserve">Breakdown of </w:t>
      </w:r>
      <w:r w:rsidR="00A100AA">
        <w:t xml:space="preserve">monthly </w:t>
      </w:r>
      <w:r>
        <w:t>causes of death</w:t>
      </w:r>
      <w:bookmarkEnd w:id="6"/>
      <w:r>
        <w:t xml:space="preserve"> </w:t>
      </w:r>
    </w:p>
    <w:p w14:paraId="0B8FE5C2" w14:textId="51CE60E6"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7B4B57" w:rsidRPr="00755632">
        <w:rPr>
          <w:sz w:val="24"/>
          <w:szCs w:val="24"/>
        </w:rPr>
        <w:t>We used data on deaths by sex, age, underlying cause of death and state of residence in the contiguous USA from 1980 to 2016 through the National Center for Health Statistics (NCHS) (</w:t>
      </w:r>
      <w:hyperlink r:id="rId13"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4"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5" w:history="1">
        <w:r w:rsidR="007B4B57" w:rsidRPr="00755632">
          <w:rPr>
            <w:rStyle w:val="Hyperlink"/>
            <w:sz w:val="24"/>
            <w:szCs w:val="24"/>
          </w:rPr>
          <w:t>https://www.census.gov/data/tables/time-series/demo/popest/1980s-county.html)</w:t>
        </w:r>
      </w:hyperlink>
      <w:r w:rsidR="007B4B57" w:rsidRPr="00755632">
        <w:rPr>
          <w:sz w:val="24"/>
          <w:szCs w:val="24"/>
        </w:rPr>
        <w:t>.</w:t>
      </w:r>
    </w:p>
    <w:p w14:paraId="38CC5218" w14:textId="14171887" w:rsidR="00196CB5" w:rsidRPr="00755632" w:rsidRDefault="005939FB" w:rsidP="00C437A2">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33305F" w:rsidRPr="00755632">
        <w:rPr>
          <w:sz w:val="24"/>
          <w:szCs w:val="24"/>
        </w:rPr>
        <w:fldChar w:fldCharType="begin" w:fldLock="1"/>
      </w:r>
      <w:r w:rsidR="003E2F0E" w:rsidRPr="00755632">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sidRPr="00755632">
        <w:rPr>
          <w:sz w:val="24"/>
          <w:szCs w:val="24"/>
        </w:rPr>
        <w:fldChar w:fldCharType="separate"/>
      </w:r>
      <w:r w:rsidR="0033305F" w:rsidRPr="00755632">
        <w:rPr>
          <w:noProof/>
          <w:sz w:val="24"/>
          <w:szCs w:val="24"/>
          <w:vertAlign w:val="superscript"/>
        </w:rPr>
        <w:t>17</w:t>
      </w:r>
      <w:r w:rsidR="0033305F" w:rsidRPr="00755632">
        <w:rPr>
          <w:sz w:val="24"/>
          <w:szCs w:val="24"/>
        </w:rPr>
        <w:fldChar w:fldCharType="end"/>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which are of public health </w:t>
      </w:r>
      <w:r w:rsidR="002D6C2C" w:rsidRPr="00755632">
        <w:rPr>
          <w:sz w:val="24"/>
          <w:szCs w:val="24"/>
        </w:rPr>
        <w:lastRenderedPageBreak/>
        <w:t xml:space="preserve">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(Table XX).</w:t>
      </w:r>
      <w:r w:rsidR="008A098B" w:rsidRPr="00755632">
        <w:rPr>
          <w:sz w:val="24"/>
          <w:szCs w:val="24"/>
        </w:rPr>
        <w:t xml:space="preserve"> </w:t>
      </w:r>
    </w:p>
    <w:p w14:paraId="607D8B33" w14:textId="355EDCCE" w:rsidR="00434157" w:rsidRPr="00755632" w:rsidRDefault="00434157" w:rsidP="00CA5706">
      <w:bookmarkStart w:id="7" w:name="_Toc5026503"/>
      <w:r w:rsidRPr="00755632">
        <w:t xml:space="preserve">Table </w:t>
      </w:r>
      <w:r w:rsidRPr="00755632">
        <w:fldChar w:fldCharType="begin"/>
      </w:r>
      <w:r w:rsidRPr="00755632">
        <w:instrText xml:space="preserve"> SEQ Table \* ARABIC </w:instrText>
      </w:r>
      <w:r w:rsidRPr="00755632">
        <w:fldChar w:fldCharType="separate"/>
      </w:r>
      <w:r w:rsidRPr="00755632">
        <w:rPr>
          <w:noProof/>
        </w:rPr>
        <w:t>1</w:t>
      </w:r>
      <w:r w:rsidRPr="00755632">
        <w:fldChar w:fldCharType="end"/>
      </w:r>
      <w:r w:rsidRPr="00755632">
        <w:t>: Selected causes of death</w:t>
      </w:r>
      <w:bookmarkEnd w:id="7"/>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77777777" w:rsidR="00196CB5"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39C05416" w14:textId="5CE76DD1"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466C4012" w14:textId="7F08F4C5"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C85B76">
            <w:pPr>
              <w:spacing w:after="0" w:line="240" w:lineRule="auto"/>
              <w:rPr>
                <w:rFonts w:ascii="Times New Roman" w:eastAsia="Times New Roman" w:hAnsi="Times New Roman"/>
                <w:sz w:val="24"/>
                <w:szCs w:val="24"/>
              </w:rPr>
            </w:pPr>
          </w:p>
        </w:tc>
      </w:tr>
    </w:tbl>
    <w:p w14:paraId="265D7759" w14:textId="1A077738" w:rsidR="00E65678" w:rsidRPr="00755632" w:rsidRDefault="00E65678" w:rsidP="00E65678">
      <w:pPr>
        <w:spacing w:line="480" w:lineRule="auto"/>
        <w:ind w:firstLine="720"/>
        <w:jc w:val="both"/>
        <w:rPr>
          <w:sz w:val="24"/>
          <w:szCs w:val="24"/>
        </w:rPr>
      </w:pPr>
    </w:p>
    <w:p w14:paraId="3CF9A2F3" w14:textId="62AAE640"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6"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3E2F0E" w:rsidRPr="00755632">
        <w:rPr>
          <w:sz w:val="24"/>
          <w:szCs w:val="24"/>
        </w:rPr>
        <w:t>,</w:t>
      </w:r>
      <w:r w:rsidR="003E2F0E" w:rsidRPr="00755632">
        <w:rPr>
          <w:sz w:val="24"/>
          <w:szCs w:val="24"/>
        </w:rPr>
        <w:fldChar w:fldCharType="begin" w:fldLock="1"/>
      </w:r>
      <w:r w:rsidR="00E65678" w:rsidRPr="00755632">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sidRPr="00755632">
        <w:rPr>
          <w:sz w:val="24"/>
          <w:szCs w:val="24"/>
        </w:rPr>
        <w:fldChar w:fldCharType="separate"/>
      </w:r>
      <w:r w:rsidR="003E2F0E" w:rsidRPr="00755632">
        <w:rPr>
          <w:noProof/>
          <w:sz w:val="24"/>
          <w:szCs w:val="24"/>
          <w:vertAlign w:val="superscript"/>
        </w:rPr>
        <w:t>18</w:t>
      </w:r>
      <w:r w:rsidR="003E2F0E" w:rsidRPr="00755632">
        <w:rPr>
          <w:sz w:val="24"/>
          <w:szCs w:val="24"/>
        </w:rPr>
        <w:fldChar w:fldCharType="end"/>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146E4B27" w14:textId="55635607" w:rsidR="002D6C2C" w:rsidRPr="00755632" w:rsidRDefault="003E53E1" w:rsidP="002D6C2C">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in </w:t>
      </w:r>
      <w:commentRangeStart w:id="8"/>
      <w:r w:rsidR="002D6C2C" w:rsidRPr="00755632">
        <w:rPr>
          <w:sz w:val="24"/>
          <w:szCs w:val="24"/>
        </w:rPr>
        <w:t>Figure XX</w:t>
      </w:r>
      <w:commentRangeEnd w:id="8"/>
      <w:r w:rsidR="002D6C2C" w:rsidRPr="00755632">
        <w:rPr>
          <w:rStyle w:val="CommentReference"/>
          <w:rFonts w:eastAsiaTheme="minorHAnsi" w:cstheme="minorBidi"/>
        </w:rPr>
        <w:commentReference w:id="8"/>
      </w:r>
      <w:r w:rsidR="002D6C2C" w:rsidRPr="00755632">
        <w:rPr>
          <w:sz w:val="24"/>
          <w:szCs w:val="24"/>
        </w:rPr>
        <w:t>.</w:t>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p>
    <w:p w14:paraId="50EDA8EB" w14:textId="46E953D6" w:rsidR="00EB5379" w:rsidRPr="00755632" w:rsidRDefault="007867B5" w:rsidP="00EA180A">
      <w:pPr>
        <w:spacing w:line="480" w:lineRule="auto"/>
        <w:jc w:val="both"/>
        <w:rPr>
          <w:sz w:val="24"/>
          <w:szCs w:val="24"/>
        </w:rPr>
      </w:pPr>
      <w:r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10F800EF" w:rsidR="00927016" w:rsidRPr="003F2353" w:rsidRDefault="00927016" w:rsidP="00757902">
                            <w:pPr>
                              <w:rPr>
                                <w:rFonts w:ascii="Times New Roman" w:hAnsi="Times New Roman"/>
                                <w:noProof/>
                              </w:rPr>
                            </w:pPr>
                            <w:bookmarkStart w:id="9" w:name="_Toc5026501"/>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Pr="00757902">
                              <w:rPr>
                                <w:b/>
                                <w:noProof/>
                              </w:rPr>
                              <w:t>1</w:t>
                            </w:r>
                            <w:r w:rsidRPr="00757902">
                              <w:rPr>
                                <w:b/>
                              </w:rPr>
                              <w:fldChar w:fldCharType="end"/>
                            </w:r>
                            <w:r>
                              <w:t xml:space="preserve">: </w:t>
                            </w:r>
                            <w:r w:rsidRPr="00815143">
                              <w:t>Tree structure of selected causes of death</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10F800EF" w:rsidR="00927016" w:rsidRPr="003F2353" w:rsidRDefault="00927016" w:rsidP="00757902">
                      <w:pPr>
                        <w:rPr>
                          <w:rFonts w:ascii="Times New Roman" w:hAnsi="Times New Roman"/>
                          <w:noProof/>
                        </w:rPr>
                      </w:pPr>
                      <w:bookmarkStart w:id="10" w:name="_Toc5026501"/>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Pr="00757902">
                        <w:rPr>
                          <w:b/>
                          <w:noProof/>
                        </w:rPr>
                        <w:t>1</w:t>
                      </w:r>
                      <w:r w:rsidRPr="00757902">
                        <w:rPr>
                          <w:b/>
                        </w:rPr>
                        <w:fldChar w:fldCharType="end"/>
                      </w:r>
                      <w:r>
                        <w:t xml:space="preserve">: </w:t>
                      </w:r>
                      <w:r w:rsidRPr="00815143">
                        <w:t>Tree structure of selected causes of death</w:t>
                      </w:r>
                      <w:bookmarkEnd w:id="10"/>
                    </w:p>
                  </w:txbxContent>
                </v:textbox>
                <w10:wrap type="square"/>
              </v:shape>
            </w:pict>
          </mc:Fallback>
        </mc:AlternateContent>
      </w:r>
      <w:r w:rsidR="00897679">
        <w:rPr>
          <w:noProof/>
        </w:rPr>
        <w:pict w14:anchorId="6C5A2C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20" o:title="cod_hierarchy 2019 04 01"/>
            <w10:wrap type="square"/>
          </v:shape>
        </w:pict>
      </w:r>
    </w:p>
    <w:p w14:paraId="28F3D1C3" w14:textId="0DAD36C2" w:rsidR="009D4960" w:rsidRPr="00755632" w:rsidRDefault="00207B39" w:rsidP="00497CF2">
      <w:pPr>
        <w:spacing w:line="480" w:lineRule="auto"/>
        <w:ind w:firstLine="720"/>
        <w:jc w:val="both"/>
        <w:rPr>
          <w:sz w:val="24"/>
          <w:szCs w:val="24"/>
        </w:rPr>
      </w:pPr>
      <w:r w:rsidRPr="00755632">
        <w:rPr>
          <w:sz w:val="24"/>
          <w:szCs w:val="24"/>
        </w:rPr>
        <w:t>We used two competing models to generate monthly population estimates</w:t>
      </w:r>
      <w:r w:rsidR="00AF48F4" w:rsidRPr="00755632">
        <w:rPr>
          <w:sz w:val="24"/>
          <w:szCs w:val="24"/>
        </w:rPr>
        <w:t xml:space="preserve"> using yearly values as boundary conditions</w:t>
      </w:r>
      <w:r w:rsidRPr="00755632">
        <w:rPr>
          <w:sz w:val="24"/>
          <w:szCs w:val="24"/>
        </w:rPr>
        <w:t xml:space="preserve">, one of which </w:t>
      </w:r>
      <w:r w:rsidR="00AF48F4" w:rsidRPr="00755632">
        <w:rPr>
          <w:sz w:val="24"/>
          <w:szCs w:val="24"/>
        </w:rPr>
        <w:t>modelled</w:t>
      </w:r>
      <w:r w:rsidRPr="00755632">
        <w:rPr>
          <w:sz w:val="24"/>
          <w:szCs w:val="24"/>
        </w:rPr>
        <w:t xml:space="preserve"> exponential growth </w:t>
      </w:r>
      <w:r w:rsidR="00AF48F4" w:rsidRPr="00755632">
        <w:rPr>
          <w:sz w:val="24"/>
          <w:szCs w:val="24"/>
        </w:rPr>
        <w:t xml:space="preserve">in months </w:t>
      </w:r>
      <w:r w:rsidRPr="00755632">
        <w:rPr>
          <w:sz w:val="24"/>
          <w:szCs w:val="24"/>
        </w:rPr>
        <w:lastRenderedPageBreak/>
        <w:t xml:space="preserve">between years, with the other </w:t>
      </w:r>
      <w:r w:rsidR="00F26DCA" w:rsidRPr="00755632">
        <w:rPr>
          <w:sz w:val="24"/>
          <w:szCs w:val="24"/>
        </w:rPr>
        <w:t>modelling</w:t>
      </w:r>
      <w:r w:rsidRPr="00755632">
        <w:rPr>
          <w:sz w:val="24"/>
          <w:szCs w:val="24"/>
        </w:rPr>
        <w:t xml:space="preserve"> linear growth. The monthly population results were not sensitive to our choice. We thus calculated monthly population counts through linear interpolation, assigning each yearly count to July. </w:t>
      </w:r>
    </w:p>
    <w:p w14:paraId="056472FE" w14:textId="5E4B6683" w:rsidR="00B25A1D" w:rsidRPr="00755632" w:rsidRDefault="00715516" w:rsidP="00497CF2">
      <w:pPr>
        <w:spacing w:line="480" w:lineRule="auto"/>
        <w:ind w:firstLine="720"/>
        <w:jc w:val="both"/>
        <w:rPr>
          <w:sz w:val="24"/>
          <w:szCs w:val="24"/>
        </w:rPr>
      </w:pPr>
      <w:r w:rsidRPr="00755632">
        <w:rPr>
          <w:sz w:val="24"/>
          <w:szCs w:val="24"/>
        </w:rPr>
        <w:t>We divided the d</w:t>
      </w:r>
      <w:r w:rsidR="00B25A1D" w:rsidRPr="00755632">
        <w:rPr>
          <w:sz w:val="24"/>
          <w:szCs w:val="24"/>
        </w:rPr>
        <w:t xml:space="preserve">ata </w:t>
      </w:r>
      <w:r w:rsidRPr="00755632">
        <w:rPr>
          <w:sz w:val="24"/>
          <w:szCs w:val="24"/>
        </w:rPr>
        <w:t xml:space="preserve">by </w:t>
      </w:r>
      <w:r w:rsidR="00B25A1D" w:rsidRPr="00755632">
        <w:rPr>
          <w:sz w:val="24"/>
          <w:szCs w:val="24"/>
        </w:rPr>
        <w:t xml:space="preserve">sex and the following </w:t>
      </w:r>
      <w:r w:rsidRPr="00755632">
        <w:rPr>
          <w:sz w:val="24"/>
          <w:szCs w:val="24"/>
        </w:rPr>
        <w:t>ten</w:t>
      </w:r>
      <w:r w:rsidR="00B25A1D" w:rsidRPr="00755632">
        <w:rPr>
          <w:sz w:val="24"/>
          <w:szCs w:val="24"/>
        </w:rPr>
        <w:t xml:space="preserve">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2D897292" w14:textId="7EC06F07" w:rsidR="00CD307A" w:rsidRPr="00755632" w:rsidRDefault="00154ED6" w:rsidP="00D746A4">
      <w:pPr>
        <w:spacing w:line="480" w:lineRule="auto"/>
        <w:ind w:firstLine="720"/>
        <w:jc w:val="both"/>
        <w:rPr>
          <w:sz w:val="24"/>
          <w:szCs w:val="24"/>
        </w:rPr>
      </w:pPr>
      <w:r>
        <w:rPr>
          <w:sz w:val="24"/>
          <w:szCs w:val="24"/>
        </w:rPr>
        <w:t xml:space="preserve">In the period 1980-2016, XX boys and men and XX girls and women died from cardiorespiratory diseases in the contiguous USA. </w:t>
      </w:r>
      <w:r w:rsidRPr="00755632">
        <w:rPr>
          <w:sz w:val="24"/>
          <w:szCs w:val="24"/>
        </w:rPr>
        <w:t>(</w:t>
      </w:r>
      <w:commentRangeStart w:id="11"/>
      <w:r w:rsidRPr="00755632">
        <w:rPr>
          <w:sz w:val="24"/>
          <w:szCs w:val="24"/>
        </w:rPr>
        <w:t>Figure XX</w:t>
      </w:r>
      <w:commentRangeEnd w:id="11"/>
      <w:r w:rsidRPr="00755632">
        <w:rPr>
          <w:rStyle w:val="CommentReference"/>
          <w:rFonts w:eastAsiaTheme="minorHAnsi" w:cstheme="minorBidi"/>
        </w:rPr>
        <w:commentReference w:id="11"/>
      </w:r>
      <w:r w:rsidRPr="00755632">
        <w:rPr>
          <w:sz w:val="24"/>
          <w:szCs w:val="24"/>
        </w:rPr>
        <w:t xml:space="preserve">). </w:t>
      </w:r>
      <w:bookmarkStart w:id="12" w:name="_GoBack"/>
      <w:bookmarkEnd w:id="12"/>
      <w:r w:rsidR="002A60A8" w:rsidRPr="00755632">
        <w:rPr>
          <w:sz w:val="24"/>
          <w:szCs w:val="24"/>
        </w:rPr>
        <w:t>Cardiorespiratory diseases accounted for XX% and XX%</w:t>
      </w:r>
      <w:r w:rsidR="00BF7398" w:rsidRPr="00755632">
        <w:rPr>
          <w:sz w:val="24"/>
          <w:szCs w:val="24"/>
        </w:rPr>
        <w:t xml:space="preserve"> of total deaths</w:t>
      </w:r>
      <w:r w:rsidR="007740AF" w:rsidRPr="00755632">
        <w:rPr>
          <w:sz w:val="24"/>
          <w:szCs w:val="24"/>
        </w:rPr>
        <w:t xml:space="preserve"> in 1980, and XX% and XX%</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7740AF" w:rsidRPr="00755632">
        <w:rPr>
          <w:sz w:val="24"/>
          <w:szCs w:val="24"/>
        </w:rPr>
        <w:t>Deaths</w:t>
      </w:r>
      <w:r w:rsidR="00B63CF9" w:rsidRPr="00755632">
        <w:rPr>
          <w:sz w:val="24"/>
          <w:szCs w:val="24"/>
        </w:rPr>
        <w:t xml:space="preserve"> from cardiorespiratory diseases have been </w:t>
      </w:r>
      <w:r w:rsidR="00BF5B8D" w:rsidRPr="00755632">
        <w:rPr>
          <w:sz w:val="24"/>
          <w:szCs w:val="24"/>
        </w:rPr>
        <w:t xml:space="preserve">associated with changes in temperature. [ref] </w:t>
      </w:r>
      <w:r w:rsidR="001F1A3D" w:rsidRPr="00755632">
        <w:rPr>
          <w:sz w:val="24"/>
          <w:szCs w:val="24"/>
        </w:rPr>
        <w:t>In particular, ischaemic heart disease, cerebrovascular disease (or strokes), chronic obstructive pulmonary disease (COPD)</w:t>
      </w:r>
      <w:r w:rsidR="006E5103" w:rsidRPr="00755632">
        <w:rPr>
          <w:sz w:val="24"/>
          <w:szCs w:val="24"/>
        </w:rPr>
        <w:t xml:space="preserve"> and respiratory infections have all separately been identified as </w:t>
      </w:r>
      <w:r w:rsidR="00327BC0" w:rsidRPr="00755632">
        <w:rPr>
          <w:sz w:val="24"/>
          <w:szCs w:val="24"/>
        </w:rPr>
        <w:t>sensitive to local temperature change.</w:t>
      </w:r>
      <w:r w:rsidR="00D974FF" w:rsidRPr="00755632">
        <w:rPr>
          <w:sz w:val="24"/>
          <w:szCs w:val="24"/>
        </w:rPr>
        <w:t xml:space="preserve"> [ref]</w:t>
      </w:r>
      <w:r w:rsidR="00E9186D" w:rsidRPr="00755632">
        <w:rPr>
          <w:sz w:val="24"/>
          <w:szCs w:val="24"/>
        </w:rPr>
        <w:t xml:space="preserve"> Over time, cardiorespiratory deaths have generally gone down (</w:t>
      </w:r>
      <w:commentRangeStart w:id="13"/>
      <w:r w:rsidR="00766649" w:rsidRPr="00755632">
        <w:rPr>
          <w:sz w:val="24"/>
          <w:szCs w:val="24"/>
        </w:rPr>
        <w:t>Figure XX</w:t>
      </w:r>
      <w:commentRangeEnd w:id="13"/>
      <w:r w:rsidR="004F4B3C" w:rsidRPr="00755632">
        <w:rPr>
          <w:rStyle w:val="CommentReference"/>
          <w:rFonts w:eastAsiaTheme="minorHAnsi" w:cstheme="minorBidi"/>
        </w:rPr>
        <w:commentReference w:id="13"/>
      </w:r>
      <w:r w:rsidR="00766649" w:rsidRPr="00755632">
        <w:rPr>
          <w:sz w:val="24"/>
          <w:szCs w:val="24"/>
        </w:rPr>
        <w:t xml:space="preserve">). Age-standardized death rates (ASDRs) </w:t>
      </w:r>
      <w:r w:rsidR="00016AEE" w:rsidRPr="00755632">
        <w:rPr>
          <w:sz w:val="24"/>
          <w:szCs w:val="24"/>
        </w:rPr>
        <w:t xml:space="preserve">have decreased by XX% during the period </w:t>
      </w:r>
      <w:commentRangeStart w:id="14"/>
      <w:r w:rsidR="00016AEE" w:rsidRPr="00755632">
        <w:rPr>
          <w:sz w:val="24"/>
          <w:szCs w:val="24"/>
        </w:rPr>
        <w:t>(Figure XX).</w:t>
      </w:r>
      <w:r w:rsidR="001E6476" w:rsidRPr="00755632">
        <w:rPr>
          <w:sz w:val="24"/>
          <w:szCs w:val="24"/>
        </w:rPr>
        <w:t xml:space="preserve"> </w:t>
      </w:r>
      <w:commentRangeEnd w:id="14"/>
      <w:r w:rsidR="0021595E" w:rsidRPr="00755632">
        <w:rPr>
          <w:rStyle w:val="CommentReference"/>
          <w:rFonts w:eastAsiaTheme="minorHAnsi" w:cstheme="minorBidi"/>
        </w:rPr>
        <w:commentReference w:id="14"/>
      </w:r>
      <w:r w:rsidR="001E6476" w:rsidRPr="00755632">
        <w:rPr>
          <w:sz w:val="24"/>
          <w:szCs w:val="24"/>
        </w:rPr>
        <w:t xml:space="preserve">This is replicated by most major sub-causes of death within cardiorespiratory deaths </w:t>
      </w:r>
      <w:commentRangeStart w:id="15"/>
      <w:r w:rsidR="001E6476" w:rsidRPr="00755632">
        <w:rPr>
          <w:sz w:val="24"/>
          <w:szCs w:val="24"/>
        </w:rPr>
        <w:t>(Figure XX).</w:t>
      </w:r>
      <w:commentRangeEnd w:id="15"/>
      <w:r w:rsidR="006411EA" w:rsidRPr="00755632">
        <w:rPr>
          <w:rStyle w:val="CommentReference"/>
          <w:rFonts w:eastAsiaTheme="minorHAnsi" w:cstheme="minorBidi"/>
        </w:rPr>
        <w:commentReference w:id="15"/>
      </w:r>
    </w:p>
    <w:p w14:paraId="7048DE7B" w14:textId="4C635DAD" w:rsidR="007C6DE4" w:rsidRPr="00755632" w:rsidRDefault="007C6DE4" w:rsidP="00D746A4">
      <w:pPr>
        <w:spacing w:line="480" w:lineRule="auto"/>
        <w:ind w:firstLine="720"/>
        <w:jc w:val="both"/>
        <w:rPr>
          <w:sz w:val="24"/>
          <w:szCs w:val="24"/>
        </w:rPr>
      </w:pPr>
      <w:r w:rsidRPr="00755632">
        <w:rPr>
          <w:sz w:val="24"/>
          <w:szCs w:val="24"/>
        </w:rPr>
        <w:t>Cancers accounted for XX% and XX%</w:t>
      </w:r>
      <w:r w:rsidR="00F418DA" w:rsidRPr="00755632">
        <w:rPr>
          <w:sz w:val="24"/>
          <w:szCs w:val="24"/>
        </w:rPr>
        <w:t xml:space="preserve"> of total deaths</w:t>
      </w:r>
      <w:r w:rsidRPr="00755632">
        <w:rPr>
          <w:sz w:val="24"/>
          <w:szCs w:val="24"/>
        </w:rPr>
        <w:t xml:space="preserve"> in 1980, and XX% and XX% </w:t>
      </w:r>
      <w:r w:rsidR="00F418DA" w:rsidRPr="00755632">
        <w:rPr>
          <w:sz w:val="24"/>
          <w:szCs w:val="24"/>
        </w:rPr>
        <w:t xml:space="preserve">of total deaths in </w:t>
      </w:r>
      <w:r w:rsidRPr="00755632">
        <w:rPr>
          <w:sz w:val="24"/>
          <w:szCs w:val="24"/>
        </w:rPr>
        <w:t>2016, for males and females respectively</w:t>
      </w:r>
      <w:r w:rsidR="00DA1674" w:rsidRPr="00755632">
        <w:rPr>
          <w:sz w:val="24"/>
          <w:szCs w:val="24"/>
        </w:rPr>
        <w:t xml:space="preserve"> </w:t>
      </w:r>
      <w:commentRangeStart w:id="16"/>
      <w:r w:rsidR="00DA1674" w:rsidRPr="00755632">
        <w:rPr>
          <w:sz w:val="24"/>
          <w:szCs w:val="24"/>
        </w:rPr>
        <w:t>(Figure XX)</w:t>
      </w:r>
      <w:r w:rsidRPr="00755632">
        <w:rPr>
          <w:sz w:val="24"/>
          <w:szCs w:val="24"/>
        </w:rPr>
        <w:t xml:space="preserve">. </w:t>
      </w:r>
      <w:commentRangeEnd w:id="16"/>
      <w:r w:rsidR="00DA1674" w:rsidRPr="00755632">
        <w:rPr>
          <w:rStyle w:val="CommentReference"/>
          <w:rFonts w:eastAsiaTheme="minorHAnsi" w:cstheme="minorBidi"/>
        </w:rPr>
        <w:commentReference w:id="16"/>
      </w:r>
      <w:r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deaths from cancers have gone down (Figure XX). ASDRs have decreased by XX% during the period (Figure XX).</w:t>
      </w:r>
    </w:p>
    <w:p w14:paraId="7C4102D0" w14:textId="05457B86" w:rsidR="00964BFC" w:rsidRPr="00755632" w:rsidRDefault="00F418DA" w:rsidP="00D746A4">
      <w:pPr>
        <w:spacing w:line="480" w:lineRule="auto"/>
        <w:ind w:firstLine="360"/>
        <w:jc w:val="both"/>
        <w:rPr>
          <w:sz w:val="24"/>
          <w:szCs w:val="24"/>
        </w:rPr>
      </w:pPr>
      <w:r w:rsidRPr="00755632">
        <w:rPr>
          <w:sz w:val="24"/>
          <w:szCs w:val="24"/>
        </w:rPr>
        <w:lastRenderedPageBreak/>
        <w:t>De</w:t>
      </w:r>
      <w:r w:rsidR="005E6499" w:rsidRPr="00755632">
        <w:rPr>
          <w:sz w:val="24"/>
          <w:szCs w:val="24"/>
        </w:rPr>
        <w:t>a</w:t>
      </w:r>
      <w:r w:rsidRPr="00755632">
        <w:rPr>
          <w:sz w:val="24"/>
          <w:szCs w:val="24"/>
        </w:rPr>
        <w:t>th</w:t>
      </w:r>
      <w:r w:rsidR="005E6499" w:rsidRPr="00755632">
        <w:rPr>
          <w:sz w:val="24"/>
          <w:szCs w:val="24"/>
        </w:rPr>
        <w:t>s from</w:t>
      </w:r>
      <w:r w:rsidRPr="00755632">
        <w:rPr>
          <w:sz w:val="24"/>
          <w:szCs w:val="24"/>
        </w:rPr>
        <w:t xml:space="preserve"> </w:t>
      </w:r>
      <w:r w:rsidR="00C01144" w:rsidRPr="00755632">
        <w:rPr>
          <w:sz w:val="24"/>
          <w:szCs w:val="24"/>
        </w:rPr>
        <w:t>i</w:t>
      </w:r>
      <w:r w:rsidR="001D78E4" w:rsidRPr="00755632">
        <w:rPr>
          <w:sz w:val="24"/>
          <w:szCs w:val="24"/>
        </w:rPr>
        <w:t>njuries</w:t>
      </w:r>
      <w:r w:rsidR="00C01144" w:rsidRPr="00755632">
        <w:rPr>
          <w:sz w:val="24"/>
          <w:szCs w:val="24"/>
        </w:rPr>
        <w:t xml:space="preserve"> accounted for XX% and XX% of total deaths in 1980, and XX% and XX% of total deaths in 2016, for males and females respectively</w:t>
      </w:r>
      <w:r w:rsidR="00DA1674" w:rsidRPr="00755632">
        <w:rPr>
          <w:sz w:val="24"/>
          <w:szCs w:val="24"/>
        </w:rPr>
        <w:t xml:space="preserve"> </w:t>
      </w:r>
      <w:commentRangeStart w:id="17"/>
      <w:r w:rsidR="00DA1674" w:rsidRPr="00755632">
        <w:rPr>
          <w:sz w:val="24"/>
          <w:szCs w:val="24"/>
        </w:rPr>
        <w:t>(Figure XX)</w:t>
      </w:r>
      <w:r w:rsidR="00C01144" w:rsidRPr="00755632">
        <w:rPr>
          <w:sz w:val="24"/>
          <w:szCs w:val="24"/>
        </w:rPr>
        <w:t xml:space="preserve">. </w:t>
      </w:r>
      <w:commentRangeEnd w:id="17"/>
      <w:r w:rsidR="00DA1674" w:rsidRPr="00755632">
        <w:rPr>
          <w:rStyle w:val="CommentReference"/>
          <w:rFonts w:eastAsiaTheme="minorHAnsi" w:cstheme="minorBidi"/>
        </w:rPr>
        <w:commentReference w:id="17"/>
      </w:r>
      <w:r w:rsidR="00C01144" w:rsidRPr="00755632">
        <w:rPr>
          <w:sz w:val="24"/>
          <w:szCs w:val="24"/>
        </w:rPr>
        <w:t xml:space="preserve">There is limited evidence that deaths from injuries are associated with temperature. [ref]. Over time, deaths from injuries have decreased, with the picture for the </w:t>
      </w:r>
      <w:r w:rsidR="001F2E3D" w:rsidRPr="00755632">
        <w:rPr>
          <w:sz w:val="24"/>
          <w:szCs w:val="24"/>
        </w:rPr>
        <w:t>sub-groups generally more complicated (</w:t>
      </w:r>
      <w:commentRangeStart w:id="18"/>
      <w:r w:rsidR="001F2E3D" w:rsidRPr="00755632">
        <w:rPr>
          <w:sz w:val="24"/>
          <w:szCs w:val="24"/>
        </w:rPr>
        <w:t>Figure XX</w:t>
      </w:r>
      <w:commentRangeEnd w:id="18"/>
      <w:r w:rsidR="00902D49" w:rsidRPr="00755632">
        <w:rPr>
          <w:rStyle w:val="CommentReference"/>
          <w:rFonts w:eastAsiaTheme="minorHAnsi" w:cstheme="minorBidi"/>
        </w:rPr>
        <w:commentReference w:id="18"/>
      </w:r>
      <w:r w:rsidR="001F2E3D" w:rsidRPr="00755632">
        <w:rPr>
          <w:sz w:val="24"/>
          <w:szCs w:val="24"/>
        </w:rPr>
        <w:t>).</w:t>
      </w:r>
    </w:p>
    <w:p w14:paraId="07824368" w14:textId="77777777" w:rsidR="00D90F23" w:rsidRPr="00755632" w:rsidRDefault="00D90F23">
      <w:pPr>
        <w:spacing w:after="0" w:line="240" w:lineRule="auto"/>
        <w:rPr>
          <w:rFonts w:eastAsiaTheme="majorEastAsia" w:cstheme="majorBidi"/>
          <w:color w:val="2F5496" w:themeColor="accent1" w:themeShade="BF"/>
          <w:sz w:val="26"/>
          <w:szCs w:val="26"/>
        </w:rPr>
      </w:pPr>
      <w:r w:rsidRPr="00755632">
        <w:br w:type="page"/>
      </w:r>
    </w:p>
    <w:p w14:paraId="0428E497" w14:textId="5F3ECE6E" w:rsidR="00793F3A" w:rsidRDefault="009D4C90" w:rsidP="00CF3F56">
      <w:pPr>
        <w:pStyle w:val="Heading2"/>
        <w:numPr>
          <w:ilvl w:val="0"/>
          <w:numId w:val="21"/>
        </w:numPr>
      </w:pPr>
      <w:bookmarkStart w:id="19" w:name="_Toc5026494"/>
      <w:r>
        <w:lastRenderedPageBreak/>
        <w:t>Meteorological data</w:t>
      </w:r>
      <w:bookmarkEnd w:id="19"/>
    </w:p>
    <w:p w14:paraId="6D4AF209" w14:textId="294D8B14" w:rsidR="00793F3A" w:rsidRDefault="00793F3A" w:rsidP="00793F3A">
      <w:pPr>
        <w:pStyle w:val="Heading2"/>
      </w:pPr>
    </w:p>
    <w:p w14:paraId="1349DFFD" w14:textId="3DB03F25" w:rsidR="00DC60BD" w:rsidRPr="00755632" w:rsidRDefault="00DC60BD" w:rsidP="00D746A4">
      <w:pPr>
        <w:spacing w:line="480" w:lineRule="auto"/>
        <w:ind w:firstLine="360"/>
        <w:jc w:val="both"/>
        <w:rPr>
          <w:sz w:val="24"/>
          <w:szCs w:val="24"/>
        </w:rPr>
      </w:pPr>
      <w:r w:rsidRPr="00755632">
        <w:rPr>
          <w:sz w:val="24"/>
          <w:szCs w:val="24"/>
        </w:rPr>
        <w:t xml:space="preserve">Next, I describe how I deal with finding a reliable data source for </w:t>
      </w:r>
      <w:r w:rsidR="002A4CEB" w:rsidRPr="00755632">
        <w:rPr>
          <w:sz w:val="24"/>
          <w:szCs w:val="24"/>
        </w:rPr>
        <w:t>meteorological</w:t>
      </w:r>
      <w:r w:rsidRPr="00755632">
        <w:rPr>
          <w:sz w:val="24"/>
          <w:szCs w:val="24"/>
        </w:rPr>
        <w:t xml:space="preserve"> records</w:t>
      </w:r>
      <w:r w:rsidR="007D4511" w:rsidRPr="00755632">
        <w:rPr>
          <w:sz w:val="24"/>
          <w:szCs w:val="24"/>
        </w:rPr>
        <w:t>,</w:t>
      </w:r>
      <w:r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generalised my methods for use in other studies globally.</w:t>
      </w:r>
    </w:p>
    <w:p w14:paraId="5C97A0CC" w14:textId="7E38E3B1" w:rsidR="00BB7DC3" w:rsidRDefault="00BD6267" w:rsidP="00CC4763">
      <w:pPr>
        <w:pStyle w:val="Heading3"/>
      </w:pPr>
      <w:bookmarkStart w:id="20" w:name="_Toc5026495"/>
      <w:r>
        <w:t xml:space="preserve">Sources of cause of </w:t>
      </w:r>
      <w:r w:rsidR="00AC766E">
        <w:t>meteorological</w:t>
      </w:r>
      <w:r>
        <w:t xml:space="preserve"> data</w:t>
      </w:r>
      <w:bookmarkEnd w:id="20"/>
    </w:p>
    <w:p w14:paraId="02475791" w14:textId="747CABFA" w:rsidR="00D10A48" w:rsidRPr="00755632" w:rsidRDefault="00DA2010" w:rsidP="00954967">
      <w:pPr>
        <w:spacing w:line="480" w:lineRule="auto"/>
        <w:ind w:firstLine="720"/>
        <w:jc w:val="both"/>
        <w:rPr>
          <w:sz w:val="24"/>
          <w:szCs w:val="24"/>
        </w:rPr>
      </w:pPr>
      <w:r w:rsidRPr="00755632">
        <w:rPr>
          <w:sz w:val="24"/>
          <w:szCs w:val="24"/>
        </w:rPr>
        <w:t xml:space="preserve">It has long been recognised that a record of weather over a period of time is </w:t>
      </w:r>
      <w:r w:rsidR="00F46CA9" w:rsidRPr="00755632">
        <w:rPr>
          <w:sz w:val="24"/>
          <w:szCs w:val="24"/>
        </w:rPr>
        <w:t xml:space="preserve">useful for XX. </w:t>
      </w:r>
      <w:r w:rsidRPr="00755632">
        <w:rPr>
          <w:sz w:val="24"/>
          <w:szCs w:val="24"/>
        </w:rPr>
        <w:t>As such, r</w:t>
      </w:r>
      <w:r w:rsidR="00D10A48" w:rsidRPr="00755632">
        <w:rPr>
          <w:sz w:val="24"/>
          <w:szCs w:val="24"/>
        </w:rPr>
        <w:t xml:space="preserve">ecords of local weather data have been collected for many centuries in certain places, such as the UK, </w:t>
      </w:r>
      <w:r w:rsidR="00B14672" w:rsidRPr="00755632">
        <w:rPr>
          <w:sz w:val="24"/>
          <w:szCs w:val="24"/>
        </w:rPr>
        <w:t>which begin nationwide from the late 1800s</w:t>
      </w:r>
      <w:r w:rsidR="00D10A48" w:rsidRPr="00755632">
        <w:rPr>
          <w:sz w:val="24"/>
          <w:szCs w:val="24"/>
        </w:rPr>
        <w:t>. [ref]</w:t>
      </w:r>
      <w:r w:rsidRPr="00755632">
        <w:rPr>
          <w:sz w:val="24"/>
          <w:szCs w:val="24"/>
        </w:rPr>
        <w:t xml:space="preserve"> </w:t>
      </w:r>
      <w:r w:rsidR="00B16AC6" w:rsidRPr="00755632">
        <w:rPr>
          <w:sz w:val="24"/>
          <w:szCs w:val="24"/>
        </w:rPr>
        <w:t xml:space="preserve">Coverage </w:t>
      </w:r>
      <w:r w:rsidR="00EB35EF" w:rsidRPr="00755632">
        <w:rPr>
          <w:sz w:val="24"/>
          <w:szCs w:val="24"/>
        </w:rPr>
        <w:t>of land and sea has generally increased over time</w:t>
      </w:r>
      <w:r w:rsidR="00FB7527" w:rsidRPr="00755632">
        <w:rPr>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Pr="00755632" w:rsidRDefault="00FB7527" w:rsidP="00954967">
      <w:pPr>
        <w:spacing w:line="480" w:lineRule="auto"/>
        <w:ind w:firstLine="720"/>
        <w:jc w:val="both"/>
        <w:rPr>
          <w:sz w:val="24"/>
          <w:szCs w:val="24"/>
        </w:rPr>
      </w:pPr>
      <w:r w:rsidRPr="00755632">
        <w:rPr>
          <w:sz w:val="24"/>
          <w:szCs w:val="24"/>
        </w:rPr>
        <w:t>Due to the relative expense of upkeep of weather stations</w:t>
      </w:r>
      <w:r w:rsidR="00B10A8F" w:rsidRPr="00755632">
        <w:rPr>
          <w:sz w:val="24"/>
          <w:szCs w:val="24"/>
        </w:rPr>
        <w:t xml:space="preserve"> and in-situ measurements</w:t>
      </w:r>
      <w:r w:rsidRPr="00755632">
        <w:rPr>
          <w:sz w:val="24"/>
          <w:szCs w:val="24"/>
        </w:rPr>
        <w:t xml:space="preserve">, the ‘satellite revolution’ of the 1970s created a powerful </w:t>
      </w:r>
      <w:r w:rsidR="00CD285E" w:rsidRPr="00755632">
        <w:rPr>
          <w:sz w:val="24"/>
          <w:szCs w:val="24"/>
        </w:rPr>
        <w:t xml:space="preserve">potential </w:t>
      </w:r>
      <w:r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using current computing power) </w:t>
      </w:r>
      <w:r w:rsidR="00FB3395" w:rsidRPr="00755632">
        <w:rPr>
          <w:sz w:val="24"/>
          <w:szCs w:val="24"/>
        </w:rPr>
        <w:t xml:space="preserve">relies on parameterization of certain processes, leading to a </w:t>
      </w:r>
      <w:r w:rsidR="00FB3395" w:rsidRPr="00755632">
        <w:rPr>
          <w:sz w:val="24"/>
          <w:szCs w:val="24"/>
        </w:rPr>
        <w:lastRenderedPageBreak/>
        <w:t xml:space="preserve">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1B09B901" w:rsidR="00D10A48" w:rsidRPr="00755632" w:rsidRDefault="00F34E66" w:rsidP="00954967">
      <w:pPr>
        <w:spacing w:line="480" w:lineRule="auto"/>
        <w:ind w:firstLine="720"/>
        <w:jc w:val="both"/>
        <w:rPr>
          <w:sz w:val="24"/>
          <w:szCs w:val="24"/>
        </w:rPr>
      </w:pPr>
      <w:r w:rsidRPr="00755632">
        <w:rPr>
          <w:sz w:val="24"/>
          <w:szCs w:val="24"/>
        </w:rPr>
        <w:t xml:space="preserve">A </w:t>
      </w:r>
      <w:r w:rsidR="00BF10E7" w:rsidRPr="00755632">
        <w:rPr>
          <w:sz w:val="24"/>
          <w:szCs w:val="24"/>
        </w:rPr>
        <w:t xml:space="preserve">very </w:t>
      </w:r>
      <w:r w:rsidRPr="00755632">
        <w:rPr>
          <w:sz w:val="24"/>
          <w:szCs w:val="24"/>
        </w:rPr>
        <w:t>good compromise between all of the above options is data from re</w:t>
      </w:r>
      <w:r w:rsidR="00656BB0" w:rsidRPr="00755632">
        <w:rPr>
          <w:sz w:val="24"/>
          <w:szCs w:val="24"/>
        </w:rPr>
        <w:t>a</w:t>
      </w:r>
      <w:r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56BA5092" w14:textId="191ABEFB" w:rsidR="00AD117A" w:rsidRPr="00755632" w:rsidRDefault="000437FD" w:rsidP="00954967">
      <w:pPr>
        <w:spacing w:line="480" w:lineRule="auto"/>
        <w:ind w:firstLine="720"/>
        <w:jc w:val="both"/>
        <w:rPr>
          <w:sz w:val="24"/>
          <w:szCs w:val="24"/>
        </w:rPr>
      </w:pPr>
      <w:r w:rsidRPr="00755632">
        <w:rPr>
          <w:sz w:val="24"/>
          <w:szCs w:val="24"/>
        </w:rPr>
        <w:t>As such, I have developed a method of converting gridded population datasets</w:t>
      </w:r>
      <w:r w:rsidR="00730DC5" w:rsidRPr="00755632">
        <w:rPr>
          <w:sz w:val="24"/>
          <w:szCs w:val="24"/>
        </w:rPr>
        <w:t xml:space="preserve"> to XX using shapefiles from</w:t>
      </w:r>
      <w:r w:rsidR="00AD117A" w:rsidRPr="00755632">
        <w:rPr>
          <w:sz w:val="24"/>
          <w:szCs w:val="24"/>
        </w:rPr>
        <w:t xml:space="preserve"> open-source mapping data. I have used this method in my research in this thesis. It has further applicability outside of </w:t>
      </w:r>
      <w:r w:rsidR="00A3071A" w:rsidRPr="00755632">
        <w:rPr>
          <w:sz w:val="24"/>
          <w:szCs w:val="24"/>
        </w:rPr>
        <w:t xml:space="preserve">the bounds of my interests, and </w:t>
      </w:r>
      <w:r w:rsidR="00C4198F" w:rsidRPr="00755632">
        <w:rPr>
          <w:sz w:val="24"/>
          <w:szCs w:val="24"/>
        </w:rPr>
        <w:t xml:space="preserve">the same method has been used in </w:t>
      </w:r>
      <w:r w:rsidR="00A42B4B" w:rsidRPr="00755632">
        <w:rPr>
          <w:sz w:val="24"/>
          <w:szCs w:val="24"/>
        </w:rPr>
        <w:t xml:space="preserve">research in health effects of pollution. </w:t>
      </w:r>
      <w:r w:rsidR="007D06E1" w:rsidRPr="00755632">
        <w:rPr>
          <w:sz w:val="24"/>
          <w:szCs w:val="24"/>
        </w:rPr>
        <w:t xml:space="preserve">The code will be released as an R package </w:t>
      </w:r>
      <w:r w:rsidR="006449B8" w:rsidRPr="00755632">
        <w:rPr>
          <w:sz w:val="24"/>
          <w:szCs w:val="24"/>
        </w:rPr>
        <w:t>[[[</w:t>
      </w:r>
      <w:r w:rsidR="00266DF3" w:rsidRPr="00755632">
        <w:rPr>
          <w:sz w:val="24"/>
          <w:szCs w:val="24"/>
        </w:rPr>
        <w:t>TBC</w:t>
      </w:r>
      <w:r w:rsidR="006449B8" w:rsidRPr="00755632">
        <w:rPr>
          <w:sz w:val="24"/>
          <w:szCs w:val="24"/>
        </w:rPr>
        <w:t>]]]</w:t>
      </w:r>
    </w:p>
    <w:p w14:paraId="2F6F6291" w14:textId="77777777" w:rsidR="00954967" w:rsidRPr="00755632" w:rsidRDefault="00954967">
      <w:pPr>
        <w:spacing w:after="0" w:line="240" w:lineRule="auto"/>
        <w:rPr>
          <w:rFonts w:eastAsiaTheme="minorHAnsi"/>
          <w:bCs/>
          <w:color w:val="2F5496" w:themeColor="accent1" w:themeShade="BF"/>
          <w:sz w:val="24"/>
          <w:szCs w:val="24"/>
          <w:lang w:eastAsia="en-GB"/>
        </w:rPr>
      </w:pPr>
      <w:r w:rsidRPr="00755632">
        <w:lastRenderedPageBreak/>
        <w:br w:type="page"/>
      </w:r>
    </w:p>
    <w:p w14:paraId="7BCAB028" w14:textId="1F843EF1" w:rsidR="00DC5FE3" w:rsidRPr="00DC5FE3" w:rsidRDefault="00616EA9" w:rsidP="00E7505A">
      <w:pPr>
        <w:pStyle w:val="Heading3"/>
      </w:pPr>
      <w:bookmarkStart w:id="21" w:name="_Toc5026496"/>
      <w:r>
        <w:lastRenderedPageBreak/>
        <w:t>Objectives</w:t>
      </w:r>
      <w:bookmarkEnd w:id="21"/>
    </w:p>
    <w:p w14:paraId="7095872C" w14:textId="7EB309AC"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72639E31" w:rsidR="00386C6E" w:rsidRDefault="00386C6E" w:rsidP="00386C6E">
      <w:pPr>
        <w:pStyle w:val="Heading3"/>
      </w:pPr>
      <w:bookmarkStart w:id="22" w:name="_Toc5026497"/>
      <w:r>
        <w:t>Converting gridded meteorological to county-level data</w:t>
      </w:r>
      <w:bookmarkEnd w:id="22"/>
    </w:p>
    <w:p w14:paraId="72B8BF80" w14:textId="277467E8" w:rsidR="00BB7DC3" w:rsidRPr="00755632" w:rsidRDefault="00162F13" w:rsidP="00EA4C2E">
      <w:pPr>
        <w:spacing w:line="480" w:lineRule="auto"/>
        <w:ind w:firstLine="720"/>
        <w:jc w:val="both"/>
        <w:rPr>
          <w:sz w:val="24"/>
          <w:szCs w:val="24"/>
        </w:rPr>
      </w:pPr>
      <w:r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Each year comes as a global dataset which intersects each county in the USA. I then took each county, assigning a unique ID to each grid square, and calculated an area-weighted value for each county (</w:t>
      </w:r>
      <w:commentRangeStart w:id="23"/>
      <w:r w:rsidR="007B1CB4" w:rsidRPr="00755632">
        <w:rPr>
          <w:sz w:val="24"/>
          <w:szCs w:val="24"/>
        </w:rPr>
        <w:t>Figure XX</w:t>
      </w:r>
      <w:commentRangeEnd w:id="23"/>
      <w:r w:rsidR="0034097B" w:rsidRPr="00755632">
        <w:rPr>
          <w:rStyle w:val="CommentReference"/>
          <w:rFonts w:eastAsiaTheme="minorHAnsi" w:cstheme="minorBidi"/>
        </w:rPr>
        <w:commentReference w:id="23"/>
      </w:r>
      <w:r w:rsidR="007B1CB4" w:rsidRPr="00755632">
        <w:rPr>
          <w:sz w:val="24"/>
          <w:szCs w:val="24"/>
        </w:rPr>
        <w:t>)</w:t>
      </w:r>
      <w:r w:rsidR="001A3531" w:rsidRPr="00755632">
        <w:rPr>
          <w:sz w:val="24"/>
          <w:szCs w:val="24"/>
        </w:rPr>
        <w:t xml:space="preserve">. </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4"/>
      <w:r w:rsidR="009656CC" w:rsidRPr="00755632">
        <w:rPr>
          <w:sz w:val="24"/>
          <w:szCs w:val="24"/>
        </w:rPr>
        <w:t>(Figure XX).</w:t>
      </w:r>
      <w:commentRangeEnd w:id="24"/>
      <w:r w:rsidR="009656CC" w:rsidRPr="00755632">
        <w:rPr>
          <w:rStyle w:val="CommentReference"/>
          <w:rFonts w:eastAsiaTheme="minorHAnsi" w:cstheme="minorBidi"/>
        </w:rPr>
        <w:commentReference w:id="24"/>
      </w:r>
    </w:p>
    <w:p w14:paraId="4CF7BF04" w14:textId="4D190146" w:rsidR="00D60F7C" w:rsidRPr="00755632" w:rsidRDefault="0046057D" w:rsidP="00EA4C2E">
      <w:pPr>
        <w:spacing w:line="480" w:lineRule="auto"/>
        <w:ind w:firstLine="720"/>
        <w:rPr>
          <w:sz w:val="24"/>
          <w:szCs w:val="24"/>
        </w:rPr>
      </w:pPr>
      <w:commentRangeStart w:id="25"/>
      <w:r w:rsidRPr="00755632">
        <w:rPr>
          <w:sz w:val="24"/>
          <w:szCs w:val="24"/>
        </w:rPr>
        <w:t xml:space="preserve">Figure XX </w:t>
      </w:r>
      <w:commentRangeEnd w:id="25"/>
      <w:r w:rsidR="00AB1C6F" w:rsidRPr="00755632">
        <w:rPr>
          <w:rStyle w:val="CommentReference"/>
          <w:rFonts w:eastAsiaTheme="minorHAnsi" w:cstheme="minorBidi"/>
        </w:rPr>
        <w:commentReference w:id="25"/>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6" w:name="_Toc5026498"/>
      <w:r>
        <w:lastRenderedPageBreak/>
        <w:t>Overview of output</w:t>
      </w:r>
      <w:bookmarkEnd w:id="26"/>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6B8D6D67" w:rsidR="0011072B" w:rsidRPr="00755632" w:rsidRDefault="0011072B" w:rsidP="00EA4C2E">
      <w:pPr>
        <w:spacing w:line="480" w:lineRule="auto"/>
        <w:ind w:firstLine="360"/>
        <w:jc w:val="both"/>
        <w:rPr>
          <w:sz w:val="24"/>
          <w:szCs w:val="24"/>
        </w:rPr>
      </w:pPr>
      <w:r w:rsidRPr="00755632">
        <w:rPr>
          <w:sz w:val="24"/>
          <w:szCs w:val="24"/>
        </w:rPr>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w:t>
      </w:r>
      <w:commentRangeStart w:id="27"/>
      <w:r w:rsidRPr="00755632">
        <w:rPr>
          <w:sz w:val="24"/>
          <w:szCs w:val="24"/>
        </w:rPr>
        <w:t xml:space="preserve">(Table </w:t>
      </w:r>
      <w:r w:rsidR="00AC6587" w:rsidRPr="00755632">
        <w:rPr>
          <w:sz w:val="24"/>
          <w:szCs w:val="24"/>
        </w:rPr>
        <w:t>XX</w:t>
      </w:r>
      <w:r w:rsidRPr="00755632">
        <w:rPr>
          <w:sz w:val="24"/>
          <w:szCs w:val="24"/>
        </w:rPr>
        <w:t xml:space="preserve">), </w:t>
      </w:r>
      <w:commentRangeEnd w:id="27"/>
      <w:r w:rsidR="00AC6587" w:rsidRPr="00755632">
        <w:rPr>
          <w:rStyle w:val="CommentReference"/>
          <w:rFonts w:eastAsiaTheme="minorHAnsi" w:cstheme="minorBidi"/>
        </w:rPr>
        <w:commentReference w:id="27"/>
      </w:r>
      <w:r w:rsidRPr="00755632">
        <w:rPr>
          <w:sz w:val="24"/>
          <w:szCs w:val="24"/>
        </w:rPr>
        <w:t xml:space="preserve">and therefore we did </w:t>
      </w:r>
      <w:r w:rsidR="00AC6587" w:rsidRPr="00755632">
        <w:rPr>
          <w:sz w:val="24"/>
          <w:szCs w:val="24"/>
        </w:rPr>
        <w:t xml:space="preserve">further </w:t>
      </w:r>
      <w:r w:rsidR="00896971" w:rsidRPr="00755632">
        <w:rPr>
          <w:sz w:val="24"/>
          <w:szCs w:val="24"/>
        </w:rPr>
        <w:t>use daily maxima or minima in calculations</w:t>
      </w:r>
      <w:r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51B60823" w:rsidR="00C54AAA" w:rsidRPr="00755632" w:rsidRDefault="00C54AAA" w:rsidP="00EA4C2E">
      <w:pPr>
        <w:spacing w:line="480" w:lineRule="auto"/>
        <w:ind w:firstLine="360"/>
        <w:jc w:val="both"/>
        <w:rPr>
          <w:sz w:val="24"/>
          <w:szCs w:val="24"/>
        </w:rPr>
      </w:pPr>
      <w:r w:rsidRPr="00755632">
        <w:rPr>
          <w:sz w:val="24"/>
          <w:szCs w:val="24"/>
        </w:rPr>
        <w:t>To calculate the magnitude of temperature anomaly by state and month, we first calculated 30-year (long-term) norm temperatures (from 1980-2009) for each month in each state. We calculated for 30 years because it is the duration used in climate assessments.</w:t>
      </w:r>
      <w:r w:rsidRPr="00755632">
        <w:rPr>
          <w:sz w:val="24"/>
          <w:szCs w:val="24"/>
        </w:rPr>
        <w:fldChar w:fldCharType="begin" w:fldLock="1"/>
      </w:r>
      <w:r w:rsidR="00E65678" w:rsidRPr="00755632">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19&lt;/sup&gt;","plainTextFormattedCitation":"19","previouslyFormattedCitation":"&lt;sup&gt;20&lt;/sup&gt;"},"properties":{"noteIndex":0},"schema":"https://github.com/citation-style-language/schema/raw/master/csl-citation.json"}</w:instrText>
      </w:r>
      <w:r w:rsidRPr="00755632">
        <w:rPr>
          <w:sz w:val="24"/>
          <w:szCs w:val="24"/>
        </w:rPr>
        <w:fldChar w:fldCharType="separate"/>
      </w:r>
      <w:r w:rsidR="00E65678" w:rsidRPr="00755632">
        <w:rPr>
          <w:noProof/>
          <w:sz w:val="24"/>
          <w:szCs w:val="24"/>
          <w:vertAlign w:val="superscript"/>
        </w:rPr>
        <w:t>19</w:t>
      </w:r>
      <w:r w:rsidRPr="00755632">
        <w:rPr>
          <w:sz w:val="24"/>
          <w:szCs w:val="24"/>
        </w:rPr>
        <w:fldChar w:fldCharType="end"/>
      </w:r>
      <w:r w:rsidRPr="00755632">
        <w:rPr>
          <w:sz w:val="24"/>
          <w:szCs w:val="24"/>
        </w:rPr>
        <w:t xml:space="preserve"> We subtracted these long-term norm temperatures from respective monthly temperature values to generate a temperature anomaly time series for each month and year in each state </w:t>
      </w:r>
      <w:commentRangeStart w:id="28"/>
      <w:r w:rsidRPr="00755632">
        <w:rPr>
          <w:sz w:val="24"/>
          <w:szCs w:val="24"/>
        </w:rPr>
        <w:t xml:space="preserve">(Figure XX). </w:t>
      </w:r>
      <w:commentRangeEnd w:id="28"/>
      <w:r w:rsidRPr="00755632">
        <w:rPr>
          <w:rStyle w:val="CommentReference"/>
          <w:rFonts w:eastAsiaTheme="minorHAnsi" w:cstheme="minorBidi"/>
        </w:rPr>
        <w:commentReference w:id="28"/>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29"/>
      <w:r w:rsidR="00F535F1" w:rsidRPr="00755632">
        <w:rPr>
          <w:sz w:val="24"/>
          <w:szCs w:val="24"/>
        </w:rPr>
        <w:t xml:space="preserve">Table XX </w:t>
      </w:r>
      <w:commentRangeEnd w:id="29"/>
      <w:r w:rsidR="007A3C56" w:rsidRPr="00755632">
        <w:rPr>
          <w:rStyle w:val="CommentReference"/>
          <w:rFonts w:eastAsiaTheme="minorHAnsi" w:cstheme="minorBidi"/>
        </w:rPr>
        <w:commentReference w:id="29"/>
      </w:r>
      <w:r w:rsidR="00F535F1" w:rsidRPr="00755632">
        <w:rPr>
          <w:sz w:val="24"/>
          <w:szCs w:val="24"/>
        </w:rPr>
        <w:t>shows the level of correlation between them.</w:t>
      </w:r>
    </w:p>
    <w:p w14:paraId="1A21B22C" w14:textId="6B94F9CF" w:rsidR="00AD35AE" w:rsidRDefault="00AD35AE" w:rsidP="00AD35AE">
      <w:pPr>
        <w:pStyle w:val="Heading3"/>
      </w:pPr>
      <w:bookmarkStart w:id="30" w:name="_Toc5026499"/>
      <w:r>
        <w:t>Applicability to other studies</w:t>
      </w:r>
      <w:bookmarkEnd w:id="30"/>
    </w:p>
    <w:p w14:paraId="68F2AA2D" w14:textId="78689F0C" w:rsidR="00423417" w:rsidRPr="00755632" w:rsidRDefault="00191434" w:rsidP="00EA4C2E">
      <w:pPr>
        <w:spacing w:line="480" w:lineRule="auto"/>
        <w:ind w:firstLine="720"/>
        <w:jc w:val="both"/>
        <w:rPr>
          <w:sz w:val="24"/>
          <w:szCs w:val="24"/>
        </w:rPr>
      </w:pPr>
      <w:r w:rsidRPr="00755632">
        <w:rPr>
          <w:sz w:val="24"/>
          <w:szCs w:val="24"/>
        </w:rPr>
        <w:lastRenderedPageBreak/>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1" w:name="_Toc5026500"/>
      <w:r>
        <w:t>Discussion</w:t>
      </w:r>
      <w:bookmarkEnd w:id="31"/>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w:t>
      </w:r>
      <w:r w:rsidR="00E65935" w:rsidRPr="00755632">
        <w:rPr>
          <w:sz w:val="24"/>
          <w:szCs w:val="24"/>
        </w:rPr>
        <w:lastRenderedPageBreak/>
        <w:t>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37EBBC7E" w14:textId="725B26E2" w:rsidR="00E65678" w:rsidRPr="00755632" w:rsidRDefault="00A55581" w:rsidP="00E65678">
      <w:pPr>
        <w:widowControl w:val="0"/>
        <w:autoSpaceDE w:val="0"/>
        <w:autoSpaceDN w:val="0"/>
        <w:adjustRightInd w:val="0"/>
        <w:spacing w:line="240" w:lineRule="auto"/>
        <w:ind w:left="640" w:hanging="64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E65678" w:rsidRPr="00755632">
        <w:rPr>
          <w:noProof/>
          <w:sz w:val="24"/>
          <w:lang w:val="en-US"/>
        </w:rPr>
        <w:t>1</w:t>
      </w:r>
      <w:r w:rsidR="00E65678" w:rsidRPr="00755632">
        <w:rPr>
          <w:noProof/>
          <w:sz w:val="24"/>
          <w:lang w:val="en-US"/>
        </w:rPr>
        <w:tab/>
        <w:t xml:space="preserve">Mathers CD, Fat DM, Inoue M, Rao C, Lopez AD. Counting the dead and what they died from: An assessment of the global status of cause of death data. </w:t>
      </w:r>
      <w:r w:rsidR="00E65678" w:rsidRPr="00755632">
        <w:rPr>
          <w:i/>
          <w:iCs/>
          <w:noProof/>
          <w:sz w:val="24"/>
          <w:lang w:val="en-US"/>
        </w:rPr>
        <w:t>Bull World Health Organ</w:t>
      </w:r>
      <w:r w:rsidR="00E65678" w:rsidRPr="00755632">
        <w:rPr>
          <w:noProof/>
          <w:sz w:val="24"/>
          <w:lang w:val="en-US"/>
        </w:rPr>
        <w:t xml:space="preserve"> 2005.</w:t>
      </w:r>
    </w:p>
    <w:p w14:paraId="69AAF1BB"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2</w:t>
      </w:r>
      <w:r w:rsidRPr="00755632">
        <w:rPr>
          <w:noProof/>
          <w:sz w:val="24"/>
          <w:lang w:val="en-US"/>
        </w:rPr>
        <w:tab/>
        <w:t xml:space="preserve">Lozano R, Naghavi M, Foreman K, </w:t>
      </w:r>
      <w:r w:rsidRPr="00755632">
        <w:rPr>
          <w:i/>
          <w:iCs/>
          <w:noProof/>
          <w:sz w:val="24"/>
          <w:lang w:val="en-US"/>
        </w:rPr>
        <w:t>et al.</w:t>
      </w:r>
      <w:r w:rsidRPr="00755632">
        <w:rPr>
          <w:noProof/>
          <w:sz w:val="24"/>
          <w:lang w:val="en-US"/>
        </w:rPr>
        <w:t xml:space="preserve"> Global and regional mortality from 235 causes of death for 20 age groups in 1990 and 2010: A systematic analysis for the Global Burden of Disease Study 2010. </w:t>
      </w:r>
      <w:r w:rsidRPr="00755632">
        <w:rPr>
          <w:i/>
          <w:iCs/>
          <w:noProof/>
          <w:sz w:val="24"/>
          <w:lang w:val="en-US"/>
        </w:rPr>
        <w:t>Lancet</w:t>
      </w:r>
      <w:r w:rsidRPr="00755632">
        <w:rPr>
          <w:noProof/>
          <w:sz w:val="24"/>
          <w:lang w:val="en-US"/>
        </w:rPr>
        <w:t xml:space="preserve"> 2012. DOI:10.1016/S0140-6736(12)61728-0.</w:t>
      </w:r>
    </w:p>
    <w:p w14:paraId="5E088978"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3</w:t>
      </w:r>
      <w:r w:rsidRPr="00755632">
        <w:rPr>
          <w:noProof/>
          <w:sz w:val="24"/>
          <w:lang w:val="en-US"/>
        </w:rPr>
        <w:tab/>
        <w:t>Boerma JT, Stansfield SK. Health statistics now: are we making the right investments? Lancet. 2007. DOI:10.1016/S0140-6736(07)60364-X.</w:t>
      </w:r>
    </w:p>
    <w:p w14:paraId="088EA81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4</w:t>
      </w:r>
      <w:r w:rsidRPr="00755632">
        <w:rPr>
          <w:noProof/>
          <w:sz w:val="24"/>
          <w:lang w:val="en-US"/>
        </w:rPr>
        <w:tab/>
        <w:t xml:space="preserve">Setel PW, Macfarlane SB, Szreter S, </w:t>
      </w:r>
      <w:r w:rsidRPr="00755632">
        <w:rPr>
          <w:i/>
          <w:iCs/>
          <w:noProof/>
          <w:sz w:val="24"/>
          <w:lang w:val="en-US"/>
        </w:rPr>
        <w:t>et al.</w:t>
      </w:r>
      <w:r w:rsidRPr="00755632">
        <w:rPr>
          <w:noProof/>
          <w:sz w:val="24"/>
          <w:lang w:val="en-US"/>
        </w:rPr>
        <w:t xml:space="preserve"> A scandal of invisibility: making everyone count by counting everyone. Lancet. 2007. DOI:10.1016/S0140-6736(07)61307-5.</w:t>
      </w:r>
    </w:p>
    <w:p w14:paraId="63D28E75"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5</w:t>
      </w:r>
      <w:r w:rsidRPr="00755632">
        <w:rPr>
          <w:noProof/>
          <w:sz w:val="24"/>
          <w:lang w:val="en-US"/>
        </w:rPr>
        <w:tab/>
        <w:t xml:space="preserve">Pierce JR, Denison A V. Place-of-residence errors on death certificates for two contiguous U. S. counties. </w:t>
      </w:r>
      <w:r w:rsidRPr="00755632">
        <w:rPr>
          <w:i/>
          <w:iCs/>
          <w:noProof/>
          <w:sz w:val="24"/>
          <w:lang w:val="en-US"/>
        </w:rPr>
        <w:t>Popul Health Metr</w:t>
      </w:r>
      <w:r w:rsidRPr="00755632">
        <w:rPr>
          <w:noProof/>
          <w:sz w:val="24"/>
          <w:lang w:val="en-US"/>
        </w:rPr>
        <w:t xml:space="preserve"> 2006. DOI:10.1186/1478-7954-4-6.</w:t>
      </w:r>
    </w:p>
    <w:p w14:paraId="1FB00921"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6</w:t>
      </w:r>
      <w:r w:rsidRPr="00755632">
        <w:rPr>
          <w:noProof/>
          <w:sz w:val="24"/>
          <w:lang w:val="en-US"/>
        </w:rPr>
        <w:tab/>
        <w:t xml:space="preserve">Arias E, Heron M, National Center for Health Statistics, Hakes J, US Census Bureau. The Validity of Race and Hispanic-origin Reporting on Death Certificates in the United States: An Update. </w:t>
      </w:r>
      <w:r w:rsidRPr="00755632">
        <w:rPr>
          <w:i/>
          <w:iCs/>
          <w:noProof/>
          <w:sz w:val="24"/>
          <w:lang w:val="en-US"/>
        </w:rPr>
        <w:t>Vital Health Stat 2</w:t>
      </w:r>
      <w:r w:rsidRPr="00755632">
        <w:rPr>
          <w:noProof/>
          <w:sz w:val="24"/>
          <w:lang w:val="en-US"/>
        </w:rPr>
        <w:t xml:space="preserve"> 2016.</w:t>
      </w:r>
    </w:p>
    <w:p w14:paraId="3F5AFCAC"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7</w:t>
      </w:r>
      <w:r w:rsidRPr="00755632">
        <w:rPr>
          <w:noProof/>
          <w:sz w:val="24"/>
          <w:lang w:val="en-US"/>
        </w:rPr>
        <w:tab/>
        <w:t xml:space="preserve">Elo IT, Preston SH. Estimating African-American Mortality from Inaccurate Data. </w:t>
      </w:r>
      <w:r w:rsidRPr="00755632">
        <w:rPr>
          <w:i/>
          <w:iCs/>
          <w:noProof/>
          <w:sz w:val="24"/>
          <w:lang w:val="en-US"/>
        </w:rPr>
        <w:t>Demography</w:t>
      </w:r>
      <w:r w:rsidRPr="00755632">
        <w:rPr>
          <w:noProof/>
          <w:sz w:val="24"/>
          <w:lang w:val="en-US"/>
        </w:rPr>
        <w:t xml:space="preserve"> 2007. DOI:10.2307/2061751.</w:t>
      </w:r>
    </w:p>
    <w:p w14:paraId="209C297A"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8</w:t>
      </w:r>
      <w:r w:rsidRPr="00755632">
        <w:rPr>
          <w:noProof/>
          <w:sz w:val="24"/>
          <w:lang w:val="en-US"/>
        </w:rPr>
        <w:tab/>
        <w:t>Central statistics office. 2010 Census of population and housing. 2012.</w:t>
      </w:r>
    </w:p>
    <w:p w14:paraId="21F002BE"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9</w:t>
      </w:r>
      <w:r w:rsidRPr="00755632">
        <w:rPr>
          <w:noProof/>
          <w:sz w:val="24"/>
          <w:lang w:val="en-US"/>
        </w:rPr>
        <w:tab/>
        <w:t xml:space="preserve">Fowler T, Southgate RJ, Waite T, </w:t>
      </w:r>
      <w:r w:rsidRPr="00755632">
        <w:rPr>
          <w:i/>
          <w:iCs/>
          <w:noProof/>
          <w:sz w:val="24"/>
          <w:lang w:val="en-US"/>
        </w:rPr>
        <w:t>et al.</w:t>
      </w:r>
      <w:r w:rsidRPr="00755632">
        <w:rPr>
          <w:noProof/>
          <w:sz w:val="24"/>
          <w:lang w:val="en-US"/>
        </w:rPr>
        <w:t xml:space="preserve"> Excess winter deaths in Europe: A multi-country descriptive analysis. </w:t>
      </w:r>
      <w:r w:rsidRPr="00755632">
        <w:rPr>
          <w:i/>
          <w:iCs/>
          <w:noProof/>
          <w:sz w:val="24"/>
          <w:lang w:val="en-US"/>
        </w:rPr>
        <w:t>Eur J Public Health</w:t>
      </w:r>
      <w:r w:rsidRPr="00755632">
        <w:rPr>
          <w:noProof/>
          <w:sz w:val="24"/>
          <w:lang w:val="en-US"/>
        </w:rPr>
        <w:t xml:space="preserve"> 2015; </w:t>
      </w:r>
      <w:r w:rsidRPr="00755632">
        <w:rPr>
          <w:b/>
          <w:bCs/>
          <w:noProof/>
          <w:sz w:val="24"/>
          <w:lang w:val="en-US"/>
        </w:rPr>
        <w:t>25</w:t>
      </w:r>
      <w:r w:rsidRPr="00755632">
        <w:rPr>
          <w:noProof/>
          <w:sz w:val="24"/>
          <w:lang w:val="en-US"/>
        </w:rPr>
        <w:t>: 339–45.</w:t>
      </w:r>
    </w:p>
    <w:p w14:paraId="0FA5E93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10</w:t>
      </w:r>
      <w:r w:rsidRPr="00755632">
        <w:rPr>
          <w:noProof/>
          <w:sz w:val="24"/>
          <w:lang w:val="en-US"/>
        </w:rPr>
        <w:tab/>
        <w:t xml:space="preserve">Healy JD. Excess winter mortality in Europe: A cross country analysis identifying key risk factors. </w:t>
      </w:r>
      <w:r w:rsidRPr="00755632">
        <w:rPr>
          <w:i/>
          <w:iCs/>
          <w:noProof/>
          <w:sz w:val="24"/>
          <w:lang w:val="en-US"/>
        </w:rPr>
        <w:t>J Epidemiol Community Health</w:t>
      </w:r>
      <w:r w:rsidRPr="00755632">
        <w:rPr>
          <w:noProof/>
          <w:sz w:val="24"/>
          <w:lang w:val="en-US"/>
        </w:rPr>
        <w:t xml:space="preserve"> 2003; </w:t>
      </w:r>
      <w:r w:rsidRPr="00755632">
        <w:rPr>
          <w:b/>
          <w:bCs/>
          <w:noProof/>
          <w:sz w:val="24"/>
          <w:lang w:val="en-US"/>
        </w:rPr>
        <w:t>57</w:t>
      </w:r>
      <w:r w:rsidRPr="00755632">
        <w:rPr>
          <w:noProof/>
          <w:sz w:val="24"/>
          <w:lang w:val="en-US"/>
        </w:rPr>
        <w:t>: 784–9.</w:t>
      </w:r>
    </w:p>
    <w:p w14:paraId="6AF00984"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11</w:t>
      </w:r>
      <w:r w:rsidRPr="00755632">
        <w:rPr>
          <w:noProof/>
          <w:sz w:val="24"/>
          <w:lang w:val="en-US"/>
        </w:rPr>
        <w:tab/>
        <w:t xml:space="preserve">Campbell A. Excess winter mortality in England and Wales: 2016 to 2017 (provisional) and 2015 to 2016 (final). </w:t>
      </w:r>
      <w:r w:rsidRPr="00755632">
        <w:rPr>
          <w:i/>
          <w:iCs/>
          <w:noProof/>
          <w:sz w:val="24"/>
          <w:lang w:val="en-US"/>
        </w:rPr>
        <w:t>Stat Bull Off Natl Stat</w:t>
      </w:r>
      <w:r w:rsidRPr="00755632">
        <w:rPr>
          <w:noProof/>
          <w:sz w:val="24"/>
          <w:lang w:val="en-US"/>
        </w:rPr>
        <w:t xml:space="preserve"> 2017.</w:t>
      </w:r>
    </w:p>
    <w:p w14:paraId="15A9EB71"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12</w:t>
      </w:r>
      <w:r w:rsidRPr="00755632">
        <w:rPr>
          <w:noProof/>
          <w:sz w:val="24"/>
          <w:lang w:val="en-US"/>
        </w:rPr>
        <w:tab/>
        <w:t xml:space="preserve">Messite J, Stellman SD. Accuracy of death certificate completion: The need for formalized physician training. </w:t>
      </w:r>
      <w:r w:rsidRPr="00755632">
        <w:rPr>
          <w:i/>
          <w:iCs/>
          <w:noProof/>
          <w:sz w:val="24"/>
          <w:lang w:val="en-US"/>
        </w:rPr>
        <w:t>J Am Med Assoc</w:t>
      </w:r>
      <w:r w:rsidRPr="00755632">
        <w:rPr>
          <w:noProof/>
          <w:sz w:val="24"/>
          <w:lang w:val="en-US"/>
        </w:rPr>
        <w:t xml:space="preserve"> 1996. DOI:10.1001/jama.275.10.794.</w:t>
      </w:r>
    </w:p>
    <w:p w14:paraId="32BA037A"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13</w:t>
      </w:r>
      <w:r w:rsidRPr="00755632">
        <w:rPr>
          <w:noProof/>
          <w:sz w:val="24"/>
          <w:lang w:val="en-US"/>
        </w:rPr>
        <w:tab/>
        <w:t xml:space="preserve">Glasser JH. The quality and utility of death certificate data. </w:t>
      </w:r>
      <w:r w:rsidRPr="00755632">
        <w:rPr>
          <w:i/>
          <w:iCs/>
          <w:noProof/>
          <w:sz w:val="24"/>
          <w:lang w:val="en-US"/>
        </w:rPr>
        <w:t>Am J Public Health</w:t>
      </w:r>
      <w:r w:rsidRPr="00755632">
        <w:rPr>
          <w:noProof/>
          <w:sz w:val="24"/>
          <w:lang w:val="en-US"/>
        </w:rPr>
        <w:t xml:space="preserve"> 1981. DOI:10.2105/AJPH.71.3.231.</w:t>
      </w:r>
    </w:p>
    <w:p w14:paraId="2524265B"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14</w:t>
      </w:r>
      <w:r w:rsidRPr="00755632">
        <w:rPr>
          <w:noProof/>
          <w:sz w:val="24"/>
          <w:lang w:val="en-US"/>
        </w:rPr>
        <w:tab/>
        <w:t xml:space="preserve">Lu TH, Tsau SM, Wu TC. The Automated Classification of Medical Entities (ACME) system objectively assessed the appropriateness of underlying cause-of-death certification and assignment. </w:t>
      </w:r>
      <w:r w:rsidRPr="00755632">
        <w:rPr>
          <w:i/>
          <w:iCs/>
          <w:noProof/>
          <w:sz w:val="24"/>
          <w:lang w:val="en-US"/>
        </w:rPr>
        <w:t>J Clin Epidemiol</w:t>
      </w:r>
      <w:r w:rsidRPr="00755632">
        <w:rPr>
          <w:noProof/>
          <w:sz w:val="24"/>
          <w:lang w:val="en-US"/>
        </w:rPr>
        <w:t xml:space="preserve"> 2005. DOI:10.1016/j.jclinepi.2005.03.017.</w:t>
      </w:r>
    </w:p>
    <w:p w14:paraId="76E02C06"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15</w:t>
      </w:r>
      <w:r w:rsidRPr="00755632">
        <w:rPr>
          <w:noProof/>
          <w:sz w:val="24"/>
          <w:lang w:val="en-US"/>
        </w:rPr>
        <w:tab/>
        <w:t>World Health Organisation. ICD-10 International Statistical Classification of Diseases and Related Health Problems. 2011 DOI:10.1016/j.jclinepi.2009.09.002.</w:t>
      </w:r>
    </w:p>
    <w:p w14:paraId="1105E08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16</w:t>
      </w:r>
      <w:r w:rsidRPr="00755632">
        <w:rPr>
          <w:noProof/>
          <w:sz w:val="24"/>
          <w:lang w:val="en-US"/>
        </w:rPr>
        <w:tab/>
        <w:t xml:space="preserve">World Health Organization. History of the development of the ICD. World Heal. </w:t>
      </w:r>
      <w:r w:rsidRPr="00755632">
        <w:rPr>
          <w:noProof/>
          <w:sz w:val="24"/>
          <w:lang w:val="en-US"/>
        </w:rPr>
        <w:lastRenderedPageBreak/>
        <w:t>Organ. 2019. https://www.who.int/classifications/icd/en/HistoryOfICD.pdf (accessed March 31, 2019).</w:t>
      </w:r>
    </w:p>
    <w:p w14:paraId="2982BEA8"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17</w:t>
      </w:r>
      <w:r w:rsidRPr="00755632">
        <w:rPr>
          <w:noProof/>
          <w:sz w:val="24"/>
          <w:lang w:val="en-US"/>
        </w:rPr>
        <w:tab/>
        <w:t xml:space="preserve">Naghavi M, Abajobir AA, Abbafati C, </w:t>
      </w:r>
      <w:r w:rsidRPr="00755632">
        <w:rPr>
          <w:i/>
          <w:iCs/>
          <w:noProof/>
          <w:sz w:val="24"/>
          <w:lang w:val="en-US"/>
        </w:rPr>
        <w:t>et al.</w:t>
      </w:r>
      <w:r w:rsidRPr="00755632">
        <w:rPr>
          <w:noProof/>
          <w:sz w:val="24"/>
          <w:lang w:val="en-US"/>
        </w:rPr>
        <w:t xml:space="preserve"> Global, regional, and national age-sex specifc mortality for 264 causes of death, 1980-2016: A systematic analysis for the Global Burden of Disease Study 2016. </w:t>
      </w:r>
      <w:r w:rsidRPr="00755632">
        <w:rPr>
          <w:i/>
          <w:iCs/>
          <w:noProof/>
          <w:sz w:val="24"/>
          <w:lang w:val="en-US"/>
        </w:rPr>
        <w:t>Lancet</w:t>
      </w:r>
      <w:r w:rsidRPr="00755632">
        <w:rPr>
          <w:noProof/>
          <w:sz w:val="24"/>
          <w:lang w:val="en-US"/>
        </w:rPr>
        <w:t xml:space="preserve"> 2017. DOI:10.1016/S0140-6736(17)32152-9.</w:t>
      </w:r>
    </w:p>
    <w:p w14:paraId="17D90E4C"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18</w:t>
      </w:r>
      <w:r w:rsidRPr="00755632">
        <w:rPr>
          <w:noProof/>
          <w:sz w:val="24"/>
          <w:lang w:val="en-US"/>
        </w:rPr>
        <w:tab/>
        <w:t>The Global Cancer Observatory. Cancer fact sheet. 2019 DOI:L11\n10.1051/0004-6361/201016331.</w:t>
      </w:r>
    </w:p>
    <w:p w14:paraId="7D063639" w14:textId="77777777" w:rsidR="00E65678" w:rsidRPr="00755632" w:rsidRDefault="00E65678" w:rsidP="00E65678">
      <w:pPr>
        <w:widowControl w:val="0"/>
        <w:autoSpaceDE w:val="0"/>
        <w:autoSpaceDN w:val="0"/>
        <w:adjustRightInd w:val="0"/>
        <w:spacing w:line="240" w:lineRule="auto"/>
        <w:ind w:left="640" w:hanging="640"/>
        <w:rPr>
          <w:noProof/>
          <w:sz w:val="24"/>
        </w:rPr>
      </w:pPr>
      <w:r w:rsidRPr="00755632">
        <w:rPr>
          <w:noProof/>
          <w:sz w:val="24"/>
          <w:lang w:val="en-US"/>
        </w:rPr>
        <w:t>19</w:t>
      </w:r>
      <w:r w:rsidRPr="00755632">
        <w:rPr>
          <w:noProof/>
          <w:sz w:val="24"/>
          <w:lang w:val="en-US"/>
        </w:rPr>
        <w:tab/>
        <w:t>Wallace JM, Hobbs P V. Atmospheric science: An introductory survey: Second edition. 2006 DOI:10.1016/C2009-0-00034-8.</w:t>
      </w:r>
    </w:p>
    <w:p w14:paraId="14D0E6E5" w14:textId="4F630A12" w:rsidR="009011C5" w:rsidRPr="00755632" w:rsidRDefault="00A55581" w:rsidP="00E65678">
      <w:pPr>
        <w:widowControl w:val="0"/>
        <w:autoSpaceDE w:val="0"/>
        <w:autoSpaceDN w:val="0"/>
        <w:adjustRightInd w:val="0"/>
        <w:spacing w:line="240" w:lineRule="auto"/>
        <w:ind w:left="640" w:hanging="640"/>
        <w:rPr>
          <w:b/>
          <w:sz w:val="24"/>
          <w:szCs w:val="24"/>
        </w:rPr>
      </w:pPr>
      <w:r w:rsidRPr="00755632">
        <w:rPr>
          <w:b/>
          <w:sz w:val="24"/>
          <w:szCs w:val="24"/>
        </w:rPr>
        <w:fldChar w:fldCharType="end"/>
      </w:r>
    </w:p>
    <w:sectPr w:rsidR="009011C5" w:rsidRPr="00755632" w:rsidSect="00C43486">
      <w:footerReference w:type="even" r:id="rId21"/>
      <w:footerReference w:type="default" r:id="rId2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Robbie Parks" w:date="2019-04-01T08:25:00Z" w:initials="RP">
    <w:p w14:paraId="6645DAD4" w14:textId="77777777" w:rsidR="00927016" w:rsidRDefault="00927016" w:rsidP="002D6C2C">
      <w:pPr>
        <w:pStyle w:val="CommentText"/>
      </w:pPr>
      <w:r>
        <w:rPr>
          <w:rStyle w:val="CommentReference"/>
        </w:rPr>
        <w:annotationRef/>
      </w:r>
      <w:r>
        <w:t>Flow diagram a la Kyle’s</w:t>
      </w:r>
    </w:p>
  </w:comment>
  <w:comment w:id="11" w:author="Robbie Parks" w:date="2019-03-17T18:37:00Z" w:initials="RP">
    <w:p w14:paraId="377069A3" w14:textId="77777777" w:rsidR="00154ED6" w:rsidRPr="000B788B" w:rsidRDefault="00154ED6" w:rsidP="00154ED6">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6E91630F" w14:textId="77777777" w:rsidR="00154ED6" w:rsidRPr="000B788B" w:rsidRDefault="00154ED6" w:rsidP="00154ED6">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5A923647" w14:textId="77777777" w:rsidR="00154ED6" w:rsidRDefault="00154ED6" w:rsidP="00154ED6">
      <w:pPr>
        <w:pStyle w:val="CommentText"/>
      </w:pPr>
      <w:r w:rsidRPr="000B788B">
        <w:rPr>
          <w:rFonts w:ascii="Arial" w:hAnsi="Arial" w:cs="Arial"/>
          <w:color w:val="00B050"/>
        </w:rPr>
        <w:t>By proportion</w:t>
      </w:r>
    </w:p>
  </w:comment>
  <w:comment w:id="13" w:author="Robbie Parks" w:date="2019-03-17T18:35:00Z" w:initials="RP">
    <w:p w14:paraId="303F1840" w14:textId="66195434" w:rsidR="00927016" w:rsidRPr="004F4B3C" w:rsidRDefault="00927016" w:rsidP="004F4B3C">
      <w:pPr>
        <w:pStyle w:val="ListParagraph"/>
        <w:numPr>
          <w:ilvl w:val="0"/>
          <w:numId w:val="15"/>
        </w:numPr>
        <w:spacing w:after="0" w:line="240" w:lineRule="auto"/>
        <w:rPr>
          <w:rFonts w:ascii="Arial" w:hAnsi="Arial" w:cs="Arial"/>
          <w:color w:val="00B050"/>
        </w:rPr>
      </w:pPr>
      <w:r>
        <w:rPr>
          <w:rStyle w:val="CommentReference"/>
        </w:rPr>
        <w:annotationRef/>
      </w:r>
      <w:r w:rsidRPr="00EC32A6">
        <w:rPr>
          <w:rFonts w:ascii="Arial" w:hAnsi="Arial" w:cs="Arial"/>
          <w:color w:val="00B050"/>
        </w:rPr>
        <w:t>Time series (monthly) of broad cause specific ASDRs (gold and silver plots)</w:t>
      </w:r>
    </w:p>
  </w:comment>
  <w:comment w:id="14" w:author="Robbie Parks" w:date="2019-03-17T18:35:00Z" w:initials="RP">
    <w:p w14:paraId="64A7C73B" w14:textId="27ABF1DD" w:rsidR="00927016" w:rsidRPr="0021595E" w:rsidRDefault="00927016" w:rsidP="0021595E">
      <w:pPr>
        <w:pStyle w:val="ListParagraph"/>
        <w:numPr>
          <w:ilvl w:val="0"/>
          <w:numId w:val="15"/>
        </w:numPr>
        <w:spacing w:after="0" w:line="240" w:lineRule="auto"/>
        <w:rPr>
          <w:rFonts w:ascii="Arial" w:hAnsi="Arial" w:cs="Arial"/>
          <w:color w:val="00B050"/>
        </w:rPr>
      </w:pPr>
      <w:r>
        <w:rPr>
          <w:rStyle w:val="CommentReference"/>
        </w:rPr>
        <w:annotationRef/>
      </w:r>
      <w:r>
        <w:rPr>
          <w:rStyle w:val="CommentReference"/>
        </w:rPr>
        <w:annotationRef/>
      </w:r>
      <w:r w:rsidRPr="00EC32A6">
        <w:rPr>
          <w:rFonts w:ascii="Arial" w:hAnsi="Arial" w:cs="Arial"/>
          <w:color w:val="00B050"/>
        </w:rPr>
        <w:t>Time series (monthly) of broad cause specific ASDRs (gold and silver plots)</w:t>
      </w:r>
    </w:p>
  </w:comment>
  <w:comment w:id="15" w:author="Robbie Parks" w:date="2019-03-17T18:35:00Z" w:initials="RP">
    <w:p w14:paraId="030425CC" w14:textId="168518A0" w:rsidR="00927016" w:rsidRPr="006411EA" w:rsidRDefault="00927016"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t>Sub-groups in later chapter</w:t>
      </w:r>
    </w:p>
  </w:comment>
  <w:comment w:id="16" w:author="Robbie Parks" w:date="2019-03-17T18:36:00Z" w:initials="RP">
    <w:p w14:paraId="451682FA" w14:textId="77777777" w:rsidR="00927016" w:rsidRPr="000B788B" w:rsidRDefault="00927016"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BAB80D9" w14:textId="77777777" w:rsidR="00927016" w:rsidRPr="000B788B" w:rsidRDefault="00927016"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07CAEC74" w14:textId="54F2B69E" w:rsidR="00927016" w:rsidRPr="00DA1674" w:rsidRDefault="00927016"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comment>
  <w:comment w:id="17" w:author="Robbie Parks" w:date="2019-03-17T18:36:00Z" w:initials="RP">
    <w:p w14:paraId="32DE27BC" w14:textId="77777777" w:rsidR="00927016" w:rsidRPr="000B788B" w:rsidRDefault="00927016" w:rsidP="00DA1674">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0FA72FCA" w14:textId="77777777" w:rsidR="00927016" w:rsidRPr="000B788B" w:rsidRDefault="00927016" w:rsidP="00DA167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17D9D3D5" w14:textId="1BE11FB8" w:rsidR="00927016" w:rsidRDefault="00927016" w:rsidP="00DA1674">
      <w:pPr>
        <w:pStyle w:val="CommentText"/>
      </w:pPr>
      <w:r w:rsidRPr="000B788B">
        <w:rPr>
          <w:rFonts w:ascii="Arial" w:hAnsi="Arial" w:cs="Arial"/>
          <w:color w:val="00B050"/>
        </w:rPr>
        <w:t>By proportion</w:t>
      </w:r>
    </w:p>
  </w:comment>
  <w:comment w:id="18" w:author="Robbie Parks" w:date="2019-03-17T18:37:00Z" w:initials="RP">
    <w:p w14:paraId="3DB78B05" w14:textId="4B9491D5" w:rsidR="00927016" w:rsidRPr="00902D49" w:rsidRDefault="00927016"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annotationRef/>
      </w:r>
      <w:r>
        <w:rPr>
          <w:rStyle w:val="CommentReference"/>
        </w:rPr>
        <w:t>Sub-groups in later chapter</w:t>
      </w:r>
    </w:p>
  </w:comment>
  <w:comment w:id="23" w:author="Robbie Parks" w:date="2019-03-16T20:16:00Z" w:initials="RP">
    <w:p w14:paraId="6855B612" w14:textId="1F84FA56" w:rsidR="00927016" w:rsidRPr="0034097B" w:rsidRDefault="00927016"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24" w:author="Robbie Parks" w:date="2019-03-16T20:23:00Z" w:initials="RP">
    <w:p w14:paraId="47E08294" w14:textId="0CF0E4E3" w:rsidR="00927016" w:rsidRPr="008462CC" w:rsidRDefault="00927016"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5" w:author="Robbie Parks" w:date="2019-03-16T20:29:00Z" w:initials="RP">
    <w:p w14:paraId="4B3EF75F" w14:textId="51F541BF" w:rsidR="00927016" w:rsidRPr="00AB1C6F" w:rsidRDefault="00927016"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7" w:author="Robbie Parks" w:date="2019-03-18T01:12:00Z" w:initials="RP">
    <w:p w14:paraId="4E73D075" w14:textId="541613BF" w:rsidR="00927016" w:rsidRDefault="00927016">
      <w:pPr>
        <w:pStyle w:val="CommentText"/>
      </w:pPr>
      <w:r>
        <w:rPr>
          <w:rStyle w:val="CommentReference"/>
        </w:rPr>
        <w:annotationRef/>
      </w:r>
      <w:r>
        <w:t>Supplementary table 2 from injury paper Nature CC draft</w:t>
      </w:r>
    </w:p>
  </w:comment>
  <w:comment w:id="28" w:author="Robbie Parks" w:date="2019-03-18T01:14:00Z" w:initials="RP">
    <w:p w14:paraId="53C59934" w14:textId="4B30A2FA" w:rsidR="00927016" w:rsidRDefault="00927016">
      <w:pPr>
        <w:pStyle w:val="CommentText"/>
      </w:pPr>
      <w:r>
        <w:rPr>
          <w:rStyle w:val="CommentReference"/>
        </w:rPr>
        <w:annotationRef/>
      </w:r>
      <w:r>
        <w:t>Anomaly schematic from injury paper</w:t>
      </w:r>
    </w:p>
  </w:comment>
  <w:comment w:id="29" w:author="Robbie Parks" w:date="2019-03-18T01:05:00Z" w:initials="RP">
    <w:p w14:paraId="604C8B0D" w14:textId="77777777" w:rsidR="00927016" w:rsidRDefault="00927016"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927016" w:rsidRPr="0047610E" w:rsidRDefault="00927016"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645DAD4" w15:done="0"/>
  <w15:commentEx w15:paraId="5A923647" w15:done="0"/>
  <w15:commentEx w15:paraId="303F1840" w15:done="0"/>
  <w15:commentEx w15:paraId="64A7C73B" w15:done="0"/>
  <w15:commentEx w15:paraId="030425CC" w15:done="0"/>
  <w15:commentEx w15:paraId="07CAEC74" w15:done="0"/>
  <w15:commentEx w15:paraId="17D9D3D5" w15:done="0"/>
  <w15:commentEx w15:paraId="3DB78B05" w15:done="0"/>
  <w15:commentEx w15:paraId="6855B612"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645DAD4" w16cid:durableId="204C498B"/>
  <w16cid:commentId w16cid:paraId="5A923647" w16cid:durableId="20391257"/>
  <w16cid:commentId w16cid:paraId="303F1840" w16cid:durableId="203911E9"/>
  <w16cid:commentId w16cid:paraId="64A7C73B" w16cid:durableId="20391203"/>
  <w16cid:commentId w16cid:paraId="030425CC" w16cid:durableId="203911F9"/>
  <w16cid:commentId w16cid:paraId="07CAEC74" w16cid:durableId="20391234"/>
  <w16cid:commentId w16cid:paraId="17D9D3D5" w16cid:durableId="20391243"/>
  <w16cid:commentId w16cid:paraId="3DB78B05" w16cid:durableId="20391282"/>
  <w16cid:commentId w16cid:paraId="6855B612" w16cid:durableId="2037D832"/>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280926" w14:textId="77777777" w:rsidR="00897679" w:rsidRDefault="00897679">
      <w:pPr>
        <w:spacing w:after="0" w:line="240" w:lineRule="auto"/>
      </w:pPr>
      <w:r>
        <w:separator/>
      </w:r>
    </w:p>
  </w:endnote>
  <w:endnote w:type="continuationSeparator" w:id="0">
    <w:p w14:paraId="54B42C47" w14:textId="77777777" w:rsidR="00897679" w:rsidRDefault="00897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Arial Hebrew">
    <w:panose1 w:val="00000000000000000000"/>
    <w:charset w:val="B1"/>
    <w:family w:val="auto"/>
    <w:pitch w:val="variable"/>
    <w:sig w:usb0="80000843" w:usb1="4000000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927016" w:rsidRDefault="0092701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927016" w:rsidRDefault="0092701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927016" w:rsidRDefault="0092701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927016" w:rsidRDefault="0092701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7524E3" w14:textId="77777777" w:rsidR="00897679" w:rsidRDefault="00897679">
      <w:pPr>
        <w:spacing w:after="0" w:line="240" w:lineRule="auto"/>
      </w:pPr>
      <w:r>
        <w:separator/>
      </w:r>
    </w:p>
  </w:footnote>
  <w:footnote w:type="continuationSeparator" w:id="0">
    <w:p w14:paraId="3DBD2AB7" w14:textId="77777777" w:rsidR="00897679" w:rsidRDefault="008976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5"/>
  </w:num>
  <w:num w:numId="3">
    <w:abstractNumId w:val="21"/>
  </w:num>
  <w:num w:numId="4">
    <w:abstractNumId w:val="24"/>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7"/>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6"/>
  </w:num>
  <w:num w:numId="27">
    <w:abstractNumId w:val="9"/>
  </w:num>
  <w:num w:numId="2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7A19"/>
    <w:rsid w:val="00347B7D"/>
    <w:rsid w:val="00347C53"/>
    <w:rsid w:val="00347D81"/>
    <w:rsid w:val="00347FB3"/>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3F42"/>
    <w:rsid w:val="00364E4E"/>
    <w:rsid w:val="00364E5E"/>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96B"/>
    <w:rsid w:val="003A006B"/>
    <w:rsid w:val="003A02EB"/>
    <w:rsid w:val="003A239F"/>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A12"/>
    <w:rsid w:val="00422CBF"/>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4FB"/>
    <w:rsid w:val="00481829"/>
    <w:rsid w:val="0048268C"/>
    <w:rsid w:val="00483196"/>
    <w:rsid w:val="0048319E"/>
    <w:rsid w:val="00483480"/>
    <w:rsid w:val="0048368F"/>
    <w:rsid w:val="00484C13"/>
    <w:rsid w:val="0048517A"/>
    <w:rsid w:val="004854E6"/>
    <w:rsid w:val="00485674"/>
    <w:rsid w:val="00485799"/>
    <w:rsid w:val="00486F73"/>
    <w:rsid w:val="00487A6E"/>
    <w:rsid w:val="00487C10"/>
    <w:rsid w:val="004905A3"/>
    <w:rsid w:val="00492074"/>
    <w:rsid w:val="00492230"/>
    <w:rsid w:val="00492386"/>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ABC"/>
    <w:rsid w:val="00553BFB"/>
    <w:rsid w:val="00554728"/>
    <w:rsid w:val="00554C35"/>
    <w:rsid w:val="005553AF"/>
    <w:rsid w:val="0055543E"/>
    <w:rsid w:val="005559FE"/>
    <w:rsid w:val="0055622E"/>
    <w:rsid w:val="0055682C"/>
    <w:rsid w:val="005568F2"/>
    <w:rsid w:val="00556BCB"/>
    <w:rsid w:val="00556DC9"/>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302F"/>
    <w:rsid w:val="005738F2"/>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6F2"/>
    <w:rsid w:val="00687B94"/>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31DE"/>
    <w:rsid w:val="006E4318"/>
    <w:rsid w:val="006E509D"/>
    <w:rsid w:val="006E5103"/>
    <w:rsid w:val="006E52CE"/>
    <w:rsid w:val="006E5494"/>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C4C"/>
    <w:rsid w:val="007862FA"/>
    <w:rsid w:val="00786405"/>
    <w:rsid w:val="007867B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679"/>
    <w:rsid w:val="00897847"/>
    <w:rsid w:val="008979DD"/>
    <w:rsid w:val="00897C3E"/>
    <w:rsid w:val="008A098B"/>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9C3"/>
    <w:rsid w:val="00944F8F"/>
    <w:rsid w:val="0094573F"/>
    <w:rsid w:val="009457A0"/>
    <w:rsid w:val="00945A70"/>
    <w:rsid w:val="00947DBC"/>
    <w:rsid w:val="00947F4D"/>
    <w:rsid w:val="00950024"/>
    <w:rsid w:val="009507BB"/>
    <w:rsid w:val="00950878"/>
    <w:rsid w:val="009509B0"/>
    <w:rsid w:val="00950C27"/>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D0D"/>
    <w:rsid w:val="00A4219B"/>
    <w:rsid w:val="00A42784"/>
    <w:rsid w:val="00A42A85"/>
    <w:rsid w:val="00A42B03"/>
    <w:rsid w:val="00A42B4B"/>
    <w:rsid w:val="00A43F3D"/>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A9E"/>
    <w:rsid w:val="00B75C11"/>
    <w:rsid w:val="00B760B9"/>
    <w:rsid w:val="00B76C21"/>
    <w:rsid w:val="00B7797C"/>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C09"/>
    <w:rsid w:val="00D422D0"/>
    <w:rsid w:val="00D424E6"/>
    <w:rsid w:val="00D426D7"/>
    <w:rsid w:val="00D43575"/>
    <w:rsid w:val="00D435B3"/>
    <w:rsid w:val="00D44595"/>
    <w:rsid w:val="00D44AA8"/>
    <w:rsid w:val="00D4519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5FC"/>
    <w:rsid w:val="00DE46D0"/>
    <w:rsid w:val="00DE47D6"/>
    <w:rsid w:val="00DE484C"/>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6D38"/>
    <w:rsid w:val="00E2758D"/>
    <w:rsid w:val="00E278E4"/>
    <w:rsid w:val="00E27B55"/>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FBA"/>
    <w:rsid w:val="00F47B5D"/>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7BC9"/>
    <w:rsid w:val="00FA0F9B"/>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A0C"/>
    <w:rsid w:val="00FD2F61"/>
    <w:rsid w:val="00FD36BD"/>
    <w:rsid w:val="00FD52FA"/>
    <w:rsid w:val="00FD616E"/>
    <w:rsid w:val="00FD7645"/>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1.docx" TargetMode="External"/><Relationship Id="rId13" Type="http://schemas.openxmlformats.org/officeDocument/2006/relationships/hyperlink" Target="https://www.cdc.gov/nchs/nvss/dvs_data_release.htm" TargetMode="Externa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cdc.gov/nchs/icd/icd10cm.htm" TargetMode="Externa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ancer.gov/about-cancer/understanding/statistics"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classifications/icd/en/"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census.gov/data/tables/time-series/demo/popest/1980s-county.html)" TargetMode="External"/><Relationship Id="rId23" Type="http://schemas.openxmlformats.org/officeDocument/2006/relationships/fontTable" Target="fontTable.xml"/><Relationship Id="rId10" Type="http://schemas.openxmlformats.org/officeDocument/2006/relationships/hyperlink" Target="https://www.census.gov/data/developers/data-sets/popest-popproj/popest.html" TargetMode="Externa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hyperlink" Target="https://www.cdc.gov/nchs/nvss/bridged_race.htm"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081D950-9B43-B94B-BBC5-83ED5CC38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21</Pages>
  <Words>27132</Words>
  <Characters>154654</Characters>
  <Application>Microsoft Office Word</Application>
  <DocSecurity>0</DocSecurity>
  <Lines>1288</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121</cp:revision>
  <dcterms:created xsi:type="dcterms:W3CDTF">2019-04-01T07:25:00Z</dcterms:created>
  <dcterms:modified xsi:type="dcterms:W3CDTF">2019-04-01T15:17:00Z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