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08E79765" w14:textId="3A41D06F" w:rsidR="00945A70"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478587" w:history="1">
            <w:r w:rsidR="00945A70" w:rsidRPr="00B25DD0">
              <w:rPr>
                <w:rStyle w:val="Hyperlink"/>
                <w:noProof/>
              </w:rPr>
              <w:t>Compiling and processing two massive datasets</w:t>
            </w:r>
            <w:r w:rsidR="00945A70">
              <w:rPr>
                <w:noProof/>
                <w:webHidden/>
              </w:rPr>
              <w:tab/>
            </w:r>
            <w:r w:rsidR="00945A70">
              <w:rPr>
                <w:noProof/>
                <w:webHidden/>
              </w:rPr>
              <w:fldChar w:fldCharType="begin"/>
            </w:r>
            <w:r w:rsidR="00945A70">
              <w:rPr>
                <w:noProof/>
                <w:webHidden/>
              </w:rPr>
              <w:instrText xml:space="preserve"> PAGEREF _Toc3478587 \h </w:instrText>
            </w:r>
            <w:r w:rsidR="00945A70">
              <w:rPr>
                <w:noProof/>
                <w:webHidden/>
              </w:rPr>
            </w:r>
            <w:r w:rsidR="00945A70">
              <w:rPr>
                <w:noProof/>
                <w:webHidden/>
              </w:rPr>
              <w:fldChar w:fldCharType="separate"/>
            </w:r>
            <w:r w:rsidR="00945A70">
              <w:rPr>
                <w:noProof/>
                <w:webHidden/>
              </w:rPr>
              <w:t>2</w:t>
            </w:r>
            <w:r w:rsidR="00945A70">
              <w:rPr>
                <w:noProof/>
                <w:webHidden/>
              </w:rPr>
              <w:fldChar w:fldCharType="end"/>
            </w:r>
          </w:hyperlink>
        </w:p>
        <w:p w14:paraId="37A7BD4F" w14:textId="2AF0F523" w:rsidR="00945A70" w:rsidRDefault="00945A70">
          <w:pPr>
            <w:pStyle w:val="TOC2"/>
            <w:tabs>
              <w:tab w:val="left" w:pos="660"/>
              <w:tab w:val="right" w:leader="dot" w:pos="9010"/>
            </w:tabs>
            <w:rPr>
              <w:rFonts w:eastAsiaTheme="minorEastAsia" w:cstheme="minorBidi"/>
              <w:b w:val="0"/>
              <w:bCs w:val="0"/>
              <w:noProof/>
              <w:sz w:val="24"/>
              <w:szCs w:val="24"/>
            </w:rPr>
          </w:pPr>
          <w:hyperlink w:anchor="_Toc3478588" w:history="1">
            <w:r w:rsidRPr="00B25DD0">
              <w:rPr>
                <w:rStyle w:val="Hyperlink"/>
                <w:noProof/>
              </w:rPr>
              <w:t>A.</w:t>
            </w:r>
            <w:r>
              <w:rPr>
                <w:rFonts w:eastAsiaTheme="minorEastAsia" w:cstheme="minorBidi"/>
                <w:b w:val="0"/>
                <w:bCs w:val="0"/>
                <w:noProof/>
                <w:sz w:val="24"/>
                <w:szCs w:val="24"/>
              </w:rPr>
              <w:tab/>
            </w:r>
            <w:r w:rsidRPr="00B25DD0">
              <w:rPr>
                <w:rStyle w:val="Hyperlink"/>
                <w:noProof/>
              </w:rPr>
              <w:t>Cause-specific death rates</w:t>
            </w:r>
            <w:r>
              <w:rPr>
                <w:noProof/>
                <w:webHidden/>
              </w:rPr>
              <w:tab/>
            </w:r>
            <w:r>
              <w:rPr>
                <w:noProof/>
                <w:webHidden/>
              </w:rPr>
              <w:fldChar w:fldCharType="begin"/>
            </w:r>
            <w:r>
              <w:rPr>
                <w:noProof/>
                <w:webHidden/>
              </w:rPr>
              <w:instrText xml:space="preserve"> PAGEREF _Toc3478588 \h </w:instrText>
            </w:r>
            <w:r>
              <w:rPr>
                <w:noProof/>
                <w:webHidden/>
              </w:rPr>
            </w:r>
            <w:r>
              <w:rPr>
                <w:noProof/>
                <w:webHidden/>
              </w:rPr>
              <w:fldChar w:fldCharType="separate"/>
            </w:r>
            <w:r>
              <w:rPr>
                <w:noProof/>
                <w:webHidden/>
              </w:rPr>
              <w:t>2</w:t>
            </w:r>
            <w:r>
              <w:rPr>
                <w:noProof/>
                <w:webHidden/>
              </w:rPr>
              <w:fldChar w:fldCharType="end"/>
            </w:r>
          </w:hyperlink>
        </w:p>
        <w:p w14:paraId="391646D8" w14:textId="243D7FCC" w:rsidR="00945A70" w:rsidRDefault="00945A70">
          <w:pPr>
            <w:pStyle w:val="TOC3"/>
            <w:tabs>
              <w:tab w:val="right" w:leader="dot" w:pos="9010"/>
            </w:tabs>
            <w:rPr>
              <w:rFonts w:eastAsiaTheme="minorEastAsia" w:cstheme="minorBidi"/>
              <w:noProof/>
              <w:sz w:val="24"/>
              <w:szCs w:val="24"/>
            </w:rPr>
          </w:pPr>
          <w:hyperlink w:anchor="_Toc3478589" w:history="1">
            <w:r w:rsidRPr="00B25DD0">
              <w:rPr>
                <w:rStyle w:val="Hyperlink"/>
                <w:noProof/>
              </w:rPr>
              <w:t>Sources of mortality and population data</w:t>
            </w:r>
            <w:r>
              <w:rPr>
                <w:noProof/>
                <w:webHidden/>
              </w:rPr>
              <w:tab/>
            </w:r>
            <w:r>
              <w:rPr>
                <w:noProof/>
                <w:webHidden/>
              </w:rPr>
              <w:fldChar w:fldCharType="begin"/>
            </w:r>
            <w:r>
              <w:rPr>
                <w:noProof/>
                <w:webHidden/>
              </w:rPr>
              <w:instrText xml:space="preserve"> PAGEREF _Toc3478589 \h </w:instrText>
            </w:r>
            <w:r>
              <w:rPr>
                <w:noProof/>
                <w:webHidden/>
              </w:rPr>
            </w:r>
            <w:r>
              <w:rPr>
                <w:noProof/>
                <w:webHidden/>
              </w:rPr>
              <w:fldChar w:fldCharType="separate"/>
            </w:r>
            <w:r>
              <w:rPr>
                <w:noProof/>
                <w:webHidden/>
              </w:rPr>
              <w:t>2</w:t>
            </w:r>
            <w:r>
              <w:rPr>
                <w:noProof/>
                <w:webHidden/>
              </w:rPr>
              <w:fldChar w:fldCharType="end"/>
            </w:r>
          </w:hyperlink>
        </w:p>
        <w:p w14:paraId="26A8A509" w14:textId="327D00EB" w:rsidR="00945A70" w:rsidRDefault="00945A70">
          <w:pPr>
            <w:pStyle w:val="TOC3"/>
            <w:tabs>
              <w:tab w:val="right" w:leader="dot" w:pos="9010"/>
            </w:tabs>
            <w:rPr>
              <w:rFonts w:eastAsiaTheme="minorEastAsia" w:cstheme="minorBidi"/>
              <w:noProof/>
              <w:sz w:val="24"/>
              <w:szCs w:val="24"/>
            </w:rPr>
          </w:pPr>
          <w:hyperlink w:anchor="_Toc3478590" w:history="1">
            <w:r w:rsidRPr="00B25DD0">
              <w:rPr>
                <w:rStyle w:val="Hyperlink"/>
                <w:noProof/>
              </w:rPr>
              <w:t>Seasonal variation of causes of death and the need for monthly death rates</w:t>
            </w:r>
            <w:r>
              <w:rPr>
                <w:noProof/>
                <w:webHidden/>
              </w:rPr>
              <w:tab/>
            </w:r>
            <w:r>
              <w:rPr>
                <w:noProof/>
                <w:webHidden/>
              </w:rPr>
              <w:fldChar w:fldCharType="begin"/>
            </w:r>
            <w:r>
              <w:rPr>
                <w:noProof/>
                <w:webHidden/>
              </w:rPr>
              <w:instrText xml:space="preserve"> PAGEREF _Toc3478590 \h </w:instrText>
            </w:r>
            <w:r>
              <w:rPr>
                <w:noProof/>
                <w:webHidden/>
              </w:rPr>
            </w:r>
            <w:r>
              <w:rPr>
                <w:noProof/>
                <w:webHidden/>
              </w:rPr>
              <w:fldChar w:fldCharType="separate"/>
            </w:r>
            <w:r>
              <w:rPr>
                <w:noProof/>
                <w:webHidden/>
              </w:rPr>
              <w:t>3</w:t>
            </w:r>
            <w:r>
              <w:rPr>
                <w:noProof/>
                <w:webHidden/>
              </w:rPr>
              <w:fldChar w:fldCharType="end"/>
            </w:r>
          </w:hyperlink>
        </w:p>
        <w:p w14:paraId="2ED01892" w14:textId="1F9576D3" w:rsidR="00945A70" w:rsidRDefault="00945A70">
          <w:pPr>
            <w:pStyle w:val="TOC3"/>
            <w:tabs>
              <w:tab w:val="right" w:leader="dot" w:pos="9010"/>
            </w:tabs>
            <w:rPr>
              <w:rFonts w:eastAsiaTheme="minorEastAsia" w:cstheme="minorBidi"/>
              <w:noProof/>
              <w:sz w:val="24"/>
              <w:szCs w:val="24"/>
            </w:rPr>
          </w:pPr>
          <w:hyperlink w:anchor="_Toc3478591" w:history="1">
            <w:r w:rsidRPr="00B25DD0">
              <w:rPr>
                <w:rStyle w:val="Hyperlink"/>
                <w:noProof/>
              </w:rPr>
              <w:t>Assigning causes of death</w:t>
            </w:r>
            <w:r>
              <w:rPr>
                <w:noProof/>
                <w:webHidden/>
              </w:rPr>
              <w:tab/>
            </w:r>
            <w:r>
              <w:rPr>
                <w:noProof/>
                <w:webHidden/>
              </w:rPr>
              <w:fldChar w:fldCharType="begin"/>
            </w:r>
            <w:r>
              <w:rPr>
                <w:noProof/>
                <w:webHidden/>
              </w:rPr>
              <w:instrText xml:space="preserve"> PAGEREF _Toc3478591 \h </w:instrText>
            </w:r>
            <w:r>
              <w:rPr>
                <w:noProof/>
                <w:webHidden/>
              </w:rPr>
            </w:r>
            <w:r>
              <w:rPr>
                <w:noProof/>
                <w:webHidden/>
              </w:rPr>
              <w:fldChar w:fldCharType="separate"/>
            </w:r>
            <w:r>
              <w:rPr>
                <w:noProof/>
                <w:webHidden/>
              </w:rPr>
              <w:t>3</w:t>
            </w:r>
            <w:r>
              <w:rPr>
                <w:noProof/>
                <w:webHidden/>
              </w:rPr>
              <w:fldChar w:fldCharType="end"/>
            </w:r>
          </w:hyperlink>
        </w:p>
        <w:p w14:paraId="004B6BC4" w14:textId="753F8150" w:rsidR="00945A70" w:rsidRDefault="00945A70">
          <w:pPr>
            <w:pStyle w:val="TOC3"/>
            <w:tabs>
              <w:tab w:val="right" w:leader="dot" w:pos="9010"/>
            </w:tabs>
            <w:rPr>
              <w:rFonts w:eastAsiaTheme="minorEastAsia" w:cstheme="minorBidi"/>
              <w:noProof/>
              <w:sz w:val="24"/>
              <w:szCs w:val="24"/>
            </w:rPr>
          </w:pPr>
          <w:hyperlink w:anchor="_Toc3478592" w:history="1">
            <w:r w:rsidRPr="00B25DD0">
              <w:rPr>
                <w:rStyle w:val="Hyperlink"/>
                <w:noProof/>
              </w:rPr>
              <w:t>Breakdown of monthly causes of death</w:t>
            </w:r>
            <w:r>
              <w:rPr>
                <w:noProof/>
                <w:webHidden/>
              </w:rPr>
              <w:tab/>
            </w:r>
            <w:r>
              <w:rPr>
                <w:noProof/>
                <w:webHidden/>
              </w:rPr>
              <w:fldChar w:fldCharType="begin"/>
            </w:r>
            <w:r>
              <w:rPr>
                <w:noProof/>
                <w:webHidden/>
              </w:rPr>
              <w:instrText xml:space="preserve"> PAGEREF _Toc3478592 \h </w:instrText>
            </w:r>
            <w:r>
              <w:rPr>
                <w:noProof/>
                <w:webHidden/>
              </w:rPr>
            </w:r>
            <w:r>
              <w:rPr>
                <w:noProof/>
                <w:webHidden/>
              </w:rPr>
              <w:fldChar w:fldCharType="separate"/>
            </w:r>
            <w:r>
              <w:rPr>
                <w:noProof/>
                <w:webHidden/>
              </w:rPr>
              <w:t>5</w:t>
            </w:r>
            <w:r>
              <w:rPr>
                <w:noProof/>
                <w:webHidden/>
              </w:rPr>
              <w:fldChar w:fldCharType="end"/>
            </w:r>
          </w:hyperlink>
        </w:p>
        <w:p w14:paraId="6871DFB2" w14:textId="49601B79" w:rsidR="00945A70" w:rsidRDefault="00945A70">
          <w:pPr>
            <w:pStyle w:val="TOC3"/>
            <w:tabs>
              <w:tab w:val="right" w:leader="dot" w:pos="9010"/>
            </w:tabs>
            <w:rPr>
              <w:rFonts w:eastAsiaTheme="minorEastAsia" w:cstheme="minorBidi"/>
              <w:noProof/>
              <w:sz w:val="24"/>
              <w:szCs w:val="24"/>
            </w:rPr>
          </w:pPr>
          <w:hyperlink w:anchor="_Toc3478593" w:history="1">
            <w:r w:rsidRPr="00B25DD0">
              <w:rPr>
                <w:rStyle w:val="Hyperlink"/>
                <w:noProof/>
              </w:rPr>
              <w:t>Discussion</w:t>
            </w:r>
            <w:r>
              <w:rPr>
                <w:noProof/>
                <w:webHidden/>
              </w:rPr>
              <w:tab/>
            </w:r>
            <w:r>
              <w:rPr>
                <w:noProof/>
                <w:webHidden/>
              </w:rPr>
              <w:fldChar w:fldCharType="begin"/>
            </w:r>
            <w:r>
              <w:rPr>
                <w:noProof/>
                <w:webHidden/>
              </w:rPr>
              <w:instrText xml:space="preserve"> PAGEREF _Toc3478593 \h </w:instrText>
            </w:r>
            <w:r>
              <w:rPr>
                <w:noProof/>
                <w:webHidden/>
              </w:rPr>
            </w:r>
            <w:r>
              <w:rPr>
                <w:noProof/>
                <w:webHidden/>
              </w:rPr>
              <w:fldChar w:fldCharType="separate"/>
            </w:r>
            <w:r>
              <w:rPr>
                <w:noProof/>
                <w:webHidden/>
              </w:rPr>
              <w:t>7</w:t>
            </w:r>
            <w:r>
              <w:rPr>
                <w:noProof/>
                <w:webHidden/>
              </w:rPr>
              <w:fldChar w:fldCharType="end"/>
            </w:r>
          </w:hyperlink>
        </w:p>
        <w:p w14:paraId="739F90EB" w14:textId="205D9A02" w:rsidR="00945A70" w:rsidRDefault="00945A70">
          <w:pPr>
            <w:pStyle w:val="TOC2"/>
            <w:tabs>
              <w:tab w:val="left" w:pos="660"/>
              <w:tab w:val="right" w:leader="dot" w:pos="9010"/>
            </w:tabs>
            <w:rPr>
              <w:rFonts w:eastAsiaTheme="minorEastAsia" w:cstheme="minorBidi"/>
              <w:b w:val="0"/>
              <w:bCs w:val="0"/>
              <w:noProof/>
              <w:sz w:val="24"/>
              <w:szCs w:val="24"/>
            </w:rPr>
          </w:pPr>
          <w:hyperlink w:anchor="_Toc3478594" w:history="1">
            <w:r w:rsidRPr="00B25DD0">
              <w:rPr>
                <w:rStyle w:val="Hyperlink"/>
                <w:noProof/>
              </w:rPr>
              <w:t>B.</w:t>
            </w:r>
            <w:r>
              <w:rPr>
                <w:rFonts w:eastAsiaTheme="minorEastAsia" w:cstheme="minorBidi"/>
                <w:b w:val="0"/>
                <w:bCs w:val="0"/>
                <w:noProof/>
                <w:sz w:val="24"/>
                <w:szCs w:val="24"/>
              </w:rPr>
              <w:tab/>
            </w:r>
            <w:r w:rsidRPr="00B25DD0">
              <w:rPr>
                <w:rStyle w:val="Hyperlink"/>
                <w:noProof/>
              </w:rPr>
              <w:t>Meteorological data</w:t>
            </w:r>
            <w:r>
              <w:rPr>
                <w:noProof/>
                <w:webHidden/>
              </w:rPr>
              <w:tab/>
            </w:r>
            <w:r>
              <w:rPr>
                <w:noProof/>
                <w:webHidden/>
              </w:rPr>
              <w:fldChar w:fldCharType="begin"/>
            </w:r>
            <w:r>
              <w:rPr>
                <w:noProof/>
                <w:webHidden/>
              </w:rPr>
              <w:instrText xml:space="preserve"> PAGEREF _Toc3478594 \h </w:instrText>
            </w:r>
            <w:r>
              <w:rPr>
                <w:noProof/>
                <w:webHidden/>
              </w:rPr>
            </w:r>
            <w:r>
              <w:rPr>
                <w:noProof/>
                <w:webHidden/>
              </w:rPr>
              <w:fldChar w:fldCharType="separate"/>
            </w:r>
            <w:r>
              <w:rPr>
                <w:noProof/>
                <w:webHidden/>
              </w:rPr>
              <w:t>7</w:t>
            </w:r>
            <w:r>
              <w:rPr>
                <w:noProof/>
                <w:webHidden/>
              </w:rPr>
              <w:fldChar w:fldCharType="end"/>
            </w:r>
          </w:hyperlink>
        </w:p>
        <w:p w14:paraId="4B878D1E" w14:textId="5CE86D4D" w:rsidR="00945A70" w:rsidRDefault="00945A70">
          <w:pPr>
            <w:pStyle w:val="TOC3"/>
            <w:tabs>
              <w:tab w:val="right" w:leader="dot" w:pos="9010"/>
            </w:tabs>
            <w:rPr>
              <w:rFonts w:eastAsiaTheme="minorEastAsia" w:cstheme="minorBidi"/>
              <w:noProof/>
              <w:sz w:val="24"/>
              <w:szCs w:val="24"/>
            </w:rPr>
          </w:pPr>
          <w:hyperlink w:anchor="_Toc3478595" w:history="1">
            <w:r w:rsidRPr="00B25DD0">
              <w:rPr>
                <w:rStyle w:val="Hyperlink"/>
                <w:noProof/>
              </w:rPr>
              <w:t>Sources of cause of meteorological data</w:t>
            </w:r>
            <w:r>
              <w:rPr>
                <w:noProof/>
                <w:webHidden/>
              </w:rPr>
              <w:tab/>
            </w:r>
            <w:r>
              <w:rPr>
                <w:noProof/>
                <w:webHidden/>
              </w:rPr>
              <w:fldChar w:fldCharType="begin"/>
            </w:r>
            <w:r>
              <w:rPr>
                <w:noProof/>
                <w:webHidden/>
              </w:rPr>
              <w:instrText xml:space="preserve"> PAGEREF _Toc3478595 \h </w:instrText>
            </w:r>
            <w:r>
              <w:rPr>
                <w:noProof/>
                <w:webHidden/>
              </w:rPr>
            </w:r>
            <w:r>
              <w:rPr>
                <w:noProof/>
                <w:webHidden/>
              </w:rPr>
              <w:fldChar w:fldCharType="separate"/>
            </w:r>
            <w:r>
              <w:rPr>
                <w:noProof/>
                <w:webHidden/>
              </w:rPr>
              <w:t>7</w:t>
            </w:r>
            <w:r>
              <w:rPr>
                <w:noProof/>
                <w:webHidden/>
              </w:rPr>
              <w:fldChar w:fldCharType="end"/>
            </w:r>
          </w:hyperlink>
        </w:p>
        <w:p w14:paraId="2A3D9A95" w14:textId="067D203D" w:rsidR="00945A70" w:rsidRDefault="00945A70">
          <w:pPr>
            <w:pStyle w:val="TOC3"/>
            <w:tabs>
              <w:tab w:val="right" w:leader="dot" w:pos="9010"/>
            </w:tabs>
            <w:rPr>
              <w:rFonts w:eastAsiaTheme="minorEastAsia" w:cstheme="minorBidi"/>
              <w:noProof/>
              <w:sz w:val="24"/>
              <w:szCs w:val="24"/>
            </w:rPr>
          </w:pPr>
          <w:hyperlink w:anchor="_Toc3478596" w:history="1">
            <w:r w:rsidRPr="00B25DD0">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_Toc3478596 \h </w:instrText>
            </w:r>
            <w:r>
              <w:rPr>
                <w:noProof/>
                <w:webHidden/>
              </w:rPr>
            </w:r>
            <w:r>
              <w:rPr>
                <w:noProof/>
                <w:webHidden/>
              </w:rPr>
              <w:fldChar w:fldCharType="separate"/>
            </w:r>
            <w:r>
              <w:rPr>
                <w:noProof/>
                <w:webHidden/>
              </w:rPr>
              <w:t>8</w:t>
            </w:r>
            <w:r>
              <w:rPr>
                <w:noProof/>
                <w:webHidden/>
              </w:rPr>
              <w:fldChar w:fldCharType="end"/>
            </w:r>
          </w:hyperlink>
        </w:p>
        <w:p w14:paraId="18600213" w14:textId="68D549BC" w:rsidR="00945A70" w:rsidRDefault="00945A70">
          <w:pPr>
            <w:pStyle w:val="TOC3"/>
            <w:tabs>
              <w:tab w:val="right" w:leader="dot" w:pos="9010"/>
            </w:tabs>
            <w:rPr>
              <w:rFonts w:eastAsiaTheme="minorEastAsia" w:cstheme="minorBidi"/>
              <w:noProof/>
              <w:sz w:val="24"/>
              <w:szCs w:val="24"/>
            </w:rPr>
          </w:pPr>
          <w:hyperlink w:anchor="_Toc3478597" w:history="1">
            <w:r w:rsidRPr="00B25DD0">
              <w:rPr>
                <w:rStyle w:val="Hyperlink"/>
                <w:noProof/>
              </w:rPr>
              <w:t>Overview of output</w:t>
            </w:r>
            <w:r>
              <w:rPr>
                <w:noProof/>
                <w:webHidden/>
              </w:rPr>
              <w:tab/>
            </w:r>
            <w:r>
              <w:rPr>
                <w:noProof/>
                <w:webHidden/>
              </w:rPr>
              <w:fldChar w:fldCharType="begin"/>
            </w:r>
            <w:r>
              <w:rPr>
                <w:noProof/>
                <w:webHidden/>
              </w:rPr>
              <w:instrText xml:space="preserve"> PAGEREF _Toc3478597 \h </w:instrText>
            </w:r>
            <w:r>
              <w:rPr>
                <w:noProof/>
                <w:webHidden/>
              </w:rPr>
            </w:r>
            <w:r>
              <w:rPr>
                <w:noProof/>
                <w:webHidden/>
              </w:rPr>
              <w:fldChar w:fldCharType="separate"/>
            </w:r>
            <w:r>
              <w:rPr>
                <w:noProof/>
                <w:webHidden/>
              </w:rPr>
              <w:t>8</w:t>
            </w:r>
            <w:r>
              <w:rPr>
                <w:noProof/>
                <w:webHidden/>
              </w:rPr>
              <w:fldChar w:fldCharType="end"/>
            </w:r>
          </w:hyperlink>
        </w:p>
        <w:p w14:paraId="363C525E" w14:textId="6A45A357" w:rsidR="00945A70" w:rsidRDefault="00945A70">
          <w:pPr>
            <w:pStyle w:val="TOC3"/>
            <w:tabs>
              <w:tab w:val="right" w:leader="dot" w:pos="9010"/>
            </w:tabs>
            <w:rPr>
              <w:rFonts w:eastAsiaTheme="minorEastAsia" w:cstheme="minorBidi"/>
              <w:noProof/>
              <w:sz w:val="24"/>
              <w:szCs w:val="24"/>
            </w:rPr>
          </w:pPr>
          <w:hyperlink w:anchor="_Toc3478598" w:history="1">
            <w:r w:rsidRPr="00B25DD0">
              <w:rPr>
                <w:rStyle w:val="Hyperlink"/>
                <w:noProof/>
              </w:rPr>
              <w:t>Applicability to other studies</w:t>
            </w:r>
            <w:r>
              <w:rPr>
                <w:noProof/>
                <w:webHidden/>
              </w:rPr>
              <w:tab/>
            </w:r>
            <w:r>
              <w:rPr>
                <w:noProof/>
                <w:webHidden/>
              </w:rPr>
              <w:fldChar w:fldCharType="begin"/>
            </w:r>
            <w:r>
              <w:rPr>
                <w:noProof/>
                <w:webHidden/>
              </w:rPr>
              <w:instrText xml:space="preserve"> PAGEREF _Toc3478598 \h </w:instrText>
            </w:r>
            <w:r>
              <w:rPr>
                <w:noProof/>
                <w:webHidden/>
              </w:rPr>
            </w:r>
            <w:r>
              <w:rPr>
                <w:noProof/>
                <w:webHidden/>
              </w:rPr>
              <w:fldChar w:fldCharType="separate"/>
            </w:r>
            <w:r>
              <w:rPr>
                <w:noProof/>
                <w:webHidden/>
              </w:rPr>
              <w:t>8</w:t>
            </w:r>
            <w:r>
              <w:rPr>
                <w:noProof/>
                <w:webHidden/>
              </w:rPr>
              <w:fldChar w:fldCharType="end"/>
            </w:r>
          </w:hyperlink>
        </w:p>
        <w:p w14:paraId="4330B438" w14:textId="4384DC71" w:rsidR="00945A70" w:rsidRDefault="00945A70">
          <w:pPr>
            <w:pStyle w:val="TOC3"/>
            <w:tabs>
              <w:tab w:val="right" w:leader="dot" w:pos="9010"/>
            </w:tabs>
            <w:rPr>
              <w:rFonts w:eastAsiaTheme="minorEastAsia" w:cstheme="minorBidi"/>
              <w:noProof/>
              <w:sz w:val="24"/>
              <w:szCs w:val="24"/>
            </w:rPr>
          </w:pPr>
          <w:hyperlink w:anchor="_Toc3478599" w:history="1">
            <w:r w:rsidRPr="00B25DD0">
              <w:rPr>
                <w:rStyle w:val="Hyperlink"/>
                <w:noProof/>
              </w:rPr>
              <w:t>Discussion</w:t>
            </w:r>
            <w:r>
              <w:rPr>
                <w:noProof/>
                <w:webHidden/>
              </w:rPr>
              <w:tab/>
            </w:r>
            <w:r>
              <w:rPr>
                <w:noProof/>
                <w:webHidden/>
              </w:rPr>
              <w:fldChar w:fldCharType="begin"/>
            </w:r>
            <w:r>
              <w:rPr>
                <w:noProof/>
                <w:webHidden/>
              </w:rPr>
              <w:instrText xml:space="preserve"> PAGEREF _Toc3478599 \h </w:instrText>
            </w:r>
            <w:r>
              <w:rPr>
                <w:noProof/>
                <w:webHidden/>
              </w:rPr>
            </w:r>
            <w:r>
              <w:rPr>
                <w:noProof/>
                <w:webHidden/>
              </w:rPr>
              <w:fldChar w:fldCharType="separate"/>
            </w:r>
            <w:r>
              <w:rPr>
                <w:noProof/>
                <w:webHidden/>
              </w:rPr>
              <w:t>9</w:t>
            </w:r>
            <w:r>
              <w:rPr>
                <w:noProof/>
                <w:webHidden/>
              </w:rPr>
              <w:fldChar w:fldCharType="end"/>
            </w:r>
          </w:hyperlink>
        </w:p>
        <w:p w14:paraId="1545E444" w14:textId="014D2DED"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75EB72C0" w:rsidR="00DD5ECA" w:rsidRDefault="0046233E" w:rsidP="007717E3">
      <w:pPr>
        <w:pStyle w:val="Heading1"/>
      </w:pPr>
      <w:bookmarkStart w:id="0" w:name="_Toc3478587"/>
      <w:r>
        <w:lastRenderedPageBreak/>
        <w:t>Compiling and processing two massive datasets</w:t>
      </w:r>
      <w:bookmarkEnd w:id="0"/>
    </w:p>
    <w:p w14:paraId="64DF701E" w14:textId="77777777" w:rsidR="007717E3" w:rsidRPr="007717E3" w:rsidRDefault="007717E3" w:rsidP="007717E3"/>
    <w:p w14:paraId="1DB63F64" w14:textId="4520FB8C" w:rsidR="00DD5ECA" w:rsidRPr="00E6236E" w:rsidRDefault="00DD5ECA" w:rsidP="00004433">
      <w:pPr>
        <w:spacing w:line="480" w:lineRule="auto"/>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 I need to ensure that the cause-specific </w:t>
      </w:r>
      <w:r w:rsidR="008E251A">
        <w:rPr>
          <w:rFonts w:ascii="Times New Roman" w:hAnsi="Times New Roman"/>
          <w:sz w:val="24"/>
          <w:szCs w:val="24"/>
        </w:rPr>
        <w:t xml:space="preserve">monthly </w:t>
      </w:r>
      <w:r w:rsidR="00E37D3B" w:rsidRPr="00E6236E">
        <w:rPr>
          <w:rFonts w:ascii="Times New Roman" w:hAnsi="Times New Roman"/>
          <w:sz w:val="24"/>
          <w:szCs w:val="24"/>
        </w:rPr>
        <w:t>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w:t>
      </w:r>
      <w:r w:rsidR="0046233E">
        <w:rPr>
          <w:rFonts w:ascii="Times New Roman" w:hAnsi="Times New Roman"/>
          <w:sz w:val="24"/>
          <w:szCs w:val="24"/>
        </w:rPr>
        <w:t xml:space="preserve">, both large and complicated sources of information not designed with my </w:t>
      </w:r>
      <w:r w:rsidR="005C4D0F">
        <w:rPr>
          <w:rFonts w:ascii="Times New Roman" w:hAnsi="Times New Roman"/>
          <w:sz w:val="24"/>
          <w:szCs w:val="24"/>
        </w:rPr>
        <w:t>intended usage</w:t>
      </w:r>
      <w:r w:rsidR="0046233E">
        <w:rPr>
          <w:rFonts w:ascii="Times New Roman" w:hAnsi="Times New Roman"/>
          <w:sz w:val="24"/>
          <w:szCs w:val="24"/>
        </w:rPr>
        <w:t xml:space="preserve"> in mind,</w:t>
      </w:r>
      <w:r w:rsidR="00E37D3B" w:rsidRPr="00E6236E">
        <w:rPr>
          <w:rFonts w:ascii="Times New Roman" w:hAnsi="Times New Roman"/>
          <w:sz w:val="24"/>
          <w:szCs w:val="24"/>
        </w:rPr>
        <w:t xml:space="preserve"> are valid and useful. </w:t>
      </w:r>
      <w:r w:rsidR="0083161F" w:rsidRPr="00E6236E">
        <w:rPr>
          <w:rFonts w:ascii="Times New Roman" w:hAnsi="Times New Roman"/>
          <w:sz w:val="24"/>
          <w:szCs w:val="24"/>
        </w:rPr>
        <w:t xml:space="preserve">I will need to pre-process the data and make it suitable for modelling,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r w:rsidR="008B5898" w:rsidRPr="00E6236E">
        <w:rPr>
          <w:rFonts w:ascii="Times New Roman" w:hAnsi="Times New Roman"/>
          <w:sz w:val="24"/>
          <w:szCs w:val="24"/>
        </w:rPr>
        <w:t xml:space="preserve">In this chapter I </w:t>
      </w:r>
      <w:r w:rsidR="003430C3" w:rsidRPr="00E6236E">
        <w:rPr>
          <w:rFonts w:ascii="Times New Roman" w:hAnsi="Times New Roman"/>
          <w:sz w:val="24"/>
          <w:szCs w:val="24"/>
        </w:rPr>
        <w:t>give an overview of</w:t>
      </w:r>
      <w:r w:rsidR="004B26AB">
        <w:rPr>
          <w:rFonts w:ascii="Times New Roman" w:hAnsi="Times New Roman"/>
          <w:sz w:val="24"/>
          <w:szCs w:val="24"/>
        </w:rPr>
        <w:t xml:space="preserve"> monthly</w:t>
      </w:r>
      <w:r w:rsidR="003430C3" w:rsidRPr="00E6236E">
        <w:rPr>
          <w:rFonts w:ascii="Times New Roman" w:hAnsi="Times New Roman"/>
          <w:sz w:val="24"/>
          <w:szCs w:val="24"/>
        </w:rPr>
        <w:t xml:space="preserve">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ling process</w:t>
      </w:r>
      <w:r w:rsidR="00D22F47" w:rsidRPr="00E6236E">
        <w:rPr>
          <w:rFonts w:ascii="Times New Roman" w:hAnsi="Times New Roman"/>
          <w:sz w:val="24"/>
          <w:szCs w:val="24"/>
        </w:rPr>
        <w:t xml:space="preserve">, and is generalisable to be capable of turning commonly-found large gridded meteorological datasets, such as ERA-Interim, into district-specific summaries anywhere in the world. </w:t>
      </w:r>
    </w:p>
    <w:p w14:paraId="7094202C" w14:textId="4DD603C0" w:rsidR="00C162B9" w:rsidRDefault="00071CDF" w:rsidP="00CF3F56">
      <w:pPr>
        <w:pStyle w:val="Heading2"/>
        <w:numPr>
          <w:ilvl w:val="0"/>
          <w:numId w:val="21"/>
        </w:numPr>
      </w:pPr>
      <w:bookmarkStart w:id="1" w:name="_Toc3478588"/>
      <w:r>
        <w:t>Cause</w:t>
      </w:r>
      <w:r w:rsidR="009D4C90">
        <w:t xml:space="preserve">-specific </w:t>
      </w:r>
      <w:r w:rsidR="00905058">
        <w:t>death rates</w:t>
      </w:r>
      <w:bookmarkEnd w:id="1"/>
    </w:p>
    <w:p w14:paraId="2EA4CF29" w14:textId="77777777" w:rsidR="007717E3" w:rsidRPr="007717E3" w:rsidRDefault="007717E3" w:rsidP="007717E3"/>
    <w:p w14:paraId="543AA985" w14:textId="3C00AD24" w:rsidR="006F40D7" w:rsidRPr="00C162B9" w:rsidRDefault="00C162B9" w:rsidP="00041754">
      <w:pPr>
        <w:spacing w:line="480" w:lineRule="auto"/>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DC0369">
        <w:rPr>
          <w:rFonts w:ascii="Times New Roman" w:hAnsi="Times New Roman"/>
          <w:sz w:val="24"/>
          <w:szCs w:val="24"/>
        </w:rPr>
        <w:t xml:space="preserve">categorise death </w:t>
      </w:r>
      <w:r w:rsidR="00041754">
        <w:rPr>
          <w:rFonts w:ascii="Times New Roman" w:hAnsi="Times New Roman"/>
          <w:sz w:val="24"/>
          <w:szCs w:val="24"/>
        </w:rPr>
        <w:t xml:space="preserve">records </w:t>
      </w:r>
      <w:r w:rsidR="00B04655">
        <w:rPr>
          <w:rFonts w:ascii="Times New Roman" w:hAnsi="Times New Roman"/>
          <w:sz w:val="24"/>
          <w:szCs w:val="24"/>
        </w:rPr>
        <w:t>and then how I group categories into a mutually exclusive and collectively exhaustive combination of causes of death</w:t>
      </w:r>
      <w:r w:rsidR="00DE2605">
        <w:rPr>
          <w:rFonts w:ascii="Times New Roman" w:hAnsi="Times New Roman"/>
          <w:sz w:val="24"/>
          <w:szCs w:val="24"/>
        </w:rPr>
        <w:t xml:space="preserve"> which have </w:t>
      </w:r>
      <w:r w:rsidR="009B63C4">
        <w:rPr>
          <w:rFonts w:ascii="Times New Roman" w:hAnsi="Times New Roman"/>
          <w:sz w:val="24"/>
          <w:szCs w:val="24"/>
        </w:rPr>
        <w:t>matching aetiology behind their seasonal variation, and hence potential temperature responses</w:t>
      </w:r>
      <w:r w:rsidR="00B04655">
        <w:rPr>
          <w:rFonts w:ascii="Times New Roman" w:hAnsi="Times New Roman"/>
          <w:sz w:val="24"/>
          <w:szCs w:val="24"/>
        </w:rPr>
        <w:t>.</w:t>
      </w:r>
    </w:p>
    <w:p w14:paraId="4B513C3F" w14:textId="0BE8AEB6" w:rsidR="007717E3" w:rsidRDefault="00BD6267" w:rsidP="009D4C90">
      <w:pPr>
        <w:pStyle w:val="Heading3"/>
      </w:pPr>
      <w:bookmarkStart w:id="2" w:name="_Toc3478589"/>
      <w:r>
        <w:t>S</w:t>
      </w:r>
      <w:r w:rsidR="009D4C90">
        <w:t>ources</w:t>
      </w:r>
      <w:r>
        <w:t xml:space="preserve"> of </w:t>
      </w:r>
      <w:r w:rsidR="00407DA9">
        <w:t>mortality and population</w:t>
      </w:r>
      <w:r>
        <w:t xml:space="preserve"> data</w:t>
      </w:r>
      <w:bookmarkEnd w:id="2"/>
    </w:p>
    <w:p w14:paraId="1AEA3AE1" w14:textId="6F918092" w:rsidR="00111FB4" w:rsidRDefault="00DA3946" w:rsidP="009D4C90">
      <w:pPr>
        <w:spacing w:line="480" w:lineRule="auto"/>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are varied</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 (VA) 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 xml:space="preserve">coverage, </w:t>
      </w:r>
      <w:r w:rsidR="00D66545">
        <w:rPr>
          <w:rFonts w:ascii="Times New Roman" w:hAnsi="Times New Roman"/>
          <w:sz w:val="24"/>
          <w:szCs w:val="24"/>
        </w:rPr>
        <w:t xml:space="preserve">quality and completeness. </w:t>
      </w:r>
    </w:p>
    <w:p w14:paraId="03C5A30B" w14:textId="24D88965" w:rsidR="00CB3381" w:rsidRDefault="0039313E" w:rsidP="00226EB9">
      <w:pPr>
        <w:spacing w:line="480" w:lineRule="auto"/>
        <w:jc w:val="both"/>
        <w:rPr>
          <w:rFonts w:ascii="Times New Roman" w:hAnsi="Times New Roman"/>
          <w:sz w:val="24"/>
          <w:szCs w:val="24"/>
        </w:rPr>
      </w:pPr>
      <w:r>
        <w:rPr>
          <w:rFonts w:ascii="Times New Roman" w:hAnsi="Times New Roman"/>
          <w:sz w:val="24"/>
          <w:szCs w:val="24"/>
        </w:rPr>
        <w:lastRenderedPageBreak/>
        <w:t xml:space="preserve">Of these, VR systems are the most common systems, covering </w:t>
      </w:r>
      <w:r w:rsidR="001917D5">
        <w:rPr>
          <w:rFonts w:ascii="Times New Roman" w:hAnsi="Times New Roman"/>
          <w:sz w:val="24"/>
          <w:szCs w:val="24"/>
        </w:rPr>
        <w:t>XX million deaths in 20XX, around XX% of the total world death</w:t>
      </w:r>
      <w:r w:rsidR="00500FC5">
        <w:rPr>
          <w:rFonts w:ascii="Times New Roman" w:hAnsi="Times New Roman"/>
          <w:sz w:val="24"/>
          <w:szCs w:val="24"/>
        </w:rPr>
        <w:t>.</w:t>
      </w:r>
      <w:r w:rsidR="00DE5DA0">
        <w:rPr>
          <w:rFonts w:ascii="Times New Roman" w:hAnsi="Times New Roman"/>
          <w:sz w:val="24"/>
          <w:szCs w:val="24"/>
        </w:rPr>
        <w:t xml:space="preserve"> </w:t>
      </w:r>
      <w:r w:rsidR="008C782E">
        <w:rPr>
          <w:rFonts w:ascii="Times New Roman" w:hAnsi="Times New Roman"/>
          <w:sz w:val="24"/>
          <w:szCs w:val="24"/>
        </w:rPr>
        <w:t xml:space="preserve">VR systems are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nations.</w:t>
      </w:r>
      <w:r w:rsidR="00D21683">
        <w:rPr>
          <w:rFonts w:ascii="Times New Roman" w:hAnsi="Times New Roman"/>
          <w:sz w:val="24"/>
          <w:szCs w:val="24"/>
        </w:rPr>
        <w:t xml:space="preserve"> </w:t>
      </w:r>
      <w:r w:rsidR="000E4CA9" w:rsidRPr="00226EB9">
        <w:rPr>
          <w:rFonts w:ascii="Times New Roman" w:hAnsi="Times New Roman"/>
          <w:sz w:val="24"/>
          <w:szCs w:val="24"/>
        </w:rPr>
        <w:t xml:space="preserve">In </w:t>
      </w:r>
      <w:r w:rsidR="00226EB9">
        <w:rPr>
          <w:rFonts w:ascii="Times New Roman" w:hAnsi="Times New Roman"/>
          <w:sz w:val="24"/>
          <w:szCs w:val="24"/>
        </w:rPr>
        <w:t>20XX</w:t>
      </w:r>
      <w:r w:rsidR="000E4CA9" w:rsidRPr="00226EB9">
        <w:rPr>
          <w:rFonts w:ascii="Times New Roman" w:hAnsi="Times New Roman"/>
          <w:sz w:val="24"/>
          <w:szCs w:val="24"/>
        </w:rPr>
        <w:t>, WHO</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226EB9">
        <w:rPr>
          <w:rFonts w:ascii="Times New Roman" w:hAnsi="Times New Roman"/>
          <w:sz w:val="24"/>
          <w:szCs w:val="24"/>
        </w:rPr>
        <w:t>XX</w:t>
      </w:r>
      <w:r w:rsidR="000E4CA9" w:rsidRPr="00226EB9">
        <w:rPr>
          <w:rFonts w:ascii="Times New Roman" w:hAnsi="Times New Roman"/>
          <w:sz w:val="24"/>
          <w:szCs w:val="24"/>
        </w:rPr>
        <w:t xml:space="preserve"> countries had 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 xml:space="preserve">. </w:t>
      </w:r>
      <w:r w:rsidR="00025D22">
        <w:rPr>
          <w:rFonts w:ascii="Times New Roman" w:hAnsi="Times New Roman"/>
          <w:sz w:val="24"/>
          <w:szCs w:val="24"/>
        </w:rPr>
        <w:t xml:space="preserve">Even within </w:t>
      </w:r>
      <w:r w:rsidR="00E507B1">
        <w:rPr>
          <w:rFonts w:ascii="Times New Roman" w:hAnsi="Times New Roman"/>
          <w:sz w:val="24"/>
          <w:szCs w:val="24"/>
        </w:rPr>
        <w:t>a</w:t>
      </w:r>
      <w:r w:rsidR="00025D22">
        <w:rPr>
          <w:rFonts w:ascii="Times New Roman" w:hAnsi="Times New Roman"/>
          <w:sz w:val="24"/>
          <w:szCs w:val="24"/>
        </w:rPr>
        <w:t xml:space="preserve"> developed countr</w:t>
      </w:r>
      <w:r w:rsidR="00E507B1">
        <w:rPr>
          <w:rFonts w:ascii="Times New Roman" w:hAnsi="Times New Roman"/>
          <w:sz w:val="24"/>
          <w:szCs w:val="24"/>
        </w:rPr>
        <w:t>y such as the United States</w:t>
      </w:r>
      <w:r w:rsidR="00025D22">
        <w:rPr>
          <w:rFonts w:ascii="Times New Roman" w:hAnsi="Times New Roman"/>
          <w:sz w:val="24"/>
          <w:szCs w:val="24"/>
        </w:rPr>
        <w:t xml:space="preserve">, </w:t>
      </w:r>
      <w:r w:rsidR="007222F1">
        <w:rPr>
          <w:rFonts w:ascii="Times New Roman" w:hAnsi="Times New Roman"/>
          <w:sz w:val="24"/>
          <w:szCs w:val="24"/>
        </w:rPr>
        <w:t>the quality of c</w:t>
      </w:r>
      <w:r w:rsidR="00025D22">
        <w:rPr>
          <w:rFonts w:ascii="Times New Roman" w:hAnsi="Times New Roman"/>
          <w:sz w:val="24"/>
          <w:szCs w:val="24"/>
        </w:rPr>
        <w:t xml:space="preserve">ause of death data </w:t>
      </w:r>
      <w:r w:rsidR="007222F1">
        <w:rPr>
          <w:rFonts w:ascii="Times New Roman" w:hAnsi="Times New Roman"/>
          <w:sz w:val="24"/>
          <w:szCs w:val="24"/>
        </w:rPr>
        <w:t xml:space="preserve">is not </w:t>
      </w:r>
      <w:r w:rsidR="00252D7A">
        <w:rPr>
          <w:rFonts w:ascii="Times New Roman" w:hAnsi="Times New Roman"/>
          <w:sz w:val="24"/>
          <w:szCs w:val="24"/>
        </w:rPr>
        <w:t>consistent. This can cause system</w:t>
      </w:r>
      <w:r w:rsidR="002C2980">
        <w:rPr>
          <w:rFonts w:ascii="Times New Roman" w:hAnsi="Times New Roman"/>
          <w:sz w:val="24"/>
          <w:szCs w:val="24"/>
        </w:rPr>
        <w:t>ic</w:t>
      </w:r>
      <w:r w:rsidR="00252D7A">
        <w:rPr>
          <w:rFonts w:ascii="Times New Roman" w:hAnsi="Times New Roman"/>
          <w:sz w:val="24"/>
          <w:szCs w:val="24"/>
        </w:rPr>
        <w:t xml:space="preserve"> problems with reliability of data.</w:t>
      </w:r>
      <w:r w:rsidR="00D409E3">
        <w:rPr>
          <w:rFonts w:ascii="Times New Roman" w:hAnsi="Times New Roman"/>
          <w:sz w:val="24"/>
          <w:szCs w:val="24"/>
        </w:rPr>
        <w:t xml:space="preserve"> [[[[finish]]]</w:t>
      </w:r>
    </w:p>
    <w:p w14:paraId="2C88A038" w14:textId="71C0C9C1" w:rsidR="00456A2B" w:rsidRDefault="005C5540" w:rsidP="00226EB9">
      <w:pPr>
        <w:spacing w:line="480" w:lineRule="auto"/>
        <w:jc w:val="both"/>
        <w:rPr>
          <w:rFonts w:ascii="Times New Roman" w:hAnsi="Times New Roman"/>
          <w:sz w:val="24"/>
          <w:szCs w:val="24"/>
        </w:rPr>
      </w:pPr>
      <w:r>
        <w:rPr>
          <w:rFonts w:ascii="Times New Roman" w:hAnsi="Times New Roman"/>
          <w:sz w:val="24"/>
          <w:szCs w:val="24"/>
        </w:rPr>
        <w:t>Populat</w:t>
      </w:r>
      <w:r w:rsidR="00B523E1">
        <w:rPr>
          <w:rFonts w:ascii="Times New Roman" w:hAnsi="Times New Roman"/>
          <w:sz w:val="24"/>
          <w:szCs w:val="24"/>
        </w:rPr>
        <w:t>ion data is necessary to create death rates</w:t>
      </w:r>
      <w:r w:rsidR="00950878">
        <w:rPr>
          <w:rFonts w:ascii="Times New Roman" w:hAnsi="Times New Roman"/>
          <w:sz w:val="24"/>
          <w:szCs w:val="24"/>
        </w:rPr>
        <w:t xml:space="preserve">, with the number of deaths the numerator and the </w:t>
      </w:r>
      <w:r w:rsidR="000A6B95">
        <w:rPr>
          <w:rFonts w:ascii="Times New Roman" w:hAnsi="Times New Roman"/>
          <w:sz w:val="24"/>
          <w:szCs w:val="24"/>
        </w:rPr>
        <w:t xml:space="preserve">population the denominator. In the United States, population data by county </w:t>
      </w:r>
      <w:r w:rsidR="006D674F">
        <w:rPr>
          <w:rFonts w:ascii="Times New Roman" w:hAnsi="Times New Roman"/>
          <w:sz w:val="24"/>
          <w:szCs w:val="24"/>
        </w:rPr>
        <w:t>is</w:t>
      </w:r>
      <w:r w:rsidR="000A6B95">
        <w:rPr>
          <w:rFonts w:ascii="Times New Roman" w:hAnsi="Times New Roman"/>
          <w:sz w:val="24"/>
          <w:szCs w:val="24"/>
        </w:rPr>
        <w:t xml:space="preserve"> available by year</w:t>
      </w:r>
      <w:r w:rsidR="002C05EF">
        <w:rPr>
          <w:rFonts w:ascii="Times New Roman" w:hAnsi="Times New Roman"/>
          <w:sz w:val="24"/>
          <w:szCs w:val="24"/>
        </w:rPr>
        <w:t>, centred around July</w:t>
      </w:r>
      <w:r w:rsidR="00026134">
        <w:rPr>
          <w:rFonts w:ascii="Times New Roman" w:hAnsi="Times New Roman"/>
          <w:sz w:val="24"/>
          <w:szCs w:val="24"/>
        </w:rPr>
        <w:t xml:space="preserve"> from the [[[source of data]]]</w:t>
      </w:r>
      <w:r w:rsidR="000A6B95">
        <w:rPr>
          <w:rFonts w:ascii="Times New Roman" w:hAnsi="Times New Roman"/>
          <w:sz w:val="24"/>
          <w:szCs w:val="24"/>
        </w:rPr>
        <w:t>.</w:t>
      </w:r>
      <w:r w:rsidR="00FF07B0">
        <w:rPr>
          <w:rFonts w:ascii="Times New Roman" w:hAnsi="Times New Roman"/>
          <w:sz w:val="24"/>
          <w:szCs w:val="24"/>
        </w:rPr>
        <w:t xml:space="preserve"> </w:t>
      </w:r>
      <w:r w:rsidR="00F45088">
        <w:rPr>
          <w:rFonts w:ascii="Times New Roman" w:hAnsi="Times New Roman"/>
          <w:sz w:val="24"/>
          <w:szCs w:val="24"/>
        </w:rPr>
        <w:t xml:space="preserve">However, </w:t>
      </w:r>
      <w:r w:rsidR="00856CAF">
        <w:rPr>
          <w:rFonts w:ascii="Times New Roman" w:hAnsi="Times New Roman"/>
          <w:sz w:val="24"/>
          <w:szCs w:val="24"/>
        </w:rPr>
        <w:t xml:space="preserve">if calculating monthly death rates, </w:t>
      </w:r>
      <w:r w:rsidR="00F45088">
        <w:rPr>
          <w:rFonts w:ascii="Times New Roman" w:hAnsi="Times New Roman"/>
          <w:sz w:val="24"/>
          <w:szCs w:val="24"/>
        </w:rPr>
        <w:t xml:space="preserve">monthly </w:t>
      </w:r>
      <w:r w:rsidR="00B171D5">
        <w:rPr>
          <w:rFonts w:ascii="Times New Roman" w:hAnsi="Times New Roman"/>
          <w:sz w:val="24"/>
          <w:szCs w:val="24"/>
        </w:rPr>
        <w:t>population data counts are required</w:t>
      </w:r>
      <w:r w:rsidR="00F45088">
        <w:rPr>
          <w:rFonts w:ascii="Times New Roman" w:hAnsi="Times New Roman"/>
          <w:sz w:val="24"/>
          <w:szCs w:val="24"/>
        </w:rPr>
        <w:t xml:space="preserve">, which is not commonly obtainable. </w:t>
      </w:r>
      <w:r w:rsidR="00456A2B">
        <w:rPr>
          <w:rFonts w:ascii="Times New Roman" w:hAnsi="Times New Roman"/>
          <w:sz w:val="24"/>
          <w:szCs w:val="24"/>
        </w:rPr>
        <w:t xml:space="preserve">Therefore, we require a method to generate monthly population estimates from the yearly ones. </w:t>
      </w:r>
    </w:p>
    <w:p w14:paraId="6DD35503" w14:textId="77777777" w:rsidR="00306427" w:rsidRDefault="00306427" w:rsidP="00737174">
      <w:pPr>
        <w:pStyle w:val="Heading3"/>
      </w:pPr>
    </w:p>
    <w:p w14:paraId="0C343974" w14:textId="13B53661" w:rsidR="00306427" w:rsidRDefault="00306427" w:rsidP="00306427">
      <w:pPr>
        <w:pStyle w:val="Heading3"/>
      </w:pPr>
      <w:bookmarkStart w:id="3" w:name="_Toc3478590"/>
      <w:r>
        <w:t>Seasonal variation of causes of death</w:t>
      </w:r>
      <w:r w:rsidR="00945A70">
        <w:t xml:space="preserve"> and the need for monthly death rates</w:t>
      </w:r>
      <w:bookmarkEnd w:id="3"/>
    </w:p>
    <w:p w14:paraId="28A55B41" w14:textId="728C58EE" w:rsidR="004C1C7A" w:rsidRDefault="006B411B" w:rsidP="004C1C7A">
      <w:pPr>
        <w:pStyle w:val="ListParagraph"/>
        <w:numPr>
          <w:ilvl w:val="0"/>
          <w:numId w:val="24"/>
        </w:numPr>
        <w:rPr>
          <w:rFonts w:ascii="Times" w:hAnsi="Times" w:cs="Times"/>
          <w:sz w:val="24"/>
          <w:szCs w:val="24"/>
        </w:rPr>
      </w:pPr>
      <w:r w:rsidRPr="006B411B">
        <w:rPr>
          <w:rFonts w:ascii="Times" w:hAnsi="Times" w:cs="Times"/>
          <w:sz w:val="24"/>
          <w:szCs w:val="24"/>
        </w:rPr>
        <w:t xml:space="preserve">Deaths occur all year round and different </w:t>
      </w:r>
      <w:r w:rsidR="002B18D8">
        <w:rPr>
          <w:rFonts w:ascii="Times" w:hAnsi="Times" w:cs="Times"/>
          <w:sz w:val="24"/>
          <w:szCs w:val="24"/>
        </w:rPr>
        <w:t>rates</w:t>
      </w:r>
    </w:p>
    <w:p w14:paraId="0D3C8AA7" w14:textId="5D28F6C4"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Need to understand how this behaves</w:t>
      </w:r>
    </w:p>
    <w:p w14:paraId="078FB64A" w14:textId="1B3AADA6"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Month time scale is a reasonable time scale for temperature-related deaths</w:t>
      </w:r>
    </w:p>
    <w:p w14:paraId="352482BC" w14:textId="409DCC93" w:rsidR="004C1C7A" w:rsidRPr="004C1C7A" w:rsidRDefault="00856817" w:rsidP="004C1C7A">
      <w:pPr>
        <w:pStyle w:val="ListParagraph"/>
        <w:numPr>
          <w:ilvl w:val="0"/>
          <w:numId w:val="24"/>
        </w:numPr>
        <w:rPr>
          <w:rFonts w:ascii="Times" w:hAnsi="Times" w:cs="Times"/>
          <w:sz w:val="24"/>
          <w:szCs w:val="24"/>
        </w:rPr>
      </w:pPr>
      <w:r>
        <w:rPr>
          <w:rFonts w:ascii="Times" w:hAnsi="Times" w:cs="Times"/>
          <w:sz w:val="24"/>
          <w:szCs w:val="24"/>
        </w:rPr>
        <w:t>Therefore need to generate monthly death rates</w:t>
      </w:r>
      <w:bookmarkStart w:id="4" w:name="_GoBack"/>
      <w:bookmarkEnd w:id="4"/>
    </w:p>
    <w:p w14:paraId="586A0044" w14:textId="533DFD88" w:rsidR="00737174" w:rsidRDefault="00737174" w:rsidP="00737174">
      <w:pPr>
        <w:pStyle w:val="Heading3"/>
      </w:pPr>
      <w:bookmarkStart w:id="5" w:name="_Toc3478591"/>
      <w:r>
        <w:t>Assigning causes of death</w:t>
      </w:r>
      <w:bookmarkEnd w:id="5"/>
    </w:p>
    <w:p w14:paraId="04F19229" w14:textId="04B7A43D" w:rsidR="00AD3B25" w:rsidRDefault="00471B7F" w:rsidP="003E04D8">
      <w:pPr>
        <w:spacing w:line="480" w:lineRule="auto"/>
        <w:jc w:val="both"/>
        <w:rPr>
          <w:rFonts w:ascii="Times" w:hAnsi="Times" w:cs="Times"/>
          <w:sz w:val="24"/>
          <w:szCs w:val="24"/>
        </w:rPr>
      </w:pPr>
      <w:r>
        <w:rPr>
          <w:rFonts w:ascii="Times" w:hAnsi="Times" w:cs="Times"/>
          <w:sz w:val="24"/>
          <w:szCs w:val="24"/>
        </w:rPr>
        <w:t>One of the main challenges</w:t>
      </w:r>
      <w:r w:rsidR="003E04D8">
        <w:rPr>
          <w:rFonts w:ascii="Times" w:hAnsi="Times" w:cs="Times"/>
          <w:sz w:val="24"/>
          <w:szCs w:val="24"/>
        </w:rPr>
        <w:t xml:space="preserve"> when using VR data is that each death has to be assigned a single underlying cause. This will typically take place </w:t>
      </w:r>
      <w:r w:rsidR="0082355D">
        <w:rPr>
          <w:rFonts w:ascii="Times" w:hAnsi="Times" w:cs="Times"/>
          <w:sz w:val="24"/>
          <w:szCs w:val="24"/>
        </w:rPr>
        <w:t>shortly after a</w:t>
      </w:r>
      <w:r w:rsidR="003E04D8">
        <w:rPr>
          <w:rFonts w:ascii="Times" w:hAnsi="Times" w:cs="Times"/>
          <w:sz w:val="24"/>
          <w:szCs w:val="24"/>
        </w:rPr>
        <w:t xml:space="preserve"> patient </w:t>
      </w:r>
      <w:r w:rsidR="00F644F2">
        <w:rPr>
          <w:rFonts w:ascii="Times" w:hAnsi="Times" w:cs="Times"/>
          <w:sz w:val="24"/>
          <w:szCs w:val="24"/>
        </w:rPr>
        <w:t>dies,</w:t>
      </w:r>
      <w:r w:rsidR="003E04D8">
        <w:rPr>
          <w:rFonts w:ascii="Times" w:hAnsi="Times" w:cs="Times"/>
          <w:sz w:val="24"/>
          <w:szCs w:val="24"/>
        </w:rPr>
        <w:t xml:space="preserve"> and a physician fills out the death certificate.</w:t>
      </w:r>
      <w:r w:rsidR="008F5D46">
        <w:rPr>
          <w:rFonts w:ascii="Times" w:hAnsi="Times" w:cs="Times"/>
          <w:sz w:val="24"/>
          <w:szCs w:val="24"/>
        </w:rPr>
        <w:t xml:space="preserve"> [ref]</w:t>
      </w:r>
      <w:r w:rsidR="003E04D8">
        <w:rPr>
          <w:rFonts w:ascii="Times" w:hAnsi="Times" w:cs="Times"/>
          <w:sz w:val="24"/>
          <w:szCs w:val="24"/>
        </w:rPr>
        <w:t xml:space="preserve"> </w:t>
      </w:r>
      <w:r w:rsidR="00821206">
        <w:rPr>
          <w:rFonts w:ascii="Times" w:hAnsi="Times" w:cs="Times"/>
          <w:sz w:val="24"/>
          <w:szCs w:val="24"/>
        </w:rPr>
        <w:t xml:space="preserve">In the United States, this will include filling out five or more lines listing </w:t>
      </w:r>
      <w:r w:rsidR="00166756">
        <w:rPr>
          <w:rFonts w:ascii="Times" w:hAnsi="Times" w:cs="Times"/>
          <w:sz w:val="24"/>
          <w:szCs w:val="24"/>
        </w:rPr>
        <w:t>the</w:t>
      </w:r>
      <w:r w:rsidR="00821206">
        <w:rPr>
          <w:rFonts w:ascii="Times" w:hAnsi="Times" w:cs="Times"/>
          <w:sz w:val="24"/>
          <w:szCs w:val="24"/>
        </w:rPr>
        <w:t xml:space="preserve"> chain of events which led up to a death. </w:t>
      </w:r>
      <w:r w:rsidR="0029781C">
        <w:rPr>
          <w:rFonts w:ascii="Times" w:hAnsi="Times" w:cs="Times"/>
          <w:sz w:val="24"/>
          <w:szCs w:val="24"/>
        </w:rPr>
        <w:t xml:space="preserve">[ref] </w:t>
      </w:r>
      <w:r w:rsidR="00E603F3">
        <w:rPr>
          <w:rFonts w:ascii="Times" w:hAnsi="Times" w:cs="Times"/>
          <w:sz w:val="24"/>
          <w:szCs w:val="24"/>
        </w:rPr>
        <w:t>The final underlying cause of death is processed using an algorithm</w:t>
      </w:r>
      <w:r w:rsidR="006821D9">
        <w:rPr>
          <w:rFonts w:ascii="Times" w:hAnsi="Times" w:cs="Times"/>
          <w:sz w:val="24"/>
          <w:szCs w:val="24"/>
        </w:rPr>
        <w:t>, e.g. the Automated Classification of Medical Entities (ACME),</w:t>
      </w:r>
      <w:r w:rsidR="00E603F3">
        <w:rPr>
          <w:rFonts w:ascii="Times" w:hAnsi="Times" w:cs="Times"/>
          <w:sz w:val="24"/>
          <w:szCs w:val="24"/>
        </w:rPr>
        <w:t xml:space="preserve"> </w:t>
      </w:r>
      <w:r w:rsidR="004F1AB2">
        <w:rPr>
          <w:rFonts w:ascii="Times" w:hAnsi="Times" w:cs="Times"/>
          <w:sz w:val="24"/>
          <w:szCs w:val="24"/>
        </w:rPr>
        <w:t xml:space="preserve">which </w:t>
      </w:r>
      <w:r w:rsidR="00FC154E">
        <w:rPr>
          <w:rFonts w:ascii="Times" w:hAnsi="Times" w:cs="Times"/>
          <w:sz w:val="24"/>
          <w:szCs w:val="24"/>
        </w:rPr>
        <w:t xml:space="preserve">will </w:t>
      </w:r>
      <w:r w:rsidR="00F644F2">
        <w:rPr>
          <w:rFonts w:ascii="Times" w:hAnsi="Times" w:cs="Times"/>
          <w:sz w:val="24"/>
          <w:szCs w:val="24"/>
        </w:rPr>
        <w:t>determin</w:t>
      </w:r>
      <w:r w:rsidR="0093065C">
        <w:rPr>
          <w:rFonts w:ascii="Times" w:hAnsi="Times" w:cs="Times"/>
          <w:sz w:val="24"/>
          <w:szCs w:val="24"/>
        </w:rPr>
        <w:t>e the underlying cause of death</w:t>
      </w:r>
      <w:r w:rsidR="005F62F0">
        <w:rPr>
          <w:rFonts w:ascii="Times" w:hAnsi="Times" w:cs="Times"/>
          <w:sz w:val="24"/>
          <w:szCs w:val="24"/>
        </w:rPr>
        <w:t xml:space="preserve">. This underlying cause of death </w:t>
      </w:r>
      <w:r w:rsidR="005F62F0">
        <w:rPr>
          <w:rFonts w:ascii="Times" w:hAnsi="Times" w:cs="Times"/>
          <w:sz w:val="24"/>
          <w:szCs w:val="24"/>
        </w:rPr>
        <w:lastRenderedPageBreak/>
        <w:t>is</w:t>
      </w:r>
      <w:r w:rsidR="0093065C">
        <w:rPr>
          <w:rFonts w:ascii="Times" w:hAnsi="Times" w:cs="Times"/>
          <w:sz w:val="24"/>
          <w:szCs w:val="24"/>
        </w:rPr>
        <w:t xml:space="preserve"> coded </w:t>
      </w:r>
      <w:r w:rsidR="005F62F0">
        <w:rPr>
          <w:rFonts w:ascii="Times" w:hAnsi="Times" w:cs="Times"/>
          <w:sz w:val="24"/>
          <w:szCs w:val="24"/>
        </w:rPr>
        <w:t>using</w:t>
      </w:r>
      <w:r w:rsidR="0093065C">
        <w:rPr>
          <w:rFonts w:ascii="Times" w:hAnsi="Times" w:cs="Times"/>
          <w:sz w:val="24"/>
          <w:szCs w:val="24"/>
        </w:rPr>
        <w:t xml:space="preserve"> the international classification of diseases (ICD) convention.</w:t>
      </w:r>
      <w:r w:rsidR="004A5DE4">
        <w:rPr>
          <w:rFonts w:ascii="Times" w:hAnsi="Times" w:cs="Times"/>
          <w:sz w:val="24"/>
          <w:szCs w:val="24"/>
        </w:rPr>
        <w:t xml:space="preserve"> The version of ICD coding used by physicians varies every time a new coding system is </w:t>
      </w:r>
      <w:r w:rsidR="005219D6">
        <w:rPr>
          <w:rFonts w:ascii="Times" w:hAnsi="Times" w:cs="Times"/>
          <w:sz w:val="24"/>
          <w:szCs w:val="24"/>
        </w:rPr>
        <w:t xml:space="preserve">updated. </w:t>
      </w:r>
    </w:p>
    <w:p w14:paraId="6EEB1494" w14:textId="514B880C" w:rsidR="003A51F0" w:rsidRDefault="005219D6" w:rsidP="003E04D8">
      <w:pPr>
        <w:spacing w:line="480" w:lineRule="auto"/>
        <w:jc w:val="both"/>
        <w:rPr>
          <w:rFonts w:ascii="Times" w:hAnsi="Times" w:cs="Times"/>
          <w:sz w:val="24"/>
          <w:szCs w:val="24"/>
        </w:rPr>
      </w:pPr>
      <w:r>
        <w:rPr>
          <w:rFonts w:ascii="Times" w:hAnsi="Times" w:cs="Times"/>
          <w:sz w:val="24"/>
          <w:szCs w:val="24"/>
        </w:rPr>
        <w:t xml:space="preserve">The ICD system is currently on its </w:t>
      </w:r>
      <w:r w:rsidR="005C6B5D">
        <w:rPr>
          <w:rFonts w:ascii="Times" w:hAnsi="Times" w:cs="Times"/>
          <w:sz w:val="24"/>
          <w:szCs w:val="24"/>
        </w:rPr>
        <w:t xml:space="preserve">11th </w:t>
      </w:r>
      <w:r w:rsidR="00AD3B25">
        <w:rPr>
          <w:rFonts w:ascii="Times" w:hAnsi="Times" w:cs="Times"/>
          <w:sz w:val="24"/>
          <w:szCs w:val="24"/>
        </w:rPr>
        <w:t>revision (ICD-11)</w:t>
      </w:r>
      <w:r w:rsidR="00164930">
        <w:rPr>
          <w:rFonts w:ascii="Times" w:hAnsi="Times" w:cs="Times"/>
          <w:sz w:val="24"/>
          <w:szCs w:val="24"/>
        </w:rPr>
        <w:t>, released by the World Health Organization (WHO) in 2018</w:t>
      </w:r>
      <w:r w:rsidR="00F97BC9">
        <w:rPr>
          <w:rFonts w:ascii="Times" w:hAnsi="Times" w:cs="Times"/>
          <w:sz w:val="24"/>
          <w:szCs w:val="24"/>
        </w:rPr>
        <w:t xml:space="preserve">. [ref] However, each </w:t>
      </w:r>
      <w:r w:rsidR="00396FA1">
        <w:rPr>
          <w:rFonts w:ascii="Times" w:hAnsi="Times" w:cs="Times"/>
          <w:sz w:val="24"/>
          <w:szCs w:val="24"/>
        </w:rPr>
        <w:t>country unilaterally</w:t>
      </w:r>
      <w:r w:rsidR="00F97BC9">
        <w:rPr>
          <w:rFonts w:ascii="Times" w:hAnsi="Times" w:cs="Times"/>
          <w:sz w:val="24"/>
          <w:szCs w:val="24"/>
        </w:rPr>
        <w:t xml:space="preserve"> decides when to adopt </w:t>
      </w:r>
      <w:r w:rsidR="0074088F">
        <w:rPr>
          <w:rFonts w:ascii="Times" w:hAnsi="Times" w:cs="Times"/>
          <w:sz w:val="24"/>
          <w:szCs w:val="24"/>
        </w:rPr>
        <w:t xml:space="preserve">the latest ICD codes for recording underlying causes of death. </w:t>
      </w:r>
      <w:r w:rsidR="008E5B4D">
        <w:rPr>
          <w:rFonts w:ascii="Times" w:hAnsi="Times" w:cs="Times"/>
          <w:sz w:val="24"/>
          <w:szCs w:val="24"/>
        </w:rPr>
        <w:t>For example, t</w:t>
      </w:r>
      <w:r w:rsidR="0074088F">
        <w:rPr>
          <w:rFonts w:ascii="Times" w:hAnsi="Times" w:cs="Times"/>
          <w:sz w:val="24"/>
          <w:szCs w:val="24"/>
        </w:rPr>
        <w:t xml:space="preserve">he United States is currently still using </w:t>
      </w:r>
      <w:r w:rsidR="00A42784">
        <w:rPr>
          <w:rFonts w:ascii="Times" w:hAnsi="Times" w:cs="Times"/>
          <w:sz w:val="24"/>
          <w:szCs w:val="24"/>
        </w:rPr>
        <w:t>its own variant</w:t>
      </w:r>
      <w:r w:rsidR="00AE3FDB">
        <w:rPr>
          <w:rFonts w:ascii="Times" w:hAnsi="Times" w:cs="Times"/>
          <w:sz w:val="24"/>
          <w:szCs w:val="24"/>
        </w:rPr>
        <w:t>s</w:t>
      </w:r>
      <w:r w:rsidR="00A42784">
        <w:rPr>
          <w:rFonts w:ascii="Times" w:hAnsi="Times" w:cs="Times"/>
          <w:sz w:val="24"/>
          <w:szCs w:val="24"/>
        </w:rPr>
        <w:t xml:space="preserve"> of the ICD-10 coding, </w:t>
      </w:r>
      <w:r w:rsidR="00AE3FDB">
        <w:rPr>
          <w:rFonts w:ascii="Times" w:hAnsi="Times" w:cs="Times"/>
          <w:sz w:val="24"/>
          <w:szCs w:val="24"/>
        </w:rPr>
        <w:t xml:space="preserve">ICD-10 Clinical Modification (ICD-10-CM) and </w:t>
      </w:r>
      <w:r w:rsidR="00CF12F8">
        <w:rPr>
          <w:rFonts w:ascii="Times" w:hAnsi="Times" w:cs="Times"/>
          <w:sz w:val="24"/>
          <w:szCs w:val="24"/>
        </w:rPr>
        <w:t>the ICD-10 Procedure Coding System (ICD-10-PCS)</w:t>
      </w:r>
      <w:r w:rsidR="00BD74FB">
        <w:rPr>
          <w:rFonts w:ascii="Times" w:hAnsi="Times" w:cs="Times"/>
          <w:sz w:val="24"/>
          <w:szCs w:val="24"/>
        </w:rPr>
        <w:t xml:space="preserve">, which it adopted in 1999, </w:t>
      </w:r>
      <w:r w:rsidR="005C20A3">
        <w:rPr>
          <w:rFonts w:ascii="Times" w:hAnsi="Times" w:cs="Times"/>
          <w:sz w:val="24"/>
          <w:szCs w:val="24"/>
        </w:rPr>
        <w:t>nine years after being endorsed by the Forty-third World Health Assembly</w:t>
      </w:r>
      <w:r w:rsidR="003F5651">
        <w:rPr>
          <w:rFonts w:ascii="Times" w:hAnsi="Times" w:cs="Times"/>
          <w:sz w:val="24"/>
          <w:szCs w:val="24"/>
        </w:rPr>
        <w:t>.</w:t>
      </w:r>
      <w:r w:rsidR="00CF12F8">
        <w:rPr>
          <w:rFonts w:ascii="Times" w:hAnsi="Times" w:cs="Times"/>
          <w:sz w:val="24"/>
          <w:szCs w:val="24"/>
        </w:rPr>
        <w:t xml:space="preserve"> [ref]</w:t>
      </w:r>
      <w:r w:rsidR="003F5651">
        <w:rPr>
          <w:rFonts w:ascii="Times" w:hAnsi="Times" w:cs="Times"/>
          <w:sz w:val="24"/>
          <w:szCs w:val="24"/>
        </w:rPr>
        <w:t xml:space="preserve"> The ICD-10 revision of the ICD coding system contains thousands of five-digit codes to which a death can be assigned. </w:t>
      </w:r>
      <w:r w:rsidR="008D6E4F">
        <w:rPr>
          <w:rFonts w:ascii="Times" w:hAnsi="Times" w:cs="Times"/>
          <w:sz w:val="24"/>
          <w:szCs w:val="24"/>
        </w:rPr>
        <w:t>The detail of the level of death is very high,</w:t>
      </w:r>
      <w:r w:rsidR="007C2DCB">
        <w:rPr>
          <w:rFonts w:ascii="Times" w:hAnsi="Times" w:cs="Times"/>
          <w:sz w:val="24"/>
          <w:szCs w:val="24"/>
        </w:rPr>
        <w:t xml:space="preserve"> </w:t>
      </w:r>
      <w:r w:rsidR="008D6E4F">
        <w:rPr>
          <w:rFonts w:ascii="Times" w:hAnsi="Times" w:cs="Times"/>
          <w:sz w:val="24"/>
          <w:szCs w:val="24"/>
        </w:rPr>
        <w:t xml:space="preserve">and using each one </w:t>
      </w:r>
      <w:r w:rsidR="005C036A">
        <w:rPr>
          <w:rFonts w:ascii="Times" w:hAnsi="Times" w:cs="Times"/>
          <w:sz w:val="24"/>
          <w:szCs w:val="24"/>
        </w:rPr>
        <w:t xml:space="preserve">individually </w:t>
      </w:r>
      <w:r w:rsidR="008D6E4F">
        <w:rPr>
          <w:rFonts w:ascii="Times" w:hAnsi="Times" w:cs="Times"/>
          <w:sz w:val="24"/>
          <w:szCs w:val="24"/>
        </w:rPr>
        <w:t xml:space="preserve">for an epidemiological study would quickly present issues regarding small </w:t>
      </w:r>
      <w:r w:rsidR="00777DE6">
        <w:rPr>
          <w:rFonts w:ascii="Times" w:hAnsi="Times" w:cs="Times"/>
          <w:sz w:val="24"/>
          <w:szCs w:val="24"/>
        </w:rPr>
        <w:t>absolute numbers of cases</w:t>
      </w:r>
      <w:r w:rsidR="00DE5BBE">
        <w:rPr>
          <w:rFonts w:ascii="Times" w:hAnsi="Times" w:cs="Times"/>
          <w:sz w:val="24"/>
          <w:szCs w:val="24"/>
        </w:rPr>
        <w:t xml:space="preserve">. [ref] </w:t>
      </w:r>
    </w:p>
    <w:p w14:paraId="0C352784" w14:textId="6EFD45B4" w:rsidR="00A15907" w:rsidRDefault="009678D2" w:rsidP="00273B5F">
      <w:pPr>
        <w:spacing w:line="480" w:lineRule="auto"/>
        <w:jc w:val="both"/>
        <w:rPr>
          <w:rFonts w:ascii="Times" w:hAnsi="Times" w:cs="Times"/>
          <w:sz w:val="24"/>
          <w:szCs w:val="24"/>
        </w:rPr>
      </w:pPr>
      <w:r>
        <w:rPr>
          <w:rFonts w:ascii="Times" w:hAnsi="Times" w:cs="Times"/>
          <w:sz w:val="24"/>
          <w:szCs w:val="24"/>
        </w:rPr>
        <w:t>R</w:t>
      </w:r>
      <w:r w:rsidR="00C06F32">
        <w:rPr>
          <w:rFonts w:ascii="Times" w:hAnsi="Times" w:cs="Times"/>
          <w:sz w:val="24"/>
          <w:szCs w:val="24"/>
        </w:rPr>
        <w:t xml:space="preserve">esearch in public health policy </w:t>
      </w:r>
      <w:r>
        <w:rPr>
          <w:rFonts w:ascii="Times" w:hAnsi="Times" w:cs="Times"/>
          <w:sz w:val="24"/>
          <w:szCs w:val="24"/>
        </w:rPr>
        <w:t xml:space="preserve">often </w:t>
      </w:r>
      <w:r w:rsidR="00C06F32">
        <w:rPr>
          <w:rFonts w:ascii="Times" w:hAnsi="Times" w:cs="Times"/>
          <w:sz w:val="24"/>
          <w:szCs w:val="24"/>
        </w:rPr>
        <w:t>requires that these causes of death are grouped into larger families</w:t>
      </w:r>
      <w:r w:rsidR="005D2DBB">
        <w:rPr>
          <w:rFonts w:ascii="Times" w:hAnsi="Times" w:cs="Times"/>
          <w:sz w:val="24"/>
          <w:szCs w:val="24"/>
        </w:rPr>
        <w:t>.</w:t>
      </w:r>
      <w:r w:rsidR="003A51F0">
        <w:rPr>
          <w:rFonts w:ascii="Times" w:hAnsi="Times" w:cs="Times"/>
          <w:sz w:val="24"/>
          <w:szCs w:val="24"/>
        </w:rPr>
        <w:t xml:space="preserve"> </w:t>
      </w:r>
      <w:r w:rsidR="00A15907">
        <w:rPr>
          <w:rFonts w:ascii="Times" w:hAnsi="Times" w:cs="Times"/>
          <w:sz w:val="24"/>
          <w:szCs w:val="24"/>
        </w:rPr>
        <w:t>When</w:t>
      </w:r>
      <w:r w:rsidR="003A51F0">
        <w:rPr>
          <w:rFonts w:ascii="Times" w:hAnsi="Times" w:cs="Times"/>
          <w:sz w:val="24"/>
          <w:szCs w:val="24"/>
        </w:rPr>
        <w:t xml:space="preserve"> research spans multiple decades of mortality records in </w:t>
      </w:r>
      <w:r w:rsidR="008C7EE3">
        <w:rPr>
          <w:rFonts w:ascii="Times" w:hAnsi="Times" w:cs="Times"/>
          <w:sz w:val="24"/>
          <w:szCs w:val="24"/>
        </w:rPr>
        <w:t xml:space="preserve">one county, such as my work, there will almost inevitably </w:t>
      </w:r>
      <w:r w:rsidR="00BC7794">
        <w:rPr>
          <w:rFonts w:ascii="Times" w:hAnsi="Times" w:cs="Times"/>
          <w:sz w:val="24"/>
          <w:szCs w:val="24"/>
        </w:rPr>
        <w:t>be a change in ICD coding convention during that time.</w:t>
      </w:r>
      <w:r w:rsidR="009610FA">
        <w:rPr>
          <w:rFonts w:ascii="Times" w:hAnsi="Times" w:cs="Times"/>
          <w:sz w:val="24"/>
          <w:szCs w:val="24"/>
        </w:rPr>
        <w:t xml:space="preserve"> This will require </w:t>
      </w:r>
      <w:r w:rsidR="001F706F">
        <w:rPr>
          <w:rFonts w:ascii="Times" w:hAnsi="Times" w:cs="Times"/>
          <w:sz w:val="24"/>
          <w:szCs w:val="24"/>
        </w:rPr>
        <w:t>creating a unifying list of causes that can be applied across ICD revisions</w:t>
      </w:r>
      <w:r w:rsidR="00972EEE">
        <w:rPr>
          <w:rFonts w:ascii="Times" w:hAnsi="Times" w:cs="Times"/>
          <w:sz w:val="24"/>
          <w:szCs w:val="24"/>
        </w:rPr>
        <w:t>.</w:t>
      </w:r>
      <w:r w:rsidR="00B06C36">
        <w:rPr>
          <w:rFonts w:ascii="Times" w:hAnsi="Times" w:cs="Times"/>
          <w:sz w:val="24"/>
          <w:szCs w:val="24"/>
        </w:rPr>
        <w:t xml:space="preserve"> Though the ICD revisions provide a methodology to convert ICD codes into ‘chapters’</w:t>
      </w:r>
      <w:r w:rsidR="008848D0">
        <w:rPr>
          <w:rFonts w:ascii="Times" w:hAnsi="Times" w:cs="Times"/>
          <w:sz w:val="24"/>
          <w:szCs w:val="24"/>
        </w:rPr>
        <w:t>,</w:t>
      </w:r>
      <w:r w:rsidR="00EE6438">
        <w:rPr>
          <w:rFonts w:ascii="Times" w:hAnsi="Times" w:cs="Times"/>
          <w:sz w:val="24"/>
          <w:szCs w:val="24"/>
        </w:rPr>
        <w:t xml:space="preserve"> these groupings are too broad for specific public health interest.</w:t>
      </w:r>
    </w:p>
    <w:p w14:paraId="4D8E1C69" w14:textId="3EEC886E" w:rsidR="00A15907" w:rsidRDefault="00A15907" w:rsidP="00273B5F">
      <w:pPr>
        <w:spacing w:line="480" w:lineRule="auto"/>
        <w:jc w:val="both"/>
        <w:rPr>
          <w:rFonts w:ascii="Times" w:hAnsi="Times" w:cs="Times"/>
          <w:sz w:val="24"/>
          <w:szCs w:val="24"/>
        </w:rPr>
      </w:pPr>
      <w:r>
        <w:rPr>
          <w:rFonts w:ascii="Times" w:hAnsi="Times" w:cs="Times"/>
          <w:sz w:val="24"/>
          <w:szCs w:val="24"/>
        </w:rPr>
        <w:t xml:space="preserve">Further, in my case, </w:t>
      </w:r>
      <w:r w:rsidR="004E2FEA">
        <w:rPr>
          <w:rFonts w:ascii="Times" w:hAnsi="Times" w:cs="Times"/>
          <w:sz w:val="24"/>
          <w:szCs w:val="24"/>
        </w:rPr>
        <w:t>I require</w:t>
      </w:r>
      <w:r>
        <w:rPr>
          <w:rFonts w:ascii="Times" w:hAnsi="Times" w:cs="Times"/>
          <w:sz w:val="24"/>
          <w:szCs w:val="24"/>
        </w:rPr>
        <w:t xml:space="preserve"> causes of death groupings which share intra-year behaviours, in addition to possible shared aetiological pathways in response to temperature</w:t>
      </w:r>
      <w:r w:rsidR="006449A0">
        <w:rPr>
          <w:rFonts w:ascii="Times" w:hAnsi="Times" w:cs="Times"/>
          <w:sz w:val="24"/>
          <w:szCs w:val="24"/>
        </w:rPr>
        <w:t xml:space="preserve">. I will therefore need to consider how I create a mutually exclusive </w:t>
      </w:r>
      <w:r w:rsidR="006674CB">
        <w:rPr>
          <w:rFonts w:ascii="Times" w:hAnsi="Times" w:cs="Times"/>
          <w:sz w:val="24"/>
          <w:szCs w:val="24"/>
        </w:rPr>
        <w:t xml:space="preserve">and collectively exhaustive </w:t>
      </w:r>
      <w:r w:rsidR="000546DD">
        <w:rPr>
          <w:rFonts w:ascii="Times" w:hAnsi="Times" w:cs="Times"/>
          <w:sz w:val="24"/>
          <w:szCs w:val="24"/>
        </w:rPr>
        <w:t xml:space="preserve">causes of death </w:t>
      </w:r>
      <w:r w:rsidR="0067247B">
        <w:rPr>
          <w:rFonts w:ascii="Times" w:hAnsi="Times" w:cs="Times"/>
          <w:sz w:val="24"/>
          <w:szCs w:val="24"/>
        </w:rPr>
        <w:t xml:space="preserve">within an ICD revision, </w:t>
      </w:r>
      <w:r w:rsidR="00E656E7">
        <w:rPr>
          <w:rFonts w:ascii="Times" w:hAnsi="Times" w:cs="Times"/>
          <w:sz w:val="24"/>
          <w:szCs w:val="24"/>
        </w:rPr>
        <w:t xml:space="preserve">cause of death mappings across ICD revisions, and </w:t>
      </w:r>
      <w:r w:rsidR="0025712E">
        <w:rPr>
          <w:rFonts w:ascii="Times" w:hAnsi="Times" w:cs="Times"/>
          <w:sz w:val="24"/>
          <w:szCs w:val="24"/>
        </w:rPr>
        <w:t xml:space="preserve">coherent groupings of </w:t>
      </w:r>
      <w:r w:rsidR="00C12706">
        <w:rPr>
          <w:rFonts w:ascii="Times" w:hAnsi="Times" w:cs="Times"/>
          <w:sz w:val="24"/>
          <w:szCs w:val="24"/>
        </w:rPr>
        <w:t xml:space="preserve">causes of death with </w:t>
      </w:r>
      <w:r w:rsidR="00E16723">
        <w:rPr>
          <w:rFonts w:ascii="Times" w:hAnsi="Times" w:cs="Times"/>
          <w:sz w:val="24"/>
          <w:szCs w:val="24"/>
        </w:rPr>
        <w:t>similar seasonality and temperature aetiology over time, age and/or space.</w:t>
      </w:r>
    </w:p>
    <w:p w14:paraId="133AC752" w14:textId="415EE5AF" w:rsidR="009718CA" w:rsidRDefault="009718CA" w:rsidP="00273B5F">
      <w:pPr>
        <w:spacing w:line="480" w:lineRule="auto"/>
        <w:jc w:val="both"/>
        <w:rPr>
          <w:rFonts w:ascii="Times" w:hAnsi="Times" w:cs="Times"/>
          <w:sz w:val="24"/>
          <w:szCs w:val="24"/>
        </w:rPr>
      </w:pPr>
    </w:p>
    <w:p w14:paraId="709E30EE" w14:textId="77777777" w:rsidR="009718CA" w:rsidRPr="00273B5F" w:rsidRDefault="009718CA" w:rsidP="00273B5F">
      <w:pPr>
        <w:spacing w:line="480" w:lineRule="auto"/>
        <w:jc w:val="both"/>
        <w:rPr>
          <w:rFonts w:ascii="Times" w:hAnsi="Times" w:cs="Times"/>
          <w:sz w:val="24"/>
          <w:szCs w:val="24"/>
        </w:rPr>
      </w:pPr>
    </w:p>
    <w:p w14:paraId="166843F2" w14:textId="77777777" w:rsidR="003E04D8" w:rsidRPr="003E04D8" w:rsidRDefault="003E04D8" w:rsidP="003E04D8">
      <w:pPr>
        <w:rPr>
          <w:rFonts w:ascii="Times New Roman" w:hAnsi="Times New Roman"/>
          <w:sz w:val="24"/>
          <w:szCs w:val="24"/>
        </w:rPr>
      </w:pPr>
    </w:p>
    <w:p w14:paraId="059786A4" w14:textId="33B3127E" w:rsidR="00C24999" w:rsidRPr="00C24999" w:rsidRDefault="00AE6F83" w:rsidP="005D168F">
      <w:pPr>
        <w:pStyle w:val="Heading4"/>
      </w:pPr>
      <w:r>
        <w:t>Objectives</w:t>
      </w:r>
    </w:p>
    <w:p w14:paraId="6F257313" w14:textId="1F9C753F" w:rsidR="00D54C45" w:rsidRPr="00B87870" w:rsidRDefault="00952C48" w:rsidP="00C43306">
      <w:pPr>
        <w:spacing w:line="480" w:lineRule="auto"/>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 xml:space="preserve">comparable </w:t>
      </w:r>
      <w:r w:rsidR="00DC4B91">
        <w:rPr>
          <w:rFonts w:ascii="Times New Roman" w:hAnsi="Times New Roman"/>
          <w:sz w:val="24"/>
          <w:szCs w:val="24"/>
        </w:rPr>
        <w:t xml:space="preserve">seasonal behaviour and aetiological pathways to </w:t>
      </w:r>
      <w:r w:rsidR="000F0A29" w:rsidRPr="00B87870">
        <w:rPr>
          <w:rFonts w:ascii="Times New Roman" w:hAnsi="Times New Roman"/>
          <w:sz w:val="24"/>
          <w:szCs w:val="24"/>
        </w:rPr>
        <w:t>temperature</w:t>
      </w:r>
      <w:r w:rsidR="00DC4B91">
        <w:rPr>
          <w:rFonts w:ascii="Times New Roman" w:hAnsi="Times New Roman"/>
          <w:sz w:val="24"/>
          <w:szCs w:val="24"/>
        </w:rPr>
        <w:t xml:space="preserve"> vulnerability</w:t>
      </w:r>
      <w:r w:rsidR="002A6760" w:rsidRPr="00B87870">
        <w:rPr>
          <w:rFonts w:ascii="Times New Roman" w:hAnsi="Times New Roman"/>
          <w:sz w:val="24"/>
          <w:szCs w:val="24"/>
        </w:rPr>
        <w:t xml:space="preserve">; avoiding small numbers issues by </w:t>
      </w:r>
      <w:r w:rsidR="005617CC">
        <w:rPr>
          <w:rFonts w:ascii="Times New Roman" w:hAnsi="Times New Roman"/>
          <w:sz w:val="24"/>
          <w:szCs w:val="24"/>
        </w:rPr>
        <w:t>collecting</w:t>
      </w:r>
      <w:r w:rsidR="002A6760" w:rsidRPr="00B87870">
        <w:rPr>
          <w:rFonts w:ascii="Times New Roman" w:hAnsi="Times New Roman"/>
          <w:sz w:val="24"/>
          <w:szCs w:val="24"/>
        </w:rPr>
        <w:t xml:space="preserve"> </w:t>
      </w:r>
      <w:r w:rsidR="0037073D">
        <w:rPr>
          <w:rFonts w:ascii="Times New Roman" w:hAnsi="Times New Roman"/>
          <w:sz w:val="24"/>
          <w:szCs w:val="24"/>
        </w:rPr>
        <w:t>mutually exclusive and collectively exhaustive</w:t>
      </w:r>
      <w:r w:rsidR="002A6760" w:rsidRPr="00B87870">
        <w:rPr>
          <w:rFonts w:ascii="Times New Roman" w:hAnsi="Times New Roman"/>
          <w:sz w:val="24"/>
          <w:szCs w:val="24"/>
        </w:rPr>
        <w:t xml:space="preserve"> causes of death</w:t>
      </w:r>
      <w:r w:rsidR="00914898" w:rsidRPr="00B87870">
        <w:rPr>
          <w:rFonts w:ascii="Times New Roman" w:hAnsi="Times New Roman"/>
          <w:sz w:val="24"/>
          <w:szCs w:val="24"/>
        </w:rPr>
        <w:t xml:space="preserve">; and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15063D" w:rsidRPr="00B87870">
        <w:rPr>
          <w:rFonts w:ascii="Times New Roman" w:hAnsi="Times New Roman"/>
          <w:sz w:val="24"/>
          <w:szCs w:val="24"/>
        </w:rPr>
        <w:t>.</w:t>
      </w:r>
    </w:p>
    <w:p w14:paraId="2A622B20" w14:textId="22E17054" w:rsidR="007717E3" w:rsidRDefault="00005524" w:rsidP="00005524">
      <w:pPr>
        <w:pStyle w:val="Heading3"/>
      </w:pPr>
      <w:bookmarkStart w:id="6" w:name="_Toc3478592"/>
      <w:r>
        <w:t xml:space="preserve">Breakdown of </w:t>
      </w:r>
      <w:r w:rsidR="00A100AA">
        <w:t xml:space="preserve">monthly </w:t>
      </w:r>
      <w:r>
        <w:t>causes of death</w:t>
      </w:r>
      <w:bookmarkEnd w:id="6"/>
      <w:r>
        <w:t xml:space="preserve"> </w:t>
      </w:r>
    </w:p>
    <w:p w14:paraId="5AE57FD7" w14:textId="4D69696E" w:rsidR="00B25A1D" w:rsidRDefault="00A24A94" w:rsidP="00A24A94">
      <w:pPr>
        <w:spacing w:line="480" w:lineRule="auto"/>
        <w:jc w:val="both"/>
        <w:rPr>
          <w:rFonts w:ascii="Times New Roman" w:hAnsi="Times New Roman"/>
          <w:sz w:val="24"/>
          <w:szCs w:val="24"/>
        </w:rPr>
      </w:pPr>
      <w:r w:rsidRPr="00E9307E">
        <w:rPr>
          <w:rFonts w:ascii="Times New Roman" w:hAnsi="Times New Roman"/>
          <w:sz w:val="24"/>
          <w:szCs w:val="24"/>
        </w:rPr>
        <w:t xml:space="preserve">Drawing from previous research, I developed mappings </w:t>
      </w:r>
      <w:r>
        <w:rPr>
          <w:rFonts w:ascii="Times New Roman" w:hAnsi="Times New Roman"/>
          <w:sz w:val="24"/>
          <w:szCs w:val="24"/>
        </w:rPr>
        <w:t>of ICD</w:t>
      </w:r>
      <w:r w:rsidR="00EA377C">
        <w:rPr>
          <w:rFonts w:ascii="Times New Roman" w:hAnsi="Times New Roman"/>
          <w:sz w:val="24"/>
          <w:szCs w:val="24"/>
        </w:rPr>
        <w:t>-</w:t>
      </w:r>
      <w:r>
        <w:rPr>
          <w:rFonts w:ascii="Times New Roman" w:hAnsi="Times New Roman"/>
          <w:sz w:val="24"/>
          <w:szCs w:val="24"/>
        </w:rPr>
        <w:t>9 and ICD</w:t>
      </w:r>
      <w:r w:rsidR="00EA377C">
        <w:rPr>
          <w:rFonts w:ascii="Times New Roman" w:hAnsi="Times New Roman"/>
          <w:sz w:val="24"/>
          <w:szCs w:val="24"/>
        </w:rPr>
        <w:t>-</w:t>
      </w:r>
      <w:r>
        <w:rPr>
          <w:rFonts w:ascii="Times New Roman" w:hAnsi="Times New Roman"/>
          <w:sz w:val="24"/>
          <w:szCs w:val="24"/>
        </w:rPr>
        <w:t xml:space="preserve">10 to a mutually exclusive and collectively exhaustive set of </w:t>
      </w:r>
      <w:r w:rsidR="00A63990">
        <w:rPr>
          <w:rFonts w:ascii="Times New Roman" w:hAnsi="Times New Roman"/>
          <w:sz w:val="24"/>
          <w:szCs w:val="24"/>
        </w:rPr>
        <w:t>4 broad</w:t>
      </w:r>
      <w:r>
        <w:rPr>
          <w:rFonts w:ascii="Times New Roman" w:hAnsi="Times New Roman"/>
          <w:sz w:val="24"/>
          <w:szCs w:val="24"/>
        </w:rPr>
        <w:t xml:space="preserve"> causes of death which are of public health interest in the US and elsewhere, as well as</w:t>
      </w:r>
      <w:r w:rsidR="00637D21">
        <w:rPr>
          <w:rFonts w:ascii="Times New Roman" w:hAnsi="Times New Roman"/>
          <w:sz w:val="24"/>
          <w:szCs w:val="24"/>
        </w:rPr>
        <w:t xml:space="preserve"> several sub-causes of death</w:t>
      </w:r>
      <w:r>
        <w:rPr>
          <w:rFonts w:ascii="Times New Roman" w:hAnsi="Times New Roman"/>
          <w:sz w:val="24"/>
          <w:szCs w:val="24"/>
        </w:rPr>
        <w:t xml:space="preserve"> possessing </w:t>
      </w:r>
      <w:r w:rsidR="00A63990">
        <w:rPr>
          <w:rFonts w:ascii="Times New Roman" w:hAnsi="Times New Roman"/>
          <w:sz w:val="24"/>
          <w:szCs w:val="24"/>
        </w:rPr>
        <w:t xml:space="preserve">similarity in possible vulnerability </w:t>
      </w:r>
      <w:r>
        <w:rPr>
          <w:rFonts w:ascii="Times New Roman" w:hAnsi="Times New Roman"/>
          <w:sz w:val="24"/>
          <w:szCs w:val="24"/>
        </w:rPr>
        <w:t>to temperature (</w:t>
      </w:r>
      <w:r w:rsidR="003A52A5">
        <w:rPr>
          <w:rFonts w:ascii="Times New Roman" w:hAnsi="Times New Roman"/>
          <w:sz w:val="24"/>
          <w:szCs w:val="24"/>
        </w:rPr>
        <w:t>Figu</w:t>
      </w:r>
      <w:r w:rsidR="00637D21">
        <w:rPr>
          <w:rFonts w:ascii="Times New Roman" w:hAnsi="Times New Roman"/>
          <w:sz w:val="24"/>
          <w:szCs w:val="24"/>
        </w:rPr>
        <w:t>re</w:t>
      </w:r>
      <w:r>
        <w:rPr>
          <w:rFonts w:ascii="Times New Roman" w:hAnsi="Times New Roman"/>
          <w:sz w:val="24"/>
          <w:szCs w:val="24"/>
        </w:rPr>
        <w:t xml:space="preserve"> XX).</w:t>
      </w:r>
    </w:p>
    <w:p w14:paraId="77945EE7" w14:textId="32323ACF" w:rsidR="00207B39"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We used data on all 85,854,176 deaths in the USA from 1980 to 2016 from the National Center for Health Statistics (NCHS). Age, sex, state of residence, month of death, and underlying cause of death were available for each record. The underlying cause of death was coded according to the international classification of diseases (ICD) system (9</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from 1980 to 1998 and 10</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thereafter). Yearly population counts were available from NCHS for 1990 to 2016 and from the US Census Bureau prior to 1990 </w:t>
      </w:r>
      <w:r w:rsidRPr="00B25A1D">
        <w:rPr>
          <w:rFonts w:ascii="Times New Roman" w:hAnsi="Times New Roman"/>
          <w:sz w:val="24"/>
          <w:szCs w:val="24"/>
        </w:rPr>
        <w:fldChar w:fldCharType="begin" w:fldLock="1"/>
      </w:r>
      <w:r w:rsidRPr="00B25A1D">
        <w:rPr>
          <w:rFonts w:ascii="Times New Roman" w:hAnsi="Times New Roman"/>
          <w:sz w:val="24"/>
          <w:szCs w:val="24"/>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categories","type":"article-journal"},"uris":["http://www.mendeley.com/documents/?uuid=cec18cd9-fc20-45ce-a8c5-cd97d54e10c2"]}],"mendeley":{"formattedCitation":"(Ingram et al., 2003)","plainTextFormattedCitation":"(Ingram et al., 2003)","previouslyFormattedCitation":"(Ingram et al., 2003)"},"properties":{"noteIndex":0},"schema":"https://github.com/citation-style-language/schema/raw/master/csl-citation.json"}</w:instrText>
      </w:r>
      <w:r w:rsidRPr="00B25A1D">
        <w:rPr>
          <w:rFonts w:ascii="Times New Roman" w:hAnsi="Times New Roman"/>
          <w:sz w:val="24"/>
          <w:szCs w:val="24"/>
        </w:rPr>
        <w:fldChar w:fldCharType="separate"/>
      </w:r>
      <w:r w:rsidRPr="00B25A1D">
        <w:rPr>
          <w:rFonts w:ascii="Times New Roman" w:hAnsi="Times New Roman"/>
          <w:sz w:val="24"/>
          <w:szCs w:val="24"/>
        </w:rPr>
        <w:t>(Ingram et al., 2003)</w:t>
      </w:r>
      <w:r w:rsidRPr="00B25A1D">
        <w:rPr>
          <w:rFonts w:ascii="Times New Roman" w:hAnsi="Times New Roman"/>
          <w:sz w:val="24"/>
          <w:szCs w:val="24"/>
        </w:rPr>
        <w:fldChar w:fldCharType="end"/>
      </w:r>
      <w:r w:rsidRPr="00B25A1D">
        <w:rPr>
          <w:rFonts w:ascii="Times New Roman" w:hAnsi="Times New Roman"/>
          <w:sz w:val="24"/>
          <w:szCs w:val="24"/>
        </w:rPr>
        <w:t xml:space="preserve">. </w:t>
      </w:r>
    </w:p>
    <w:p w14:paraId="7A66C930" w14:textId="1B6B1406" w:rsidR="00207B39" w:rsidRDefault="00207B39" w:rsidP="00207B39">
      <w:pPr>
        <w:spacing w:line="480" w:lineRule="auto"/>
        <w:jc w:val="both"/>
        <w:rPr>
          <w:rFonts w:ascii="Times New Roman" w:hAnsi="Times New Roman"/>
          <w:sz w:val="24"/>
          <w:szCs w:val="24"/>
        </w:rPr>
      </w:pPr>
      <w:r>
        <w:rPr>
          <w:rFonts w:ascii="Times New Roman" w:hAnsi="Times New Roman"/>
          <w:sz w:val="24"/>
          <w:szCs w:val="24"/>
        </w:rPr>
        <w:t xml:space="preserve">We used two competing models to generate monthly population estimates, one of which assumed exponential growth between years, with the other assuming linear growth. The </w:t>
      </w:r>
      <w:r>
        <w:rPr>
          <w:rFonts w:ascii="Times New Roman" w:hAnsi="Times New Roman"/>
          <w:sz w:val="24"/>
          <w:szCs w:val="24"/>
        </w:rPr>
        <w:lastRenderedPageBreak/>
        <w:t>monthly population results were not sensitive to our choice (Figure XX)</w:t>
      </w:r>
      <w:r w:rsidRPr="00BF1D0A">
        <w:rPr>
          <w:rFonts w:ascii="Times New Roman" w:hAnsi="Times New Roman"/>
          <w:sz w:val="24"/>
          <w:szCs w:val="24"/>
        </w:rPr>
        <w:t>.</w:t>
      </w:r>
      <w:r>
        <w:rPr>
          <w:rFonts w:ascii="Times New Roman" w:hAnsi="Times New Roman"/>
          <w:sz w:val="24"/>
          <w:szCs w:val="24"/>
        </w:rPr>
        <w:t xml:space="preserve"> </w:t>
      </w:r>
      <w:r w:rsidRPr="00BF1D0A">
        <w:rPr>
          <w:rFonts w:ascii="Times New Roman" w:hAnsi="Times New Roman"/>
          <w:sz w:val="24"/>
          <w:szCs w:val="24"/>
        </w:rPr>
        <w:t xml:space="preserve">We </w:t>
      </w:r>
      <w:r>
        <w:rPr>
          <w:rFonts w:ascii="Times New Roman" w:hAnsi="Times New Roman"/>
          <w:sz w:val="24"/>
          <w:szCs w:val="24"/>
        </w:rPr>
        <w:t xml:space="preserve">thus </w:t>
      </w:r>
      <w:r w:rsidRPr="00BF1D0A">
        <w:rPr>
          <w:rFonts w:ascii="Times New Roman" w:hAnsi="Times New Roman"/>
          <w:sz w:val="24"/>
          <w:szCs w:val="24"/>
        </w:rPr>
        <w:t>calculated monthly population counts through linear interpolation, assigning each yearly count to July</w:t>
      </w:r>
      <w:r>
        <w:rPr>
          <w:rFonts w:ascii="Times New Roman" w:hAnsi="Times New Roman"/>
          <w:sz w:val="24"/>
          <w:szCs w:val="24"/>
        </w:rPr>
        <w:t xml:space="preserve">. </w:t>
      </w:r>
    </w:p>
    <w:p w14:paraId="28F3D1C3" w14:textId="77777777" w:rsidR="009D4960" w:rsidRDefault="009D4960" w:rsidP="00B25A1D">
      <w:pPr>
        <w:spacing w:line="480" w:lineRule="auto"/>
        <w:jc w:val="both"/>
        <w:rPr>
          <w:rFonts w:ascii="Times New Roman" w:hAnsi="Times New Roman"/>
          <w:sz w:val="24"/>
          <w:szCs w:val="24"/>
        </w:rPr>
      </w:pPr>
    </w:p>
    <w:p w14:paraId="056472FE" w14:textId="5FED2D68" w:rsidR="00B25A1D" w:rsidRPr="00B25A1D"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02298C7D" w14:textId="4A4ADCDD" w:rsidR="00A63208" w:rsidRDefault="00A63208" w:rsidP="00A24A94">
      <w:pPr>
        <w:spacing w:line="480" w:lineRule="auto"/>
        <w:jc w:val="both"/>
        <w:rPr>
          <w:rFonts w:ascii="Times New Roman" w:hAnsi="Times New Roman"/>
          <w:sz w:val="24"/>
          <w:szCs w:val="24"/>
        </w:rPr>
      </w:pPr>
    </w:p>
    <w:p w14:paraId="2D897292" w14:textId="77777777" w:rsidR="00CD307A" w:rsidRDefault="00CD307A" w:rsidP="00A24A94">
      <w:pPr>
        <w:spacing w:line="480" w:lineRule="auto"/>
        <w:jc w:val="both"/>
        <w:rPr>
          <w:rFonts w:ascii="Times New Roman" w:hAnsi="Times New Roman"/>
          <w:sz w:val="24"/>
          <w:szCs w:val="24"/>
        </w:rPr>
      </w:pPr>
    </w:p>
    <w:p w14:paraId="1A07CB8F" w14:textId="5812D48B" w:rsidR="004677BC" w:rsidRPr="00A24A94" w:rsidRDefault="004677BC" w:rsidP="004677BC">
      <w:pPr>
        <w:pStyle w:val="Heading4"/>
      </w:pPr>
      <w:r>
        <w:t>Overview of all causes of death</w:t>
      </w:r>
    </w:p>
    <w:p w14:paraId="6F646EFC" w14:textId="77777777" w:rsidR="00E32A6B" w:rsidRPr="002E6D98" w:rsidRDefault="00E32A6B" w:rsidP="00E32A6B">
      <w:pPr>
        <w:spacing w:after="0" w:line="240" w:lineRule="auto"/>
        <w:rPr>
          <w:rFonts w:ascii="Arial" w:hAnsi="Arial" w:cs="Arial"/>
        </w:rPr>
      </w:pPr>
    </w:p>
    <w:p w14:paraId="7B02B061" w14:textId="77777777" w:rsidR="00E32A6B" w:rsidRPr="00853379" w:rsidRDefault="00E32A6B" w:rsidP="00E32A6B">
      <w:pPr>
        <w:pStyle w:val="ListParagraph"/>
        <w:numPr>
          <w:ilvl w:val="0"/>
          <w:numId w:val="15"/>
        </w:numPr>
        <w:spacing w:after="0" w:line="240" w:lineRule="auto"/>
        <w:rPr>
          <w:rFonts w:ascii="Arial" w:hAnsi="Arial" w:cs="Arial"/>
          <w:color w:val="FF0000"/>
        </w:rPr>
      </w:pPr>
      <w:r w:rsidRPr="00853379">
        <w:rPr>
          <w:rFonts w:ascii="Arial" w:hAnsi="Arial" w:cs="Arial"/>
          <w:color w:val="FF0000"/>
        </w:rPr>
        <w:t>Table of breakdown of causes of death into categories and sub-categories (Kyle page 38)</w:t>
      </w:r>
    </w:p>
    <w:p w14:paraId="76101A83" w14:textId="1B700952" w:rsidR="00E32A6B" w:rsidRDefault="00E32A6B" w:rsidP="00005524">
      <w:pPr>
        <w:pStyle w:val="ListParagraph"/>
        <w:numPr>
          <w:ilvl w:val="0"/>
          <w:numId w:val="15"/>
        </w:numPr>
        <w:spacing w:after="0" w:line="240" w:lineRule="auto"/>
        <w:rPr>
          <w:rFonts w:ascii="Arial" w:hAnsi="Arial" w:cs="Arial"/>
          <w:color w:val="FF0000"/>
        </w:rPr>
      </w:pPr>
      <w:r w:rsidRPr="00853379">
        <w:rPr>
          <w:rFonts w:ascii="Arial" w:hAnsi="Arial" w:cs="Arial"/>
          <w:color w:val="FF0000"/>
        </w:rPr>
        <w:t>Tree structure of selected causes of death (Kyle page 39)</w:t>
      </w:r>
    </w:p>
    <w:p w14:paraId="342246D6" w14:textId="16B33903" w:rsidR="00E32A6B" w:rsidRDefault="00E32A6B" w:rsidP="00830179">
      <w:pPr>
        <w:spacing w:after="0" w:line="240" w:lineRule="auto"/>
        <w:rPr>
          <w:rFonts w:ascii="Arial" w:hAnsi="Arial" w:cs="Arial"/>
          <w:color w:val="FF0000"/>
        </w:rPr>
      </w:pPr>
    </w:p>
    <w:p w14:paraId="686A7949" w14:textId="77777777" w:rsidR="00830179" w:rsidRPr="00853379" w:rsidRDefault="00830179" w:rsidP="00830179">
      <w:pPr>
        <w:spacing w:after="0" w:line="240" w:lineRule="auto"/>
        <w:rPr>
          <w:rFonts w:ascii="Arial" w:eastAsiaTheme="majorEastAsia" w:hAnsi="Arial" w:cs="Arial"/>
          <w:color w:val="FF0000"/>
          <w:sz w:val="26"/>
          <w:szCs w:val="26"/>
        </w:rPr>
      </w:pPr>
      <w:r w:rsidRPr="00853379">
        <w:rPr>
          <w:rFonts w:ascii="Arial" w:hAnsi="Arial" w:cs="Arial"/>
          <w:color w:val="FF0000"/>
        </w:rPr>
        <w:t>All sub causes stacked:</w:t>
      </w:r>
    </w:p>
    <w:p w14:paraId="749EE5AE" w14:textId="7B17E4DB" w:rsidR="00830179" w:rsidRPr="00830179" w:rsidRDefault="00830179" w:rsidP="00830179">
      <w:pPr>
        <w:pStyle w:val="ListParagraph"/>
        <w:numPr>
          <w:ilvl w:val="0"/>
          <w:numId w:val="15"/>
        </w:numPr>
      </w:pPr>
      <w:r w:rsidRPr="00853379">
        <w:rPr>
          <w:rFonts w:ascii="Arial" w:hAnsi="Arial" w:cs="Arial"/>
          <w:color w:val="FF0000"/>
        </w:rPr>
        <w:t>Stacked time series (yearly) of sub causes of ASDR death rates (Kyle p102)</w:t>
      </w:r>
      <w:r w:rsidRPr="00853379">
        <w:rPr>
          <w:color w:val="FF0000"/>
        </w:rPr>
        <w:t xml:space="preserve"> </w:t>
      </w:r>
    </w:p>
    <w:p w14:paraId="536C3BF0" w14:textId="10623933" w:rsidR="00005524" w:rsidRDefault="00E32A6B" w:rsidP="00E32A6B">
      <w:pPr>
        <w:pStyle w:val="Heading4"/>
      </w:pPr>
      <w:r>
        <w:t>Broad causes of death</w:t>
      </w:r>
    </w:p>
    <w:p w14:paraId="7C4102D0" w14:textId="009E08C9" w:rsidR="00964BFC" w:rsidRPr="002E6D98" w:rsidRDefault="00964BFC">
      <w:pPr>
        <w:spacing w:after="0" w:line="240" w:lineRule="auto"/>
        <w:rPr>
          <w:rFonts w:ascii="Arial" w:hAnsi="Arial" w:cs="Arial"/>
        </w:rPr>
      </w:pPr>
    </w:p>
    <w:p w14:paraId="7F38B7AC" w14:textId="1EC4B882" w:rsidR="007D45B6" w:rsidRPr="00636B88" w:rsidRDefault="007D45B6" w:rsidP="001800DA">
      <w:pPr>
        <w:pStyle w:val="ListParagraph"/>
        <w:numPr>
          <w:ilvl w:val="0"/>
          <w:numId w:val="15"/>
        </w:numPr>
        <w:spacing w:after="0" w:line="240" w:lineRule="auto"/>
        <w:rPr>
          <w:rFonts w:ascii="Arial" w:hAnsi="Arial" w:cs="Arial"/>
          <w:color w:val="00B050"/>
        </w:rPr>
      </w:pPr>
      <w:r w:rsidRPr="00636B88">
        <w:rPr>
          <w:rFonts w:ascii="Arial" w:hAnsi="Arial" w:cs="Arial"/>
          <w:color w:val="00B050"/>
        </w:rPr>
        <w:t>Time series</w:t>
      </w:r>
      <w:r w:rsidR="004A4EDE" w:rsidRPr="00636B88">
        <w:rPr>
          <w:rFonts w:ascii="Arial" w:hAnsi="Arial" w:cs="Arial"/>
          <w:color w:val="00B050"/>
        </w:rPr>
        <w:t xml:space="preserve"> (yearly)</w:t>
      </w:r>
      <w:r w:rsidRPr="00636B88">
        <w:rPr>
          <w:rFonts w:ascii="Arial" w:hAnsi="Arial" w:cs="Arial"/>
          <w:color w:val="00B050"/>
        </w:rPr>
        <w:t xml:space="preserve"> of </w:t>
      </w:r>
      <w:r w:rsidR="009A55C2" w:rsidRPr="00636B88">
        <w:rPr>
          <w:rFonts w:ascii="Arial" w:hAnsi="Arial" w:cs="Arial"/>
          <w:color w:val="00B050"/>
        </w:rPr>
        <w:t xml:space="preserve">broad </w:t>
      </w:r>
      <w:r w:rsidRPr="00636B88">
        <w:rPr>
          <w:rFonts w:ascii="Arial" w:hAnsi="Arial" w:cs="Arial"/>
          <w:color w:val="00B050"/>
        </w:rPr>
        <w:t>cause specific death rates</w:t>
      </w:r>
      <w:r w:rsidR="0083662C" w:rsidRPr="00636B88">
        <w:rPr>
          <w:rFonts w:ascii="Arial" w:hAnsi="Arial" w:cs="Arial"/>
          <w:color w:val="00B050"/>
        </w:rPr>
        <w:t xml:space="preserve"> </w:t>
      </w:r>
      <w:r w:rsidR="00250D24" w:rsidRPr="00636B88">
        <w:rPr>
          <w:rFonts w:ascii="Arial" w:hAnsi="Arial" w:cs="Arial"/>
          <w:color w:val="00B050"/>
        </w:rPr>
        <w:t xml:space="preserve">by age group and sex </w:t>
      </w:r>
      <w:r w:rsidR="0083662C" w:rsidRPr="00636B88">
        <w:rPr>
          <w:rFonts w:ascii="Arial" w:hAnsi="Arial" w:cs="Arial"/>
          <w:color w:val="00B050"/>
        </w:rPr>
        <w:t>(Kyle page 54)</w:t>
      </w:r>
    </w:p>
    <w:p w14:paraId="7BE70FB1" w14:textId="6297E8A0"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Fixed scale</w:t>
      </w:r>
    </w:p>
    <w:p w14:paraId="78C42E2B" w14:textId="1B028E47"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Free scale</w:t>
      </w:r>
    </w:p>
    <w:p w14:paraId="7A786AFE" w14:textId="2FD8A76C" w:rsidR="004A4EDE" w:rsidRPr="00EC32A6" w:rsidRDefault="00761BD2" w:rsidP="001800DA">
      <w:pPr>
        <w:pStyle w:val="ListParagraph"/>
        <w:numPr>
          <w:ilvl w:val="0"/>
          <w:numId w:val="15"/>
        </w:numPr>
        <w:spacing w:after="0" w:line="240" w:lineRule="auto"/>
        <w:rPr>
          <w:rFonts w:ascii="Arial" w:hAnsi="Arial" w:cs="Arial"/>
          <w:color w:val="00B050"/>
        </w:rPr>
      </w:pPr>
      <w:r w:rsidRPr="00EC32A6">
        <w:rPr>
          <w:rFonts w:ascii="Arial" w:hAnsi="Arial" w:cs="Arial"/>
          <w:color w:val="00B050"/>
        </w:rPr>
        <w:t xml:space="preserve">Time series (monthly) of broad cause specific ASDRs </w:t>
      </w:r>
      <w:r w:rsidR="007128A0" w:rsidRPr="00EC32A6">
        <w:rPr>
          <w:rFonts w:ascii="Arial" w:hAnsi="Arial" w:cs="Arial"/>
          <w:color w:val="00B050"/>
        </w:rPr>
        <w:t>(gold and silver plots)</w:t>
      </w:r>
    </w:p>
    <w:p w14:paraId="0B5B22AE" w14:textId="3BC0B67E" w:rsidR="00250D24" w:rsidRPr="000B788B" w:rsidRDefault="009A55C2" w:rsidP="00250D24">
      <w:pPr>
        <w:pStyle w:val="ListParagraph"/>
        <w:numPr>
          <w:ilvl w:val="0"/>
          <w:numId w:val="15"/>
        </w:numPr>
        <w:spacing w:after="0" w:line="240" w:lineRule="auto"/>
        <w:rPr>
          <w:rFonts w:ascii="Arial" w:hAnsi="Arial" w:cs="Arial"/>
          <w:color w:val="00B050"/>
        </w:rPr>
      </w:pPr>
      <w:r w:rsidRPr="000B788B">
        <w:rPr>
          <w:rFonts w:ascii="Arial" w:hAnsi="Arial" w:cs="Arial"/>
          <w:color w:val="00B050"/>
        </w:rPr>
        <w:t xml:space="preserve">Breakdown of broad cause specific </w:t>
      </w:r>
      <w:r w:rsidR="00250D24" w:rsidRPr="000B788B">
        <w:rPr>
          <w:rFonts w:ascii="Arial" w:hAnsi="Arial" w:cs="Arial"/>
          <w:color w:val="00B050"/>
        </w:rPr>
        <w:t>death rates by age group and sex</w:t>
      </w:r>
      <w:r w:rsidR="005018D2" w:rsidRPr="000B788B">
        <w:rPr>
          <w:rFonts w:ascii="Arial" w:hAnsi="Arial" w:cs="Arial"/>
          <w:color w:val="00B050"/>
        </w:rPr>
        <w:t>:</w:t>
      </w:r>
    </w:p>
    <w:p w14:paraId="75E28586" w14:textId="10D3EBD1" w:rsidR="00250D24" w:rsidRPr="000B788B" w:rsidRDefault="00250D24" w:rsidP="00250D2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610E734E" w14:textId="385A5C9F" w:rsidR="00E27B55" w:rsidRDefault="00250D24" w:rsidP="00E27B55">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p w14:paraId="2CEC05EE" w14:textId="77777777" w:rsidR="00E32A6B" w:rsidRDefault="00E32A6B" w:rsidP="00E32A6B">
      <w:pPr>
        <w:pStyle w:val="Heading4"/>
      </w:pPr>
    </w:p>
    <w:p w14:paraId="7DA01254" w14:textId="1D2911BF" w:rsidR="00E32A6B" w:rsidRPr="00830179" w:rsidRDefault="00E32A6B" w:rsidP="00830179">
      <w:pPr>
        <w:pStyle w:val="Heading4"/>
      </w:pPr>
      <w:r>
        <w:t>Cardiorespiratory deaths</w:t>
      </w:r>
    </w:p>
    <w:p w14:paraId="303E9CEA" w14:textId="6638A484" w:rsidR="00964BFC" w:rsidRPr="002E6D98" w:rsidRDefault="00964BFC" w:rsidP="00964BFC">
      <w:pPr>
        <w:spacing w:after="0" w:line="240" w:lineRule="auto"/>
        <w:rPr>
          <w:rFonts w:ascii="Arial" w:hAnsi="Arial" w:cs="Arial"/>
        </w:rPr>
      </w:pPr>
    </w:p>
    <w:p w14:paraId="488847B4" w14:textId="6605F658" w:rsidR="005018D2" w:rsidRPr="00310F46" w:rsidRDefault="005018D2" w:rsidP="005018D2">
      <w:pPr>
        <w:pStyle w:val="ListParagraph"/>
        <w:numPr>
          <w:ilvl w:val="0"/>
          <w:numId w:val="15"/>
        </w:numPr>
        <w:spacing w:after="0" w:line="240" w:lineRule="auto"/>
        <w:rPr>
          <w:rFonts w:ascii="Arial" w:hAnsi="Arial" w:cs="Arial"/>
          <w:b/>
          <w:color w:val="FF0000"/>
        </w:rPr>
      </w:pPr>
      <w:r w:rsidRPr="00310F46">
        <w:rPr>
          <w:rFonts w:ascii="Arial" w:hAnsi="Arial" w:cs="Arial"/>
          <w:b/>
          <w:color w:val="FF0000"/>
        </w:rPr>
        <w:t xml:space="preserve">Time series </w:t>
      </w:r>
      <w:r w:rsidR="00F77F68" w:rsidRPr="00310F46">
        <w:rPr>
          <w:rFonts w:ascii="Arial" w:hAnsi="Arial" w:cs="Arial"/>
          <w:b/>
          <w:color w:val="FF0000"/>
        </w:rPr>
        <w:t xml:space="preserve">(yearly) </w:t>
      </w:r>
      <w:r w:rsidRPr="00310F46">
        <w:rPr>
          <w:rFonts w:ascii="Arial" w:hAnsi="Arial" w:cs="Arial"/>
          <w:b/>
          <w:color w:val="FF0000"/>
        </w:rPr>
        <w:t>of cardiorespiratory death rates by age group and sex (Kyle p54)</w:t>
      </w:r>
    </w:p>
    <w:p w14:paraId="75A4A855" w14:textId="77777777" w:rsidR="00853379" w:rsidRPr="00310F46" w:rsidRDefault="00853379" w:rsidP="00853379">
      <w:pPr>
        <w:pStyle w:val="ListParagraph"/>
        <w:numPr>
          <w:ilvl w:val="1"/>
          <w:numId w:val="15"/>
        </w:numPr>
        <w:spacing w:after="0" w:line="240" w:lineRule="auto"/>
        <w:rPr>
          <w:rFonts w:ascii="Arial" w:hAnsi="Arial" w:cs="Arial"/>
          <w:b/>
          <w:color w:val="FF0000"/>
        </w:rPr>
      </w:pPr>
      <w:r w:rsidRPr="00310F46">
        <w:rPr>
          <w:rFonts w:ascii="Arial" w:hAnsi="Arial" w:cs="Arial"/>
          <w:b/>
          <w:color w:val="FF0000"/>
        </w:rPr>
        <w:t>Fixed scale</w:t>
      </w:r>
    </w:p>
    <w:p w14:paraId="0DC88A21" w14:textId="676A1177" w:rsidR="00853379" w:rsidRPr="00310F46" w:rsidRDefault="00853379" w:rsidP="00853379">
      <w:pPr>
        <w:pStyle w:val="ListParagraph"/>
        <w:numPr>
          <w:ilvl w:val="1"/>
          <w:numId w:val="15"/>
        </w:numPr>
        <w:spacing w:after="0" w:line="240" w:lineRule="auto"/>
        <w:rPr>
          <w:rFonts w:ascii="Arial" w:hAnsi="Arial" w:cs="Arial"/>
          <w:b/>
          <w:color w:val="FF0000"/>
        </w:rPr>
      </w:pPr>
      <w:r w:rsidRPr="00310F46">
        <w:rPr>
          <w:rFonts w:ascii="Arial" w:hAnsi="Arial" w:cs="Arial"/>
          <w:b/>
          <w:color w:val="FF0000"/>
        </w:rPr>
        <w:t>Free scale</w:t>
      </w:r>
    </w:p>
    <w:p w14:paraId="779F28FB" w14:textId="7B62CF7C" w:rsidR="00F77F68" w:rsidRPr="008E498C" w:rsidRDefault="00F77F68" w:rsidP="00F77F68">
      <w:pPr>
        <w:pStyle w:val="ListParagraph"/>
        <w:numPr>
          <w:ilvl w:val="0"/>
          <w:numId w:val="15"/>
        </w:numPr>
        <w:spacing w:after="0" w:line="240" w:lineRule="auto"/>
        <w:rPr>
          <w:rFonts w:ascii="Arial" w:hAnsi="Arial" w:cs="Arial"/>
          <w:color w:val="00B050"/>
        </w:rPr>
      </w:pPr>
      <w:r w:rsidRPr="008E498C">
        <w:rPr>
          <w:rFonts w:ascii="Arial" w:hAnsi="Arial" w:cs="Arial"/>
          <w:color w:val="00B050"/>
        </w:rPr>
        <w:t>Time series (monthly) of cardiorespiratory ASDRs (gold and silver plots)</w:t>
      </w:r>
    </w:p>
    <w:p w14:paraId="1229FFEB" w14:textId="773CFD6A" w:rsidR="005018D2" w:rsidRPr="008E498C" w:rsidRDefault="005018D2" w:rsidP="005018D2">
      <w:pPr>
        <w:pStyle w:val="ListParagraph"/>
        <w:numPr>
          <w:ilvl w:val="0"/>
          <w:numId w:val="15"/>
        </w:numPr>
        <w:spacing w:after="0" w:line="240" w:lineRule="auto"/>
        <w:rPr>
          <w:rFonts w:ascii="Arial" w:hAnsi="Arial" w:cs="Arial"/>
          <w:color w:val="00B050"/>
        </w:rPr>
      </w:pPr>
      <w:r w:rsidRPr="008E498C">
        <w:rPr>
          <w:rFonts w:ascii="Arial" w:hAnsi="Arial" w:cs="Arial"/>
          <w:color w:val="00B050"/>
        </w:rPr>
        <w:t>Breakdown of cardiorespiratory death rates by age group and sex:</w:t>
      </w:r>
    </w:p>
    <w:p w14:paraId="79D2D573" w14:textId="6C5D1387" w:rsidR="005018D2" w:rsidRPr="008E498C" w:rsidRDefault="005018D2" w:rsidP="005018D2">
      <w:pPr>
        <w:pStyle w:val="ListParagraph"/>
        <w:numPr>
          <w:ilvl w:val="1"/>
          <w:numId w:val="15"/>
        </w:numPr>
        <w:spacing w:after="0" w:line="240" w:lineRule="auto"/>
        <w:rPr>
          <w:rFonts w:ascii="Arial" w:hAnsi="Arial" w:cs="Arial"/>
          <w:color w:val="00B050"/>
        </w:rPr>
      </w:pPr>
      <w:r w:rsidRPr="008E498C">
        <w:rPr>
          <w:rFonts w:ascii="Arial" w:hAnsi="Arial" w:cs="Arial"/>
          <w:color w:val="00B050"/>
        </w:rPr>
        <w:lastRenderedPageBreak/>
        <w:t>By number</w:t>
      </w:r>
    </w:p>
    <w:p w14:paraId="49C30E64" w14:textId="3159CECB" w:rsidR="005018D2" w:rsidRPr="00F40934" w:rsidRDefault="005018D2" w:rsidP="005018D2">
      <w:pPr>
        <w:pStyle w:val="ListParagraph"/>
        <w:numPr>
          <w:ilvl w:val="1"/>
          <w:numId w:val="15"/>
        </w:numPr>
        <w:spacing w:after="0" w:line="240" w:lineRule="auto"/>
        <w:rPr>
          <w:rFonts w:ascii="Arial" w:hAnsi="Arial" w:cs="Arial"/>
          <w:color w:val="00B050"/>
        </w:rPr>
      </w:pPr>
      <w:r w:rsidRPr="00F40934">
        <w:rPr>
          <w:rFonts w:ascii="Arial" w:hAnsi="Arial" w:cs="Arial"/>
          <w:color w:val="00B050"/>
        </w:rPr>
        <w:t>By proportion</w:t>
      </w:r>
    </w:p>
    <w:p w14:paraId="23E61C46" w14:textId="77777777" w:rsidR="00E32A6B" w:rsidRPr="002E6D98" w:rsidRDefault="00E32A6B" w:rsidP="00250D24">
      <w:pPr>
        <w:spacing w:after="0" w:line="240" w:lineRule="auto"/>
        <w:rPr>
          <w:rFonts w:ascii="Arial" w:hAnsi="Arial" w:cs="Arial"/>
        </w:rPr>
      </w:pPr>
    </w:p>
    <w:p w14:paraId="6030BEED" w14:textId="1440E514" w:rsidR="00964BFC" w:rsidRPr="00E32A6B" w:rsidRDefault="00E00E96" w:rsidP="00E32A6B">
      <w:pPr>
        <w:pStyle w:val="Heading4"/>
      </w:pPr>
      <w:r w:rsidRPr="002E6D98">
        <w:t xml:space="preserve">Injury </w:t>
      </w:r>
      <w:r w:rsidR="00E32A6B">
        <w:t>deaths</w:t>
      </w:r>
    </w:p>
    <w:p w14:paraId="18A0DF53" w14:textId="77777777" w:rsidR="00E32A6B" w:rsidRPr="002E6D98" w:rsidRDefault="00E32A6B" w:rsidP="00250D24">
      <w:pPr>
        <w:spacing w:after="0" w:line="240" w:lineRule="auto"/>
        <w:rPr>
          <w:rFonts w:ascii="Arial" w:hAnsi="Arial" w:cs="Arial"/>
        </w:rPr>
      </w:pPr>
    </w:p>
    <w:p w14:paraId="6846744A" w14:textId="58CB94C9" w:rsidR="00F1367B" w:rsidRPr="000836F6" w:rsidRDefault="00F1367B" w:rsidP="00F1367B">
      <w:pPr>
        <w:pStyle w:val="ListParagraph"/>
        <w:numPr>
          <w:ilvl w:val="0"/>
          <w:numId w:val="15"/>
        </w:numPr>
        <w:spacing w:after="0" w:line="240" w:lineRule="auto"/>
        <w:rPr>
          <w:rFonts w:ascii="Arial" w:hAnsi="Arial" w:cs="Arial"/>
          <w:color w:val="00B050"/>
        </w:rPr>
      </w:pPr>
      <w:r w:rsidRPr="000836F6">
        <w:rPr>
          <w:rFonts w:ascii="Arial" w:hAnsi="Arial" w:cs="Arial"/>
          <w:color w:val="00B050"/>
        </w:rPr>
        <w:t>Time series (yearly) of injury death rates by age group and sex (Kyle p54)</w:t>
      </w:r>
    </w:p>
    <w:p w14:paraId="60093410" w14:textId="77777777" w:rsidR="00853379" w:rsidRPr="000836F6" w:rsidRDefault="00853379" w:rsidP="00853379">
      <w:pPr>
        <w:pStyle w:val="ListParagraph"/>
        <w:numPr>
          <w:ilvl w:val="1"/>
          <w:numId w:val="15"/>
        </w:numPr>
        <w:spacing w:after="0" w:line="240" w:lineRule="auto"/>
        <w:rPr>
          <w:rFonts w:ascii="Arial" w:hAnsi="Arial" w:cs="Arial"/>
          <w:color w:val="00B050"/>
        </w:rPr>
      </w:pPr>
      <w:r w:rsidRPr="000836F6">
        <w:rPr>
          <w:rFonts w:ascii="Arial" w:hAnsi="Arial" w:cs="Arial"/>
          <w:color w:val="00B050"/>
        </w:rPr>
        <w:t>Fixed scale</w:t>
      </w:r>
    </w:p>
    <w:p w14:paraId="5C1F3722" w14:textId="77777777" w:rsidR="00853379" w:rsidRPr="000836F6" w:rsidRDefault="00853379" w:rsidP="00853379">
      <w:pPr>
        <w:pStyle w:val="ListParagraph"/>
        <w:numPr>
          <w:ilvl w:val="1"/>
          <w:numId w:val="15"/>
        </w:numPr>
        <w:spacing w:after="0" w:line="240" w:lineRule="auto"/>
        <w:rPr>
          <w:rFonts w:ascii="Arial" w:hAnsi="Arial" w:cs="Arial"/>
          <w:color w:val="00B050"/>
        </w:rPr>
      </w:pPr>
      <w:r w:rsidRPr="000836F6">
        <w:rPr>
          <w:rFonts w:ascii="Arial" w:hAnsi="Arial" w:cs="Arial"/>
          <w:color w:val="00B050"/>
        </w:rPr>
        <w:t>Free scale</w:t>
      </w:r>
    </w:p>
    <w:p w14:paraId="1517C82D" w14:textId="77777777" w:rsidR="00853379" w:rsidRPr="00E41A2D" w:rsidRDefault="00853379" w:rsidP="00F1367B">
      <w:pPr>
        <w:pStyle w:val="ListParagraph"/>
        <w:numPr>
          <w:ilvl w:val="0"/>
          <w:numId w:val="15"/>
        </w:numPr>
        <w:spacing w:after="0" w:line="240" w:lineRule="auto"/>
        <w:rPr>
          <w:rFonts w:ascii="Arial" w:hAnsi="Arial" w:cs="Arial"/>
          <w:color w:val="00B050"/>
        </w:rPr>
      </w:pPr>
    </w:p>
    <w:p w14:paraId="431379AE" w14:textId="48B477C9" w:rsidR="00F1367B" w:rsidRPr="00E41A2D" w:rsidRDefault="00F1367B" w:rsidP="00F1367B">
      <w:pPr>
        <w:pStyle w:val="ListParagraph"/>
        <w:numPr>
          <w:ilvl w:val="0"/>
          <w:numId w:val="15"/>
        </w:numPr>
        <w:spacing w:after="0" w:line="240" w:lineRule="auto"/>
        <w:rPr>
          <w:rFonts w:ascii="Arial" w:hAnsi="Arial" w:cs="Arial"/>
          <w:color w:val="00B050"/>
        </w:rPr>
      </w:pPr>
      <w:r w:rsidRPr="00E41A2D">
        <w:rPr>
          <w:rFonts w:ascii="Arial" w:hAnsi="Arial" w:cs="Arial"/>
          <w:color w:val="00B050"/>
        </w:rPr>
        <w:t>Time series (monthly of injury ASDRs (gold and silver plots)</w:t>
      </w:r>
    </w:p>
    <w:p w14:paraId="45F5DD7A" w14:textId="77777777" w:rsidR="00F1367B" w:rsidRPr="00E41A2D" w:rsidRDefault="00F1367B" w:rsidP="00F1367B">
      <w:pPr>
        <w:pStyle w:val="ListParagraph"/>
        <w:numPr>
          <w:ilvl w:val="0"/>
          <w:numId w:val="15"/>
        </w:numPr>
        <w:spacing w:after="0" w:line="240" w:lineRule="auto"/>
        <w:rPr>
          <w:rFonts w:ascii="Arial" w:eastAsiaTheme="majorEastAsia" w:hAnsi="Arial" w:cs="Arial"/>
          <w:color w:val="00B050"/>
          <w:sz w:val="26"/>
          <w:szCs w:val="26"/>
        </w:rPr>
      </w:pPr>
      <w:r w:rsidRPr="00E41A2D">
        <w:rPr>
          <w:rFonts w:ascii="Arial" w:hAnsi="Arial" w:cs="Arial"/>
          <w:color w:val="00B050"/>
        </w:rPr>
        <w:t>Breakdown of injury death rates by age group and sex:</w:t>
      </w:r>
    </w:p>
    <w:p w14:paraId="217C3824" w14:textId="77777777" w:rsidR="00F1367B" w:rsidRPr="00E41A2D" w:rsidRDefault="00F1367B" w:rsidP="00F1367B">
      <w:pPr>
        <w:pStyle w:val="ListParagraph"/>
        <w:numPr>
          <w:ilvl w:val="1"/>
          <w:numId w:val="15"/>
        </w:numPr>
        <w:spacing w:after="0" w:line="240" w:lineRule="auto"/>
        <w:rPr>
          <w:rFonts w:ascii="Arial" w:eastAsiaTheme="majorEastAsia" w:hAnsi="Arial" w:cs="Arial"/>
          <w:color w:val="00B050"/>
          <w:sz w:val="26"/>
          <w:szCs w:val="26"/>
        </w:rPr>
      </w:pPr>
      <w:r w:rsidRPr="00E41A2D">
        <w:rPr>
          <w:rFonts w:ascii="Arial" w:hAnsi="Arial" w:cs="Arial"/>
          <w:color w:val="00B050"/>
        </w:rPr>
        <w:t>By number</w:t>
      </w:r>
    </w:p>
    <w:p w14:paraId="5B6D38E1" w14:textId="5BD03701" w:rsidR="00D14BD2" w:rsidRPr="00E32A6B" w:rsidRDefault="00F1367B" w:rsidP="000836F6">
      <w:pPr>
        <w:pStyle w:val="ListParagraph"/>
        <w:numPr>
          <w:ilvl w:val="1"/>
          <w:numId w:val="15"/>
        </w:numPr>
        <w:spacing w:after="0" w:line="240" w:lineRule="auto"/>
        <w:rPr>
          <w:rFonts w:ascii="Arial" w:eastAsiaTheme="majorEastAsia" w:hAnsi="Arial" w:cs="Arial"/>
          <w:color w:val="00B050"/>
          <w:sz w:val="26"/>
          <w:szCs w:val="26"/>
        </w:rPr>
      </w:pPr>
      <w:r w:rsidRPr="00167719">
        <w:rPr>
          <w:rFonts w:ascii="Arial" w:hAnsi="Arial" w:cs="Arial"/>
          <w:color w:val="00B050"/>
        </w:rPr>
        <w:t>By proportion</w:t>
      </w:r>
    </w:p>
    <w:p w14:paraId="5DDB0B76" w14:textId="4683D4AE" w:rsidR="00E32A6B" w:rsidRDefault="00E32A6B" w:rsidP="00E32A6B">
      <w:pPr>
        <w:spacing w:after="0" w:line="240" w:lineRule="auto"/>
        <w:rPr>
          <w:rFonts w:ascii="Arial" w:eastAsiaTheme="majorEastAsia" w:hAnsi="Arial" w:cs="Arial"/>
          <w:color w:val="00B050"/>
          <w:sz w:val="26"/>
          <w:szCs w:val="26"/>
        </w:rPr>
      </w:pPr>
    </w:p>
    <w:p w14:paraId="4A82F373" w14:textId="01F50DBF" w:rsidR="00E32A6B" w:rsidRDefault="00E32A6B" w:rsidP="00E32A6B">
      <w:pPr>
        <w:pStyle w:val="Heading4"/>
      </w:pPr>
      <w:r>
        <w:t>Other causes of death</w:t>
      </w:r>
    </w:p>
    <w:p w14:paraId="311D171A" w14:textId="2BA99D44" w:rsidR="00D86395" w:rsidRDefault="00D86395" w:rsidP="00D86395"/>
    <w:p w14:paraId="2502F1E7" w14:textId="045405C3" w:rsidR="00D86395" w:rsidRPr="00D86395" w:rsidRDefault="00D86395" w:rsidP="00D86395">
      <w:pPr>
        <w:pStyle w:val="Heading3"/>
      </w:pPr>
      <w:bookmarkStart w:id="7" w:name="_Toc3478593"/>
      <w:r>
        <w:t>Discussion</w:t>
      </w:r>
      <w:bookmarkEnd w:id="7"/>
    </w:p>
    <w:p w14:paraId="4DCA58E0" w14:textId="77777777" w:rsidR="00AE6F83" w:rsidRPr="00AE6F83" w:rsidRDefault="00AE6F83" w:rsidP="00AE6F83"/>
    <w:p w14:paraId="0428E497" w14:textId="4FDA2CDE" w:rsidR="00793F3A" w:rsidRDefault="009D4C90" w:rsidP="00CF3F56">
      <w:pPr>
        <w:pStyle w:val="Heading2"/>
        <w:numPr>
          <w:ilvl w:val="0"/>
          <w:numId w:val="21"/>
        </w:numPr>
      </w:pPr>
      <w:bookmarkStart w:id="8" w:name="_Toc3478594"/>
      <w:r>
        <w:t>Meteorological data</w:t>
      </w:r>
      <w:bookmarkEnd w:id="8"/>
    </w:p>
    <w:p w14:paraId="6D4AF209" w14:textId="294D8B14" w:rsidR="00793F3A" w:rsidRDefault="00793F3A" w:rsidP="00793F3A">
      <w:pPr>
        <w:pStyle w:val="Heading2"/>
      </w:pPr>
    </w:p>
    <w:p w14:paraId="0A0EC985" w14:textId="291D6C39" w:rsidR="00DC60BD" w:rsidRPr="00C162B9" w:rsidRDefault="00DC60BD" w:rsidP="00DC60BD">
      <w:pPr>
        <w:spacing w:line="480" w:lineRule="auto"/>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8646C7">
        <w:rPr>
          <w:rFonts w:ascii="Times New Roman" w:hAnsi="Times New Roman"/>
          <w:sz w:val="24"/>
          <w:szCs w:val="24"/>
        </w:rPr>
        <w:t xml:space="preserve"> and</w:t>
      </w:r>
      <w:r>
        <w:rPr>
          <w:rFonts w:ascii="Times New Roman" w:hAnsi="Times New Roman"/>
          <w:sz w:val="24"/>
          <w:szCs w:val="24"/>
        </w:rPr>
        <w:t xml:space="preserve"> how I </w:t>
      </w:r>
      <w:r w:rsidR="008646C7">
        <w:rPr>
          <w:rFonts w:ascii="Times New Roman" w:hAnsi="Times New Roman"/>
          <w:sz w:val="24"/>
          <w:szCs w:val="24"/>
        </w:rPr>
        <w:t xml:space="preserve">process meteorological records </w:t>
      </w:r>
      <w:r w:rsidR="00594BC1">
        <w:rPr>
          <w:rFonts w:ascii="Times New Roman" w:hAnsi="Times New Roman"/>
          <w:sz w:val="24"/>
          <w:szCs w:val="24"/>
        </w:rPr>
        <w:t>for use in my epidemiological model</w:t>
      </w:r>
      <w:r>
        <w:rPr>
          <w:rFonts w:ascii="Times New Roman" w:hAnsi="Times New Roman"/>
          <w:sz w:val="24"/>
          <w:szCs w:val="24"/>
        </w:rPr>
        <w:t>.</w:t>
      </w:r>
    </w:p>
    <w:p w14:paraId="1349DFFD" w14:textId="77777777" w:rsidR="00DC60BD" w:rsidRPr="00DC60BD" w:rsidRDefault="00DC60BD" w:rsidP="00DC60BD"/>
    <w:p w14:paraId="581C2EA2" w14:textId="68DF60F6" w:rsidR="004649B3" w:rsidRDefault="00BD6267" w:rsidP="00616EA9">
      <w:pPr>
        <w:pStyle w:val="Heading3"/>
      </w:pPr>
      <w:bookmarkStart w:id="9" w:name="_Toc3478595"/>
      <w:r>
        <w:t xml:space="preserve">Sources of cause of </w:t>
      </w:r>
      <w:r w:rsidR="00AC766E">
        <w:t>meteorological</w:t>
      </w:r>
      <w:r>
        <w:t xml:space="preserve"> data</w:t>
      </w:r>
      <w:bookmarkEnd w:id="9"/>
    </w:p>
    <w:p w14:paraId="5C97A0CC" w14:textId="77777777" w:rsidR="00BB7DC3" w:rsidRDefault="00BB7DC3" w:rsidP="00616EA9">
      <w:pPr>
        <w:pStyle w:val="Heading3"/>
      </w:pPr>
    </w:p>
    <w:p w14:paraId="2B16CA2F" w14:textId="483E450C" w:rsidR="004649B3" w:rsidRPr="00FC2A1E" w:rsidRDefault="00756618"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 xml:space="preserve">Records of </w:t>
      </w:r>
      <w:r w:rsidR="0019766E" w:rsidRPr="00FC2A1E">
        <w:rPr>
          <w:rFonts w:ascii="Times New Roman" w:hAnsi="Times New Roman"/>
          <w:sz w:val="24"/>
          <w:szCs w:val="24"/>
        </w:rPr>
        <w:t xml:space="preserve">local </w:t>
      </w:r>
      <w:r w:rsidRPr="00FC2A1E">
        <w:rPr>
          <w:rFonts w:ascii="Times New Roman" w:hAnsi="Times New Roman"/>
          <w:sz w:val="24"/>
          <w:szCs w:val="24"/>
        </w:rPr>
        <w:t xml:space="preserve">weather data have been collected for </w:t>
      </w:r>
      <w:r w:rsidR="0019766E" w:rsidRPr="00FC2A1E">
        <w:rPr>
          <w:rFonts w:ascii="Times New Roman" w:hAnsi="Times New Roman"/>
          <w:sz w:val="24"/>
          <w:szCs w:val="24"/>
        </w:rPr>
        <w:t xml:space="preserve">several centuries in certain places. </w:t>
      </w:r>
    </w:p>
    <w:p w14:paraId="17EBA9B7" w14:textId="34FE8702" w:rsidR="000E2C6C" w:rsidRPr="00FC2A1E"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Earliest records for data collection were …</w:t>
      </w:r>
    </w:p>
    <w:p w14:paraId="238E3431" w14:textId="1A721C1C" w:rsidR="000E2C6C" w:rsidRPr="00FC2A1E"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In the USA weather stations have collected since</w:t>
      </w:r>
      <w:r w:rsidR="00431B7A">
        <w:rPr>
          <w:rFonts w:ascii="Times New Roman" w:hAnsi="Times New Roman"/>
          <w:sz w:val="24"/>
          <w:szCs w:val="24"/>
        </w:rPr>
        <w:t xml:space="preserve"> XX</w:t>
      </w:r>
    </w:p>
    <w:p w14:paraId="553A0990" w14:textId="43E2CD52" w:rsidR="000E2C6C"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 xml:space="preserve">Steadily growing </w:t>
      </w:r>
      <w:r w:rsidR="008905E0" w:rsidRPr="00FC2A1E">
        <w:rPr>
          <w:rFonts w:ascii="Times New Roman" w:hAnsi="Times New Roman"/>
          <w:sz w:val="24"/>
          <w:szCs w:val="24"/>
        </w:rPr>
        <w:t>numbers of weather stations in advanced nations; contrasts with less developed nations</w:t>
      </w:r>
    </w:p>
    <w:p w14:paraId="6EEBA6F7" w14:textId="639003FD" w:rsidR="00431B7A" w:rsidRDefault="00813F6C" w:rsidP="000E2C6C">
      <w:pPr>
        <w:pStyle w:val="ListParagraph"/>
        <w:numPr>
          <w:ilvl w:val="0"/>
          <w:numId w:val="15"/>
        </w:numPr>
        <w:rPr>
          <w:rFonts w:ascii="Times New Roman" w:hAnsi="Times New Roman"/>
          <w:sz w:val="24"/>
          <w:szCs w:val="24"/>
        </w:rPr>
      </w:pPr>
      <w:r>
        <w:rPr>
          <w:rFonts w:ascii="Times New Roman" w:hAnsi="Times New Roman"/>
          <w:sz w:val="24"/>
          <w:szCs w:val="24"/>
        </w:rPr>
        <w:t>Problem with weather station data is complexity and lack of unified</w:t>
      </w:r>
      <w:r w:rsidR="0059251A">
        <w:rPr>
          <w:rFonts w:ascii="Times New Roman" w:hAnsi="Times New Roman"/>
          <w:sz w:val="24"/>
          <w:szCs w:val="24"/>
        </w:rPr>
        <w:t xml:space="preserve"> national data coverage</w:t>
      </w:r>
    </w:p>
    <w:p w14:paraId="26F5DC8D" w14:textId="3105CECE" w:rsidR="0059251A" w:rsidRDefault="0059251A" w:rsidP="000E2C6C">
      <w:pPr>
        <w:pStyle w:val="ListParagraph"/>
        <w:numPr>
          <w:ilvl w:val="0"/>
          <w:numId w:val="15"/>
        </w:numPr>
        <w:rPr>
          <w:rFonts w:ascii="Times New Roman" w:hAnsi="Times New Roman"/>
          <w:sz w:val="24"/>
          <w:szCs w:val="24"/>
        </w:rPr>
      </w:pPr>
      <w:r>
        <w:rPr>
          <w:rFonts w:ascii="Times New Roman" w:hAnsi="Times New Roman"/>
          <w:sz w:val="24"/>
          <w:szCs w:val="24"/>
        </w:rPr>
        <w:t xml:space="preserve">Purely satellite data contains complete coverage </w:t>
      </w:r>
      <w:r w:rsidR="00A85B06">
        <w:rPr>
          <w:rFonts w:ascii="Times New Roman" w:hAnsi="Times New Roman"/>
          <w:sz w:val="24"/>
          <w:szCs w:val="24"/>
        </w:rPr>
        <w:t xml:space="preserve">but also </w:t>
      </w:r>
      <w:r w:rsidR="006D4390">
        <w:rPr>
          <w:rFonts w:ascii="Times New Roman" w:hAnsi="Times New Roman"/>
          <w:sz w:val="24"/>
          <w:szCs w:val="24"/>
        </w:rPr>
        <w:t xml:space="preserve">is problematic because there are discrepancies between satellite and ground-based measurements </w:t>
      </w:r>
    </w:p>
    <w:p w14:paraId="46DB7BDE" w14:textId="3C46A2DD" w:rsidR="00E6538E" w:rsidRDefault="001B25A0" w:rsidP="000E2C6C">
      <w:pPr>
        <w:pStyle w:val="ListParagraph"/>
        <w:numPr>
          <w:ilvl w:val="0"/>
          <w:numId w:val="15"/>
        </w:numPr>
        <w:rPr>
          <w:rFonts w:ascii="Times New Roman" w:hAnsi="Times New Roman"/>
          <w:sz w:val="24"/>
          <w:szCs w:val="24"/>
        </w:rPr>
      </w:pPr>
      <w:r>
        <w:rPr>
          <w:rFonts w:ascii="Times New Roman" w:hAnsi="Times New Roman"/>
          <w:sz w:val="24"/>
          <w:szCs w:val="24"/>
        </w:rPr>
        <w:t>Best option is reanalysis data.</w:t>
      </w:r>
      <w:r w:rsidR="00610A20">
        <w:rPr>
          <w:rFonts w:ascii="Times New Roman" w:hAnsi="Times New Roman"/>
          <w:sz w:val="24"/>
          <w:szCs w:val="24"/>
        </w:rPr>
        <w:t xml:space="preserve"> What is reanalysis data?</w:t>
      </w:r>
    </w:p>
    <w:p w14:paraId="47E35464" w14:textId="7EC6A1A8" w:rsidR="004649B3" w:rsidRDefault="0010644A" w:rsidP="004649B3">
      <w:pPr>
        <w:pStyle w:val="ListParagraph"/>
        <w:numPr>
          <w:ilvl w:val="0"/>
          <w:numId w:val="15"/>
        </w:numPr>
        <w:rPr>
          <w:rFonts w:ascii="Times New Roman" w:hAnsi="Times New Roman"/>
          <w:sz w:val="24"/>
          <w:szCs w:val="24"/>
        </w:rPr>
      </w:pPr>
      <w:r>
        <w:rPr>
          <w:rFonts w:ascii="Times New Roman" w:hAnsi="Times New Roman"/>
          <w:sz w:val="24"/>
          <w:szCs w:val="24"/>
        </w:rPr>
        <w:t xml:space="preserve">ERA-Interim </w:t>
      </w:r>
      <w:r w:rsidR="001D33CC">
        <w:rPr>
          <w:rFonts w:ascii="Times New Roman" w:hAnsi="Times New Roman"/>
          <w:sz w:val="24"/>
          <w:szCs w:val="24"/>
        </w:rPr>
        <w:t>has global coverage</w:t>
      </w:r>
      <w:r w:rsidR="00DC5FE3">
        <w:rPr>
          <w:rFonts w:ascii="Times New Roman" w:hAnsi="Times New Roman"/>
          <w:sz w:val="24"/>
          <w:szCs w:val="24"/>
        </w:rPr>
        <w:t xml:space="preserve"> across several decades</w:t>
      </w:r>
      <w:r w:rsidR="001D33CC">
        <w:rPr>
          <w:rFonts w:ascii="Times New Roman" w:hAnsi="Times New Roman"/>
          <w:sz w:val="24"/>
          <w:szCs w:val="24"/>
        </w:rPr>
        <w:t xml:space="preserve">, with many different </w:t>
      </w:r>
      <w:r w:rsidR="00DC5FE3">
        <w:rPr>
          <w:rFonts w:ascii="Times New Roman" w:hAnsi="Times New Roman"/>
          <w:sz w:val="24"/>
          <w:szCs w:val="24"/>
        </w:rPr>
        <w:t xml:space="preserve">variables </w:t>
      </w:r>
      <w:r w:rsidR="00413129">
        <w:rPr>
          <w:rFonts w:ascii="Times New Roman" w:hAnsi="Times New Roman"/>
          <w:sz w:val="24"/>
          <w:szCs w:val="24"/>
        </w:rPr>
        <w:t>available</w:t>
      </w:r>
    </w:p>
    <w:p w14:paraId="2534AAD6" w14:textId="6A653FCF" w:rsidR="00002325" w:rsidRDefault="00002325" w:rsidP="004649B3">
      <w:pPr>
        <w:pStyle w:val="ListParagraph"/>
        <w:numPr>
          <w:ilvl w:val="0"/>
          <w:numId w:val="15"/>
        </w:numPr>
        <w:rPr>
          <w:rFonts w:ascii="Times New Roman" w:hAnsi="Times New Roman"/>
          <w:sz w:val="24"/>
          <w:szCs w:val="24"/>
        </w:rPr>
      </w:pPr>
      <w:r>
        <w:rPr>
          <w:rFonts w:ascii="Times New Roman" w:hAnsi="Times New Roman"/>
          <w:sz w:val="24"/>
          <w:szCs w:val="24"/>
        </w:rPr>
        <w:lastRenderedPageBreak/>
        <w:t>Chose ERA-Interim as reliable in the United States while also being available elsewhere, as distinct from PRISM.</w:t>
      </w:r>
    </w:p>
    <w:p w14:paraId="494DE807" w14:textId="3791FC82" w:rsidR="00A10A1E" w:rsidRDefault="00A10A1E" w:rsidP="004649B3">
      <w:pPr>
        <w:pStyle w:val="ListParagraph"/>
        <w:numPr>
          <w:ilvl w:val="0"/>
          <w:numId w:val="15"/>
        </w:numPr>
        <w:rPr>
          <w:rFonts w:ascii="Times New Roman" w:hAnsi="Times New Roman"/>
          <w:sz w:val="24"/>
          <w:szCs w:val="24"/>
        </w:rPr>
      </w:pPr>
      <w:r>
        <w:rPr>
          <w:rFonts w:ascii="Times New Roman" w:hAnsi="Times New Roman"/>
          <w:sz w:val="24"/>
          <w:szCs w:val="24"/>
        </w:rPr>
        <w:t>Gridded population not really useful</w:t>
      </w:r>
    </w:p>
    <w:p w14:paraId="21E4A8F8" w14:textId="1C664459" w:rsidR="00A10A1E" w:rsidRPr="00E94570" w:rsidRDefault="00E32A71" w:rsidP="00E94570">
      <w:pPr>
        <w:pStyle w:val="ListParagraph"/>
        <w:numPr>
          <w:ilvl w:val="0"/>
          <w:numId w:val="15"/>
        </w:numPr>
        <w:rPr>
          <w:rFonts w:ascii="Times New Roman" w:hAnsi="Times New Roman"/>
          <w:sz w:val="24"/>
          <w:szCs w:val="24"/>
        </w:rPr>
      </w:pPr>
      <w:r>
        <w:rPr>
          <w:rFonts w:ascii="Times New Roman" w:hAnsi="Times New Roman"/>
          <w:sz w:val="24"/>
          <w:szCs w:val="24"/>
        </w:rPr>
        <w:t xml:space="preserve">State-wide temperature data not really available </w:t>
      </w:r>
      <w:r w:rsidR="001B1940">
        <w:rPr>
          <w:rFonts w:ascii="Times New Roman" w:hAnsi="Times New Roman"/>
          <w:sz w:val="24"/>
          <w:szCs w:val="24"/>
        </w:rPr>
        <w:t>and so needed to build up from county-level.</w:t>
      </w:r>
    </w:p>
    <w:p w14:paraId="3FC1A3F1" w14:textId="4CC34F6C" w:rsidR="00616EA9" w:rsidRDefault="00616EA9" w:rsidP="00616EA9">
      <w:pPr>
        <w:pStyle w:val="Heading4"/>
      </w:pPr>
      <w:r>
        <w:t>Objectives</w:t>
      </w:r>
    </w:p>
    <w:p w14:paraId="7BCAB028" w14:textId="77777777" w:rsidR="00DC5FE3" w:rsidRPr="00DC5FE3" w:rsidRDefault="00DC5FE3" w:rsidP="00D60F7C">
      <w:pPr>
        <w:pStyle w:val="Heading3"/>
      </w:pPr>
    </w:p>
    <w:p w14:paraId="7095872C" w14:textId="7EB309AC" w:rsidR="00386C6E" w:rsidRPr="00B814B7" w:rsidRDefault="00E744E2" w:rsidP="000E2C6C">
      <w:pPr>
        <w:spacing w:line="480" w:lineRule="auto"/>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10" w:name="_Toc3478596"/>
      <w:r>
        <w:t>Converting gridded meteorological to county-level data</w:t>
      </w:r>
      <w:bookmarkEnd w:id="10"/>
    </w:p>
    <w:p w14:paraId="72B8BF80" w14:textId="77777777" w:rsidR="00BB7DC3" w:rsidRDefault="00BB7DC3" w:rsidP="00386C6E">
      <w:pPr>
        <w:pStyle w:val="Heading3"/>
      </w:pPr>
    </w:p>
    <w:p w14:paraId="55B86220" w14:textId="01896CA2" w:rsidR="00781F13" w:rsidRPr="00386C6E" w:rsidRDefault="00781F13" w:rsidP="00781F13">
      <w:pPr>
        <w:pStyle w:val="Heading4"/>
      </w:pPr>
      <w:r>
        <w:t>Area-</w:t>
      </w:r>
      <w:r w:rsidR="00066A3C">
        <w:t>weighting from grid- to county-</w:t>
      </w:r>
      <w:r>
        <w:t xml:space="preserve"> </w:t>
      </w:r>
      <w:r w:rsidR="00000AD4">
        <w:t>values</w:t>
      </w:r>
    </w:p>
    <w:p w14:paraId="3B8DC6FB" w14:textId="7576E563" w:rsidR="00970C3F" w:rsidRPr="00136438" w:rsidRDefault="001E67E6" w:rsidP="00793F3A">
      <w:pPr>
        <w:rPr>
          <w:rFonts w:ascii="Times New Roman" w:hAnsi="Times New Roman"/>
          <w:sz w:val="24"/>
          <w:szCs w:val="24"/>
        </w:rPr>
      </w:pPr>
      <w:r w:rsidRPr="00136438">
        <w:rPr>
          <w:rFonts w:ascii="Times New Roman" w:hAnsi="Times New Roman"/>
          <w:sz w:val="24"/>
          <w:szCs w:val="24"/>
        </w:rPr>
        <w:t xml:space="preserve">Key process followed when </w:t>
      </w:r>
      <w:r w:rsidR="00970C3F" w:rsidRPr="00136438">
        <w:rPr>
          <w:rFonts w:ascii="Times New Roman" w:hAnsi="Times New Roman"/>
          <w:sz w:val="24"/>
          <w:szCs w:val="24"/>
        </w:rPr>
        <w:t>processing data:</w:t>
      </w:r>
    </w:p>
    <w:p w14:paraId="3C7F5B5D" w14:textId="0F70FE6D" w:rsidR="00970C3F" w:rsidRPr="00136438" w:rsidRDefault="004A5313"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Extracting and converting netcdf data</w:t>
      </w:r>
    </w:p>
    <w:p w14:paraId="7CDD4B2C" w14:textId="4CBBE267" w:rsidR="004A5313"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Grid and count intersection calculation</w:t>
      </w:r>
    </w:p>
    <w:p w14:paraId="2233E35C" w14:textId="51073AEF" w:rsidR="00000AD4" w:rsidRPr="00000AD4" w:rsidRDefault="00000AD4" w:rsidP="00000AD4">
      <w:pPr>
        <w:pStyle w:val="Heading4"/>
      </w:pPr>
      <w:r>
        <w:t>Population-</w:t>
      </w:r>
      <w:r w:rsidR="00066A3C">
        <w:t xml:space="preserve">weighting from </w:t>
      </w:r>
      <w:r w:rsidR="00AD35AE">
        <w:t>county- to state-</w:t>
      </w:r>
      <w:r>
        <w:t xml:space="preserve"> values</w:t>
      </w:r>
    </w:p>
    <w:p w14:paraId="50A94F61" w14:textId="4B671CE4" w:rsidR="00451798"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 xml:space="preserve">Take population-weighted </w:t>
      </w:r>
      <w:r w:rsidR="00B963CF" w:rsidRPr="00136438">
        <w:rPr>
          <w:rFonts w:ascii="Times New Roman" w:hAnsi="Times New Roman"/>
          <w:sz w:val="24"/>
          <w:szCs w:val="24"/>
        </w:rPr>
        <w:t xml:space="preserve">monthly </w:t>
      </w:r>
      <w:r w:rsidRPr="00136438">
        <w:rPr>
          <w:rFonts w:ascii="Times New Roman" w:hAnsi="Times New Roman"/>
          <w:sz w:val="24"/>
          <w:szCs w:val="24"/>
        </w:rPr>
        <w:t>mean</w:t>
      </w:r>
    </w:p>
    <w:p w14:paraId="1CE3FDBA" w14:textId="09C7B1AC" w:rsidR="00AD35AE" w:rsidRDefault="00640B72" w:rsidP="00AD35AE">
      <w:pPr>
        <w:pStyle w:val="ListParagraph"/>
        <w:numPr>
          <w:ilvl w:val="0"/>
          <w:numId w:val="15"/>
        </w:numPr>
        <w:rPr>
          <w:rFonts w:ascii="Times New Roman" w:hAnsi="Times New Roman"/>
          <w:sz w:val="24"/>
          <w:szCs w:val="24"/>
        </w:rPr>
      </w:pPr>
      <w:r w:rsidRPr="00136438">
        <w:rPr>
          <w:rFonts w:ascii="Times New Roman" w:hAnsi="Times New Roman"/>
          <w:sz w:val="24"/>
          <w:szCs w:val="24"/>
        </w:rPr>
        <w:t>Generate statistics from that</w:t>
      </w:r>
    </w:p>
    <w:p w14:paraId="4CF7BF04" w14:textId="56F3137F" w:rsidR="00D60F7C" w:rsidRDefault="00D60F7C" w:rsidP="00D60F7C">
      <w:pPr>
        <w:rPr>
          <w:rFonts w:ascii="Times New Roman" w:hAnsi="Times New Roman"/>
          <w:sz w:val="24"/>
          <w:szCs w:val="24"/>
        </w:rPr>
      </w:pPr>
    </w:p>
    <w:p w14:paraId="463FE659" w14:textId="7491C085" w:rsidR="00D60F7C" w:rsidRDefault="00D60F7C" w:rsidP="00D60F7C">
      <w:pPr>
        <w:pStyle w:val="Heading3"/>
      </w:pPr>
      <w:bookmarkStart w:id="11" w:name="_Toc3478597"/>
      <w:r>
        <w:t>Overview of output</w:t>
      </w:r>
      <w:bookmarkEnd w:id="11"/>
    </w:p>
    <w:p w14:paraId="17D6C588" w14:textId="77777777" w:rsidR="00D60F7C" w:rsidRPr="00D60F7C" w:rsidRDefault="00D60F7C" w:rsidP="00D60F7C">
      <w:pPr>
        <w:rPr>
          <w:rFonts w:ascii="Times New Roman" w:hAnsi="Times New Roman"/>
          <w:sz w:val="24"/>
          <w:szCs w:val="24"/>
        </w:rPr>
      </w:pPr>
    </w:p>
    <w:p w14:paraId="1A21B22C" w14:textId="0E158C52" w:rsidR="00AD35AE" w:rsidRDefault="00AD35AE" w:rsidP="00AD35AE">
      <w:pPr>
        <w:pStyle w:val="Heading3"/>
      </w:pPr>
      <w:bookmarkStart w:id="12" w:name="_Toc3478598"/>
      <w:r>
        <w:t>Applicability to other studies</w:t>
      </w:r>
      <w:bookmarkEnd w:id="12"/>
    </w:p>
    <w:p w14:paraId="6BB4EA0C" w14:textId="2E5268DD" w:rsidR="0010422E" w:rsidRDefault="00273F2D" w:rsidP="00137883">
      <w:pPr>
        <w:pStyle w:val="ListParagraph"/>
        <w:numPr>
          <w:ilvl w:val="0"/>
          <w:numId w:val="15"/>
        </w:numPr>
        <w:jc w:val="both"/>
        <w:rPr>
          <w:rFonts w:ascii="Times New Roman" w:hAnsi="Times New Roman"/>
          <w:sz w:val="24"/>
          <w:szCs w:val="24"/>
        </w:rPr>
      </w:pPr>
      <w:r w:rsidRPr="00275019">
        <w:rPr>
          <w:rFonts w:ascii="Times New Roman" w:hAnsi="Times New Roman"/>
          <w:sz w:val="24"/>
          <w:szCs w:val="24"/>
        </w:rPr>
        <w:t>As well</w:t>
      </w:r>
      <w:r w:rsidR="007D7697" w:rsidRPr="00275019">
        <w:rPr>
          <w:rFonts w:ascii="Times New Roman" w:hAnsi="Times New Roman"/>
          <w:sz w:val="24"/>
          <w:szCs w:val="24"/>
        </w:rPr>
        <w:t xml:space="preserve"> as design</w:t>
      </w:r>
      <w:r w:rsidR="00F5537A" w:rsidRPr="00275019">
        <w:rPr>
          <w:rFonts w:ascii="Times New Roman" w:hAnsi="Times New Roman"/>
          <w:sz w:val="24"/>
          <w:szCs w:val="24"/>
        </w:rPr>
        <w:t xml:space="preserve">ing </w:t>
      </w:r>
      <w:r w:rsidR="009A2C5E" w:rsidRPr="00275019">
        <w:rPr>
          <w:rFonts w:ascii="Times New Roman" w:hAnsi="Times New Roman"/>
          <w:sz w:val="24"/>
          <w:szCs w:val="24"/>
        </w:rPr>
        <w:t>the methodology</w:t>
      </w:r>
      <w:r w:rsidR="007D7697" w:rsidRPr="00275019">
        <w:rPr>
          <w:rFonts w:ascii="Times New Roman" w:hAnsi="Times New Roman"/>
          <w:sz w:val="24"/>
          <w:szCs w:val="24"/>
        </w:rPr>
        <w:t xml:space="preserve"> </w:t>
      </w:r>
      <w:r w:rsidR="009A2C5E" w:rsidRPr="00275019">
        <w:rPr>
          <w:rFonts w:ascii="Times New Roman" w:hAnsi="Times New Roman"/>
          <w:sz w:val="24"/>
          <w:szCs w:val="24"/>
        </w:rPr>
        <w:t xml:space="preserve">for the </w:t>
      </w:r>
      <w:r w:rsidR="00AE03FB" w:rsidRPr="00275019">
        <w:rPr>
          <w:rFonts w:ascii="Times New Roman" w:hAnsi="Times New Roman"/>
          <w:sz w:val="24"/>
          <w:szCs w:val="24"/>
        </w:rPr>
        <w:t>purposes of my research,</w:t>
      </w:r>
      <w:r w:rsidR="002B13CE" w:rsidRPr="00275019">
        <w:rPr>
          <w:rFonts w:ascii="Times New Roman" w:hAnsi="Times New Roman"/>
          <w:sz w:val="24"/>
          <w:szCs w:val="24"/>
        </w:rPr>
        <w:t xml:space="preserve"> it is applicable for </w:t>
      </w:r>
      <w:r w:rsidR="00345B92" w:rsidRPr="00275019">
        <w:rPr>
          <w:rFonts w:ascii="Times New Roman" w:hAnsi="Times New Roman"/>
          <w:sz w:val="24"/>
          <w:szCs w:val="24"/>
        </w:rPr>
        <w:t>other studies anywhere in the world</w:t>
      </w:r>
      <w:r w:rsidR="00275019" w:rsidRPr="00275019">
        <w:rPr>
          <w:rFonts w:ascii="Times New Roman" w:hAnsi="Times New Roman"/>
          <w:sz w:val="24"/>
          <w:szCs w:val="24"/>
        </w:rPr>
        <w:t>.</w:t>
      </w:r>
    </w:p>
    <w:p w14:paraId="2A8DC42C" w14:textId="1D8FF867" w:rsid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Used to add covariates to another study [[[reference Helen’s pollution paper]]]</w:t>
      </w:r>
    </w:p>
    <w:p w14:paraId="37395498" w14:textId="5490300C" w:rsidR="00275019" w:rsidRP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 xml:space="preserve">Also used for other datasets </w:t>
      </w:r>
      <w:r w:rsidR="001966DF">
        <w:rPr>
          <w:rFonts w:ascii="Times New Roman" w:hAnsi="Times New Roman"/>
          <w:sz w:val="24"/>
          <w:szCs w:val="24"/>
        </w:rPr>
        <w:t xml:space="preserve">which </w:t>
      </w:r>
    </w:p>
    <w:p w14:paraId="4ED51179" w14:textId="77777777" w:rsidR="0010422E" w:rsidRPr="00AD35AE" w:rsidRDefault="0010422E" w:rsidP="00AD35AE">
      <w:pPr>
        <w:pStyle w:val="Heading3"/>
      </w:pPr>
    </w:p>
    <w:p w14:paraId="12DFDC1C" w14:textId="77777777" w:rsidR="00631143" w:rsidRPr="00B8255E" w:rsidRDefault="005E2023" w:rsidP="005E2023">
      <w:pPr>
        <w:rPr>
          <w:rFonts w:ascii="Times New Roman" w:hAnsi="Times New Roman"/>
          <w:b/>
          <w:sz w:val="24"/>
          <w:szCs w:val="24"/>
        </w:rPr>
      </w:pPr>
      <w:r w:rsidRPr="00B8255E">
        <w:rPr>
          <w:rFonts w:ascii="Times New Roman" w:hAnsi="Times New Roman"/>
          <w:sz w:val="24"/>
          <w:szCs w:val="24"/>
          <w:u w:val="single"/>
        </w:rPr>
        <w:t>Figures and tables to include</w:t>
      </w:r>
      <w:r w:rsidR="00631143" w:rsidRPr="00B8255E">
        <w:rPr>
          <w:rFonts w:ascii="Times New Roman" w:hAnsi="Times New Roman"/>
          <w:b/>
          <w:sz w:val="24"/>
          <w:szCs w:val="24"/>
        </w:rPr>
        <w:t>:</w:t>
      </w:r>
    </w:p>
    <w:p w14:paraId="43FCD2D6" w14:textId="1A274C6F" w:rsidR="000C7603" w:rsidRPr="00B8255E" w:rsidRDefault="007A3C09"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Processing average </w:t>
      </w:r>
      <w:r w:rsidR="00970C3F" w:rsidRPr="00B8255E">
        <w:rPr>
          <w:rFonts w:ascii="Times New Roman" w:hAnsi="Times New Roman"/>
          <w:sz w:val="24"/>
          <w:szCs w:val="24"/>
        </w:rPr>
        <w:t>county values from grids</w:t>
      </w:r>
    </w:p>
    <w:p w14:paraId="70ABFDA3" w14:textId="4BF8AE3C" w:rsidR="00004A1E" w:rsidRPr="00B8255E" w:rsidRDefault="00004A1E"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lastRenderedPageBreak/>
        <w:t xml:space="preserve">Highlighting any extreme difference in population distribution by age to show how </w:t>
      </w:r>
      <w:r w:rsidR="00964224" w:rsidRPr="00B8255E">
        <w:rPr>
          <w:rFonts w:ascii="Times New Roman" w:hAnsi="Times New Roman"/>
          <w:sz w:val="24"/>
          <w:szCs w:val="24"/>
        </w:rPr>
        <w:t>it may be relevant to generate temperature by age group and sex.</w:t>
      </w:r>
    </w:p>
    <w:p w14:paraId="450A8E43" w14:textId="78233EB4" w:rsidR="003C1E14" w:rsidRPr="00B8255E" w:rsidRDefault="00631143"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Map of average temperatures </w:t>
      </w:r>
      <w:r w:rsidR="00BC3125" w:rsidRPr="00B8255E">
        <w:rPr>
          <w:rFonts w:ascii="Times New Roman" w:hAnsi="Times New Roman"/>
          <w:sz w:val="24"/>
          <w:szCs w:val="24"/>
        </w:rPr>
        <w:t>by month and state</w:t>
      </w:r>
      <w:r w:rsidR="00ED60D0" w:rsidRPr="00B8255E">
        <w:rPr>
          <w:rFonts w:ascii="Times New Roman" w:hAnsi="Times New Roman"/>
          <w:sz w:val="24"/>
          <w:szCs w:val="24"/>
        </w:rPr>
        <w:t xml:space="preserve"> (longterm_nonnormals_map.pdf)</w:t>
      </w:r>
    </w:p>
    <w:p w14:paraId="4F6F077E" w14:textId="78F34C42" w:rsidR="003C1E14" w:rsidRPr="00B8255E" w:rsidRDefault="003C1E1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Table of correlation values between statistics, include percentiles, heat wave, sd</w:t>
      </w:r>
    </w:p>
    <w:p w14:paraId="28C17C49" w14:textId="27FE30AD" w:rsidR="00133794" w:rsidRPr="00B8255E" w:rsidRDefault="0013379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p w14:paraId="5D9E2A06" w14:textId="7EAA5C38" w:rsidR="00133794" w:rsidRPr="00B8255E" w:rsidRDefault="004340F8"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Mean populat</w:t>
      </w:r>
      <w:r w:rsidR="00E94333" w:rsidRPr="00B8255E">
        <w:rPr>
          <w:rFonts w:ascii="Times New Roman" w:hAnsi="Times New Roman"/>
          <w:sz w:val="24"/>
          <w:szCs w:val="24"/>
        </w:rPr>
        <w:t>i</w:t>
      </w:r>
      <w:r w:rsidRPr="00B8255E">
        <w:rPr>
          <w:rFonts w:ascii="Times New Roman" w:hAnsi="Times New Roman"/>
          <w:sz w:val="24"/>
          <w:szCs w:val="24"/>
        </w:rPr>
        <w:t>on-weighted temperature over time by month and state (only necessary for one age group to illustrate)</w:t>
      </w:r>
      <w:r w:rsidR="006272ED" w:rsidRPr="00B8255E">
        <w:rPr>
          <w:rFonts w:ascii="Times New Roman" w:hAnsi="Times New Roman"/>
          <w:sz w:val="24"/>
          <w:szCs w:val="24"/>
        </w:rPr>
        <w:t xml:space="preserve"> look in metrics_statistics.R code</w:t>
      </w:r>
    </w:p>
    <w:p w14:paraId="68A0C634" w14:textId="1191348D" w:rsidR="00DA31AD" w:rsidRPr="00B8255E" w:rsidRDefault="00DA31AD"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Longterm_nonnormals.pdf for summaries of long-term statistics</w:t>
      </w:r>
    </w:p>
    <w:p w14:paraId="0A99AE23" w14:textId="6D0E0F9F" w:rsidR="00A731CF" w:rsidRPr="00B8255E" w:rsidRDefault="00A731CF"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Schematic of anomalous temperature (TBC)</w:t>
      </w:r>
    </w:p>
    <w:p w14:paraId="4F7A4A1C" w14:textId="344F41B1" w:rsidR="00A731CF" w:rsidRDefault="00D23180" w:rsidP="003C1E14">
      <w:pPr>
        <w:pStyle w:val="ListParagraph"/>
        <w:numPr>
          <w:ilvl w:val="0"/>
          <w:numId w:val="15"/>
        </w:numPr>
        <w:rPr>
          <w:rFonts w:ascii="Arial" w:hAnsi="Arial" w:cs="Arial"/>
        </w:rPr>
      </w:pPr>
      <w:r>
        <w:rPr>
          <w:rFonts w:ascii="Arial" w:hAnsi="Arial" w:cs="Arial"/>
        </w:rPr>
        <w:t xml:space="preserve"> </w:t>
      </w:r>
    </w:p>
    <w:p w14:paraId="68F2AA2D" w14:textId="35F939EE" w:rsidR="00423417" w:rsidRDefault="00423417" w:rsidP="007915F6">
      <w:pPr>
        <w:pStyle w:val="Heading2"/>
      </w:pPr>
    </w:p>
    <w:p w14:paraId="35303481" w14:textId="474360B0" w:rsidR="00D86395" w:rsidRPr="00D86395" w:rsidRDefault="00D86395" w:rsidP="00D86395">
      <w:pPr>
        <w:pStyle w:val="Heading3"/>
      </w:pPr>
      <w:bookmarkStart w:id="13" w:name="_Toc3478599"/>
      <w:r>
        <w:t>Discussion</w:t>
      </w:r>
      <w:bookmarkEnd w:id="13"/>
    </w:p>
    <w:p w14:paraId="412A6251" w14:textId="530B16E6" w:rsidR="00DB7D32" w:rsidRPr="00D60F7C" w:rsidRDefault="00423417" w:rsidP="00D60F7C">
      <w:pPr>
        <w:pStyle w:val="ListParagraph"/>
        <w:numPr>
          <w:ilvl w:val="0"/>
          <w:numId w:val="15"/>
        </w:numPr>
        <w:rPr>
          <w:rFonts w:ascii="Times New Roman" w:hAnsi="Times New Roman"/>
          <w:sz w:val="24"/>
          <w:szCs w:val="24"/>
        </w:rPr>
      </w:pPr>
      <w:r w:rsidRPr="00D60F7C">
        <w:rPr>
          <w:rFonts w:ascii="Times New Roman" w:hAnsi="Times New Roman"/>
        </w:rPr>
        <w:t xml:space="preserve">I </w:t>
      </w:r>
      <w:r w:rsidRPr="00D60F7C">
        <w:rPr>
          <w:rFonts w:ascii="Times New Roman" w:hAnsi="Times New Roman"/>
          <w:sz w:val="24"/>
          <w:szCs w:val="24"/>
        </w:rPr>
        <w:t>develop</w:t>
      </w:r>
      <w:r w:rsidR="00D60F7C" w:rsidRPr="00D60F7C">
        <w:rPr>
          <w:rFonts w:ascii="Times New Roman" w:hAnsi="Times New Roman"/>
          <w:sz w:val="24"/>
          <w:szCs w:val="24"/>
        </w:rPr>
        <w:t>ed</w:t>
      </w:r>
      <w:r w:rsidR="00D60F7C">
        <w:rPr>
          <w:rFonts w:ascii="Times New Roman" w:hAnsi="Times New Roman"/>
          <w:sz w:val="24"/>
          <w:szCs w:val="24"/>
        </w:rPr>
        <w:t xml:space="preserve"> a method</w:t>
      </w:r>
      <w:r w:rsidR="00DB7D32" w:rsidRPr="00D60F7C">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7304BE6" w14:textId="02DC6F48" w:rsidR="00071CDF" w:rsidRPr="00071CDF" w:rsidRDefault="00A55581" w:rsidP="00071CDF">
      <w:pPr>
        <w:widowControl w:val="0"/>
        <w:autoSpaceDE w:val="0"/>
        <w:autoSpaceDN w:val="0"/>
        <w:adjustRightInd w:val="0"/>
        <w:spacing w:line="240" w:lineRule="auto"/>
        <w:rPr>
          <w:rFonts w:ascii="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071CDF" w:rsidRPr="00071CDF">
        <w:rPr>
          <w:rFonts w:ascii="Times New Roman" w:hAnsi="Times New Roman"/>
          <w:noProof/>
          <w:sz w:val="24"/>
          <w:lang w:val="en-US"/>
        </w:rPr>
        <w:t>Use the "Insert Citation" button to add citations to this document.</w:t>
      </w:r>
    </w:p>
    <w:p w14:paraId="14D0E6E5" w14:textId="2B710B50" w:rsidR="009011C5" w:rsidRPr="00636C9B" w:rsidRDefault="00A55581" w:rsidP="00071CD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A8399D" w14:textId="77777777" w:rsidR="007D6E3B" w:rsidRDefault="007D6E3B">
      <w:pPr>
        <w:spacing w:after="0" w:line="240" w:lineRule="auto"/>
      </w:pPr>
      <w:r>
        <w:separator/>
      </w:r>
    </w:p>
  </w:endnote>
  <w:endnote w:type="continuationSeparator" w:id="0">
    <w:p w14:paraId="7C4E2C65" w14:textId="77777777" w:rsidR="007D6E3B" w:rsidRDefault="007D6E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9718CA" w:rsidRDefault="009718C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9718CA" w:rsidRDefault="009718CA"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9718CA" w:rsidRDefault="009718C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9718CA" w:rsidRDefault="009718CA"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60AAD5" w14:textId="77777777" w:rsidR="007D6E3B" w:rsidRDefault="007D6E3B">
      <w:pPr>
        <w:spacing w:after="0" w:line="240" w:lineRule="auto"/>
      </w:pPr>
      <w:r>
        <w:separator/>
      </w:r>
    </w:p>
  </w:footnote>
  <w:footnote w:type="continuationSeparator" w:id="0">
    <w:p w14:paraId="06A804E6" w14:textId="77777777" w:rsidR="007D6E3B" w:rsidRDefault="007D6E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22"/>
  </w:num>
  <w:num w:numId="3">
    <w:abstractNumId w:val="18"/>
  </w:num>
  <w:num w:numId="4">
    <w:abstractNumId w:val="21"/>
  </w:num>
  <w:num w:numId="5">
    <w:abstractNumId w:val="2"/>
  </w:num>
  <w:num w:numId="6">
    <w:abstractNumId w:val="5"/>
  </w:num>
  <w:num w:numId="7">
    <w:abstractNumId w:val="1"/>
  </w:num>
  <w:num w:numId="8">
    <w:abstractNumId w:val="15"/>
  </w:num>
  <w:num w:numId="9">
    <w:abstractNumId w:val="19"/>
  </w:num>
  <w:num w:numId="10">
    <w:abstractNumId w:val="14"/>
  </w:num>
  <w:num w:numId="11">
    <w:abstractNumId w:val="16"/>
  </w:num>
  <w:num w:numId="12">
    <w:abstractNumId w:val="13"/>
  </w:num>
  <w:num w:numId="13">
    <w:abstractNumId w:val="9"/>
  </w:num>
  <w:num w:numId="14">
    <w:abstractNumId w:val="6"/>
  </w:num>
  <w:num w:numId="15">
    <w:abstractNumId w:val="20"/>
  </w:num>
  <w:num w:numId="16">
    <w:abstractNumId w:val="23"/>
  </w:num>
  <w:num w:numId="17">
    <w:abstractNumId w:val="10"/>
  </w:num>
  <w:num w:numId="18">
    <w:abstractNumId w:val="8"/>
  </w:num>
  <w:num w:numId="19">
    <w:abstractNumId w:val="4"/>
  </w:num>
  <w:num w:numId="20">
    <w:abstractNumId w:val="11"/>
  </w:num>
  <w:num w:numId="21">
    <w:abstractNumId w:val="0"/>
  </w:num>
  <w:num w:numId="22">
    <w:abstractNumId w:val="3"/>
  </w:num>
  <w:num w:numId="23">
    <w:abstractNumId w:val="17"/>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7"/>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60C8"/>
    <w:rsid w:val="00006214"/>
    <w:rsid w:val="00006247"/>
    <w:rsid w:val="00007AED"/>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52B4"/>
    <w:rsid w:val="00085345"/>
    <w:rsid w:val="000858BC"/>
    <w:rsid w:val="0008595D"/>
    <w:rsid w:val="00085A4E"/>
    <w:rsid w:val="0008612A"/>
    <w:rsid w:val="00086317"/>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7277"/>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1694"/>
    <w:rsid w:val="00111FB4"/>
    <w:rsid w:val="00112077"/>
    <w:rsid w:val="00112085"/>
    <w:rsid w:val="001121F5"/>
    <w:rsid w:val="00112CB4"/>
    <w:rsid w:val="00112F7C"/>
    <w:rsid w:val="00113023"/>
    <w:rsid w:val="00113FD5"/>
    <w:rsid w:val="00114168"/>
    <w:rsid w:val="0011579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3794"/>
    <w:rsid w:val="001343C0"/>
    <w:rsid w:val="00134480"/>
    <w:rsid w:val="00135AB0"/>
    <w:rsid w:val="00136284"/>
    <w:rsid w:val="00136438"/>
    <w:rsid w:val="0013717B"/>
    <w:rsid w:val="00137883"/>
    <w:rsid w:val="001402A7"/>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063D"/>
    <w:rsid w:val="00151901"/>
    <w:rsid w:val="001519F2"/>
    <w:rsid w:val="00151D3C"/>
    <w:rsid w:val="00152658"/>
    <w:rsid w:val="00152F5E"/>
    <w:rsid w:val="00153B94"/>
    <w:rsid w:val="00156958"/>
    <w:rsid w:val="00156FC7"/>
    <w:rsid w:val="0016077E"/>
    <w:rsid w:val="00160AE2"/>
    <w:rsid w:val="00160CE4"/>
    <w:rsid w:val="00161E98"/>
    <w:rsid w:val="00162988"/>
    <w:rsid w:val="00162F6E"/>
    <w:rsid w:val="0016379A"/>
    <w:rsid w:val="00163BF7"/>
    <w:rsid w:val="00164930"/>
    <w:rsid w:val="00165B58"/>
    <w:rsid w:val="0016666B"/>
    <w:rsid w:val="00166756"/>
    <w:rsid w:val="001668BC"/>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76DA"/>
    <w:rsid w:val="00187D66"/>
    <w:rsid w:val="00190108"/>
    <w:rsid w:val="001910F8"/>
    <w:rsid w:val="0019142A"/>
    <w:rsid w:val="001917D5"/>
    <w:rsid w:val="001918BF"/>
    <w:rsid w:val="00192959"/>
    <w:rsid w:val="00194696"/>
    <w:rsid w:val="00194A92"/>
    <w:rsid w:val="00195693"/>
    <w:rsid w:val="001956B1"/>
    <w:rsid w:val="0019644B"/>
    <w:rsid w:val="001966DF"/>
    <w:rsid w:val="00196C4A"/>
    <w:rsid w:val="00196C5E"/>
    <w:rsid w:val="00196E66"/>
    <w:rsid w:val="0019766E"/>
    <w:rsid w:val="001A0466"/>
    <w:rsid w:val="001A19F2"/>
    <w:rsid w:val="001A1F00"/>
    <w:rsid w:val="001A251A"/>
    <w:rsid w:val="001A2BB2"/>
    <w:rsid w:val="001A330C"/>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FC"/>
    <w:rsid w:val="001D7BA9"/>
    <w:rsid w:val="001E0F71"/>
    <w:rsid w:val="001E0FAC"/>
    <w:rsid w:val="001E107B"/>
    <w:rsid w:val="001E184E"/>
    <w:rsid w:val="001E298C"/>
    <w:rsid w:val="001E2DDB"/>
    <w:rsid w:val="001E3C37"/>
    <w:rsid w:val="001E5C03"/>
    <w:rsid w:val="001E5CD7"/>
    <w:rsid w:val="001E611A"/>
    <w:rsid w:val="001E67E6"/>
    <w:rsid w:val="001E6FA9"/>
    <w:rsid w:val="001E738D"/>
    <w:rsid w:val="001E73A0"/>
    <w:rsid w:val="001E7732"/>
    <w:rsid w:val="001F0274"/>
    <w:rsid w:val="001F07A4"/>
    <w:rsid w:val="001F0FFF"/>
    <w:rsid w:val="001F2807"/>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1066"/>
    <w:rsid w:val="002016BA"/>
    <w:rsid w:val="00202290"/>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B02"/>
    <w:rsid w:val="00261076"/>
    <w:rsid w:val="002611BE"/>
    <w:rsid w:val="0026224F"/>
    <w:rsid w:val="00262BC5"/>
    <w:rsid w:val="00263DC1"/>
    <w:rsid w:val="00263F7E"/>
    <w:rsid w:val="00264EE8"/>
    <w:rsid w:val="002667D3"/>
    <w:rsid w:val="00266F8F"/>
    <w:rsid w:val="002673A2"/>
    <w:rsid w:val="0026791B"/>
    <w:rsid w:val="00267A9F"/>
    <w:rsid w:val="00267F5F"/>
    <w:rsid w:val="002713DB"/>
    <w:rsid w:val="00273273"/>
    <w:rsid w:val="002733F3"/>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C48"/>
    <w:rsid w:val="00283E06"/>
    <w:rsid w:val="00283F75"/>
    <w:rsid w:val="0028476C"/>
    <w:rsid w:val="00284C2E"/>
    <w:rsid w:val="00284EE0"/>
    <w:rsid w:val="0028518E"/>
    <w:rsid w:val="002855D6"/>
    <w:rsid w:val="00285791"/>
    <w:rsid w:val="00287584"/>
    <w:rsid w:val="00290E98"/>
    <w:rsid w:val="00292A75"/>
    <w:rsid w:val="0029420D"/>
    <w:rsid w:val="00294C1D"/>
    <w:rsid w:val="002953F0"/>
    <w:rsid w:val="00295451"/>
    <w:rsid w:val="00295725"/>
    <w:rsid w:val="002964A1"/>
    <w:rsid w:val="00296A5E"/>
    <w:rsid w:val="002970B8"/>
    <w:rsid w:val="0029781C"/>
    <w:rsid w:val="00297C0C"/>
    <w:rsid w:val="002A0C66"/>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427"/>
    <w:rsid w:val="00306685"/>
    <w:rsid w:val="00306763"/>
    <w:rsid w:val="003075B4"/>
    <w:rsid w:val="003108C5"/>
    <w:rsid w:val="00310C65"/>
    <w:rsid w:val="00310F46"/>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8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30C3"/>
    <w:rsid w:val="00343EBC"/>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774"/>
    <w:rsid w:val="003841EC"/>
    <w:rsid w:val="00384336"/>
    <w:rsid w:val="00384AC9"/>
    <w:rsid w:val="00385306"/>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BA5"/>
    <w:rsid w:val="00395CB4"/>
    <w:rsid w:val="00396351"/>
    <w:rsid w:val="00396FA1"/>
    <w:rsid w:val="0039751B"/>
    <w:rsid w:val="0039796B"/>
    <w:rsid w:val="003A006B"/>
    <w:rsid w:val="003A02EB"/>
    <w:rsid w:val="003A239F"/>
    <w:rsid w:val="003A3A3F"/>
    <w:rsid w:val="003A3D1B"/>
    <w:rsid w:val="003A3DF2"/>
    <w:rsid w:val="003A4583"/>
    <w:rsid w:val="003A470E"/>
    <w:rsid w:val="003A51F0"/>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700"/>
    <w:rsid w:val="004077EB"/>
    <w:rsid w:val="00407942"/>
    <w:rsid w:val="00407DA9"/>
    <w:rsid w:val="004100F6"/>
    <w:rsid w:val="00410654"/>
    <w:rsid w:val="00411019"/>
    <w:rsid w:val="0041265F"/>
    <w:rsid w:val="0041272D"/>
    <w:rsid w:val="004127F2"/>
    <w:rsid w:val="00413062"/>
    <w:rsid w:val="00413129"/>
    <w:rsid w:val="004150F8"/>
    <w:rsid w:val="0041557B"/>
    <w:rsid w:val="004163E8"/>
    <w:rsid w:val="00416A32"/>
    <w:rsid w:val="00416B2F"/>
    <w:rsid w:val="00417CF6"/>
    <w:rsid w:val="00420EA0"/>
    <w:rsid w:val="00422A12"/>
    <w:rsid w:val="00422D34"/>
    <w:rsid w:val="00423243"/>
    <w:rsid w:val="00423417"/>
    <w:rsid w:val="0042400B"/>
    <w:rsid w:val="00424D01"/>
    <w:rsid w:val="00425D77"/>
    <w:rsid w:val="00426492"/>
    <w:rsid w:val="004264D7"/>
    <w:rsid w:val="00426BE3"/>
    <w:rsid w:val="00427C04"/>
    <w:rsid w:val="00427EA4"/>
    <w:rsid w:val="00430B68"/>
    <w:rsid w:val="004312AF"/>
    <w:rsid w:val="004313A3"/>
    <w:rsid w:val="004314DF"/>
    <w:rsid w:val="004315AD"/>
    <w:rsid w:val="00431B7A"/>
    <w:rsid w:val="00431E3F"/>
    <w:rsid w:val="00431E5E"/>
    <w:rsid w:val="004337CB"/>
    <w:rsid w:val="00433CE6"/>
    <w:rsid w:val="00433EDB"/>
    <w:rsid w:val="004340F8"/>
    <w:rsid w:val="00434C0F"/>
    <w:rsid w:val="00434F33"/>
    <w:rsid w:val="00435FBB"/>
    <w:rsid w:val="0043664C"/>
    <w:rsid w:val="00436EFD"/>
    <w:rsid w:val="00436F7C"/>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C20"/>
    <w:rsid w:val="00452DCF"/>
    <w:rsid w:val="00453854"/>
    <w:rsid w:val="00453A9A"/>
    <w:rsid w:val="004556E7"/>
    <w:rsid w:val="0045595C"/>
    <w:rsid w:val="00455A7D"/>
    <w:rsid w:val="00455EC1"/>
    <w:rsid w:val="004565A9"/>
    <w:rsid w:val="004566FC"/>
    <w:rsid w:val="00456A2B"/>
    <w:rsid w:val="00457B55"/>
    <w:rsid w:val="00457F80"/>
    <w:rsid w:val="0046002E"/>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F67"/>
    <w:rsid w:val="0047049F"/>
    <w:rsid w:val="00470703"/>
    <w:rsid w:val="00471233"/>
    <w:rsid w:val="00471B7F"/>
    <w:rsid w:val="00472234"/>
    <w:rsid w:val="00472D21"/>
    <w:rsid w:val="004752C7"/>
    <w:rsid w:val="00475442"/>
    <w:rsid w:val="00475B09"/>
    <w:rsid w:val="00475FD8"/>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4FD"/>
    <w:rsid w:val="004D280A"/>
    <w:rsid w:val="004D2983"/>
    <w:rsid w:val="004D2A65"/>
    <w:rsid w:val="004D3AAB"/>
    <w:rsid w:val="004D3C7F"/>
    <w:rsid w:val="004D4C88"/>
    <w:rsid w:val="004D5642"/>
    <w:rsid w:val="004D68DE"/>
    <w:rsid w:val="004D6D31"/>
    <w:rsid w:val="004D6DF0"/>
    <w:rsid w:val="004D7526"/>
    <w:rsid w:val="004E2224"/>
    <w:rsid w:val="004E2671"/>
    <w:rsid w:val="004E2682"/>
    <w:rsid w:val="004E2756"/>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A19"/>
    <w:rsid w:val="00523C75"/>
    <w:rsid w:val="005259CD"/>
    <w:rsid w:val="005259D2"/>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205"/>
    <w:rsid w:val="00567A03"/>
    <w:rsid w:val="00571673"/>
    <w:rsid w:val="0057228F"/>
    <w:rsid w:val="00572C2D"/>
    <w:rsid w:val="005738F2"/>
    <w:rsid w:val="00576F95"/>
    <w:rsid w:val="005776AE"/>
    <w:rsid w:val="00577AB6"/>
    <w:rsid w:val="00577C4A"/>
    <w:rsid w:val="00581C63"/>
    <w:rsid w:val="0058211A"/>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AF0"/>
    <w:rsid w:val="00641BA9"/>
    <w:rsid w:val="00641DBA"/>
    <w:rsid w:val="00642672"/>
    <w:rsid w:val="00643BB4"/>
    <w:rsid w:val="00643F95"/>
    <w:rsid w:val="00644452"/>
    <w:rsid w:val="0064457B"/>
    <w:rsid w:val="006449A0"/>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E67"/>
    <w:rsid w:val="00682EB0"/>
    <w:rsid w:val="006831FA"/>
    <w:rsid w:val="006838D1"/>
    <w:rsid w:val="00685249"/>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920"/>
    <w:rsid w:val="006A1F9B"/>
    <w:rsid w:val="006A2128"/>
    <w:rsid w:val="006A2185"/>
    <w:rsid w:val="006A291E"/>
    <w:rsid w:val="006A2979"/>
    <w:rsid w:val="006A4710"/>
    <w:rsid w:val="006A473F"/>
    <w:rsid w:val="006A58EB"/>
    <w:rsid w:val="006A5B04"/>
    <w:rsid w:val="006A6877"/>
    <w:rsid w:val="006B09B0"/>
    <w:rsid w:val="006B2EB8"/>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A1E"/>
    <w:rsid w:val="006D7E94"/>
    <w:rsid w:val="006E0233"/>
    <w:rsid w:val="006E0C35"/>
    <w:rsid w:val="006E1126"/>
    <w:rsid w:val="006E17A8"/>
    <w:rsid w:val="006E247C"/>
    <w:rsid w:val="006E27C6"/>
    <w:rsid w:val="006E2954"/>
    <w:rsid w:val="006E4318"/>
    <w:rsid w:val="006E509D"/>
    <w:rsid w:val="006E52CE"/>
    <w:rsid w:val="006E5494"/>
    <w:rsid w:val="006E59F6"/>
    <w:rsid w:val="006E5D25"/>
    <w:rsid w:val="006E6001"/>
    <w:rsid w:val="006E6426"/>
    <w:rsid w:val="006E6609"/>
    <w:rsid w:val="006E6916"/>
    <w:rsid w:val="006E6A6C"/>
    <w:rsid w:val="006E730D"/>
    <w:rsid w:val="006F0E88"/>
    <w:rsid w:val="006F1EA9"/>
    <w:rsid w:val="006F2217"/>
    <w:rsid w:val="006F382C"/>
    <w:rsid w:val="006F40D7"/>
    <w:rsid w:val="006F42DE"/>
    <w:rsid w:val="006F4ACA"/>
    <w:rsid w:val="006F4CA6"/>
    <w:rsid w:val="006F56D4"/>
    <w:rsid w:val="006F59ED"/>
    <w:rsid w:val="006F5C3F"/>
    <w:rsid w:val="006F6FBB"/>
    <w:rsid w:val="006F7396"/>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30CB0"/>
    <w:rsid w:val="00731F11"/>
    <w:rsid w:val="007327E1"/>
    <w:rsid w:val="00732F98"/>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032C"/>
    <w:rsid w:val="007611D2"/>
    <w:rsid w:val="00761A26"/>
    <w:rsid w:val="00761BD2"/>
    <w:rsid w:val="00762ABB"/>
    <w:rsid w:val="007636FD"/>
    <w:rsid w:val="0076378F"/>
    <w:rsid w:val="00763825"/>
    <w:rsid w:val="00764465"/>
    <w:rsid w:val="00764B5F"/>
    <w:rsid w:val="00764E00"/>
    <w:rsid w:val="007655FC"/>
    <w:rsid w:val="007657EB"/>
    <w:rsid w:val="00766684"/>
    <w:rsid w:val="00770A73"/>
    <w:rsid w:val="00771116"/>
    <w:rsid w:val="0077162C"/>
    <w:rsid w:val="007717CF"/>
    <w:rsid w:val="007717E3"/>
    <w:rsid w:val="00771920"/>
    <w:rsid w:val="007724C0"/>
    <w:rsid w:val="00772531"/>
    <w:rsid w:val="0077284C"/>
    <w:rsid w:val="00774847"/>
    <w:rsid w:val="00775537"/>
    <w:rsid w:val="00776444"/>
    <w:rsid w:val="00776725"/>
    <w:rsid w:val="00777079"/>
    <w:rsid w:val="007777FF"/>
    <w:rsid w:val="00777AB6"/>
    <w:rsid w:val="00777DE6"/>
    <w:rsid w:val="0078079D"/>
    <w:rsid w:val="0078091F"/>
    <w:rsid w:val="00780977"/>
    <w:rsid w:val="00780B25"/>
    <w:rsid w:val="00780D35"/>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322B"/>
    <w:rsid w:val="007A3650"/>
    <w:rsid w:val="007A3C09"/>
    <w:rsid w:val="007A403F"/>
    <w:rsid w:val="007A53AC"/>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0CC1"/>
    <w:rsid w:val="007C122F"/>
    <w:rsid w:val="007C1278"/>
    <w:rsid w:val="007C1CA1"/>
    <w:rsid w:val="007C262A"/>
    <w:rsid w:val="007C2DCB"/>
    <w:rsid w:val="007C2F38"/>
    <w:rsid w:val="007C39A5"/>
    <w:rsid w:val="007C427C"/>
    <w:rsid w:val="007C5028"/>
    <w:rsid w:val="007C555C"/>
    <w:rsid w:val="007C5659"/>
    <w:rsid w:val="007C6648"/>
    <w:rsid w:val="007C719B"/>
    <w:rsid w:val="007C72BF"/>
    <w:rsid w:val="007D0628"/>
    <w:rsid w:val="007D17AC"/>
    <w:rsid w:val="007D3014"/>
    <w:rsid w:val="007D3C6D"/>
    <w:rsid w:val="007D3E45"/>
    <w:rsid w:val="007D45B6"/>
    <w:rsid w:val="007D5008"/>
    <w:rsid w:val="007D570D"/>
    <w:rsid w:val="007D5A16"/>
    <w:rsid w:val="007D5C88"/>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F13BB"/>
    <w:rsid w:val="007F16E4"/>
    <w:rsid w:val="007F1EBD"/>
    <w:rsid w:val="007F2E1E"/>
    <w:rsid w:val="007F2ED8"/>
    <w:rsid w:val="007F35DF"/>
    <w:rsid w:val="007F370C"/>
    <w:rsid w:val="007F3DC5"/>
    <w:rsid w:val="007F56A0"/>
    <w:rsid w:val="007F6BBD"/>
    <w:rsid w:val="007F6CC7"/>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20034"/>
    <w:rsid w:val="00821206"/>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DFD"/>
    <w:rsid w:val="0084714F"/>
    <w:rsid w:val="008474C9"/>
    <w:rsid w:val="0085055E"/>
    <w:rsid w:val="00850FD2"/>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670"/>
    <w:rsid w:val="0089667E"/>
    <w:rsid w:val="0089689A"/>
    <w:rsid w:val="00897847"/>
    <w:rsid w:val="008979DD"/>
    <w:rsid w:val="00897C3E"/>
    <w:rsid w:val="008A0E70"/>
    <w:rsid w:val="008A167D"/>
    <w:rsid w:val="008A1E9B"/>
    <w:rsid w:val="008A218F"/>
    <w:rsid w:val="008A2BDC"/>
    <w:rsid w:val="008A3AAD"/>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CA5"/>
    <w:rsid w:val="008B1AD4"/>
    <w:rsid w:val="008B2746"/>
    <w:rsid w:val="008B34D1"/>
    <w:rsid w:val="008B4F1F"/>
    <w:rsid w:val="008B5845"/>
    <w:rsid w:val="008B5898"/>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2E"/>
    <w:rsid w:val="008C78DE"/>
    <w:rsid w:val="008C7EAE"/>
    <w:rsid w:val="008C7EE3"/>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11C5"/>
    <w:rsid w:val="009022C6"/>
    <w:rsid w:val="009034A8"/>
    <w:rsid w:val="00903C59"/>
    <w:rsid w:val="00903EED"/>
    <w:rsid w:val="00903F16"/>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7B47"/>
    <w:rsid w:val="0093065C"/>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F8F"/>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843"/>
    <w:rsid w:val="0096626C"/>
    <w:rsid w:val="00966723"/>
    <w:rsid w:val="009678D2"/>
    <w:rsid w:val="00967C24"/>
    <w:rsid w:val="00970C3F"/>
    <w:rsid w:val="00971006"/>
    <w:rsid w:val="009718CA"/>
    <w:rsid w:val="00971906"/>
    <w:rsid w:val="00972EEE"/>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68A"/>
    <w:rsid w:val="009D1AA9"/>
    <w:rsid w:val="009D27BF"/>
    <w:rsid w:val="009D2BAD"/>
    <w:rsid w:val="009D3641"/>
    <w:rsid w:val="009D4960"/>
    <w:rsid w:val="009D4C90"/>
    <w:rsid w:val="009D4D69"/>
    <w:rsid w:val="009D4F56"/>
    <w:rsid w:val="009D5647"/>
    <w:rsid w:val="009D6B29"/>
    <w:rsid w:val="009D6CBC"/>
    <w:rsid w:val="009D7528"/>
    <w:rsid w:val="009E03B2"/>
    <w:rsid w:val="009E0616"/>
    <w:rsid w:val="009E0C48"/>
    <w:rsid w:val="009E0D0F"/>
    <w:rsid w:val="009E25B4"/>
    <w:rsid w:val="009E2B09"/>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24D6"/>
    <w:rsid w:val="00A12752"/>
    <w:rsid w:val="00A13233"/>
    <w:rsid w:val="00A13D22"/>
    <w:rsid w:val="00A14613"/>
    <w:rsid w:val="00A15623"/>
    <w:rsid w:val="00A15907"/>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3F3D"/>
    <w:rsid w:val="00A44872"/>
    <w:rsid w:val="00A45386"/>
    <w:rsid w:val="00A45F99"/>
    <w:rsid w:val="00A46B9A"/>
    <w:rsid w:val="00A46D68"/>
    <w:rsid w:val="00A473A1"/>
    <w:rsid w:val="00A5104C"/>
    <w:rsid w:val="00A51297"/>
    <w:rsid w:val="00A51CE1"/>
    <w:rsid w:val="00A51F57"/>
    <w:rsid w:val="00A51F98"/>
    <w:rsid w:val="00A5317D"/>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53E"/>
    <w:rsid w:val="00AA371C"/>
    <w:rsid w:val="00AA4F34"/>
    <w:rsid w:val="00AA5128"/>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A7C"/>
    <w:rsid w:val="00AC6B2D"/>
    <w:rsid w:val="00AC6DC4"/>
    <w:rsid w:val="00AC766E"/>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1556"/>
    <w:rsid w:val="00B128A3"/>
    <w:rsid w:val="00B12F83"/>
    <w:rsid w:val="00B1372B"/>
    <w:rsid w:val="00B139B4"/>
    <w:rsid w:val="00B143C0"/>
    <w:rsid w:val="00B14BE3"/>
    <w:rsid w:val="00B15041"/>
    <w:rsid w:val="00B152A1"/>
    <w:rsid w:val="00B15E8B"/>
    <w:rsid w:val="00B16699"/>
    <w:rsid w:val="00B166CB"/>
    <w:rsid w:val="00B16D82"/>
    <w:rsid w:val="00B171D5"/>
    <w:rsid w:val="00B17AA3"/>
    <w:rsid w:val="00B17B1A"/>
    <w:rsid w:val="00B203A9"/>
    <w:rsid w:val="00B20CE8"/>
    <w:rsid w:val="00B21495"/>
    <w:rsid w:val="00B21DE1"/>
    <w:rsid w:val="00B23634"/>
    <w:rsid w:val="00B24751"/>
    <w:rsid w:val="00B2488E"/>
    <w:rsid w:val="00B24BE3"/>
    <w:rsid w:val="00B25106"/>
    <w:rsid w:val="00B2527A"/>
    <w:rsid w:val="00B2547D"/>
    <w:rsid w:val="00B25A1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50F6"/>
    <w:rsid w:val="00B95386"/>
    <w:rsid w:val="00B95A90"/>
    <w:rsid w:val="00B95EDC"/>
    <w:rsid w:val="00B963CF"/>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591"/>
    <w:rsid w:val="00BF1D0A"/>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614"/>
    <w:rsid w:val="00C112F9"/>
    <w:rsid w:val="00C11DF2"/>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8AA"/>
    <w:rsid w:val="00C92E29"/>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887"/>
    <w:rsid w:val="00CD307A"/>
    <w:rsid w:val="00CD3165"/>
    <w:rsid w:val="00CD3864"/>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F56"/>
    <w:rsid w:val="00CF3FEE"/>
    <w:rsid w:val="00CF446F"/>
    <w:rsid w:val="00D02388"/>
    <w:rsid w:val="00D02BDF"/>
    <w:rsid w:val="00D03516"/>
    <w:rsid w:val="00D044D3"/>
    <w:rsid w:val="00D04A37"/>
    <w:rsid w:val="00D05A03"/>
    <w:rsid w:val="00D05BDC"/>
    <w:rsid w:val="00D0651D"/>
    <w:rsid w:val="00D07B15"/>
    <w:rsid w:val="00D07DF2"/>
    <w:rsid w:val="00D07FBB"/>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369"/>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FA1"/>
    <w:rsid w:val="00D3784D"/>
    <w:rsid w:val="00D37EEA"/>
    <w:rsid w:val="00D409E3"/>
    <w:rsid w:val="00D41C09"/>
    <w:rsid w:val="00D422D0"/>
    <w:rsid w:val="00D424E6"/>
    <w:rsid w:val="00D426D7"/>
    <w:rsid w:val="00D435B3"/>
    <w:rsid w:val="00D44595"/>
    <w:rsid w:val="00D44AA8"/>
    <w:rsid w:val="00D46DA8"/>
    <w:rsid w:val="00D47B6C"/>
    <w:rsid w:val="00D47D7C"/>
    <w:rsid w:val="00D502DF"/>
    <w:rsid w:val="00D50FCA"/>
    <w:rsid w:val="00D51553"/>
    <w:rsid w:val="00D52154"/>
    <w:rsid w:val="00D52369"/>
    <w:rsid w:val="00D52DE5"/>
    <w:rsid w:val="00D53010"/>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92F"/>
    <w:rsid w:val="00D63B2B"/>
    <w:rsid w:val="00D63BA5"/>
    <w:rsid w:val="00D63F60"/>
    <w:rsid w:val="00D64639"/>
    <w:rsid w:val="00D64877"/>
    <w:rsid w:val="00D64956"/>
    <w:rsid w:val="00D64CF4"/>
    <w:rsid w:val="00D65CE2"/>
    <w:rsid w:val="00D6607E"/>
    <w:rsid w:val="00D66545"/>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CEC"/>
    <w:rsid w:val="00D92294"/>
    <w:rsid w:val="00D923AB"/>
    <w:rsid w:val="00D92672"/>
    <w:rsid w:val="00D929B7"/>
    <w:rsid w:val="00D92A88"/>
    <w:rsid w:val="00D92BAC"/>
    <w:rsid w:val="00D93B41"/>
    <w:rsid w:val="00D94822"/>
    <w:rsid w:val="00D953B7"/>
    <w:rsid w:val="00D95BCB"/>
    <w:rsid w:val="00D960A5"/>
    <w:rsid w:val="00D96D1F"/>
    <w:rsid w:val="00D97AD2"/>
    <w:rsid w:val="00DA0B56"/>
    <w:rsid w:val="00DA0BBA"/>
    <w:rsid w:val="00DA1289"/>
    <w:rsid w:val="00DA17AC"/>
    <w:rsid w:val="00DA2BC8"/>
    <w:rsid w:val="00DA2D75"/>
    <w:rsid w:val="00DA31AD"/>
    <w:rsid w:val="00DA3946"/>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13AB"/>
    <w:rsid w:val="00DD1646"/>
    <w:rsid w:val="00DD2E2F"/>
    <w:rsid w:val="00DD303A"/>
    <w:rsid w:val="00DD39F1"/>
    <w:rsid w:val="00DD3CAB"/>
    <w:rsid w:val="00DD3F33"/>
    <w:rsid w:val="00DD4983"/>
    <w:rsid w:val="00DD4D2D"/>
    <w:rsid w:val="00DD5199"/>
    <w:rsid w:val="00DD5A3A"/>
    <w:rsid w:val="00DD5A48"/>
    <w:rsid w:val="00DD5ECA"/>
    <w:rsid w:val="00DD61A0"/>
    <w:rsid w:val="00DD7554"/>
    <w:rsid w:val="00DD7CE7"/>
    <w:rsid w:val="00DE0CCC"/>
    <w:rsid w:val="00DE1306"/>
    <w:rsid w:val="00DE2605"/>
    <w:rsid w:val="00DE45FC"/>
    <w:rsid w:val="00DE46D0"/>
    <w:rsid w:val="00DE47D6"/>
    <w:rsid w:val="00DE484C"/>
    <w:rsid w:val="00DE4E1F"/>
    <w:rsid w:val="00DE4FFF"/>
    <w:rsid w:val="00DE5467"/>
    <w:rsid w:val="00DE5960"/>
    <w:rsid w:val="00DE5BBE"/>
    <w:rsid w:val="00DE5DA0"/>
    <w:rsid w:val="00DE5F29"/>
    <w:rsid w:val="00DE6702"/>
    <w:rsid w:val="00DE6C99"/>
    <w:rsid w:val="00DF072C"/>
    <w:rsid w:val="00DF0A76"/>
    <w:rsid w:val="00DF0F82"/>
    <w:rsid w:val="00DF12D1"/>
    <w:rsid w:val="00DF172D"/>
    <w:rsid w:val="00DF21C5"/>
    <w:rsid w:val="00DF278B"/>
    <w:rsid w:val="00DF3FB6"/>
    <w:rsid w:val="00DF42F9"/>
    <w:rsid w:val="00DF44C4"/>
    <w:rsid w:val="00DF4A03"/>
    <w:rsid w:val="00DF5653"/>
    <w:rsid w:val="00DF782D"/>
    <w:rsid w:val="00E00271"/>
    <w:rsid w:val="00E00482"/>
    <w:rsid w:val="00E00E96"/>
    <w:rsid w:val="00E013C3"/>
    <w:rsid w:val="00E01BC9"/>
    <w:rsid w:val="00E02007"/>
    <w:rsid w:val="00E026E6"/>
    <w:rsid w:val="00E03995"/>
    <w:rsid w:val="00E04629"/>
    <w:rsid w:val="00E0474D"/>
    <w:rsid w:val="00E049D4"/>
    <w:rsid w:val="00E051A3"/>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52C8"/>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B0F"/>
    <w:rsid w:val="00E35BE5"/>
    <w:rsid w:val="00E35C59"/>
    <w:rsid w:val="00E35FDF"/>
    <w:rsid w:val="00E366F8"/>
    <w:rsid w:val="00E36A60"/>
    <w:rsid w:val="00E36F12"/>
    <w:rsid w:val="00E37AE4"/>
    <w:rsid w:val="00E37D3B"/>
    <w:rsid w:val="00E40183"/>
    <w:rsid w:val="00E4095A"/>
    <w:rsid w:val="00E40A77"/>
    <w:rsid w:val="00E41099"/>
    <w:rsid w:val="00E41432"/>
    <w:rsid w:val="00E41A2D"/>
    <w:rsid w:val="00E426B8"/>
    <w:rsid w:val="00E42A6B"/>
    <w:rsid w:val="00E42E99"/>
    <w:rsid w:val="00E42FFD"/>
    <w:rsid w:val="00E433AE"/>
    <w:rsid w:val="00E4405F"/>
    <w:rsid w:val="00E45550"/>
    <w:rsid w:val="00E45FED"/>
    <w:rsid w:val="00E47949"/>
    <w:rsid w:val="00E507B1"/>
    <w:rsid w:val="00E50CDD"/>
    <w:rsid w:val="00E50E8E"/>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6E7"/>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CB5"/>
    <w:rsid w:val="00E72E60"/>
    <w:rsid w:val="00E73C21"/>
    <w:rsid w:val="00E744E2"/>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0CA"/>
    <w:rsid w:val="00E85A6C"/>
    <w:rsid w:val="00E85B65"/>
    <w:rsid w:val="00E85CDA"/>
    <w:rsid w:val="00E86386"/>
    <w:rsid w:val="00E869B6"/>
    <w:rsid w:val="00E86F1B"/>
    <w:rsid w:val="00E878C3"/>
    <w:rsid w:val="00E879D2"/>
    <w:rsid w:val="00E908B1"/>
    <w:rsid w:val="00E91DA9"/>
    <w:rsid w:val="00E91F13"/>
    <w:rsid w:val="00E92CD8"/>
    <w:rsid w:val="00E9307E"/>
    <w:rsid w:val="00E94333"/>
    <w:rsid w:val="00E94570"/>
    <w:rsid w:val="00E948ED"/>
    <w:rsid w:val="00E95D65"/>
    <w:rsid w:val="00E95DD2"/>
    <w:rsid w:val="00E95EB2"/>
    <w:rsid w:val="00E974B1"/>
    <w:rsid w:val="00E97B3B"/>
    <w:rsid w:val="00EA0603"/>
    <w:rsid w:val="00EA0822"/>
    <w:rsid w:val="00EA1027"/>
    <w:rsid w:val="00EA1C1C"/>
    <w:rsid w:val="00EA2AAE"/>
    <w:rsid w:val="00EA377C"/>
    <w:rsid w:val="00EA40AE"/>
    <w:rsid w:val="00EA41FA"/>
    <w:rsid w:val="00EA579D"/>
    <w:rsid w:val="00EA7FF3"/>
    <w:rsid w:val="00EB0D86"/>
    <w:rsid w:val="00EB0FEC"/>
    <w:rsid w:val="00EB1BB4"/>
    <w:rsid w:val="00EB2856"/>
    <w:rsid w:val="00EB2987"/>
    <w:rsid w:val="00EB2B16"/>
    <w:rsid w:val="00EB2F43"/>
    <w:rsid w:val="00EB36BD"/>
    <w:rsid w:val="00EB3BDB"/>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60D0"/>
    <w:rsid w:val="00ED6525"/>
    <w:rsid w:val="00ED673A"/>
    <w:rsid w:val="00ED6CCE"/>
    <w:rsid w:val="00ED6F45"/>
    <w:rsid w:val="00ED7B5F"/>
    <w:rsid w:val="00ED7C0F"/>
    <w:rsid w:val="00ED7F13"/>
    <w:rsid w:val="00EE0CA6"/>
    <w:rsid w:val="00EE14D8"/>
    <w:rsid w:val="00EE19FF"/>
    <w:rsid w:val="00EE2AA4"/>
    <w:rsid w:val="00EE3B3A"/>
    <w:rsid w:val="00EE3C62"/>
    <w:rsid w:val="00EE41FE"/>
    <w:rsid w:val="00EE455B"/>
    <w:rsid w:val="00EE524F"/>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245A"/>
    <w:rsid w:val="00F026F6"/>
    <w:rsid w:val="00F03638"/>
    <w:rsid w:val="00F03BCA"/>
    <w:rsid w:val="00F04656"/>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760"/>
    <w:rsid w:val="00F17B5E"/>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50D3"/>
    <w:rsid w:val="00F36CA5"/>
    <w:rsid w:val="00F36ED3"/>
    <w:rsid w:val="00F40934"/>
    <w:rsid w:val="00F40DF4"/>
    <w:rsid w:val="00F416F9"/>
    <w:rsid w:val="00F43484"/>
    <w:rsid w:val="00F436EF"/>
    <w:rsid w:val="00F43908"/>
    <w:rsid w:val="00F43D5F"/>
    <w:rsid w:val="00F442AD"/>
    <w:rsid w:val="00F44E3D"/>
    <w:rsid w:val="00F45088"/>
    <w:rsid w:val="00F45468"/>
    <w:rsid w:val="00F45701"/>
    <w:rsid w:val="00F462A1"/>
    <w:rsid w:val="00F46347"/>
    <w:rsid w:val="00F46744"/>
    <w:rsid w:val="00F46897"/>
    <w:rsid w:val="00F47B5D"/>
    <w:rsid w:val="00F50715"/>
    <w:rsid w:val="00F52CE2"/>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ACB"/>
    <w:rsid w:val="00F61D07"/>
    <w:rsid w:val="00F6229A"/>
    <w:rsid w:val="00F62450"/>
    <w:rsid w:val="00F62C99"/>
    <w:rsid w:val="00F636D9"/>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250"/>
    <w:rsid w:val="00F96A01"/>
    <w:rsid w:val="00F96B80"/>
    <w:rsid w:val="00F97BC9"/>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44F4"/>
    <w:rsid w:val="00FB460B"/>
    <w:rsid w:val="00FB6151"/>
    <w:rsid w:val="00FB6FA0"/>
    <w:rsid w:val="00FB78EA"/>
    <w:rsid w:val="00FB7E3F"/>
    <w:rsid w:val="00FC1054"/>
    <w:rsid w:val="00FC12B5"/>
    <w:rsid w:val="00FC154E"/>
    <w:rsid w:val="00FC1658"/>
    <w:rsid w:val="00FC16DF"/>
    <w:rsid w:val="00FC2187"/>
    <w:rsid w:val="00FC2A1E"/>
    <w:rsid w:val="00FC385E"/>
    <w:rsid w:val="00FC5106"/>
    <w:rsid w:val="00FC5299"/>
    <w:rsid w:val="00FC58FF"/>
    <w:rsid w:val="00FC6F21"/>
    <w:rsid w:val="00FC6F4E"/>
    <w:rsid w:val="00FC72BC"/>
    <w:rsid w:val="00FC7AAB"/>
    <w:rsid w:val="00FC7E71"/>
    <w:rsid w:val="00FC7EF3"/>
    <w:rsid w:val="00FD1650"/>
    <w:rsid w:val="00FD1D75"/>
    <w:rsid w:val="00FD1EA9"/>
    <w:rsid w:val="00FD2234"/>
    <w:rsid w:val="00FD2A0C"/>
    <w:rsid w:val="00FD2F61"/>
    <w:rsid w:val="00FD52FA"/>
    <w:rsid w:val="00FD616E"/>
    <w:rsid w:val="00FD7A7A"/>
    <w:rsid w:val="00FE079B"/>
    <w:rsid w:val="00FE1193"/>
    <w:rsid w:val="00FE15DD"/>
    <w:rsid w:val="00FE30FF"/>
    <w:rsid w:val="00FE321B"/>
    <w:rsid w:val="00FE46A6"/>
    <w:rsid w:val="00FE4975"/>
    <w:rsid w:val="00FE4B63"/>
    <w:rsid w:val="00FE4DDF"/>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9542423C-57EC-9145-8091-8322A837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10</Pages>
  <Words>2224</Words>
  <Characters>12678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95</cp:revision>
  <dcterms:created xsi:type="dcterms:W3CDTF">2019-03-14T15:43:00Z</dcterms:created>
  <dcterms:modified xsi:type="dcterms:W3CDTF">2019-03-14T17:58:00Z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