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0F42D578" w14:textId="2B4197C6" w:rsidR="00954451" w:rsidRDefault="00EB4E62" w:rsidP="00D551EC">
      <w:pPr>
        <w:pStyle w:val="Heading2"/>
      </w:pPr>
      <w:bookmarkStart w:id="2" w:name="_Toc8484800"/>
      <w:r>
        <w:t>Seasonal</w:t>
      </w:r>
      <w:r w:rsidR="00D551EC">
        <w:t xml:space="preserve"> </w:t>
      </w:r>
      <w:r w:rsidR="00727337">
        <w:t>dynamics</w:t>
      </w:r>
      <w:r w:rsidR="00D551EC">
        <w:t xml:space="preserve"> </w:t>
      </w:r>
      <w:r w:rsidR="00727337">
        <w:t>of</w:t>
      </w:r>
      <w:r>
        <w:t xml:space="preserve"> mortality</w:t>
      </w:r>
      <w:bookmarkEnd w:id="2"/>
    </w:p>
    <w:p w14:paraId="6F524527" w14:textId="319B3D4C"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B61791">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SDGs","type":"report"},"uris":["http://www.mendeley.com/documents/?uuid=2d6c4613-c751-4861-b9f8-89be711016b5"]}],"mendeley":{"formattedCitation":"&lt;sup&gt;1&lt;/sup&gt;","plainTextFormattedCitation":"1","previouslyFormattedCitation":"(WHO, 2016)"},"properties":{"noteIndex":0},"schema":"https://github.com/citation-style-language/schema/raw/master/csl-citation.json"}</w:instrText>
      </w:r>
      <w:r w:rsidR="00E201EB">
        <w:fldChar w:fldCharType="separate"/>
      </w:r>
      <w:r w:rsidR="00B61791" w:rsidRPr="00B61791">
        <w:rPr>
          <w:noProof/>
          <w:vertAlign w:val="superscript"/>
        </w:rPr>
        <w:t>1</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B61791">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towns","type":"article-journal"},"uris":["http://www.mendeley.com/documents/?uuid=e2bb7250-c31f-4d62-bfcc-4734b4d9dafd"]}],"mendeley":{"formattedCitation":"&lt;sup&gt;2&lt;/sup&gt;","plainTextFormattedCitation":"2","previouslyFormattedCitation":"(Great Britain, 1876)"},"properties":{"noteIndex":0},"schema":"https://github.com/citation-style-language/schema/raw/master/csl-citation.json"}</w:instrText>
      </w:r>
      <w:r w:rsidR="000671A8">
        <w:fldChar w:fldCharType="separate"/>
      </w:r>
      <w:r w:rsidR="00B61791" w:rsidRPr="00B61791">
        <w:rPr>
          <w:noProof/>
          <w:vertAlign w:val="superscript"/>
        </w:rPr>
        <w:t>2</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B61791">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2000-2016","type":"article-journal"},"uris":["http://www.mendeley.com/documents/?uuid=698f09a5-e737-4459-97a4-bea31f801641"]}],"mendeley":{"formattedCitation":"&lt;sup&gt;3&lt;/sup&gt;","plainTextFormattedCitation":"3","previouslyFormattedCitation":"(WHO, 2018a)"},"properties":{"noteIndex":0},"schema":"https://github.com/citation-style-language/schema/raw/master/csl-citation.json"}</w:instrText>
      </w:r>
      <w:r w:rsidR="00C07FA6">
        <w:rPr>
          <w:szCs w:val="24"/>
        </w:rPr>
        <w:fldChar w:fldCharType="separate"/>
      </w:r>
      <w:r w:rsidR="00B61791" w:rsidRPr="00B61791">
        <w:rPr>
          <w:noProof/>
          <w:szCs w:val="24"/>
          <w:vertAlign w:val="superscript"/>
        </w:rPr>
        <w:t>3</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B61791">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1990-2016","type":"webpage"},"uris":["http://www.mendeley.com/documents/?uuid=5e042300-c90e-4e02-b038-3e6277587981"]}],"mendeley":{"formattedCitation":"&lt;sup&gt;4&lt;/sup&gt;","plainTextFormattedCitation":"4","previouslyFormattedCitation":"(WHO, 2018b)"},"properties":{"noteIndex":0},"schema":"https://github.com/citation-style-language/schema/raw/master/csl-citation.json"}</w:instrText>
      </w:r>
      <w:r w:rsidR="00654895">
        <w:fldChar w:fldCharType="separate"/>
      </w:r>
      <w:r w:rsidR="00B61791" w:rsidRPr="00B61791">
        <w:rPr>
          <w:noProof/>
          <w:vertAlign w:val="superscript"/>
        </w:rPr>
        <w:t>4</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B61791">
        <w:t>.</w:t>
      </w:r>
      <w:r w:rsidR="004C2A1B">
        <w:fldChar w:fldCharType="begin" w:fldLock="1"/>
      </w:r>
      <w:r w:rsidR="00B61791">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1969-2013","type":"article-journal"},"uris":["http://www.mendeley.com/documents/?uuid=e05b9217-f248-405d-97f3-ab28502e5eaf"]}],"mendeley":{"formattedCitation":"&lt;sup&gt;5,6&lt;/sup&gt;","plainTextFormattedCitation":"5,6","previouslyFormattedCitation":"(Ma, Ward, Siegel, &amp; Jemal, 2015; Murray et al., 2006)"},"properties":{"noteIndex":0},"schema":"https://github.com/citation-style-language/schema/raw/master/csl-citation.json"}</w:instrText>
      </w:r>
      <w:r w:rsidR="004C2A1B">
        <w:fldChar w:fldCharType="separate"/>
      </w:r>
      <w:r w:rsidR="00B61791" w:rsidRPr="00B61791">
        <w:rPr>
          <w:noProof/>
          <w:vertAlign w:val="superscript"/>
        </w:rPr>
        <w:t>5,6</w:t>
      </w:r>
      <w:r w:rsidR="004C2A1B">
        <w:fldChar w:fldCharType="end"/>
      </w:r>
    </w:p>
    <w:p w14:paraId="3B977D17" w14:textId="616849BA"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B61791">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history","type":"article-journal"},"uris":["http://www.mendeley.com/documents/?uuid=9316dc12-849b-4b76-9c07-7fb145b70c2b"]}],"mendeley":{"formattedCitation":"&lt;sup&gt;7&lt;/sup&gt;","plainTextFormattedCitation":"7","previouslyFormattedCitation":"(Miller, 1962)"},"properties":{"noteIndex":0},"schema":"https://github.com/citation-style-language/schema/raw/master/csl-citation.json"}</w:instrText>
      </w:r>
      <w:r w:rsidR="008D629A">
        <w:fldChar w:fldCharType="separate"/>
      </w:r>
      <w:r w:rsidR="00B61791" w:rsidRPr="00B61791">
        <w:rPr>
          <w:noProof/>
          <w:vertAlign w:val="superscript"/>
        </w:rPr>
        <w:t>7</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w:t>
      </w:r>
      <w:r w:rsidR="00B61791">
        <w:t>.</w:t>
      </w:r>
      <w:r w:rsidR="006D5B32">
        <w:fldChar w:fldCharType="begin" w:fldLock="1"/>
      </w:r>
      <w:r w:rsidR="00B61791">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Rome","type":"article-journal"},"uris":["http://www.mendeley.com/documents/?uuid=ce1f544f-ef79-45d2-b366-0f0014598119"]}],"mendeley":{"formattedCitation":"&lt;sup&gt;8&lt;/sup&gt;","plainTextFormattedCitation":"8","previouslyFormattedCitation":"(Shaw, 2006)"},"properties":{"noteIndex":0},"schema":"https://github.com/citation-style-language/schema/raw/master/csl-citation.json"}</w:instrText>
      </w:r>
      <w:r w:rsidR="006D5B32">
        <w:fldChar w:fldCharType="separate"/>
      </w:r>
      <w:r w:rsidR="00B61791" w:rsidRPr="00B61791">
        <w:rPr>
          <w:noProof/>
          <w:vertAlign w:val="superscript"/>
        </w:rPr>
        <w:t>8</w:t>
      </w:r>
      <w:r w:rsidR="006D5B32">
        <w:fldChar w:fldCharType="end"/>
      </w:r>
      <w:r w:rsidR="006D5B32">
        <w:t xml:space="preserve"> </w:t>
      </w:r>
      <w:r w:rsidR="00056E78">
        <w:t>Death rates also vary within monthly, weekly and daily scales</w:t>
      </w:r>
      <w:r w:rsidR="00B61791">
        <w:t>.</w:t>
      </w:r>
      <w:r w:rsidR="00B42AD4">
        <w:fldChar w:fldCharType="begin" w:fldLock="1"/>
      </w:r>
      <w:r w:rsidR="00B61791">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mortality","type":"article-journal"},"uris":["http://www.mendeley.com/documents/?uuid=b1b8ef30-aaa4-459a-9e97-8c3e39097128"]}],"mendeley":{"formattedCitation":"&lt;sup&gt;9&lt;/sup&gt;","plainTextFormattedCitation":"9","previouslyFormattedCitation":"(Rogot, Fabsitz, &amp; Feinleib, 1976)"},"properties":{"noteIndex":0},"schema":"https://github.com/citation-style-language/schema/raw/master/csl-citation.json"}</w:instrText>
      </w:r>
      <w:r w:rsidR="00B42AD4">
        <w:fldChar w:fldCharType="separate"/>
      </w:r>
      <w:r w:rsidR="00B61791" w:rsidRPr="00B61791">
        <w:rPr>
          <w:noProof/>
          <w:vertAlign w:val="superscript"/>
        </w:rPr>
        <w:t>9</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B61791">
        <w:t>.</w:t>
      </w:r>
      <w:r w:rsidR="00594338">
        <w:fldChar w:fldCharType="begin" w:fldLock="1"/>
      </w:r>
      <w:r w:rsidR="00B61791">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will","type":"article-journal"},"uris":["http://www.mendeley.com/documents/?uuid=5bf6a767-9851-42be-bf9b-b12cf190d3fd"]}],"mendeley":{"formattedCitation":"&lt;sup&gt;10,11&lt;/sup&gt;","plainTextFormattedCitation":"10,11","previouslyFormattedCitation":"(Guy, 1858, 1881)"},"properties":{"noteIndex":0},"schema":"https://github.com/citation-style-language/schema/raw/master/csl-citation.json"}</w:instrText>
      </w:r>
      <w:r w:rsidR="00594338">
        <w:fldChar w:fldCharType="separate"/>
      </w:r>
      <w:r w:rsidR="00B61791" w:rsidRPr="00B61791">
        <w:rPr>
          <w:noProof/>
          <w:vertAlign w:val="superscript"/>
        </w:rPr>
        <w:t>10,11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61791">
        <w:t>.</w:t>
      </w:r>
      <w:r w:rsidR="00AC46FB">
        <w:fldChar w:fldCharType="begin" w:fldLock="1"/>
      </w:r>
      <w:r w:rsidR="00B61791">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2007","type":"article-journal"},"uris":["http://www.mendeley.com/documents/?uuid=d4445f2b-98e3-471e-bfbc-d68fe1f93318"]}],"mendeley":{"formattedCitation":"&lt;sup&gt;12–14&lt;/sup&gt;","plainTextFormattedCitation":"12–14","previouslyFormattedCitation":"(Brown, Fearn, &amp; Wells, 2010; Healy, 2003; Reichert et al., 2004)"},"properties":{"noteIndex":0},"schema":"https://github.com/citation-style-language/schema/raw/master/csl-citation.json"}</w:instrText>
      </w:r>
      <w:r w:rsidR="00AC46FB">
        <w:fldChar w:fldCharType="separate"/>
      </w:r>
      <w:r w:rsidR="00B61791" w:rsidRPr="00B61791">
        <w:rPr>
          <w:noProof/>
          <w:vertAlign w:val="superscript"/>
        </w:rPr>
        <w:t>12–14</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 xml:space="preserve">has since </w:t>
      </w:r>
      <w:r w:rsidR="008D710D">
        <w:lastRenderedPageBreak/>
        <w:t>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B61791">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Wales","type":"webpage"},"uris":["http://www.mendeley.com/documents/?uuid=1982d46b-58b7-4721-8c6a-89a8aa2131cd"]}],"mendeley":{"formattedCitation":"&lt;sup&gt;15&lt;/sup&gt;","plainTextFormattedCitation":"15","previouslyFormattedCitation":"(ONS, 2019)"},"properties":{"noteIndex":0},"schema":"https://github.com/citation-style-language/schema/raw/master/csl-citation.json"}</w:instrText>
      </w:r>
      <w:r w:rsidR="00E2117F">
        <w:fldChar w:fldCharType="separate"/>
      </w:r>
      <w:r w:rsidR="00B61791" w:rsidRPr="00B61791">
        <w:rPr>
          <w:noProof/>
          <w:vertAlign w:val="superscript"/>
        </w:rPr>
        <w:t>15</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B61791">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impacts","type":"article-journal"},"uris":["http://www.mendeley.com/documents/?uuid=2ad8b26c-a411-4bea-b846-b9719ae216af"]}],"mendeley":{"formattedCitation":"&lt;sup&gt;16&lt;/sup&gt;","plainTextFormattedCitation":"16","previouslyFormattedCitation":"(Shakoor Hajat &amp; Gasparrini, 2016)"},"properties":{"noteIndex":0},"schema":"https://github.com/citation-style-language/schema/raw/master/csl-citation.json"}</w:instrText>
      </w:r>
      <w:r w:rsidR="0026020D">
        <w:fldChar w:fldCharType="separate"/>
      </w:r>
      <w:r w:rsidR="00B61791" w:rsidRPr="00B61791">
        <w:rPr>
          <w:noProof/>
          <w:vertAlign w:val="superscript"/>
        </w:rPr>
        <w:t>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B61791">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1959-1999","type":"article-journal"},"uris":["http://www.mendeley.com/documents/?uuid=d71d4fff-4eff-4bde-b7c6-dd98325879f4"]}],"mendeley":{"formattedCitation":"&lt;sup&gt;12,13&lt;/sup&gt;","plainTextFormattedCitation":"12,13","previouslyFormattedCitation":"(Healy, 2003; Reichert et al., 2004)"},"properties":{"noteIndex":0},"schema":"https://github.com/citation-style-language/schema/raw/master/csl-citation.json"}</w:instrText>
      </w:r>
      <w:r w:rsidR="004110D5">
        <w:fldChar w:fldCharType="separate"/>
      </w:r>
      <w:r w:rsidR="00B61791" w:rsidRPr="00B61791">
        <w:rPr>
          <w:noProof/>
          <w:vertAlign w:val="superscript"/>
        </w:rPr>
        <w:t>12,13</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6A74CE">
        <w:t>.</w:t>
      </w:r>
      <w:r w:rsidR="00BE6523">
        <w:fldChar w:fldCharType="begin" w:fldLock="1"/>
      </w:r>
      <w:r w:rsidR="00B61791">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approach","type":"article-journal","volume":"PhD"},"uris":["http://www.mendeley.com/documents/?uuid=735ffa52-a2fc-4bed-ab59-d84289752b70"]}],"mendeley":{"formattedCitation":"&lt;sup&gt;17&lt;/sup&gt;","plainTextFormattedCitation":"17","previouslyFormattedCitation":"(Rau, 2004)"},"properties":{"noteIndex":0},"schema":"https://github.com/citation-style-language/schema/raw/master/csl-citation.json"}</w:instrText>
      </w:r>
      <w:r w:rsidR="00BE6523">
        <w:fldChar w:fldCharType="separate"/>
      </w:r>
      <w:r w:rsidR="00B61791" w:rsidRPr="00B61791">
        <w:rPr>
          <w:noProof/>
          <w:vertAlign w:val="superscript"/>
        </w:rPr>
        <w:t>17</w:t>
      </w:r>
      <w:r w:rsidR="00BE6523">
        <w:fldChar w:fldCharType="end"/>
      </w:r>
    </w:p>
    <w:p w14:paraId="5A05B6CC" w14:textId="609EF888"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some have employed algebraic techniques to examine seasonal mortality by demographic, cause of death and metropolitan areas</w:t>
      </w:r>
      <w:r w:rsidR="006A74CE">
        <w:rPr>
          <w:szCs w:val="24"/>
        </w:rPr>
        <w:t>.</w:t>
      </w:r>
      <w:r w:rsidR="00D252CA">
        <w:rPr>
          <w:szCs w:val="24"/>
        </w:rPr>
        <w:fldChar w:fldCharType="begin" w:fldLock="1"/>
      </w:r>
      <w:r w:rsidR="00B61791">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9,18–21&lt;/sup&gt;","plainTextFormattedCitation":"9,18–21","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B61791" w:rsidRPr="00B61791">
        <w:rPr>
          <w:noProof/>
          <w:szCs w:val="24"/>
          <w:vertAlign w:val="superscript"/>
        </w:rPr>
        <w:t>9,18–21</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B61791">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temperature","type":"article-journal"},"uris":["http://www.mendeley.com/documents/?uuid=93f31ff5-56fb-4ada-b4eb-67d454804a53"]}],"mendeley":{"formattedCitation":"&lt;sup&gt;22–26&lt;/sup&gt;","plainTextFormattedCitation":"22–26","previouslyFormattedCitation":"(Gemmell,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B61791" w:rsidRPr="00B61791">
        <w:rPr>
          <w:noProof/>
          <w:szCs w:val="24"/>
          <w:vertAlign w:val="superscript"/>
        </w:rPr>
        <w:t>22–26</w:t>
      </w:r>
      <w:r w:rsidR="00D252CA">
        <w:rPr>
          <w:szCs w:val="24"/>
        </w:rPr>
        <w:fldChar w:fldCharType="end"/>
      </w:r>
      <w:r w:rsidR="00D252CA">
        <w:rPr>
          <w:szCs w:val="24"/>
        </w:rPr>
        <w:t xml:space="preserve">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6A74CE">
        <w:rPr>
          <w:szCs w:val="24"/>
        </w:rPr>
        <w:t>.</w:t>
      </w:r>
      <w:r w:rsidR="00D252CA">
        <w:rPr>
          <w:szCs w:val="24"/>
        </w:rPr>
        <w:fldChar w:fldCharType="begin" w:fldLock="1"/>
      </w:r>
      <w:r w:rsidR="00B61791">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Japan","type":"article-journal"},"uris":["http://www.mendeley.com/documents/?uuid=9f8103aa-5c2a-4789-a81c-4a7e1c8f248c"]}],"mendeley":{"formattedCitation":"&lt;sup&gt;27&lt;/sup&gt;","plainTextFormattedCitation":"27","previouslyFormattedCitation":"(Nakaji et al., 2004)"},"properties":{"noteIndex":0},"schema":"https://github.com/citation-style-language/schema/raw/master/csl-citation.json"}</w:instrText>
      </w:r>
      <w:r w:rsidR="00D252CA">
        <w:rPr>
          <w:szCs w:val="24"/>
        </w:rPr>
        <w:fldChar w:fldCharType="separate"/>
      </w:r>
      <w:r w:rsidR="00B61791" w:rsidRPr="00B61791">
        <w:rPr>
          <w:noProof/>
          <w:szCs w:val="24"/>
          <w:vertAlign w:val="superscript"/>
        </w:rPr>
        <w:t>27</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6A74CE">
        <w:rPr>
          <w:szCs w:val="24"/>
        </w:rPr>
        <w:t>.</w:t>
      </w:r>
      <w:r w:rsidR="007F7162">
        <w:rPr>
          <w:szCs w:val="24"/>
        </w:rPr>
        <w:fldChar w:fldCharType="begin" w:fldLock="1"/>
      </w:r>
      <w:r w:rsidR="00B61791">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Diagram","type":"book"},"uris":["http://www.mendeley.com/documents/?uuid=e0c81d53-6ad6-40c1-935d-e122c89bb8f6"]}],"mendeley":{"formattedCitation":"&lt;sup&gt;28&lt;/sup&gt;","plainTextFormattedCitation":"28","previouslyFormattedCitation":"(Rau, Bohk-Ewald, Muszyńska, &amp; Vaupel, 2018)"},"properties":{"noteIndex":0},"schema":"https://github.com/citation-style-language/schema/raw/master/csl-citation.json"}</w:instrText>
      </w:r>
      <w:r w:rsidR="007F7162">
        <w:rPr>
          <w:szCs w:val="24"/>
        </w:rPr>
        <w:fldChar w:fldCharType="separate"/>
      </w:r>
      <w:r w:rsidR="00B61791" w:rsidRPr="00B61791">
        <w:rPr>
          <w:noProof/>
          <w:szCs w:val="24"/>
          <w:vertAlign w:val="superscript"/>
        </w:rPr>
        <w:t>28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B61791">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epoch","type":"article-journal","volume":"420"},"uris":["http://www.mendeley.com/documents/?uuid=7d5ba32f-935d-46a0-82d2-3b510f617cdd"]}],"mendeley":{"formattedCitation":"&lt;sup&gt;29&lt;/sup&gt;","plainTextFormattedCitation":"29","previouslyFormattedCitation":"(Moy, Seltzer, Rodbell, &amp; Anderson, 2002)"},"properties":{"noteIndex":0},"schema":"https://github.com/citation-style-language/schema/raw/master/csl-citation.json"}</w:instrText>
      </w:r>
      <w:r w:rsidR="00D252CA" w:rsidRPr="009738D2">
        <w:rPr>
          <w:szCs w:val="24"/>
        </w:rPr>
        <w:fldChar w:fldCharType="separate"/>
      </w:r>
      <w:r w:rsidR="00B61791" w:rsidRPr="00B61791">
        <w:rPr>
          <w:noProof/>
          <w:szCs w:val="24"/>
          <w:vertAlign w:val="superscript"/>
        </w:rPr>
        <w:t>29</w:t>
      </w:r>
      <w:r w:rsidR="00D252CA" w:rsidRPr="009738D2">
        <w:rPr>
          <w:szCs w:val="24"/>
        </w:rPr>
        <w:fldChar w:fldCharType="end"/>
      </w:r>
      <w:r w:rsidR="00D252CA" w:rsidRPr="009738D2">
        <w:rPr>
          <w:szCs w:val="24"/>
        </w:rPr>
        <w:t xml:space="preserve"> and infectious diseases</w:t>
      </w:r>
      <w:r w:rsidR="006A74CE">
        <w:rPr>
          <w:szCs w:val="24"/>
        </w:rPr>
        <w:t>.</w:t>
      </w:r>
      <w:r w:rsidR="00D252CA" w:rsidRPr="009738D2">
        <w:rPr>
          <w:szCs w:val="24"/>
        </w:rPr>
        <w:fldChar w:fldCharType="begin" w:fldLock="1"/>
      </w:r>
      <w:r w:rsidR="00B61791">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epidemics","type":"article-journal","volume":"414"},"uris":["http://www.mendeley.com/documents/?uuid=a83e09d1-1d49-4349-ba0e-7126e1caba90"]}],"mendeley":{"formattedCitation":"&lt;sup&gt;30&lt;/sup&gt;","plainTextFormattedCitation":"30","previouslyFormattedCitation":"(Grenfell, Bjørnstad, &amp; Kappey, 2001)"},"properties":{"noteIndex":0},"schema":"https://github.com/citation-style-language/schema/raw/master/csl-citation.json"}</w:instrText>
      </w:r>
      <w:r w:rsidR="00D252CA" w:rsidRPr="009738D2">
        <w:rPr>
          <w:szCs w:val="24"/>
        </w:rPr>
        <w:fldChar w:fldCharType="separate"/>
      </w:r>
      <w:r w:rsidR="00B61791" w:rsidRPr="00B61791">
        <w:rPr>
          <w:noProof/>
          <w:szCs w:val="24"/>
          <w:vertAlign w:val="superscript"/>
        </w:rPr>
        <w:t>30</w:t>
      </w:r>
      <w:r w:rsidR="00D252CA" w:rsidRPr="009738D2">
        <w:rPr>
          <w:szCs w:val="24"/>
        </w:rPr>
        <w:fldChar w:fldCharType="end"/>
      </w:r>
      <w:r w:rsidR="007F7162">
        <w:rPr>
          <w:szCs w:val="24"/>
        </w:rPr>
        <w:t xml:space="preserve"> </w:t>
      </w:r>
    </w:p>
    <w:p w14:paraId="1C4D2CD1" w14:textId="56157A4E"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w:t>
      </w:r>
      <w:r w:rsidR="007E491A">
        <w:lastRenderedPageBreak/>
        <w:t xml:space="preserve">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B61791">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benefits?","type":"article-journal","volume":"10"},"uris":["http://www.mendeley.com/documents/?uuid=d2c6b903-6bd0-4558-b3ce-eb7f3fbf3539"]}],"mendeley":{"formattedCitation":"&lt;sup&gt;31&lt;/sup&gt;","plainTextFormattedCitation":"31","previouslyFormattedCitation":"(Kinney et al., 2015)"},"properties":{"noteIndex":0},"schema":"https://github.com/citation-style-language/schema/raw/master/csl-citation.json"}</w:instrText>
      </w:r>
      <w:r w:rsidR="000C564D" w:rsidRPr="00097CA5">
        <w:rPr>
          <w:szCs w:val="24"/>
        </w:rPr>
        <w:fldChar w:fldCharType="separate"/>
      </w:r>
      <w:r w:rsidR="00B61791" w:rsidRPr="00B61791">
        <w:rPr>
          <w:noProof/>
          <w:szCs w:val="24"/>
          <w:vertAlign w:val="superscript"/>
        </w:rPr>
        <w:t>31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B61791">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factors","type":"article-journal","volume":"57"},"uris":["http://www.mendeley.com/documents/?uuid=f7ab7783-971a-4e21-9158-84e008745163"]}],"mendeley":{"formattedCitation":"&lt;sup&gt;12&lt;/sup&gt;","plainTextFormattedCitation":"12","previouslyFormattedCitation":"(Healy, 2003)"},"properties":{"noteIndex":0},"schema":"https://github.com/citation-style-language/schema/raw/master/csl-citation.json"}</w:instrText>
      </w:r>
      <w:r w:rsidR="00D10CEC" w:rsidRPr="00097CA5">
        <w:rPr>
          <w:szCs w:val="24"/>
        </w:rPr>
        <w:fldChar w:fldCharType="separate"/>
      </w:r>
      <w:r w:rsidR="00B61791" w:rsidRPr="00B61791">
        <w:rPr>
          <w:noProof/>
          <w:szCs w:val="24"/>
          <w:vertAlign w:val="superscript"/>
        </w:rPr>
        <w:t>12</w:t>
      </w:r>
      <w:r w:rsidR="00D10CEC" w:rsidRPr="00097CA5">
        <w:rPr>
          <w:szCs w:val="24"/>
        </w:rPr>
        <w:fldChar w:fldCharType="end"/>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6A74CE">
        <w:t>.</w:t>
      </w:r>
      <w:r w:rsidR="00954AFE">
        <w:fldChar w:fldCharType="begin" w:fldLock="1"/>
      </w:r>
      <w:r w:rsidR="00B61791">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approach","type":"article-journal","volume":"PhD"},"uris":["http://www.mendeley.com/documents/?uuid=735ffa52-a2fc-4bed-ab59-d84289752b70"]}],"mendeley":{"formattedCitation":"&lt;sup&gt;17&lt;/sup&gt;","plainTextFormattedCitation":"17","previouslyFormattedCitation":"(Rau, 2004)"},"properties":{"noteIndex":0},"schema":"https://github.com/citation-style-language/schema/raw/master/csl-citation.json"}</w:instrText>
      </w:r>
      <w:r w:rsidR="00954AFE">
        <w:fldChar w:fldCharType="separate"/>
      </w:r>
      <w:r w:rsidR="00B61791" w:rsidRPr="00B61791">
        <w:rPr>
          <w:noProof/>
          <w:vertAlign w:val="superscript"/>
        </w:rPr>
        <w:t>17</w:t>
      </w:r>
      <w:r w:rsidR="00954AFE">
        <w:fldChar w:fldCharType="end"/>
      </w:r>
      <w:r w:rsidR="004B349C">
        <w:t xml:space="preserve"> </w:t>
      </w:r>
    </w:p>
    <w:p w14:paraId="3C5DCB89" w14:textId="5E9D246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3" w:name="_Toc8484801"/>
      <w:r>
        <w:t>Mortality and temperature</w:t>
      </w:r>
      <w:bookmarkEnd w:id="3"/>
    </w:p>
    <w:p w14:paraId="3F93815D" w14:textId="08A7EB18" w:rsidR="00020C6F" w:rsidRDefault="00284F25" w:rsidP="00CA74E1">
      <w:pPr>
        <w:ind w:firstLine="720"/>
        <w:rPr>
          <w:color w:val="000000" w:themeColor="text1"/>
          <w:szCs w:val="24"/>
        </w:rPr>
      </w:pPr>
      <w:r>
        <w:rPr>
          <w:rFonts w:cs="Calibri"/>
          <w:color w:val="000000" w:themeColor="text1"/>
          <w:szCs w:val="24"/>
        </w:rPr>
        <w:t>Over our history, humans have also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B61791">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adaptation","type":"article-journal"},"uris":["http://www.mendeley.com/documents/?uuid=8d68e650-11d3-426e-8eae-020f28540b7c"]}],"mendeley":{"formattedCitation":"&lt;sup&gt;32&lt;/sup&gt;","plainTextFormattedCitation":"32","previouslyFormattedCitation":"(Taylor, 2014)"},"properties":{"noteIndex":0},"schema":"https://github.com/citation-style-language/schema/raw/master/csl-citation.json"}</w:instrText>
      </w:r>
      <w:r>
        <w:rPr>
          <w:rFonts w:cs="Calibri"/>
          <w:color w:val="000000" w:themeColor="text1"/>
          <w:szCs w:val="24"/>
        </w:rPr>
        <w:fldChar w:fldCharType="separate"/>
      </w:r>
      <w:r w:rsidR="00B61791" w:rsidRPr="00B61791">
        <w:rPr>
          <w:rFonts w:cs="Calibri"/>
          <w:noProof/>
          <w:color w:val="000000" w:themeColor="text1"/>
          <w:szCs w:val="24"/>
          <w:vertAlign w:val="superscript"/>
        </w:rPr>
        <w:t>32</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B61791">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Report.","type":"book"},"uris":["http://www.mendeley.com/documents/?uuid=6e387697-b381-425b-a9ae-c542584056e4"]}],"mendeley":{"formattedCitation":"&lt;sup&gt;33&lt;/sup&gt;","plainTextFormattedCitation":"33","previouslyFormattedCitation":"(IPCC, 2014a)"},"properties":{"noteIndex":0},"schema":"https://github.com/citation-style-language/schema/raw/master/csl-citation.json"}</w:instrText>
      </w:r>
      <w:r w:rsidR="00144CB1">
        <w:rPr>
          <w:rFonts w:cs="Calibri"/>
          <w:color w:val="000000" w:themeColor="text1"/>
          <w:szCs w:val="24"/>
        </w:rPr>
        <w:fldChar w:fldCharType="separate"/>
      </w:r>
      <w:r w:rsidR="00B61791" w:rsidRPr="00B61791">
        <w:rPr>
          <w:rFonts w:cs="Calibri"/>
          <w:noProof/>
          <w:color w:val="000000" w:themeColor="text1"/>
          <w:szCs w:val="24"/>
          <w:vertAlign w:val="superscript"/>
        </w:rPr>
        <w:t>33</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lastRenderedPageBreak/>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B61791">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Europe","type":"article-journal"},"uris":["http://www.mendeley.com/documents/?uuid=e07c1a29-b1d8-4852-b29e-44a83d78252e"]}],"mendeley":{"formattedCitation":"&lt;sup&gt;34&lt;/sup&gt;","plainTextFormattedCitation":"34","previouslyFormattedCitation":"(Pfister et al., 1999)"},"properties":{"noteIndex":0},"schema":"https://github.com/citation-style-language/schema/raw/master/csl-citation.json"}</w:instrText>
      </w:r>
      <w:r w:rsidR="007D68F5">
        <w:rPr>
          <w:color w:val="000000" w:themeColor="text1"/>
          <w:szCs w:val="24"/>
        </w:rPr>
        <w:fldChar w:fldCharType="separate"/>
      </w:r>
      <w:r w:rsidR="00B61791" w:rsidRPr="00B61791">
        <w:rPr>
          <w:noProof/>
          <w:color w:val="000000" w:themeColor="text1"/>
          <w:szCs w:val="24"/>
          <w:vertAlign w:val="superscript"/>
        </w:rPr>
        <w:t>34</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B61791">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1500","type":"article-journal"},"uris":["http://www.mendeley.com/documents/?uuid=788e1d68-724b-4fac-9a15-b2ce48baf98b"]}],"mendeley":{"formattedCitation":"&lt;sup&gt;35&lt;/sup&gt;","plainTextFormattedCitation":"35","previouslyFormattedCitation":"(Luterbacher,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B61791" w:rsidRPr="00B61791">
        <w:rPr>
          <w:noProof/>
          <w:color w:val="000000" w:themeColor="text1"/>
          <w:szCs w:val="24"/>
          <w:vertAlign w:val="superscript"/>
        </w:rPr>
        <w:t>35</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w:t>
      </w:r>
      <w:r w:rsidR="00110EA5">
        <w:rPr>
          <w:color w:val="000000" w:themeColor="text1"/>
          <w:szCs w:val="24"/>
        </w:rPr>
        <w:t>.</w:t>
      </w:r>
      <w:r w:rsidR="007A63EE">
        <w:rPr>
          <w:color w:val="000000" w:themeColor="text1"/>
          <w:szCs w:val="24"/>
        </w:rPr>
        <w:fldChar w:fldCharType="begin" w:fldLock="1"/>
      </w:r>
      <w:r w:rsidR="00B61791">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mortality.","type":"article-journal"},"uris":["http://www.mendeley.com/documents/?uuid=36d833d1-1737-4ae8-8983-ce4e1c9e580d"]}],"mendeley":{"formattedCitation":"&lt;sup&gt;36,37&lt;/sup&gt;","plainTextFormattedCitation":"36,37","previouslyFormattedCitation":"(Garcia-Herrera, Díaz, Trigo, Luterbacher, &amp; Fischer, 2010; Kaiser et al., 2007)"},"properties":{"noteIndex":0},"schema":"https://github.com/citation-style-language/schema/raw/master/csl-citation.json"}</w:instrText>
      </w:r>
      <w:r w:rsidR="007A63EE">
        <w:rPr>
          <w:color w:val="000000" w:themeColor="text1"/>
          <w:szCs w:val="24"/>
        </w:rPr>
        <w:fldChar w:fldCharType="separate"/>
      </w:r>
      <w:r w:rsidR="00B61791" w:rsidRPr="00B61791">
        <w:rPr>
          <w:noProof/>
          <w:color w:val="000000" w:themeColor="text1"/>
          <w:szCs w:val="24"/>
          <w:vertAlign w:val="superscript"/>
        </w:rPr>
        <w:t>36,37</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B61791">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States","type":"article-journal"},"uris":["http://www.mendeley.com/documents/?uuid=ece0694e-a051-4310-83ac-190dbab9283f"]}],"mendeley":{"formattedCitation":"&lt;sup&gt;38,39&lt;/sup&gt;","plainTextFormattedCitation":"38,39","previouslyFormattedCitation":"(Borden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B61791" w:rsidRPr="00B61791">
        <w:rPr>
          <w:noProof/>
          <w:color w:val="000000" w:themeColor="text1"/>
          <w:szCs w:val="24"/>
          <w:vertAlign w:val="superscript"/>
        </w:rPr>
        <w:t>38,39</w:t>
      </w:r>
      <w:r w:rsidR="00E03E8F">
        <w:rPr>
          <w:color w:val="000000" w:themeColor="text1"/>
          <w:szCs w:val="24"/>
        </w:rPr>
        <w:fldChar w:fldCharType="end"/>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not yet recognized as a natural disaster under the Sendai Framework for Disaster Risk Reduction</w:t>
      </w:r>
      <w:r w:rsidR="00110EA5">
        <w:rPr>
          <w:szCs w:val="24"/>
        </w:rPr>
        <w:t>,</w:t>
      </w:r>
      <w:r w:rsidR="00337ABD" w:rsidRPr="00D94588">
        <w:rPr>
          <w:szCs w:val="24"/>
        </w:rPr>
        <w:fldChar w:fldCharType="begin" w:fldLock="1"/>
      </w:r>
      <w:r w:rsidR="00B61791">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2015 - 2030","type":"article-journal"},"uris":["http://www.mendeley.com/documents/?uuid=53299976-51c2-4fb5-9b68-005a1c8c7a54"]}],"mendeley":{"formattedCitation":"&lt;sup&gt;40&lt;/sup&gt;","plainTextFormattedCitation":"40","previouslyFormattedCitation":"(UNISDR, 2015)"},"properties":{"noteIndex":0},"schema":"https://github.com/citation-style-language/schema/raw/master/csl-citation.json"}</w:instrText>
      </w:r>
      <w:r w:rsidR="00337ABD" w:rsidRPr="00D94588">
        <w:rPr>
          <w:szCs w:val="24"/>
        </w:rPr>
        <w:fldChar w:fldCharType="separate"/>
      </w:r>
      <w:r w:rsidR="00B61791" w:rsidRPr="00B61791">
        <w:rPr>
          <w:noProof/>
          <w:szCs w:val="24"/>
          <w:vertAlign w:val="superscript"/>
        </w:rPr>
        <w:t>40</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w:t>
      </w:r>
      <w:r w:rsidR="00110EA5">
        <w:rPr>
          <w:color w:val="000000" w:themeColor="text1"/>
          <w:szCs w:val="24"/>
        </w:rPr>
        <w:t>.</w:t>
      </w:r>
      <w:r w:rsidR="00DF6926">
        <w:rPr>
          <w:color w:val="000000" w:themeColor="text1"/>
          <w:szCs w:val="24"/>
        </w:rPr>
        <w:fldChar w:fldCharType="begin" w:fldLock="1"/>
      </w:r>
      <w:r w:rsidR="00B61791">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Review","type":"article-journal"},"uris":["http://www.mendeley.com/documents/?uuid=9621807d-c221-41a7-b6a5-d30c77021a65"]}],"mendeley":{"formattedCitation":"&lt;sup&gt;41&lt;/sup&gt;","plainTextFormattedCitation":"41","previouslyFormattedCitation":"(Kovats &amp; Hajat, 2008)"},"properties":{"noteIndex":0},"schema":"https://github.com/citation-style-language/schema/raw/master/csl-citation.json"}</w:instrText>
      </w:r>
      <w:r w:rsidR="00DF6926">
        <w:rPr>
          <w:color w:val="000000" w:themeColor="text1"/>
          <w:szCs w:val="24"/>
        </w:rPr>
        <w:fldChar w:fldCharType="separate"/>
      </w:r>
      <w:r w:rsidR="00B61791" w:rsidRPr="00B61791">
        <w:rPr>
          <w:noProof/>
          <w:color w:val="000000" w:themeColor="text1"/>
          <w:szCs w:val="24"/>
          <w:vertAlign w:val="superscript"/>
        </w:rPr>
        <w:t>41</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B61791">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Europe","type":"article-journal","volume":"349"},"uris":["http://www.mendeley.com/documents/?uuid=f6889fcb-209f-4436-baf2-9ae3768f2d65"]}],"mendeley":{"formattedCitation":"&lt;sup&gt;42&lt;/sup&gt;","plainTextFormattedCitation":"42","previouslyFormattedCitation":"(The Eurowinter Group, 1997)"},"properties":{"noteIndex":0},"schema":"https://github.com/citation-style-language/schema/raw/master/csl-citation.json"}</w:instrText>
      </w:r>
      <w:r w:rsidR="009A4D2D">
        <w:rPr>
          <w:color w:val="000000" w:themeColor="text1"/>
          <w:szCs w:val="24"/>
        </w:rPr>
        <w:fldChar w:fldCharType="separate"/>
      </w:r>
      <w:r w:rsidR="00B61791" w:rsidRPr="00B61791">
        <w:rPr>
          <w:noProof/>
          <w:color w:val="000000" w:themeColor="text1"/>
          <w:szCs w:val="24"/>
          <w:vertAlign w:val="superscript"/>
        </w:rPr>
        <w:t>42</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B61791">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Report","type":"book"},"uris":["http://www.mendeley.com/documents/?uuid=0d0cfbc1-82c5-4f8d-ac29-813ea043122e"]}],"mendeley":{"formattedCitation":"&lt;sup&gt;43&lt;/sup&gt;","plainTextFormattedCitation":"43","previouslyFormattedCitation":"(IPCC, 2014b)"},"properties":{"noteIndex":0},"schema":"https://github.com/citation-style-language/schema/raw/master/csl-citation.json"}</w:instrText>
      </w:r>
      <w:r w:rsidR="00E65FE4">
        <w:rPr>
          <w:rFonts w:cs="Calibri"/>
          <w:szCs w:val="24"/>
        </w:rPr>
        <w:fldChar w:fldCharType="separate"/>
      </w:r>
      <w:r w:rsidR="00B61791" w:rsidRPr="00B61791">
        <w:rPr>
          <w:rFonts w:cs="Calibri"/>
          <w:noProof/>
          <w:szCs w:val="24"/>
          <w:vertAlign w:val="superscript"/>
        </w:rPr>
        <w:t>43</w:t>
      </w:r>
      <w:r w:rsidR="00E65FE4">
        <w:rPr>
          <w:rFonts w:cs="Calibri"/>
          <w:szCs w:val="24"/>
        </w:rPr>
        <w:fldChar w:fldCharType="end"/>
      </w:r>
    </w:p>
    <w:p w14:paraId="0A7F2872" w14:textId="102C6CF8" w:rsidR="00072E24" w:rsidRDefault="001C274A" w:rsidP="00CF1882">
      <w:pPr>
        <w:ind w:firstLine="720"/>
        <w:rPr>
          <w:szCs w:val="24"/>
        </w:rPr>
      </w:pPr>
      <w:r>
        <w:rPr>
          <w:color w:val="000000" w:themeColor="text1"/>
          <w:szCs w:val="24"/>
        </w:rPr>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B61791">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Review","type":"article-journal"},"uris":["http://www.mendeley.com/documents/?uuid=9621807d-c221-41a7-b6a5-d30c77021a65"]}],"mendeley":{"formattedCitation":"&lt;sup&gt;41&lt;/sup&gt;","plainTextFormattedCitation":"41","previouslyFormattedCitation":"(Kovats &amp; Hajat, 2008)"},"properties":{"noteIndex":0},"schema":"https://github.com/citation-style-language/schema/raw/master/csl-citation.json"}</w:instrText>
      </w:r>
      <w:r w:rsidR="005A60EE">
        <w:rPr>
          <w:szCs w:val="24"/>
        </w:rPr>
        <w:fldChar w:fldCharType="separate"/>
      </w:r>
      <w:r w:rsidR="00B61791" w:rsidRPr="00B61791">
        <w:rPr>
          <w:noProof/>
          <w:szCs w:val="24"/>
          <w:vertAlign w:val="superscript"/>
        </w:rPr>
        <w:t>41</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110EA5">
        <w:rPr>
          <w:szCs w:val="24"/>
        </w:rPr>
        <w:t>.</w:t>
      </w:r>
      <w:r w:rsidR="00AB1419">
        <w:rPr>
          <w:szCs w:val="24"/>
        </w:rPr>
        <w:fldChar w:fldCharType="begin" w:fldLock="1"/>
      </w:r>
      <w:r w:rsidR="00B61791">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Environments","type":"article-journal"},"uris":["http://www.mendeley.com/documents/?uuid=2426471c-f6c2-47fa-84a5-ff9983ed4241"]}],"mendeley":{"formattedCitation":"&lt;sup&gt;44&lt;/sup&gt;","plainTextFormattedCitation":"44","previouslyFormattedCitation":"(Kilbourne, 1997)"},"properties":{"noteIndex":0},"schema":"https://github.com/citation-style-language/schema/raw/master/csl-citation.json"}</w:instrText>
      </w:r>
      <w:r w:rsidR="00AB1419">
        <w:rPr>
          <w:szCs w:val="24"/>
        </w:rPr>
        <w:fldChar w:fldCharType="separate"/>
      </w:r>
      <w:r w:rsidR="00B61791" w:rsidRPr="00B61791">
        <w:rPr>
          <w:noProof/>
          <w:szCs w:val="24"/>
          <w:vertAlign w:val="superscript"/>
        </w:rPr>
        <w:t>44</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B61791">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Review","type":"article-journal"},"uris":["http://www.mendeley.com/documents/?uuid=9621807d-c221-41a7-b6a5-d30c77021a65"]}],"mendeley":{"formattedCitation":"&lt;sup&gt;41&lt;/sup&gt;","plainTextFormattedCitation":"41","previouslyFormattedCitation":"(Kovats &amp; Hajat, 2008)"},"properties":{"noteIndex":0},"schema":"https://github.com/citation-style-language/schema/raw/master/csl-citation.json"}</w:instrText>
      </w:r>
      <w:r w:rsidR="00C3100A" w:rsidRPr="00A60C11">
        <w:rPr>
          <w:szCs w:val="24"/>
        </w:rPr>
        <w:fldChar w:fldCharType="separate"/>
      </w:r>
      <w:r w:rsidR="00B61791" w:rsidRPr="00B61791">
        <w:rPr>
          <w:noProof/>
          <w:szCs w:val="24"/>
          <w:vertAlign w:val="superscript"/>
        </w:rPr>
        <w:t>41</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110EA5">
        <w:rPr>
          <w:color w:val="000000" w:themeColor="text1"/>
          <w:szCs w:val="24"/>
        </w:rPr>
        <w:t>.</w:t>
      </w:r>
      <w:r w:rsidR="00072E24" w:rsidRPr="00A60C11">
        <w:rPr>
          <w:color w:val="000000" w:themeColor="text1"/>
          <w:szCs w:val="24"/>
        </w:rPr>
        <w:fldChar w:fldCharType="begin" w:fldLock="1"/>
      </w:r>
      <w:r w:rsidR="00B61791">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45–50&lt;/sup&gt;","plainTextFormattedCitation":"45–50","previouslyFormattedCitation":"(Anderson &amp; Bell, 2009; Brooke Anderson &amp; Bell, 2011; Carmona et al., 2016; Le Tertre et al., 2006; Lowe et al., 2015; Semenza et al., 1996)"},"properties":{"noteIndex":0},"schema":"https://github.com/citation-style-language/schema/raw/master/csl-citation.json"}</w:instrText>
      </w:r>
      <w:r w:rsidR="00072E24" w:rsidRPr="00A60C11">
        <w:rPr>
          <w:color w:val="000000" w:themeColor="text1"/>
          <w:szCs w:val="24"/>
        </w:rPr>
        <w:fldChar w:fldCharType="separate"/>
      </w:r>
      <w:r w:rsidR="00B61791" w:rsidRPr="00B61791">
        <w:rPr>
          <w:noProof/>
          <w:color w:val="000000" w:themeColor="text1"/>
          <w:szCs w:val="24"/>
          <w:vertAlign w:val="superscript"/>
        </w:rPr>
        <w:t>45–50</w:t>
      </w:r>
      <w:r w:rsidR="00072E24" w:rsidRPr="00A60C11">
        <w:rPr>
          <w:color w:val="000000" w:themeColor="text1"/>
          <w:szCs w:val="24"/>
        </w:rPr>
        <w:fldChar w:fldCharType="end"/>
      </w:r>
    </w:p>
    <w:p w14:paraId="15CCD672" w14:textId="17EB9C04" w:rsidR="006861AC" w:rsidRDefault="00095503" w:rsidP="006861AC">
      <w:pPr>
        <w:ind w:firstLine="720"/>
        <w:rPr>
          <w:szCs w:val="24"/>
        </w:rPr>
      </w:pPr>
      <w:r>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A744AA">
        <w:rPr>
          <w:szCs w:val="24"/>
        </w:rPr>
        <w:t>.</w:t>
      </w:r>
      <w:r w:rsidR="002D3397">
        <w:rPr>
          <w:szCs w:val="24"/>
        </w:rPr>
        <w:fldChar w:fldCharType="begin" w:fldLock="1"/>
      </w:r>
      <w:r w:rsidR="00B61791">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study","type":"article-journal","volume":"386"},"uris":["http://www.mendeley.com/documents/?uuid=ec2ac118-d8e9-4d29-9116-d43210b3e1ca"]}],"mendeley":{"formattedCitation":"&lt;sup&gt;51&lt;/sup&gt;","plainTextFormattedCitation":"51","previouslyFormattedCitation":"(Antonio Gasparrini et al., 2015)"},"properties":{"noteIndex":0},"schema":"https://github.com/citation-style-language/schema/raw/master/csl-citation.json"}</w:instrText>
      </w:r>
      <w:r w:rsidR="002D3397">
        <w:rPr>
          <w:szCs w:val="24"/>
        </w:rPr>
        <w:fldChar w:fldCharType="separate"/>
      </w:r>
      <w:r w:rsidR="00B61791" w:rsidRPr="00B61791">
        <w:rPr>
          <w:noProof/>
          <w:szCs w:val="24"/>
          <w:vertAlign w:val="superscript"/>
        </w:rPr>
        <w:t>51</w:t>
      </w:r>
      <w:r w:rsidR="002D3397">
        <w:rPr>
          <w:szCs w:val="24"/>
        </w:rPr>
        <w:fldChar w:fldCharType="end"/>
      </w:r>
      <w:r w:rsidR="00003680">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 exist</w:t>
      </w:r>
      <w:r w:rsidR="00A744AA">
        <w:rPr>
          <w:szCs w:val="24"/>
        </w:rPr>
        <w:t>.</w:t>
      </w:r>
      <w:r w:rsidR="00075402" w:rsidRPr="00075402">
        <w:rPr>
          <w:szCs w:val="24"/>
        </w:rPr>
        <w:fldChar w:fldCharType="begin" w:fldLock="1"/>
      </w:r>
      <w:r w:rsidR="00B61791">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study","type":"article-journal","volume":"386"},"uris":["http://www.mendeley.com/documents/?uuid=ec2ac118-d8e9-4d29-9116-d43210b3e1ca"]}],"mendeley":{"formattedCitation":"&lt;sup&gt;51–53&lt;/sup&gt;","plainTextFormattedCitation":"51–53","previouslyFormattedCitation":"(R Basu, 2009; Antonio Gasparrini et al., 2015; Ye et al., 2012)"},"properties":{"noteIndex":0},"schema":"https://github.com/citation-style-language/schema/raw/master/csl-citation.json"}</w:instrText>
      </w:r>
      <w:r w:rsidR="00075402" w:rsidRPr="00075402">
        <w:rPr>
          <w:szCs w:val="24"/>
        </w:rPr>
        <w:fldChar w:fldCharType="separate"/>
      </w:r>
      <w:r w:rsidR="00B61791" w:rsidRPr="00B61791">
        <w:rPr>
          <w:noProof/>
          <w:szCs w:val="24"/>
          <w:vertAlign w:val="superscript"/>
        </w:rPr>
        <w:t>51–53</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24C5A">
        <w:rPr>
          <w:color w:val="000000" w:themeColor="text1"/>
          <w:szCs w:val="24"/>
        </w:rPr>
        <w:fldChar w:fldCharType="begin" w:fldLock="1"/>
      </w:r>
      <w:r w:rsidR="00B61791">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States","type":"article-journal","volume":"20"},"uris":["http://www.mendeley.com/documents/?uuid=5fe7563e-b493-41ad-a49d-689ded5488ac"]},{"id":"ITEM-8","itemData":{"DOI":"10.1093/epirev/mxf007","ISBN":"0193-936X","ISSN":"0193936X","PMID":"12762092","abstract":"%Z %+ %^","author":[{"dropping-particle":"","family":"Basu","given":"R","non-dropping-particle":"","parse-names":false,"suffix":""},{"dropping-particle":"","family":"Samet","given":"Jonathan M.","non-dropping-particle":"","parse-names":false,"suffix":""}],"container-title":"Epidemiologic Reviews","id":"ITEM-8","issue":"2","issued":{"date-parts":[["2002"]]},"page":"190-202","title":"Relation between elevated ambient temperature and mortality: A review of the epidemiologic evidence","type":"article","volume":"24"},"uris":["http://www.mendeley.com/documents/?uuid=8c8cd126-6856-41d0-9232-6508902ee696"]}],"mendeley":{"formattedCitation":"&lt;sup&gt;50–57&lt;/sup&gt;","plainTextFormattedCitation":"50–57","previouslyFormattedCitation":"(Anderson &amp; Bell, 2009; R Basu, 2009; R Basu &amp; Samet, 2002; Bennett, Blangiardo, Fecht, Elliott, &amp; Ezzati, 2014; Antonio Gasparrini et al., 2015; Antonio Gasparrini, Armstrong, Kovats, &amp; Wilkinson, 2012; Song et al., 2017; Ye et al., 2012)"},"properties":{"noteIndex":0},"schema":"https://github.com/citation-style-language/schema/raw/master/csl-citation.json"}</w:instrText>
      </w:r>
      <w:r w:rsidR="00124C5A">
        <w:rPr>
          <w:color w:val="000000" w:themeColor="text1"/>
          <w:szCs w:val="24"/>
        </w:rPr>
        <w:fldChar w:fldCharType="separate"/>
      </w:r>
      <w:r w:rsidR="00B61791" w:rsidRPr="00B61791">
        <w:rPr>
          <w:noProof/>
          <w:color w:val="000000" w:themeColor="text1"/>
          <w:szCs w:val="24"/>
          <w:vertAlign w:val="superscript"/>
        </w:rPr>
        <w:t>50–57</w:t>
      </w:r>
      <w:r w:rsidR="00124C5A">
        <w:rPr>
          <w:color w:val="000000" w:themeColor="text1"/>
          <w:szCs w:val="24"/>
        </w:rPr>
        <w:fldChar w:fldCharType="end"/>
      </w:r>
      <w:r w:rsidR="00CC0EAF">
        <w:rPr>
          <w:szCs w:val="24"/>
        </w:rPr>
        <w:t xml:space="preserve"> </w:t>
      </w:r>
      <w:r w:rsidR="008D19CA">
        <w:rPr>
          <w:szCs w:val="24"/>
        </w:rPr>
        <w:t xml:space="preserve"> 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7158D5">
        <w:rPr>
          <w:szCs w:val="24"/>
        </w:rPr>
        <w:t xml:space="preserve">, with only a few studies available to </w:t>
      </w:r>
      <w:r w:rsidR="007158D5">
        <w:rPr>
          <w:szCs w:val="24"/>
        </w:rPr>
        <w:lastRenderedPageBreak/>
        <w:t>date</w:t>
      </w:r>
      <w:r w:rsidR="00A744AA">
        <w:rPr>
          <w:szCs w:val="24"/>
        </w:rPr>
        <w:t>.</w:t>
      </w:r>
      <w:r w:rsidR="00CF1882" w:rsidRPr="00A60C11">
        <w:rPr>
          <w:szCs w:val="24"/>
        </w:rPr>
        <w:fldChar w:fldCharType="begin" w:fldLock="1"/>
      </w:r>
      <w:r w:rsidR="00B61791">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2003","type":"article-journal"},"uris":["http://www.mendeley.com/documents/?uuid=f08b8300-dd86-4397-bc7e-ce4846cba185"]}],"mendeley":{"formattedCitation":"&lt;sup&gt;56,58–60&lt;/sup&gt;","plainTextFormattedCitation":"56,58–60","previouslyFormattedCitation":"(Burke et al., 2018; Antonio Gasparrini et al., 2012; Orru &amp; Åström, 2017; Rey et al., 2007)"},"properties":{"noteIndex":0},"schema":"https://github.com/citation-style-language/schema/raw/master/csl-citation.json"}</w:instrText>
      </w:r>
      <w:r w:rsidR="00CF1882" w:rsidRPr="00A60C11">
        <w:rPr>
          <w:szCs w:val="24"/>
        </w:rPr>
        <w:fldChar w:fldCharType="separate"/>
      </w:r>
      <w:r w:rsidR="00B61791" w:rsidRPr="00B61791">
        <w:rPr>
          <w:noProof/>
          <w:szCs w:val="24"/>
          <w:vertAlign w:val="superscript"/>
        </w:rPr>
        <w:t>56,58–60</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many high-profile temperature-mortality studies</w:t>
      </w:r>
      <w:r w:rsidR="00A744AA">
        <w:rPr>
          <w:szCs w:val="24"/>
        </w:rPr>
        <w:t>.</w:t>
      </w:r>
      <w:r w:rsidR="004703D8">
        <w:rPr>
          <w:szCs w:val="24"/>
        </w:rPr>
        <w:fldChar w:fldCharType="begin" w:fldLock="1"/>
      </w:r>
      <w:r w:rsidR="00B61791">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50,51,54&lt;/sup&gt;","plainTextFormattedCitation":"50,51,54","previouslyFormattedCitation":"(Anderson &amp; Bell, 2009; Bennett et al., 2014; Antonio Gasparrini et al., 2015)"},"properties":{"noteIndex":0},"schema":"https://github.com/citation-style-language/schema/raw/master/csl-citation.json"}</w:instrText>
      </w:r>
      <w:r w:rsidR="004703D8">
        <w:rPr>
          <w:szCs w:val="24"/>
        </w:rPr>
        <w:fldChar w:fldCharType="separate"/>
      </w:r>
      <w:r w:rsidR="00B61791" w:rsidRPr="00B61791">
        <w:rPr>
          <w:noProof/>
          <w:szCs w:val="24"/>
          <w:vertAlign w:val="superscript"/>
        </w:rPr>
        <w:t>50,51,54</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6F0542">
        <w:rPr>
          <w:szCs w:val="24"/>
        </w:rPr>
        <w:t>studied</w:t>
      </w:r>
      <w:r w:rsidR="007D3A9C">
        <w:rPr>
          <w:szCs w:val="24"/>
        </w:rPr>
        <w:t xml:space="preserve"> a few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1E7996">
        <w:rPr>
          <w:szCs w:val="24"/>
        </w:rPr>
        <w:t xml:space="preserve"> endocrine diseases, diabetes mellitus</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B61791">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2008","type":"article-journal","volume":"8"},"uris":["http://www.mendeley.com/documents/?uuid=d87217a1-8015-414a-9c4d-5b94d7e63ff8"]}],"mendeley":{"formattedCitation":"&lt;sup&gt;52,56,61&lt;/sup&gt;","plainTextFormattedCitation":"52,56,61","previouslyFormattedCitation":"(R Basu, 2009; Antonio Gasparrini et al., 2012; Newell &amp; Waggoner, 1970)"},"properties":{"noteIndex":0},"schema":"https://github.com/citation-style-language/schema/raw/master/csl-citation.json"}</w:instrText>
      </w:r>
      <w:r w:rsidR="002551CF" w:rsidRPr="00A60C11">
        <w:rPr>
          <w:szCs w:val="24"/>
        </w:rPr>
        <w:fldChar w:fldCharType="separate"/>
      </w:r>
      <w:r w:rsidR="00B61791" w:rsidRPr="00B61791">
        <w:rPr>
          <w:noProof/>
          <w:szCs w:val="24"/>
          <w:vertAlign w:val="superscript"/>
        </w:rPr>
        <w:t>52,56,61</w:t>
      </w:r>
      <w:r w:rsidR="002551CF" w:rsidRPr="00A60C11">
        <w:rPr>
          <w:szCs w:val="24"/>
        </w:rPr>
        <w:fldChar w:fldCharType="end"/>
      </w:r>
      <w:r w:rsidR="002551CF" w:rsidRPr="00A60C11">
        <w:rPr>
          <w:szCs w:val="24"/>
        </w:rPr>
        <w:t xml:space="preserve"> </w:t>
      </w:r>
      <w:r w:rsidR="000C51C6">
        <w:rPr>
          <w:szCs w:val="24"/>
        </w:rPr>
        <w:t xml:space="preserve">Small numbers of deaths are an issue when looking at smaller sub-causes of death. </w:t>
      </w:r>
      <w:r w:rsidR="007B3853">
        <w:rPr>
          <w:szCs w:val="24"/>
        </w:rPr>
        <w:t>Some s</w:t>
      </w:r>
      <w:r w:rsidR="00610641">
        <w:rPr>
          <w:szCs w:val="24"/>
        </w:rPr>
        <w:t xml:space="preserve">tudies to </w:t>
      </w:r>
      <w:r w:rsidR="00362961">
        <w:rPr>
          <w:szCs w:val="24"/>
        </w:rPr>
        <w:t>a</w:t>
      </w:r>
      <w:r w:rsidR="002B7B9B">
        <w:rPr>
          <w:szCs w:val="24"/>
        </w:rPr>
        <w:t>ssociat</w:t>
      </w:r>
      <w:r w:rsidR="00610641">
        <w:rPr>
          <w:szCs w:val="24"/>
        </w:rPr>
        <w:t>e</w:t>
      </w:r>
      <w:r w:rsidR="002B7B9B">
        <w:rPr>
          <w:szCs w:val="24"/>
        </w:rPr>
        <w:t xml:space="preserve"> monthly </w:t>
      </w:r>
      <w:r w:rsidR="006231C1">
        <w:rPr>
          <w:szCs w:val="24"/>
        </w:rPr>
        <w:t xml:space="preserve">average </w:t>
      </w:r>
      <w:r w:rsidR="002B7B9B">
        <w:rPr>
          <w:szCs w:val="24"/>
        </w:rPr>
        <w:t xml:space="preserve">temperatures with mortality </w:t>
      </w:r>
      <w:r w:rsidR="006231C1">
        <w:rPr>
          <w:szCs w:val="24"/>
        </w:rPr>
        <w:t>exist</w:t>
      </w:r>
      <w:r w:rsidR="00A744AA">
        <w:rPr>
          <w:szCs w:val="24"/>
        </w:rPr>
        <w:t>,</w:t>
      </w:r>
      <w:r w:rsidR="003C5E97">
        <w:rPr>
          <w:szCs w:val="24"/>
        </w:rPr>
        <w:fldChar w:fldCharType="begin" w:fldLock="1"/>
      </w:r>
      <w:r w:rsidR="00B61791">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lt;sup&gt;52,57,58,62&lt;/sup&gt;","plainTextFormattedCitation":"52,57,58,62","previouslyFormattedCitation":"(R Basu, 2009; R Basu &amp; Samet, 2002; Burke et al., 2018; Shi, Kloog, Zanobetti, Liu, &amp; Schwartz, 2015)"},"properties":{"noteIndex":0},"schema":"https://github.com/citation-style-language/schema/raw/master/csl-citation.json"}</w:instrText>
      </w:r>
      <w:r w:rsidR="003C5E97">
        <w:rPr>
          <w:szCs w:val="24"/>
        </w:rPr>
        <w:fldChar w:fldCharType="separate"/>
      </w:r>
      <w:r w:rsidR="00B61791" w:rsidRPr="00B61791">
        <w:rPr>
          <w:noProof/>
          <w:szCs w:val="24"/>
          <w:vertAlign w:val="superscript"/>
        </w:rPr>
        <w:t>52,57,58,62</w:t>
      </w:r>
      <w:r w:rsidR="003C5E97">
        <w:rPr>
          <w:szCs w:val="24"/>
        </w:rPr>
        <w:fldChar w:fldCharType="end"/>
      </w:r>
      <w:r w:rsidR="006231C1">
        <w:rPr>
          <w:szCs w:val="24"/>
        </w:rPr>
        <w:t xml:space="preserve"> though are less common than association with daily temperature,</w:t>
      </w:r>
      <w:r w:rsidR="00675D69">
        <w:rPr>
          <w:szCs w:val="24"/>
        </w:rPr>
        <w:t xml:space="preserve"> even</w:t>
      </w:r>
      <w:r w:rsidR="006231C1">
        <w:rPr>
          <w:szCs w:val="24"/>
        </w:rPr>
        <w:t xml:space="preserve"> though shifts in monthly mean temperatures away from long-term norms </w:t>
      </w:r>
      <w:r w:rsidR="00D12C2D">
        <w:rPr>
          <w:szCs w:val="24"/>
        </w:rPr>
        <w:t>is a</w:t>
      </w:r>
      <w:r w:rsidR="006D6775">
        <w:rPr>
          <w:szCs w:val="24"/>
        </w:rPr>
        <w:t xml:space="preserve"> good representation of</w:t>
      </w:r>
      <w:r w:rsidR="006231C1">
        <w:rPr>
          <w:szCs w:val="24"/>
        </w:rPr>
        <w:t xml:space="preserve"> future </w:t>
      </w:r>
      <w:r w:rsidR="006D6775">
        <w:rPr>
          <w:szCs w:val="24"/>
        </w:rPr>
        <w:t>climate change.</w:t>
      </w:r>
      <w:r w:rsidR="004E4B87">
        <w:rPr>
          <w:szCs w:val="24"/>
        </w:rPr>
        <w:t xml:space="preserve"> </w:t>
      </w:r>
    </w:p>
    <w:p w14:paraId="1CA9228B" w14:textId="6E4B82FE" w:rsidR="005F13B3" w:rsidRDefault="006861AC" w:rsidP="006861AC">
      <w:pPr>
        <w:ind w:firstLine="720"/>
        <w:rPr>
          <w:szCs w:val="24"/>
        </w:rPr>
      </w:pPr>
      <w:r>
        <w:rPr>
          <w:szCs w:val="24"/>
        </w:rPr>
        <w:t xml:space="preserve">[[[Added effect of heat wave]]] </w:t>
      </w:r>
    </w:p>
    <w:p w14:paraId="0ED4C5B3" w14:textId="5C65C02B" w:rsidR="00860780" w:rsidRDefault="00B9654A" w:rsidP="00B9654A">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B61791">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mendeley":{"formattedCitation":"&lt;sup&gt;52–56,63–67&lt;/sup&gt;","plainTextFormattedCitation":"52–56,63–67","previouslyFormattedCitation":"(R Basu, 2009; Rupa Basu &amp; Ostro, 2008; Bennett et al., 2014; Díaz, Linares, &amp; Tobías, 2006; Antonio Gasparrini et al., 2012; S. Hajat, Kovats, &amp; Lachowycz, 2007; Li et al., 2016; Song et al., 2017; Ye et al., 2012; Zanobetti, O’Neill, Gronlund, &amp; Schwartz, 2012)"},"properties":{"noteIndex":0},"schema":"https://github.com/citation-style-language/schema/raw/master/csl-citation.json"}</w:instrText>
      </w:r>
      <w:r w:rsidR="00BC6FCA">
        <w:rPr>
          <w:color w:val="000000" w:themeColor="text1"/>
          <w:szCs w:val="24"/>
        </w:rPr>
        <w:fldChar w:fldCharType="separate"/>
      </w:r>
      <w:r w:rsidR="00B61791" w:rsidRPr="00B61791">
        <w:rPr>
          <w:noProof/>
          <w:color w:val="000000" w:themeColor="text1"/>
          <w:szCs w:val="24"/>
          <w:vertAlign w:val="superscript"/>
        </w:rPr>
        <w:t>52–56,63–67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A744AA">
        <w:rPr>
          <w:color w:val="000000" w:themeColor="text1"/>
          <w:szCs w:val="24"/>
        </w:rPr>
        <w:t>,</w:t>
      </w:r>
      <w:r w:rsidR="002D7420">
        <w:rPr>
          <w:color w:val="000000" w:themeColor="text1"/>
          <w:szCs w:val="24"/>
        </w:rPr>
        <w:fldChar w:fldCharType="begin" w:fldLock="1"/>
      </w:r>
      <w:r w:rsidR="00B61791">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2008","type":"article-journal","volume":"8"},"uris":["http://www.mendeley.com/documents/?uuid=d87217a1-8015-414a-9c4d-5b94d7e63ff8"]}],"mendeley":{"formattedCitation":"&lt;sup&gt;52&lt;/sup&gt;","plainTextFormattedCitation":"52","previouslyFormattedCitation":"(R Basu, 2009)"},"properties":{"noteIndex":0},"schema":"https://github.com/citation-style-language/schema/raw/master/csl-citation.json"}</w:instrText>
      </w:r>
      <w:r w:rsidR="002D7420">
        <w:rPr>
          <w:color w:val="000000" w:themeColor="text1"/>
          <w:szCs w:val="24"/>
        </w:rPr>
        <w:fldChar w:fldCharType="separate"/>
      </w:r>
      <w:r w:rsidR="00B61791" w:rsidRPr="00B61791">
        <w:rPr>
          <w:noProof/>
          <w:color w:val="000000" w:themeColor="text1"/>
          <w:szCs w:val="24"/>
          <w:vertAlign w:val="superscript"/>
        </w:rPr>
        <w:t>52</w:t>
      </w:r>
      <w:r w:rsidR="002D7420">
        <w:rPr>
          <w:color w:val="000000" w:themeColor="text1"/>
          <w:szCs w:val="24"/>
        </w:rPr>
        <w:fldChar w:fldCharType="end"/>
      </w:r>
      <w:r w:rsidR="002D7420">
        <w:rPr>
          <w:color w:val="000000" w:themeColor="text1"/>
          <w:szCs w:val="24"/>
        </w:rPr>
        <w:t xml:space="preserve"> </w:t>
      </w:r>
      <w:r w:rsidR="00BC37C0">
        <w:rPr>
          <w:color w:val="000000" w:themeColor="text1"/>
          <w:szCs w:val="24"/>
        </w:rPr>
        <w:t>cardiorespiratory deaths</w:t>
      </w:r>
      <w:r w:rsidR="00A744AA">
        <w:rPr>
          <w:color w:val="000000" w:themeColor="text1"/>
          <w:szCs w:val="24"/>
        </w:rPr>
        <w:t>,</w:t>
      </w:r>
      <w:r w:rsidR="008E53B4">
        <w:rPr>
          <w:color w:val="000000" w:themeColor="text1"/>
          <w:szCs w:val="24"/>
        </w:rPr>
        <w:fldChar w:fldCharType="begin" w:fldLock="1"/>
      </w:r>
      <w:r w:rsidR="00B61791">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risk?","type":"article-journal"},"uris":["http://www.mendeley.com/documents/?uuid=cd4ba3e5-4917-4cde-ae13-5ca2e8f991dd"]}],"mendeley":{"formattedCitation":"&lt;sup&gt;52,54,63&lt;/sup&gt;","plainTextFormattedCitation":"52,54,63","previouslyFormattedCitation":"(R Basu, 2009; Bennett et al., 2014; S. Hajat et al., 2007)"},"properties":{"noteIndex":0},"schema":"https://github.com/citation-style-language/schema/raw/master/csl-citation.json"}</w:instrText>
      </w:r>
      <w:r w:rsidR="008E53B4">
        <w:rPr>
          <w:color w:val="000000" w:themeColor="text1"/>
          <w:szCs w:val="24"/>
        </w:rPr>
        <w:fldChar w:fldCharType="separate"/>
      </w:r>
      <w:r w:rsidR="00B61791" w:rsidRPr="00B61791">
        <w:rPr>
          <w:noProof/>
          <w:color w:val="000000" w:themeColor="text1"/>
          <w:szCs w:val="24"/>
          <w:vertAlign w:val="superscript"/>
        </w:rPr>
        <w:t>52,54,63</w:t>
      </w:r>
      <w:r w:rsidR="008E53B4">
        <w:rPr>
          <w:color w:val="000000" w:themeColor="text1"/>
          <w:szCs w:val="24"/>
        </w:rPr>
        <w:fldChar w:fldCharType="end"/>
      </w:r>
      <w:r w:rsidR="009F7799">
        <w:rPr>
          <w:color w:val="000000" w:themeColor="text1"/>
          <w:szCs w:val="24"/>
        </w:rPr>
        <w:t xml:space="preserve"> with m</w:t>
      </w:r>
      <w:r w:rsidR="005E260D">
        <w:rPr>
          <w:color w:val="000000" w:themeColor="text1"/>
          <w:szCs w:val="24"/>
        </w:rPr>
        <w:t xml:space="preserve">en more vulnerable </w:t>
      </w:r>
      <w:r w:rsidR="005274AF">
        <w:rPr>
          <w:color w:val="000000" w:themeColor="text1"/>
          <w:szCs w:val="24"/>
        </w:rPr>
        <w:t>for circulatory causes</w:t>
      </w:r>
      <w:r w:rsidR="00A744AA">
        <w:rPr>
          <w:color w:val="000000" w:themeColor="text1"/>
          <w:szCs w:val="24"/>
        </w:rPr>
        <w:t>.</w:t>
      </w:r>
      <w:r w:rsidR="0032195B">
        <w:rPr>
          <w:color w:val="000000" w:themeColor="text1"/>
          <w:szCs w:val="24"/>
        </w:rPr>
        <w:fldChar w:fldCharType="begin" w:fldLock="1"/>
      </w:r>
      <w:r w:rsidR="00B61791">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age-group","type":"article-journal"},"uris":["http://www.mendeley.com/documents/?uuid=cae3255f-1eb9-4208-9ecd-0459d2e5aa7d"]}],"mendeley":{"formattedCitation":"&lt;sup&gt;66&lt;/sup&gt;","plainTextFormattedCitation":"66","previouslyFormattedCitation":"(Díaz et al., 2006)"},"properties":{"noteIndex":0},"schema":"https://github.com/citation-style-language/schema/raw/master/csl-citation.json"}</w:instrText>
      </w:r>
      <w:r w:rsidR="0032195B">
        <w:rPr>
          <w:color w:val="000000" w:themeColor="text1"/>
          <w:szCs w:val="24"/>
        </w:rPr>
        <w:fldChar w:fldCharType="separate"/>
      </w:r>
      <w:r w:rsidR="00B61791" w:rsidRPr="00B61791">
        <w:rPr>
          <w:noProof/>
          <w:color w:val="000000" w:themeColor="text1"/>
          <w:szCs w:val="24"/>
          <w:vertAlign w:val="superscript"/>
        </w:rPr>
        <w:t>66</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studies 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B61791">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mendeley":{"formattedCitation":"&lt;sup&gt;58,62,67&lt;/sup&gt;","plainTextFormattedCitation":"58,62,67","previouslyFormattedCitation":"(Rupa Basu &amp; Ostro, 2008; Burke et al., 2018; Shi et al., 2015)"},"properties":{"noteIndex":0},"schema":"https://github.com/citation-style-language/schema/raw/master/csl-citation.json"}</w:instrText>
      </w:r>
      <w:r w:rsidR="00344446">
        <w:rPr>
          <w:color w:val="000000" w:themeColor="text1"/>
          <w:szCs w:val="24"/>
        </w:rPr>
        <w:fldChar w:fldCharType="separate"/>
      </w:r>
      <w:r w:rsidR="00B61791" w:rsidRPr="00B61791">
        <w:rPr>
          <w:noProof/>
          <w:color w:val="000000" w:themeColor="text1"/>
          <w:szCs w:val="24"/>
          <w:vertAlign w:val="superscript"/>
        </w:rPr>
        <w:t>58,62,67</w:t>
      </w:r>
      <w:r w:rsidR="00344446">
        <w:rPr>
          <w:color w:val="000000" w:themeColor="text1"/>
          <w:szCs w:val="24"/>
        </w:rPr>
        <w:fldChar w:fldCharType="end"/>
      </w:r>
    </w:p>
    <w:p w14:paraId="53F53FBF" w14:textId="28AE5D52" w:rsidR="00C12A85" w:rsidRDefault="005D03DB" w:rsidP="00ED54C7">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C57C12">
        <w:rPr>
          <w:color w:val="000000" w:themeColor="text1"/>
          <w:szCs w:val="24"/>
        </w:rPr>
        <w:t xml:space="preserve">the </w:t>
      </w:r>
      <w:r w:rsidR="00DB4DB8">
        <w:rPr>
          <w:color w:val="000000" w:themeColor="text1"/>
          <w:szCs w:val="24"/>
        </w:rPr>
        <w:t>elderly</w:t>
      </w:r>
      <w:r w:rsidR="00A744AA">
        <w:rPr>
          <w:color w:val="000000" w:themeColor="text1"/>
          <w:szCs w:val="24"/>
        </w:rPr>
        <w:t>,</w:t>
      </w:r>
      <w:r w:rsidR="006A2965">
        <w:rPr>
          <w:color w:val="000000" w:themeColor="text1"/>
          <w:szCs w:val="24"/>
        </w:rPr>
        <w:fldChar w:fldCharType="begin" w:fldLock="1"/>
      </w:r>
      <w:r w:rsidR="00B61791">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Wales","type":"article-journal"},"uris":["http://www.mendeley.com/documents/?uuid=282525fb-21fc-43e2-900c-3add322572de"]}],"mendeley":{"formattedCitation":"&lt;sup&gt;52,54,56&lt;/sup&gt;","plainTextFormattedCitation":"52,54,56","previouslyFormattedCitation":"(R Basu, 2009; Bennett et al., 2014; Antonio Gasparrini et al., 2012)"},"properties":{"noteIndex":0},"schema":"https://github.com/citation-style-language/schema/raw/master/csl-citation.json"}</w:instrText>
      </w:r>
      <w:r w:rsidR="006A2965">
        <w:rPr>
          <w:color w:val="000000" w:themeColor="text1"/>
          <w:szCs w:val="24"/>
        </w:rPr>
        <w:fldChar w:fldCharType="separate"/>
      </w:r>
      <w:r w:rsidR="00B61791" w:rsidRPr="00B61791">
        <w:rPr>
          <w:noProof/>
          <w:color w:val="000000" w:themeColor="text1"/>
          <w:szCs w:val="24"/>
          <w:vertAlign w:val="superscript"/>
        </w:rPr>
        <w:t>52,54,56</w:t>
      </w:r>
      <w:r w:rsidR="006A2965">
        <w:rPr>
          <w:color w:val="000000" w:themeColor="text1"/>
          <w:szCs w:val="24"/>
        </w:rPr>
        <w:fldChar w:fldCharType="end"/>
      </w:r>
      <w:r w:rsidR="00FA0D77">
        <w:rPr>
          <w:color w:val="000000" w:themeColor="text1"/>
          <w:szCs w:val="24"/>
        </w:rPr>
        <w:t xml:space="preserve"> </w:t>
      </w:r>
      <w:r w:rsidR="00677D8C">
        <w:rPr>
          <w:color w:val="000000" w:themeColor="text1"/>
          <w:szCs w:val="24"/>
        </w:rPr>
        <w:t>and within elderly groups</w:t>
      </w:r>
      <w:r w:rsidR="00DA27F9">
        <w:rPr>
          <w:color w:val="000000" w:themeColor="text1"/>
          <w:szCs w:val="24"/>
        </w:rPr>
        <w:t xml:space="preserve"> higher ages </w:t>
      </w:r>
      <w:r w:rsidR="00677D8C">
        <w:rPr>
          <w:color w:val="000000" w:themeColor="text1"/>
          <w:szCs w:val="24"/>
        </w:rPr>
        <w:t>provide ever greater risk</w:t>
      </w:r>
      <w:r w:rsidR="001633B8">
        <w:rPr>
          <w:color w:val="000000" w:themeColor="text1"/>
          <w:szCs w:val="24"/>
        </w:rPr>
        <w:t>.</w:t>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 risk</w:t>
      </w:r>
      <w:r w:rsidR="00A744AA">
        <w:rPr>
          <w:color w:val="000000" w:themeColor="text1"/>
          <w:szCs w:val="24"/>
        </w:rPr>
        <w:t>.</w:t>
      </w:r>
      <w:r w:rsidR="002C48C2">
        <w:rPr>
          <w:color w:val="000000" w:themeColor="text1"/>
          <w:szCs w:val="24"/>
        </w:rPr>
        <w:fldChar w:fldCharType="begin" w:fldLock="1"/>
      </w:r>
      <w:r w:rsidR="00B61791">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2008","type":"article-journal","volume":"8"},"uris":["http://www.mendeley.com/documents/?uuid=d87217a1-8015-414a-9c4d-5b94d7e63ff8"]}],"mendeley":{"formattedCitation":"&lt;sup&gt;52&lt;/sup&gt;","plainTextFormattedCitation":"52","previouslyFormattedCitation":"(R Basu, 2009)"},"properties":{"noteIndex":0},"schema":"https://github.com/citation-style-language/schema/raw/master/csl-citation.json"}</w:instrText>
      </w:r>
      <w:r w:rsidR="002C48C2">
        <w:rPr>
          <w:color w:val="000000" w:themeColor="text1"/>
          <w:szCs w:val="24"/>
        </w:rPr>
        <w:fldChar w:fldCharType="separate"/>
      </w:r>
      <w:r w:rsidR="00B61791" w:rsidRPr="00B61791">
        <w:rPr>
          <w:noProof/>
          <w:color w:val="000000" w:themeColor="text1"/>
          <w:szCs w:val="24"/>
          <w:vertAlign w:val="superscript"/>
        </w:rPr>
        <w:t>52</w:t>
      </w:r>
      <w:r w:rsidR="002C48C2">
        <w:rPr>
          <w:color w:val="000000" w:themeColor="text1"/>
          <w:szCs w:val="24"/>
        </w:rPr>
        <w:fldChar w:fldCharType="end"/>
      </w:r>
      <w:r w:rsidR="00BE460D">
        <w:rPr>
          <w:color w:val="000000" w:themeColor="text1"/>
          <w:szCs w:val="24"/>
        </w:rPr>
        <w:t xml:space="preserve"> </w:t>
      </w:r>
      <w:r w:rsidR="00D233C5">
        <w:rPr>
          <w:szCs w:val="24"/>
        </w:rPr>
        <w:t>Urban rural</w:t>
      </w:r>
      <w:r w:rsidR="00BC5659">
        <w:rPr>
          <w:szCs w:val="24"/>
        </w:rPr>
        <w:t xml:space="preserve"> differences have been found</w:t>
      </w:r>
      <w:r w:rsidR="00AF2806">
        <w:rPr>
          <w:szCs w:val="24"/>
        </w:rPr>
        <w:t xml:space="preserve"> in some studies</w:t>
      </w:r>
      <w:r w:rsidR="005D40B6">
        <w:rPr>
          <w:szCs w:val="24"/>
        </w:rPr>
        <w:t>, with those in cities more at risk of temperature increase</w:t>
      </w:r>
      <w:r w:rsidR="00A744AA">
        <w:rPr>
          <w:szCs w:val="24"/>
        </w:rPr>
        <w:t>.</w:t>
      </w:r>
      <w:r w:rsidR="005166E6">
        <w:rPr>
          <w:szCs w:val="24"/>
        </w:rPr>
        <w:fldChar w:fldCharType="begin" w:fldLock="1"/>
      </w:r>
      <w:r w:rsidR="00B61791">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Wales","type":"article-journal","volume":"4"},"uris":["http://www.mendeley.com/documents/?uuid=5f34f7af-83b0-4896-a914-0daa32211ebb"]}],"mendeley":{"formattedCitation":"&lt;sup&gt;54,63&lt;/sup&gt;","plainTextFormattedCitation":"54,63","previouslyFormattedCitation":"(Bennett et al., 2014; S. Hajat et al., 2007)"},"properties":{"noteIndex":0},"schema":"https://github.com/citation-style-language/schema/raw/master/csl-citation.json"}</w:instrText>
      </w:r>
      <w:r w:rsidR="005166E6">
        <w:rPr>
          <w:szCs w:val="24"/>
        </w:rPr>
        <w:fldChar w:fldCharType="separate"/>
      </w:r>
      <w:r w:rsidR="00B61791" w:rsidRPr="00B61791">
        <w:rPr>
          <w:noProof/>
          <w:szCs w:val="24"/>
          <w:vertAlign w:val="superscript"/>
        </w:rPr>
        <w:t>54,63</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non-Whites were at greater risk than Whites in the United States</w:t>
      </w:r>
      <w:r w:rsidR="00A744AA">
        <w:rPr>
          <w:szCs w:val="24"/>
        </w:rPr>
        <w:t>,</w:t>
      </w:r>
      <w:r w:rsidR="00746E09">
        <w:rPr>
          <w:szCs w:val="24"/>
        </w:rPr>
        <w:fldChar w:fldCharType="begin" w:fldLock="1"/>
      </w:r>
      <w:r w:rsidR="00B61791">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2008","type":"article-journal","volume":"8"},"uris":["http://www.mendeley.com/documents/?uuid=d87217a1-8015-414a-9c4d-5b94d7e63ff8"]}],"mendeley":{"formattedCitation":"&lt;sup&gt;52&lt;/sup&gt;","plainTextFormattedCitation":"52","previouslyFormattedCitation":"(R Basu, 2009)"},"properties":{"noteIndex":0},"schema":"https://github.com/citation-style-language/schema/raw/master/csl-citation.json"}</w:instrText>
      </w:r>
      <w:r w:rsidR="00746E09">
        <w:rPr>
          <w:szCs w:val="24"/>
        </w:rPr>
        <w:fldChar w:fldCharType="separate"/>
      </w:r>
      <w:r w:rsidR="00B61791" w:rsidRPr="00B61791">
        <w:rPr>
          <w:noProof/>
          <w:szCs w:val="24"/>
          <w:vertAlign w:val="superscript"/>
        </w:rPr>
        <w:t>52</w:t>
      </w:r>
      <w:r w:rsidR="00746E09">
        <w:rPr>
          <w:szCs w:val="24"/>
        </w:rPr>
        <w:fldChar w:fldCharType="end"/>
      </w:r>
      <w:r w:rsidR="00CF2DD3">
        <w:rPr>
          <w:szCs w:val="24"/>
        </w:rPr>
        <w:t xml:space="preserve"> though some did not see any meaningful difference</w:t>
      </w:r>
      <w:r w:rsidR="00A744AA">
        <w:rPr>
          <w:szCs w:val="24"/>
        </w:rPr>
        <w:t>.</w:t>
      </w:r>
      <w:r w:rsidR="00CF2DD3">
        <w:rPr>
          <w:szCs w:val="24"/>
        </w:rPr>
        <w:fldChar w:fldCharType="begin" w:fldLock="1"/>
      </w:r>
      <w:r w:rsidR="00B61791">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England","type":"article-journal","volume":"5"},"uris":["http://www.mendeley.com/documents/?uuid=15df2a8d-32ac-4706-acb3-82c8adbbec5d"]}],"mendeley":{"formattedCitation":"&lt;sup&gt;62&lt;/sup&gt;","plainTextFormattedCitation":"62","previouslyFormattedCitation":"(Shi et al., 2015)"},"properties":{"noteIndex":0},"schema":"https://github.com/citation-style-language/schema/raw/master/csl-citation.json"}</w:instrText>
      </w:r>
      <w:r w:rsidR="00CF2DD3">
        <w:rPr>
          <w:szCs w:val="24"/>
        </w:rPr>
        <w:fldChar w:fldCharType="separate"/>
      </w:r>
      <w:r w:rsidR="00B61791" w:rsidRPr="00B61791">
        <w:rPr>
          <w:noProof/>
          <w:szCs w:val="24"/>
          <w:vertAlign w:val="superscript"/>
        </w:rPr>
        <w:t>62</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 xml:space="preserve">living in a lower income area, having a lower education, and increased </w:t>
      </w:r>
      <w:r w:rsidR="00CB642F">
        <w:rPr>
          <w:szCs w:val="24"/>
        </w:rPr>
        <w:lastRenderedPageBreak/>
        <w:t>pover</w:t>
      </w:r>
      <w:r w:rsidR="00CF27B8">
        <w:rPr>
          <w:szCs w:val="24"/>
        </w:rPr>
        <w:t>ty</w:t>
      </w:r>
      <w:r w:rsidR="00A744AA">
        <w:rPr>
          <w:szCs w:val="24"/>
        </w:rPr>
        <w:t>.</w:t>
      </w:r>
      <w:r w:rsidR="00CF27B8">
        <w:rPr>
          <w:szCs w:val="24"/>
        </w:rPr>
        <w:fldChar w:fldCharType="begin" w:fldLock="1"/>
      </w:r>
      <w:r w:rsidR="00B61791">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2008","type":"article-journal","volume":"8"},"uris":["http://www.mendeley.com/documents/?uuid=d87217a1-8015-414a-9c4d-5b94d7e63ff8"]}],"mendeley":{"formattedCitation":"&lt;sup&gt;52&lt;/sup&gt;","plainTextFormattedCitation":"52","previouslyFormattedCitation":"(R Basu, 2009)"},"properties":{"noteIndex":0},"schema":"https://github.com/citation-style-language/schema/raw/master/csl-citation.json"}</w:instrText>
      </w:r>
      <w:r w:rsidR="00CF27B8">
        <w:rPr>
          <w:szCs w:val="24"/>
        </w:rPr>
        <w:fldChar w:fldCharType="separate"/>
      </w:r>
      <w:r w:rsidR="00B61791" w:rsidRPr="00B61791">
        <w:rPr>
          <w:noProof/>
          <w:szCs w:val="24"/>
          <w:vertAlign w:val="superscript"/>
        </w:rPr>
        <w:t>52</w:t>
      </w:r>
      <w:r w:rsidR="00CF27B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 xml:space="preserve">environmental measures as covariates </w:t>
      </w:r>
      <w:r w:rsidR="00C071F0">
        <w:rPr>
          <w:szCs w:val="24"/>
        </w:rPr>
        <w:t xml:space="preserve">have been </w:t>
      </w:r>
      <w:r w:rsidR="00F265FF">
        <w:rPr>
          <w:szCs w:val="24"/>
        </w:rPr>
        <w:t>included</w:t>
      </w:r>
      <w:r w:rsidR="00C071F0">
        <w:rPr>
          <w:szCs w:val="24"/>
        </w:rPr>
        <w:t xml:space="preserve"> </w:t>
      </w:r>
      <w:r w:rsidR="00F265FF">
        <w:rPr>
          <w:szCs w:val="24"/>
        </w:rPr>
        <w:t>in studies to establish</w:t>
      </w:r>
      <w:r w:rsidR="00F239C2">
        <w:rPr>
          <w:szCs w:val="24"/>
        </w:rPr>
        <w:t xml:space="preserve"> whether </w:t>
      </w:r>
      <w:r w:rsidR="005B35E6">
        <w:rPr>
          <w:szCs w:val="24"/>
        </w:rPr>
        <w:t>they</w:t>
      </w:r>
      <w:r w:rsidR="00F265FF">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B61791">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2008","type":"article-journal","volume":"8"},"uris":["http://www.mendeley.com/documents/?uuid=d87217a1-8015-414a-9c4d-5b94d7e63ff8"]}],"mendeley":{"formattedCitation":"&lt;sup&gt;52&lt;/sup&gt;","plainTextFormattedCitation":"52","previouslyFormattedCitation":"(R Basu, 2009)"},"properties":{"noteIndex":0},"schema":"https://github.com/citation-style-language/schema/raw/master/csl-citation.json"}</w:instrText>
      </w:r>
      <w:r w:rsidR="00ED54C7">
        <w:rPr>
          <w:szCs w:val="24"/>
        </w:rPr>
        <w:fldChar w:fldCharType="separate"/>
      </w:r>
      <w:r w:rsidR="00B61791" w:rsidRPr="00B61791">
        <w:rPr>
          <w:noProof/>
          <w:szCs w:val="24"/>
          <w:vertAlign w:val="superscript"/>
        </w:rPr>
        <w:t>52</w:t>
      </w:r>
      <w:r w:rsidR="00ED54C7">
        <w:rPr>
          <w:szCs w:val="24"/>
        </w:rPr>
        <w:fldChar w:fldCharType="end"/>
      </w:r>
      <w:r w:rsidR="00ED54C7">
        <w:rPr>
          <w:szCs w:val="24"/>
        </w:rPr>
        <w:t xml:space="preserve"> </w:t>
      </w:r>
      <w:r w:rsidR="00ED54C7" w:rsidRPr="00A60C11">
        <w:rPr>
          <w:szCs w:val="24"/>
        </w:rPr>
        <w:t>However,</w:t>
      </w:r>
      <w:r w:rsidR="00ED54C7">
        <w:rPr>
          <w:szCs w:val="24"/>
        </w:rPr>
        <w:t xml:space="preserve"> most studies found that little or no confounding occurred. As such,</w:t>
      </w:r>
      <w:r w:rsidR="00ED54C7" w:rsidRPr="00A60C11">
        <w:rPr>
          <w:szCs w:val="24"/>
        </w:rPr>
        <w:t xml:space="preserve"> there is no </w:t>
      </w:r>
      <w:r w:rsidR="00ED54C7">
        <w:rPr>
          <w:szCs w:val="24"/>
        </w:rPr>
        <w:t>conclusive</w:t>
      </w:r>
      <w:r w:rsidR="00ED54C7" w:rsidRPr="00A60C11">
        <w:rPr>
          <w:szCs w:val="24"/>
        </w:rPr>
        <w:t xml:space="preserve"> evidence that pollution</w:t>
      </w:r>
      <w:r w:rsidR="00ED54C7">
        <w:rPr>
          <w:szCs w:val="24"/>
        </w:rPr>
        <w:t xml:space="preserve"> or other environmental variable</w:t>
      </w:r>
      <w:r w:rsidR="00ED54C7" w:rsidRPr="00A60C11">
        <w:rPr>
          <w:szCs w:val="24"/>
        </w:rPr>
        <w:t xml:space="preserve"> modifies the temperature-mortality relationship</w:t>
      </w:r>
      <w:r w:rsidR="00ED54C7">
        <w:rPr>
          <w:szCs w:val="24"/>
        </w:rPr>
        <w:t xml:space="preserve"> in a way that would affect the direction of the relationship</w:t>
      </w:r>
      <w:r w:rsidR="00ED54C7" w:rsidRPr="00A60C11">
        <w:rPr>
          <w:szCs w:val="24"/>
        </w:rPr>
        <w:t>.</w:t>
      </w:r>
    </w:p>
    <w:p w14:paraId="7C724F38" w14:textId="27BB5D44" w:rsidR="00762241" w:rsidRDefault="005B3366" w:rsidP="00C12A85">
      <w:pPr>
        <w:ind w:firstLine="720"/>
        <w:rPr>
          <w:szCs w:val="24"/>
        </w:rPr>
      </w:pPr>
      <w:r>
        <w:rPr>
          <w:szCs w:val="24"/>
        </w:rPr>
        <w:t xml:space="preserve">Scale and scope of previous studies vary, within and outside of the United States. </w:t>
      </w:r>
      <w:r w:rsidR="006828DD">
        <w:rPr>
          <w:szCs w:val="24"/>
        </w:rPr>
        <w:t>In the United States in particular,</w:t>
      </w:r>
      <w:r w:rsidR="0011363C">
        <w:rPr>
          <w:szCs w:val="24"/>
        </w:rPr>
        <w:t xml:space="preserve"> study areas have ranged from a single community to hundreds of cities.</w:t>
      </w:r>
      <w:r w:rsidR="002E1438">
        <w:rPr>
          <w:szCs w:val="24"/>
        </w:rPr>
        <w:t xml:space="preserve"> </w:t>
      </w:r>
      <w:r w:rsidR="00BD2518">
        <w:rPr>
          <w:szCs w:val="24"/>
        </w:rPr>
        <w:t>A f</w:t>
      </w:r>
      <w:r w:rsidR="002E1438">
        <w:rPr>
          <w:szCs w:val="24"/>
        </w:rPr>
        <w:t>ew</w:t>
      </w:r>
      <w:r w:rsidR="00BD2518">
        <w:rPr>
          <w:szCs w:val="24"/>
        </w:rPr>
        <w:t xml:space="preserve"> </w:t>
      </w:r>
      <w:r w:rsidR="002E1438">
        <w:rPr>
          <w:szCs w:val="24"/>
        </w:rPr>
        <w:t xml:space="preserve">studies have attempted to use the </w:t>
      </w:r>
      <w:r w:rsidR="00BD2518">
        <w:rPr>
          <w:szCs w:val="24"/>
        </w:rPr>
        <w:t xml:space="preserve">dataset of the </w:t>
      </w:r>
      <w:r w:rsidR="002E1438">
        <w:rPr>
          <w:szCs w:val="24"/>
        </w:rPr>
        <w:t>entire United States</w:t>
      </w:r>
      <w:r w:rsidR="00BD2518">
        <w:rPr>
          <w:szCs w:val="24"/>
        </w:rPr>
        <w:t xml:space="preserve"> for a particular cause of death</w:t>
      </w:r>
      <w:r w:rsidR="005B76C1">
        <w:rPr>
          <w:szCs w:val="24"/>
        </w:rPr>
        <w:t>.</w:t>
      </w:r>
      <w:r w:rsidR="00BD2518">
        <w:rPr>
          <w:szCs w:val="24"/>
        </w:rPr>
        <w:fldChar w:fldCharType="begin" w:fldLock="1"/>
      </w:r>
      <w:r w:rsidR="00B61791">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Mexico","type":"article-journal"},"uris":["http://www.mendeley.com/documents/?uuid=6dbd0985-7ffc-4604-9986-7c871ffae9a7"]}],"mendeley":{"formattedCitation":"&lt;sup&gt;58&lt;/sup&gt;","plainTextFormattedCitation":"58","previouslyFormattedCitation":"(Burke et al., 2018)"},"properties":{"noteIndex":0},"schema":"https://github.com/citation-style-language/schema/raw/master/csl-citation.json"}</w:instrText>
      </w:r>
      <w:r w:rsidR="00BD2518">
        <w:rPr>
          <w:szCs w:val="24"/>
        </w:rPr>
        <w:fldChar w:fldCharType="separate"/>
      </w:r>
      <w:r w:rsidR="00B61791" w:rsidRPr="00B61791">
        <w:rPr>
          <w:noProof/>
          <w:szCs w:val="24"/>
          <w:vertAlign w:val="superscript"/>
        </w:rPr>
        <w:t>58</w:t>
      </w:r>
      <w:r w:rsidR="00BD2518">
        <w:rPr>
          <w:szCs w:val="24"/>
        </w:rPr>
        <w:fldChar w:fldCharType="end"/>
      </w:r>
      <w:r w:rsidR="00EC7DE6">
        <w:rPr>
          <w:szCs w:val="24"/>
        </w:rPr>
        <w:t xml:space="preserve"> </w:t>
      </w:r>
      <w:r w:rsidR="00C669A4">
        <w:rPr>
          <w:szCs w:val="24"/>
        </w:rPr>
        <w:t xml:space="preserve">Gasparrini has compared vulnerability across different cities globally </w:t>
      </w:r>
      <w:r w:rsidR="00E1193A">
        <w:rPr>
          <w:szCs w:val="24"/>
        </w:rPr>
        <w:t xml:space="preserve">also, </w:t>
      </w:r>
      <w:r w:rsidR="0026776A">
        <w:rPr>
          <w:szCs w:val="24"/>
        </w:rPr>
        <w:t xml:space="preserve">showing </w:t>
      </w:r>
      <w:r w:rsidR="003E15DC">
        <w:rPr>
          <w:szCs w:val="24"/>
        </w:rPr>
        <w:t>variation in temperature-response</w:t>
      </w:r>
      <w:r w:rsidR="00762241">
        <w:rPr>
          <w:szCs w:val="24"/>
        </w:rPr>
        <w:t>.</w:t>
      </w:r>
    </w:p>
    <w:p w14:paraId="24663658" w14:textId="670ED4C1" w:rsidR="000B6A17" w:rsidRDefault="00BA5A74" w:rsidP="00F21E10">
      <w:pPr>
        <w:pStyle w:val="Heading2"/>
      </w:pPr>
      <w:bookmarkStart w:id="4" w:name="_Toc7079050"/>
      <w:bookmarkStart w:id="5" w:name="_Toc8484802"/>
      <w:r>
        <w:t xml:space="preserve">Modelling </w:t>
      </w:r>
      <w:r w:rsidR="00BB36BA">
        <w:t>methodology</w:t>
      </w:r>
      <w:bookmarkEnd w:id="4"/>
      <w:bookmarkEnd w:id="5"/>
      <w:r w:rsidR="002849BA">
        <w:t xml:space="preserve"> and implementation</w:t>
      </w:r>
    </w:p>
    <w:p w14:paraId="17712F02" w14:textId="55E9C1C0" w:rsidR="00656457" w:rsidRPr="00CA63A0" w:rsidRDefault="00222524" w:rsidP="00CA63A0">
      <w:pPr>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have been several methodologies developed to quantify the association.</w:t>
      </w:r>
      <w:r w:rsidR="009F2E5A">
        <w:rPr>
          <w:szCs w:val="24"/>
        </w:rPr>
        <w:t xml:space="preserve"> Other models include case crossover, conditional Poisson models. </w:t>
      </w:r>
      <w:r>
        <w:rPr>
          <w:szCs w:val="24"/>
        </w:rPr>
        <w:t>Gasparrini and Armstrong have also produced research which questions the added effect of a heat wave in comparison to a series of individual elevated temperature days</w:t>
      </w:r>
      <w:r w:rsidR="005B76C1">
        <w:rPr>
          <w:szCs w:val="24"/>
        </w:rPr>
        <w:t>.</w:t>
      </w:r>
      <w:r>
        <w:rPr>
          <w:szCs w:val="24"/>
        </w:rPr>
        <w:fldChar w:fldCharType="begin" w:fldLock="1"/>
      </w:r>
      <w:r w:rsidR="00B61791">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mortality.","type":"article-journal"},"uris":["http://www.mendeley.com/documents/?uuid=fefd436d-ae7a-4776-90ca-96230e67f6b4"]}],"mendeley":{"formattedCitation":"&lt;sup&gt;68&lt;/sup&gt;","plainTextFormattedCitation":"68","previouslyFormattedCitation":"(A Gasparrini &amp; Armstrong, 2011)"},"properties":{"noteIndex":0},"schema":"https://github.com/citation-style-language/schema/raw/master/csl-citation.json"}</w:instrText>
      </w:r>
      <w:r>
        <w:rPr>
          <w:szCs w:val="24"/>
        </w:rPr>
        <w:fldChar w:fldCharType="separate"/>
      </w:r>
      <w:r w:rsidR="00B61791" w:rsidRPr="00B61791">
        <w:rPr>
          <w:noProof/>
          <w:szCs w:val="24"/>
          <w:vertAlign w:val="superscript"/>
        </w:rPr>
        <w:t>68</w:t>
      </w:r>
      <w:r>
        <w:rPr>
          <w:szCs w:val="24"/>
        </w:rPr>
        <w:fldChar w:fldCharType="end"/>
      </w:r>
    </w:p>
    <w:p w14:paraId="668F35DA" w14:textId="746C1543" w:rsidR="00656457" w:rsidRDefault="00656457" w:rsidP="711782F6">
      <w:pPr>
        <w:rPr>
          <w:color w:val="000000" w:themeColor="text1"/>
          <w:szCs w:val="24"/>
        </w:rPr>
      </w:pPr>
      <w:r>
        <w:rPr>
          <w:color w:val="000000" w:themeColor="text1"/>
          <w:szCs w:val="24"/>
        </w:rPr>
        <w:t>___</w:t>
      </w:r>
    </w:p>
    <w:p w14:paraId="03F03D6D" w14:textId="6C251B24"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w:t>
      </w:r>
      <w:r w:rsidR="00ED021C" w:rsidRPr="00A60C11">
        <w:rPr>
          <w:color w:val="000000" w:themeColor="text1"/>
          <w:szCs w:val="24"/>
        </w:rPr>
        <w:lastRenderedPageBreak/>
        <w:t xml:space="preserve">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2631510E" w14:textId="4CFF4A0C" w:rsidR="00682218" w:rsidRPr="00A2572A" w:rsidRDefault="00F21E10" w:rsidP="00682218">
      <w:pPr>
        <w:rPr>
          <w:lang w:val="en-US"/>
        </w:rPr>
      </w:pPr>
      <w:r w:rsidRPr="00A2572A">
        <w:rPr>
          <w:lang w:val="en-US"/>
        </w:rPr>
        <w:tab/>
      </w:r>
      <w:r w:rsidR="00AF2371" w:rsidRPr="00A2572A">
        <w:rPr>
          <w:lang w:val="en-US"/>
        </w:rPr>
        <w:t>The study design for implementation</w:t>
      </w:r>
      <w:r w:rsidR="00BD7E94" w:rsidRPr="00A2572A">
        <w:rPr>
          <w:lang w:val="en-US"/>
        </w:rPr>
        <w:t xml:space="preserve"> of a Poisson model analyzing death rates requires an appreciation of several factors</w:t>
      </w:r>
      <w:r w:rsidR="00AF2371" w:rsidRPr="00A2572A">
        <w:rPr>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lang w:val="en-US"/>
        </w:rPr>
        <w:t>age grouping and sex</w:t>
      </w:r>
      <w:r w:rsidR="00AF2371" w:rsidRPr="00A2572A">
        <w:rPr>
          <w:lang w:val="en-US"/>
        </w:rPr>
        <w:t xml:space="preserve">, thought will need to go into how these are modelled, either as jointly or separately. The vulnerability of the groups to anomalous temperature throughout the year must </w:t>
      </w:r>
      <w:r w:rsidR="00AF2371" w:rsidRPr="00A2572A">
        <w:rPr>
          <w:lang w:val="en-US"/>
        </w:rPr>
        <w:lastRenderedPageBreak/>
        <w:t>be incorporated also, deciding upon how to break up the year by subdivision (month, season etc.), which has implications of the subunit of time to incorporate into any model.</w:t>
      </w:r>
    </w:p>
    <w:p w14:paraId="7E6F252E" w14:textId="2794CA49"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682218">
      <w:pPr>
        <w:ind w:firstLine="720"/>
        <w:rPr>
          <w:lang w:val="en-US"/>
        </w:rPr>
      </w:pPr>
      <w:r w:rsidRPr="00A2572A">
        <w:rPr>
          <w:lang w:val="en-US"/>
        </w:rPr>
        <w:t>The geospatial analysis of data has a long and rich history</w:t>
      </w:r>
      <w:r w:rsidR="002A58D9" w:rsidRPr="00A2572A">
        <w:rPr>
          <w:lang w:val="en-US"/>
        </w:rPr>
        <w:t xml:space="preserve">, dating as far back at John Snow’s study of </w:t>
      </w:r>
      <w:r w:rsidR="002F6BE8" w:rsidRPr="00A2572A">
        <w:rPr>
          <w:lang w:val="en-US"/>
        </w:rPr>
        <w:t xml:space="preserve">cholera in the middle of the 1800s. [ref] </w:t>
      </w:r>
      <w:r w:rsidR="00AE4A62" w:rsidRPr="00A2572A">
        <w:rPr>
          <w:lang w:val="en-US"/>
        </w:rPr>
        <w:t>D</w:t>
      </w:r>
      <w:r w:rsidR="00DB344D" w:rsidRPr="00A2572A">
        <w:rPr>
          <w:lang w:val="en-US"/>
        </w:rPr>
        <w:t xml:space="preserve">ifferences in spatial differences and trends over time </w:t>
      </w:r>
      <w:r w:rsidR="00AE4A62" w:rsidRPr="00A2572A">
        <w:rPr>
          <w:lang w:val="en-US"/>
        </w:rPr>
        <w:t>have been accounted for by effects of political and social policies, socioeconomic status, and other factors [ref]</w:t>
      </w:r>
      <w:r w:rsidR="001A6EA2" w:rsidRPr="00A2572A">
        <w:rPr>
          <w:lang w:val="en-US"/>
        </w:rPr>
        <w:t>.</w:t>
      </w:r>
    </w:p>
    <w:p w14:paraId="2EF56B13" w14:textId="5B08D275" w:rsidR="001A6EA2" w:rsidRPr="00A2572A" w:rsidRDefault="001A6EA2" w:rsidP="00A00307">
      <w:pPr>
        <w:rPr>
          <w:lang w:val="en-US"/>
        </w:rPr>
      </w:pPr>
      <w:r w:rsidRPr="00A2572A">
        <w:rPr>
          <w:lang w:val="en-US"/>
        </w:rPr>
        <w:tab/>
        <w:t>In terms of geospatial modelling, three main categories exist</w:t>
      </w:r>
      <w:r w:rsidR="00424D01" w:rsidRPr="00A2572A">
        <w:rPr>
          <w:lang w:val="en-US"/>
        </w:rPr>
        <w:t xml:space="preserve">. </w:t>
      </w:r>
      <w:r w:rsidR="003037F3" w:rsidRPr="00A2572A">
        <w:rPr>
          <w:lang w:val="en-US"/>
        </w:rPr>
        <w:t xml:space="preserve">First there are the variety of spatial models which treat </w:t>
      </w:r>
    </w:p>
    <w:p w14:paraId="11E97CD2" w14:textId="0CEB61E9" w:rsidR="00863F15" w:rsidRPr="001E6D66" w:rsidRDefault="00AF2371" w:rsidP="00682218">
      <w:pPr>
        <w:ind w:firstLine="720"/>
        <w:rPr>
          <w:color w:val="000000" w:themeColor="text1"/>
          <w:lang w:val="en-US"/>
        </w:rPr>
      </w:pPr>
      <w:r w:rsidRPr="001E6D66">
        <w:rPr>
          <w:color w:val="000000" w:themeColor="text1"/>
          <w:lang w:val="en-US"/>
        </w:rPr>
        <w:t>In terms of software for implementing the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 developed in part by Nickie Best at Imperial Colle</w:t>
      </w:r>
      <w:r w:rsidR="000A0BD8">
        <w:rPr>
          <w:color w:val="000000" w:themeColor="text1"/>
          <w:lang w:val="en-US"/>
        </w:rPr>
        <w:t>g</w:t>
      </w:r>
      <w:r w:rsidR="00101AAE" w:rsidRPr="001E6D66">
        <w:rPr>
          <w:color w:val="000000" w:themeColor="text1"/>
          <w:lang w:val="en-US"/>
        </w:rPr>
        <w:t>e London [ref]. STAN is an update on this method, where [[[explanation of method]]].</w:t>
      </w:r>
    </w:p>
    <w:p w14:paraId="4BCCEA46" w14:textId="73B753F7" w:rsidR="00863F15" w:rsidRPr="001E6D66" w:rsidRDefault="006876F2" w:rsidP="00D057EE">
      <w:pPr>
        <w:ind w:firstLine="567"/>
        <w:rPr>
          <w:color w:val="000000" w:themeColor="text1"/>
          <w:lang w:val="en-US"/>
        </w:rPr>
      </w:pPr>
      <w:r w:rsidRPr="001E6D66">
        <w:rPr>
          <w:color w:val="000000" w:themeColor="text1"/>
          <w:lang w:val="en-US"/>
        </w:rPr>
        <w:lastRenderedPageBreak/>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lang w:val="en-US"/>
        </w:rPr>
        <w:t>Markov Chain Monte Carlo (</w:t>
      </w:r>
      <w:r w:rsidRPr="001E6D66">
        <w:rPr>
          <w:color w:val="000000" w:themeColor="text1"/>
          <w:lang w:val="en-US"/>
        </w:rPr>
        <w:t>MCMC</w:t>
      </w:r>
      <w:r w:rsidR="00081296" w:rsidRPr="001E6D66">
        <w:rPr>
          <w:color w:val="000000" w:themeColor="text1"/>
          <w:lang w:val="en-US"/>
        </w:rPr>
        <w:t>)</w:t>
      </w:r>
      <w:r w:rsidRPr="001E6D66">
        <w:rPr>
          <w:color w:val="000000" w:themeColor="text1"/>
          <w:lang w:val="en-US"/>
        </w:rPr>
        <w:t xml:space="preserve"> for latent Gaussian models</w:t>
      </w:r>
      <w:r w:rsidR="001A3453">
        <w:rPr>
          <w:color w:val="000000" w:themeColor="text1"/>
          <w:lang w:val="en-US"/>
        </w:rPr>
        <w:t xml:space="preserve"> </w:t>
      </w:r>
      <w:r w:rsidRPr="001E6D66">
        <w:fldChar w:fldCharType="begin" w:fldLock="1"/>
      </w:r>
      <w:r w:rsidR="00B61791">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approximations","type":"article-journal"},"uris":["http://www.mendeley.com/documents/?uuid=38315d34-f9e8-431f-bfbd-d5817e14363b"]}],"mendeley":{"formattedCitation":"&lt;sup&gt;69&lt;/sup&gt;","plainTextFormattedCitation":"69","previouslyFormattedCitation":"(Rue, Martino, &amp; Chopin, 2009)"},"properties":{"noteIndex":0},"schema":"https://github.com/citation-style-language/schema/raw/master/csl-citation.json"}</w:instrText>
      </w:r>
      <w:r w:rsidRPr="001E6D66">
        <w:rPr>
          <w:color w:val="000000" w:themeColor="text1"/>
          <w:lang w:val="en-US"/>
        </w:rPr>
        <w:fldChar w:fldCharType="separate"/>
      </w:r>
      <w:r w:rsidR="00B61791" w:rsidRPr="00B61791">
        <w:rPr>
          <w:noProof/>
          <w:color w:val="000000" w:themeColor="text1"/>
          <w:vertAlign w:val="superscript"/>
          <w:lang w:val="en-US"/>
        </w:rPr>
        <w:t>69</w:t>
      </w:r>
      <w:r w:rsidRPr="001E6D66">
        <w:fldChar w:fldCharType="end"/>
      </w:r>
      <w:r w:rsidRPr="001E6D66">
        <w:rPr>
          <w:color w:val="000000" w:themeColor="text1"/>
          <w:lang w:val="en-US"/>
        </w:rPr>
        <w:t>.</w:t>
      </w:r>
    </w:p>
    <w:p w14:paraId="2C994C52" w14:textId="31BE84CD" w:rsidR="00211334" w:rsidRDefault="00211334" w:rsidP="00211334">
      <w:pPr>
        <w:pStyle w:val="Heading2"/>
      </w:pPr>
      <w:bookmarkStart w:id="6" w:name="_Toc8484803"/>
      <w:r>
        <w:t>Trends in</w:t>
      </w:r>
      <w:r w:rsidR="00155970">
        <w:t xml:space="preserve"> mortality and temperature </w:t>
      </w:r>
      <w:r>
        <w:t>in the United States</w:t>
      </w:r>
      <w:bookmarkEnd w:id="6"/>
    </w:p>
    <w:p w14:paraId="1011C374" w14:textId="77777777" w:rsidR="00211334" w:rsidRDefault="00211334" w:rsidP="00211334">
      <w:pPr>
        <w:pStyle w:val="ListParagraph"/>
        <w:numPr>
          <w:ilvl w:val="0"/>
          <w:numId w:val="23"/>
        </w:numPr>
      </w:pPr>
      <w:r>
        <w:t>Brief overview of what’s happening in the United States by age group, sex and cause of death</w:t>
      </w:r>
    </w:p>
    <w:p w14:paraId="038F5415" w14:textId="63040B34" w:rsidR="00211334" w:rsidRDefault="00211334" w:rsidP="00211334">
      <w:pPr>
        <w:pStyle w:val="ListParagraph"/>
        <w:numPr>
          <w:ilvl w:val="0"/>
          <w:numId w:val="23"/>
        </w:numPr>
      </w:pPr>
      <w:r>
        <w:t xml:space="preserve">Why use data in the United States? </w:t>
      </w:r>
      <w:r w:rsidR="00DD1560">
        <w:t xml:space="preserve">Kyle’s </w:t>
      </w:r>
      <w:proofErr w:type="spellStart"/>
      <w:r w:rsidR="00DD1560">
        <w:t>CODEm</w:t>
      </w:r>
      <w:proofErr w:type="spellEnd"/>
      <w:r w:rsidR="00DD1560">
        <w:t xml:space="preserve"> paper references</w:t>
      </w:r>
    </w:p>
    <w:p w14:paraId="2D2EBA22" w14:textId="3DC09C80" w:rsidR="00FC59C3" w:rsidRDefault="00FC59C3" w:rsidP="00211334">
      <w:pPr>
        <w:pStyle w:val="ListParagraph"/>
        <w:numPr>
          <w:ilvl w:val="0"/>
          <w:numId w:val="23"/>
        </w:numPr>
      </w:pPr>
      <w:r>
        <w:t>Trends are as important for policy as well as the magnitude of the current health of a population</w:t>
      </w:r>
      <w:r w:rsidR="00651E08">
        <w:t>.</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67442985" w:rsidR="00A80221" w:rsidRPr="002A08CC" w:rsidRDefault="00A80221" w:rsidP="00A80221">
      <w:pPr>
        <w:rPr>
          <w:szCs w:val="24"/>
        </w:rPr>
      </w:pPr>
      <w:r w:rsidRPr="002A08CC">
        <w:tab/>
      </w:r>
      <w:r w:rsidRPr="002A08CC">
        <w:rPr>
          <w:szCs w:val="24"/>
        </w:rPr>
        <w:t>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w:t>
      </w:r>
      <w:r w:rsidR="00B659A6">
        <w:rPr>
          <w:szCs w:val="24"/>
        </w:rPr>
        <w:t>.</w:t>
      </w:r>
      <w:r w:rsidRPr="002A08CC">
        <w:rPr>
          <w:szCs w:val="24"/>
        </w:rPr>
        <w:fldChar w:fldCharType="begin" w:fldLock="1"/>
      </w:r>
      <w:r w:rsidR="00B61791">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divisions","type":"article-journal"},"uris":["http://www.mendeley.com/documents/?uuid=142a04b3-7852-4378-b62c-15971c5574e4"]}],"mendeley":{"formattedCitation":"&lt;sup&gt;70&lt;/sup&gt;","plainTextFormattedCitation":"70","previouslyFormattedCitation":"(Vose et al., 2014)"},"properties":{"noteIndex":0},"schema":"https://github.com/citation-style-language/schema/raw/master/csl-citation.json"}</w:instrText>
      </w:r>
      <w:r w:rsidRPr="002A08CC">
        <w:rPr>
          <w:szCs w:val="24"/>
        </w:rPr>
        <w:fldChar w:fldCharType="separate"/>
      </w:r>
      <w:r w:rsidR="00B61791" w:rsidRPr="00B61791">
        <w:rPr>
          <w:noProof/>
          <w:szCs w:val="24"/>
          <w:vertAlign w:val="superscript"/>
        </w:rPr>
        <w:t>70</w:t>
      </w:r>
      <w:r w:rsidRPr="002A08CC">
        <w:rPr>
          <w:szCs w:val="24"/>
        </w:rPr>
        <w:fldChar w:fldCharType="end"/>
      </w:r>
      <w:r w:rsidRPr="002A08CC">
        <w:rPr>
          <w:szCs w:val="24"/>
        </w:rPr>
        <w:t xml:space="preserve"> Land-based weather stations in the United States are widespread</w:t>
      </w:r>
      <w:r w:rsidR="00B659A6">
        <w:rPr>
          <w:szCs w:val="24"/>
        </w:rPr>
        <w:t>.</w:t>
      </w:r>
      <w:r w:rsidRPr="002A08CC">
        <w:rPr>
          <w:szCs w:val="24"/>
        </w:rPr>
        <w:fldChar w:fldCharType="begin" w:fldLock="1"/>
      </w:r>
      <w:r w:rsidR="00B61791">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Stations","type":"webpage"},"uris":["http://www.mendeley.com/documents/?uuid=003ddfd2-c3a1-46d6-bd06-b3fc24d6b12f"]}],"mendeley":{"formattedCitation":"&lt;sup&gt;71&lt;/sup&gt;","plainTextFormattedCitation":"71","previouslyFormattedCitation":"(NOAA, 2014)"},"properties":{"noteIndex":0},"schema":"https://github.com/citation-style-language/schema/raw/master/csl-citation.json"}</w:instrText>
      </w:r>
      <w:r w:rsidRPr="002A08CC">
        <w:rPr>
          <w:szCs w:val="24"/>
        </w:rPr>
        <w:fldChar w:fldCharType="separate"/>
      </w:r>
      <w:r w:rsidR="00B61791" w:rsidRPr="00B61791">
        <w:rPr>
          <w:noProof/>
          <w:szCs w:val="24"/>
          <w:vertAlign w:val="superscript"/>
        </w:rPr>
        <w:t>71</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w:t>
      </w:r>
      <w:r w:rsidR="00B659A6">
        <w:rPr>
          <w:szCs w:val="24"/>
        </w:rPr>
        <w:t>.</w:t>
      </w:r>
      <w:r w:rsidRPr="002A08CC">
        <w:rPr>
          <w:szCs w:val="24"/>
        </w:rPr>
        <w:fldChar w:fldCharType="begin" w:fldLock="1"/>
      </w:r>
      <w:r w:rsidR="00B61791">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system","type":"article-journal","volume":"137"},"uris":["http://www.mendeley.com/documents/?uuid=2dc32501-062e-4955-84f4-53dcfc5ad1bb"]}],"mendeley":{"formattedCitation":"&lt;sup&gt;72&lt;/sup&gt;","plainTextFormattedCitation":"72","previouslyFormattedCitation":"(Dee et al., 2011)"},"properties":{"noteIndex":0},"schema":"https://github.com/citation-style-language/schema/raw/master/csl-citation.json"}</w:instrText>
      </w:r>
      <w:r w:rsidRPr="002A08CC">
        <w:rPr>
          <w:szCs w:val="24"/>
        </w:rPr>
        <w:fldChar w:fldCharType="separate"/>
      </w:r>
      <w:r w:rsidR="00B61791" w:rsidRPr="00B61791">
        <w:rPr>
          <w:noProof/>
          <w:szCs w:val="24"/>
          <w:vertAlign w:val="superscript"/>
        </w:rPr>
        <w:t>72</w:t>
      </w:r>
      <w:r w:rsidRPr="002A08CC">
        <w:rPr>
          <w:szCs w:val="24"/>
        </w:rPr>
        <w:fldChar w:fldCharType="end"/>
      </w:r>
    </w:p>
    <w:p w14:paraId="09AA512B" w14:textId="4A342781" w:rsidR="00A80221" w:rsidRPr="00A60C11" w:rsidRDefault="00A80221" w:rsidP="00A80221">
      <w:pPr>
        <w:ind w:firstLine="720"/>
        <w:rPr>
          <w:szCs w:val="24"/>
        </w:rPr>
      </w:pPr>
      <w:r w:rsidRPr="00A60C11">
        <w:rPr>
          <w:szCs w:val="24"/>
        </w:rPr>
        <w:lastRenderedPageBreak/>
        <w:t>A heat wave, or an extended period of elevated temperatures, has no standardized definition. The World Meteorological Organization (WMO) guidance defines a heat wave as ‘a marked unusual hot weather (max, min and daily average) over a region persisting at least two consecutive days during the hot period of the year based on local climatological conditions, with thermal conditions recorded above given thresholds’</w:t>
      </w:r>
      <w:r w:rsidR="00B659A6">
        <w:rPr>
          <w:szCs w:val="24"/>
        </w:rPr>
        <w:t>.</w:t>
      </w:r>
      <w:r w:rsidRPr="00A60C11">
        <w:rPr>
          <w:szCs w:val="24"/>
        </w:rPr>
        <w:fldChar w:fldCharType="begin" w:fldLock="1"/>
      </w:r>
      <w:r w:rsidR="00B61791">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Events","type":"article-journal"},"uris":["http://www.mendeley.com/documents/?uuid=04c70cba-0af5-49a5-850e-e20df858b42a"]}],"mendeley":{"formattedCitation":"&lt;sup&gt;73&lt;/sup&gt;","plainTextFormattedCitation":"73","previouslyFormattedCitation":"(WMO, 2016)"},"properties":{"noteIndex":0},"schema":"https://github.com/citation-style-language/schema/raw/master/csl-citation.json"}</w:instrText>
      </w:r>
      <w:r w:rsidRPr="00A60C11">
        <w:rPr>
          <w:szCs w:val="24"/>
        </w:rPr>
        <w:fldChar w:fldCharType="separate"/>
      </w:r>
      <w:r w:rsidR="00B61791" w:rsidRPr="00B61791">
        <w:rPr>
          <w:noProof/>
          <w:szCs w:val="24"/>
          <w:vertAlign w:val="superscript"/>
        </w:rPr>
        <w:t>73</w:t>
      </w:r>
      <w:r w:rsidRPr="00A60C11">
        <w:rPr>
          <w:szCs w:val="24"/>
        </w:rPr>
        <w:fldChar w:fldCharType="end"/>
      </w:r>
      <w:r w:rsidRPr="00A60C11">
        <w:rPr>
          <w:szCs w:val="24"/>
        </w:rPr>
        <w:t xml:space="preserve"> Some other definitions, for example, will define a heat wave by a set of days over an absolute threshold, rather than a relative (e.g., percentile-based) threshold. Some research and guidance </w:t>
      </w:r>
      <w:proofErr w:type="gramStart"/>
      <w:r w:rsidRPr="00A60C11">
        <w:rPr>
          <w:szCs w:val="24"/>
        </w:rPr>
        <w:t>recommends</w:t>
      </w:r>
      <w:proofErr w:type="gramEnd"/>
      <w:r w:rsidRPr="00A60C11">
        <w:rPr>
          <w:szCs w:val="24"/>
        </w:rPr>
        <w:t xml:space="preserve"> that heat waves can compound the deadly effect of heat stress by the fact that the elevated temperatures are over consecutive days. [ref]</w:t>
      </w:r>
    </w:p>
    <w:p w14:paraId="65F8855B" w14:textId="272F9140" w:rsidR="00A80221" w:rsidRPr="00A60C11" w:rsidRDefault="00A80221" w:rsidP="00A80221">
      <w:pPr>
        <w:rPr>
          <w:szCs w:val="24"/>
        </w:rPr>
      </w:pPr>
      <w:r>
        <w:rPr>
          <w:szCs w:val="24"/>
        </w:rPr>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sidR="00B659A6">
        <w:rPr>
          <w:szCs w:val="24"/>
        </w:rPr>
        <w:t>.</w:t>
      </w:r>
      <w:r w:rsidRPr="00A60C11">
        <w:rPr>
          <w:szCs w:val="24"/>
        </w:rPr>
        <w:fldChar w:fldCharType="begin" w:fldLock="1"/>
      </w:r>
      <w:r w:rsidR="00B61791">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mortality.","type":"article-journal"},"uris":["http://www.mendeley.com/documents/?uuid=fefd436d-ae7a-4776-90ca-96230e67f6b4"]}],"mendeley":{"formattedCitation":"&lt;sup&gt;68&lt;/sup&gt;","plainTextFormattedCitation":"68","previouslyFormattedCitation":"(A Gasparrini &amp; Armstrong, 2011)"},"properties":{"noteIndex":0},"schema":"https://github.com/citation-style-language/schema/raw/master/csl-citation.json"}</w:instrText>
      </w:r>
      <w:r w:rsidRPr="00A60C11">
        <w:rPr>
          <w:szCs w:val="24"/>
        </w:rPr>
        <w:fldChar w:fldCharType="separate"/>
      </w:r>
      <w:r w:rsidR="00B61791" w:rsidRPr="00B61791">
        <w:rPr>
          <w:noProof/>
          <w:szCs w:val="24"/>
          <w:vertAlign w:val="superscript"/>
        </w:rPr>
        <w:t>68</w:t>
      </w:r>
      <w:r w:rsidRPr="00A60C11">
        <w:rPr>
          <w:szCs w:val="24"/>
        </w:rPr>
        <w:fldChar w:fldCharType="end"/>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45FAC855" w14:textId="77777777" w:rsidR="00E76643" w:rsidRPr="00522FCC" w:rsidRDefault="00E76643" w:rsidP="00E76643">
      <w:pPr>
        <w:pStyle w:val="Heading2"/>
      </w:pPr>
      <w:bookmarkStart w:id="7" w:name="_Toc7079055"/>
      <w:bookmarkStart w:id="8" w:name="_Toc8484804"/>
      <w:r>
        <w:lastRenderedPageBreak/>
        <w:t>From research to action: The Global Heat Health Information Network</w:t>
      </w:r>
      <w:bookmarkEnd w:id="7"/>
      <w:bookmarkEnd w:id="8"/>
    </w:p>
    <w:p w14:paraId="769EE53D" w14:textId="77777777" w:rsidR="00B55196" w:rsidRDefault="00E76643" w:rsidP="00B55196">
      <w:r>
        <w:tab/>
      </w:r>
      <w:r w:rsidRPr="001E6D66">
        <w:t>The scientific community have long recognised the importance of implementing the knowledge gained from their research into shaping policy. This is especially urgent in the context of climate change and the potential for heat to cause changes in health outcomes globally.</w:t>
      </w:r>
      <w:r w:rsidR="00B0356D">
        <w:t xml:space="preserve"> </w:t>
      </w:r>
      <w:r w:rsidRPr="001E6D66">
        <w:t>There are many g</w:t>
      </w:r>
      <w:bookmarkStart w:id="9" w:name="_GoBack"/>
      <w:bookmarkEnd w:id="9"/>
      <w:r w:rsidRPr="001E6D66">
        <w:t>ood examples of building heat resilience, especially in the summer months. One excellent example is the Ahmedabad heat health action plan, active in Ahmedabad, India, where the measures invoked included [[[some special but easy techniques]]]</w:t>
      </w:r>
      <w:r w:rsidR="00F06202">
        <w:t xml:space="preserve"> </w:t>
      </w:r>
      <w:r w:rsidRPr="001E6D66">
        <w:t>In the summer of 2017, I spent three months interning at the World Meteorological Organization (WMO), working with Joy Shumake-Guillemot. There, I was a founding member of the Global Heat Health Information Network (GHHIN)</w:t>
      </w:r>
      <w:r w:rsidR="00B358F7">
        <w:t>.</w:t>
      </w:r>
    </w:p>
    <w:p w14:paraId="45647AA7" w14:textId="6FF7204C" w:rsidR="000210D1" w:rsidRPr="002C15F8" w:rsidRDefault="00C817A6" w:rsidP="00B55196">
      <w:pPr>
        <w:pStyle w:val="Heading1"/>
      </w:pPr>
      <w:r w:rsidRPr="007C719B">
        <w:br w:type="page"/>
      </w:r>
      <w:bookmarkStart w:id="10" w:name="_Toc8484806"/>
      <w:r w:rsidR="00522FCC">
        <w:lastRenderedPageBreak/>
        <w:t>Works cited</w:t>
      </w:r>
      <w:bookmarkEnd w:id="10"/>
    </w:p>
    <w:p w14:paraId="2C71F6F0" w14:textId="775F8C37" w:rsidR="00B61791" w:rsidRPr="00B61791" w:rsidRDefault="00A55581" w:rsidP="00B61791">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B61791" w:rsidRPr="00B61791">
        <w:rPr>
          <w:rFonts w:cs="Times New Roman"/>
          <w:noProof/>
          <w:lang w:val="en-US"/>
        </w:rPr>
        <w:t>1</w:t>
      </w:r>
      <w:r w:rsidR="00B61791" w:rsidRPr="00B61791">
        <w:rPr>
          <w:rFonts w:cs="Times New Roman"/>
          <w:noProof/>
          <w:lang w:val="en-US"/>
        </w:rPr>
        <w:tab/>
        <w:t>WHO. World Health Statistics 2016 Monitoring Health for the SDGs. 2016.</w:t>
      </w:r>
    </w:p>
    <w:p w14:paraId="2B1B2D14"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w:t>
      </w:r>
      <w:r w:rsidRPr="00B61791">
        <w:rPr>
          <w:rFonts w:cs="Times New Roman"/>
          <w:noProof/>
          <w:lang w:val="en-US"/>
        </w:rPr>
        <w:tab/>
        <w:t xml:space="preserve">Great Britain. Weekly return of births and deaths in London and in other great towns. </w:t>
      </w:r>
      <w:r w:rsidRPr="00B61791">
        <w:rPr>
          <w:rFonts w:cs="Times New Roman"/>
          <w:i/>
          <w:iCs/>
          <w:noProof/>
          <w:lang w:val="en-US"/>
        </w:rPr>
        <w:t>Gen Regist Off</w:t>
      </w:r>
      <w:r w:rsidRPr="00B61791">
        <w:rPr>
          <w:rFonts w:cs="Times New Roman"/>
          <w:noProof/>
          <w:lang w:val="en-US"/>
        </w:rPr>
        <w:t xml:space="preserve"> 1876.</w:t>
      </w:r>
    </w:p>
    <w:p w14:paraId="4C9D3494"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w:t>
      </w:r>
      <w:r w:rsidRPr="00B61791">
        <w:rPr>
          <w:rFonts w:cs="Times New Roman"/>
          <w:noProof/>
          <w:lang w:val="en-US"/>
        </w:rPr>
        <w:tab/>
        <w:t>WHO. WHO Methods and Data Sources for Country-Level Cause of Death 2000-2016. 2018; : 1–51.</w:t>
      </w:r>
    </w:p>
    <w:p w14:paraId="45F6E33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w:t>
      </w:r>
      <w:r w:rsidRPr="00B61791">
        <w:rPr>
          <w:rFonts w:cs="Times New Roman"/>
          <w:noProof/>
          <w:lang w:val="en-US"/>
        </w:rPr>
        <w:tab/>
        <w:t>WHO. WHO methods and data sources for life tables 1990-2016. 2018. http://www.who.int/healthinfo/statistics/LT_method.pdf.</w:t>
      </w:r>
    </w:p>
    <w:p w14:paraId="2B77797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w:t>
      </w:r>
      <w:r w:rsidRPr="00B61791">
        <w:rPr>
          <w:rFonts w:cs="Times New Roman"/>
          <w:noProof/>
          <w:lang w:val="en-US"/>
        </w:rPr>
        <w:tab/>
        <w:t xml:space="preserve">Murray CJL, Kulkarni SC, Michaud C, </w:t>
      </w:r>
      <w:r w:rsidRPr="00B61791">
        <w:rPr>
          <w:rFonts w:cs="Times New Roman"/>
          <w:i/>
          <w:iCs/>
          <w:noProof/>
          <w:lang w:val="en-US"/>
        </w:rPr>
        <w:t>et al.</w:t>
      </w:r>
      <w:r w:rsidRPr="00B61791">
        <w:rPr>
          <w:rFonts w:cs="Times New Roman"/>
          <w:noProof/>
          <w:lang w:val="en-US"/>
        </w:rPr>
        <w:t xml:space="preserve"> Eight Americas: Investigating mortality disparities across races, counties, and race-counties in the United States. </w:t>
      </w:r>
      <w:r w:rsidRPr="00B61791">
        <w:rPr>
          <w:rFonts w:cs="Times New Roman"/>
          <w:i/>
          <w:iCs/>
          <w:noProof/>
          <w:lang w:val="en-US"/>
        </w:rPr>
        <w:t>PLoS Med</w:t>
      </w:r>
      <w:r w:rsidRPr="00B61791">
        <w:rPr>
          <w:rFonts w:cs="Times New Roman"/>
          <w:noProof/>
          <w:lang w:val="en-US"/>
        </w:rPr>
        <w:t xml:space="preserve"> 2006. DOI:10.1371/journal.pmed.0030260.</w:t>
      </w:r>
    </w:p>
    <w:p w14:paraId="217BA4D2"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w:t>
      </w:r>
      <w:r w:rsidRPr="00B61791">
        <w:rPr>
          <w:rFonts w:cs="Times New Roman"/>
          <w:noProof/>
          <w:lang w:val="en-US"/>
        </w:rPr>
        <w:tab/>
        <w:t xml:space="preserve">Ma J, Ward EM, Siegel RL, Jemal A. Temporal trends in mortality in the United States, 1969-2013. </w:t>
      </w:r>
      <w:r w:rsidRPr="00B61791">
        <w:rPr>
          <w:rFonts w:cs="Times New Roman"/>
          <w:i/>
          <w:iCs/>
          <w:noProof/>
          <w:lang w:val="en-US"/>
        </w:rPr>
        <w:t>JAMA - J Am Med Assoc</w:t>
      </w:r>
      <w:r w:rsidRPr="00B61791">
        <w:rPr>
          <w:rFonts w:cs="Times New Roman"/>
          <w:noProof/>
          <w:lang w:val="en-US"/>
        </w:rPr>
        <w:t xml:space="preserve"> 2015. DOI:10.1001/jama.2015.12319.</w:t>
      </w:r>
    </w:p>
    <w:p w14:paraId="1F6ED6EC"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7</w:t>
      </w:r>
      <w:r w:rsidRPr="00B61791">
        <w:rPr>
          <w:rFonts w:cs="Times New Roman"/>
          <w:noProof/>
          <w:lang w:val="en-US"/>
        </w:rPr>
        <w:tab/>
        <w:t xml:space="preserve">Miller G. ‘Airs, waters, and places’ in history. </w:t>
      </w:r>
      <w:r w:rsidRPr="00B61791">
        <w:rPr>
          <w:rFonts w:cs="Times New Roman"/>
          <w:i/>
          <w:iCs/>
          <w:noProof/>
          <w:lang w:val="en-US"/>
        </w:rPr>
        <w:t>J Hist Med Allied Sci</w:t>
      </w:r>
      <w:r w:rsidRPr="00B61791">
        <w:rPr>
          <w:rFonts w:cs="Times New Roman"/>
          <w:noProof/>
          <w:lang w:val="en-US"/>
        </w:rPr>
        <w:t xml:space="preserve"> 1962. DOI:10.1093/jhmas/XVII.1.129.</w:t>
      </w:r>
    </w:p>
    <w:p w14:paraId="7A37CBE9"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8</w:t>
      </w:r>
      <w:r w:rsidRPr="00B61791">
        <w:rPr>
          <w:rFonts w:cs="Times New Roman"/>
          <w:noProof/>
          <w:lang w:val="en-US"/>
        </w:rPr>
        <w:tab/>
        <w:t xml:space="preserve">Shaw BD. Seasons of death: aspects of mortality in Imperial Rome. </w:t>
      </w:r>
      <w:r w:rsidRPr="00B61791">
        <w:rPr>
          <w:rFonts w:cs="Times New Roman"/>
          <w:i/>
          <w:iCs/>
          <w:noProof/>
          <w:lang w:val="en-US"/>
        </w:rPr>
        <w:t>J Rom Stud</w:t>
      </w:r>
      <w:r w:rsidRPr="00B61791">
        <w:rPr>
          <w:rFonts w:cs="Times New Roman"/>
          <w:noProof/>
          <w:lang w:val="en-US"/>
        </w:rPr>
        <w:t xml:space="preserve"> 2006. DOI:10.2307/300425.</w:t>
      </w:r>
    </w:p>
    <w:p w14:paraId="4996A1FB"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9</w:t>
      </w:r>
      <w:r w:rsidRPr="00B61791">
        <w:rPr>
          <w:rFonts w:cs="Times New Roman"/>
          <w:noProof/>
          <w:lang w:val="en-US"/>
        </w:rPr>
        <w:tab/>
        <w:t xml:space="preserve">Rogot E, Fabsitz R, Feinleib M. Daily variation In USA mortality. </w:t>
      </w:r>
      <w:r w:rsidRPr="00B61791">
        <w:rPr>
          <w:rFonts w:cs="Times New Roman"/>
          <w:i/>
          <w:iCs/>
          <w:noProof/>
          <w:lang w:val="en-US"/>
        </w:rPr>
        <w:t>Am J Epidemiol</w:t>
      </w:r>
      <w:r w:rsidRPr="00B61791">
        <w:rPr>
          <w:rFonts w:cs="Times New Roman"/>
          <w:noProof/>
          <w:lang w:val="en-US"/>
        </w:rPr>
        <w:t xml:space="preserve"> 1976. DOI:10.1093/oxfordjournals.aje.a112218.</w:t>
      </w:r>
    </w:p>
    <w:p w14:paraId="32D0E93C"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10</w:t>
      </w:r>
      <w:r w:rsidRPr="00B61791">
        <w:rPr>
          <w:rFonts w:cs="Times New Roman"/>
          <w:noProof/>
          <w:lang w:val="en-US"/>
        </w:rPr>
        <w:tab/>
        <w:t xml:space="preserve">Guy WA. On temperature and its relation to mortality: An illustration of the application of the numerical method to the discovery of truth. </w:t>
      </w:r>
      <w:r w:rsidRPr="00B61791">
        <w:rPr>
          <w:rFonts w:cs="Times New Roman"/>
          <w:i/>
          <w:iCs/>
          <w:noProof/>
          <w:lang w:val="en-US"/>
        </w:rPr>
        <w:t>J Stat Soc London</w:t>
      </w:r>
      <w:r w:rsidRPr="00B61791">
        <w:rPr>
          <w:rFonts w:cs="Times New Roman"/>
          <w:noProof/>
          <w:lang w:val="en-US"/>
        </w:rPr>
        <w:t xml:space="preserve"> 1881. DOI:10.2307/2339225.</w:t>
      </w:r>
    </w:p>
    <w:p w14:paraId="13906E7A"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11</w:t>
      </w:r>
      <w:r w:rsidRPr="00B61791">
        <w:rPr>
          <w:rFonts w:cs="Times New Roman"/>
          <w:noProof/>
          <w:lang w:val="en-US"/>
        </w:rPr>
        <w:tab/>
        <w:t xml:space="preserve">Guy WA. On the annual fluctuations in the number of deaths from various diseases, compared with like fluctuations in crime, and in other events within and beyond the control of the human will. </w:t>
      </w:r>
      <w:r w:rsidRPr="00B61791">
        <w:rPr>
          <w:rFonts w:cs="Times New Roman"/>
          <w:i/>
          <w:iCs/>
          <w:noProof/>
          <w:lang w:val="en-US"/>
        </w:rPr>
        <w:t>J Stat Soc London</w:t>
      </w:r>
      <w:r w:rsidRPr="00B61791">
        <w:rPr>
          <w:rFonts w:cs="Times New Roman"/>
          <w:noProof/>
          <w:lang w:val="en-US"/>
        </w:rPr>
        <w:t xml:space="preserve"> 1858. DOI:10.2307/2338211.</w:t>
      </w:r>
    </w:p>
    <w:p w14:paraId="26EB035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12</w:t>
      </w:r>
      <w:r w:rsidRPr="00B61791">
        <w:rPr>
          <w:rFonts w:cs="Times New Roman"/>
          <w:noProof/>
          <w:lang w:val="en-US"/>
        </w:rPr>
        <w:tab/>
        <w:t xml:space="preserve">Healy JD. Excess winter mortality in Europe: A cross country analysis identifying key risk factors. </w:t>
      </w:r>
      <w:r w:rsidRPr="00B61791">
        <w:rPr>
          <w:rFonts w:cs="Times New Roman"/>
          <w:i/>
          <w:iCs/>
          <w:noProof/>
          <w:lang w:val="en-US"/>
        </w:rPr>
        <w:t>J Epidemiol Community Health</w:t>
      </w:r>
      <w:r w:rsidRPr="00B61791">
        <w:rPr>
          <w:rFonts w:cs="Times New Roman"/>
          <w:noProof/>
          <w:lang w:val="en-US"/>
        </w:rPr>
        <w:t xml:space="preserve"> 2003; </w:t>
      </w:r>
      <w:r w:rsidRPr="00B61791">
        <w:rPr>
          <w:rFonts w:cs="Times New Roman"/>
          <w:b/>
          <w:bCs/>
          <w:noProof/>
          <w:lang w:val="en-US"/>
        </w:rPr>
        <w:t>57</w:t>
      </w:r>
      <w:r w:rsidRPr="00B61791">
        <w:rPr>
          <w:rFonts w:cs="Times New Roman"/>
          <w:noProof/>
          <w:lang w:val="en-US"/>
        </w:rPr>
        <w:t>: 784–9.</w:t>
      </w:r>
    </w:p>
    <w:p w14:paraId="20EB928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13</w:t>
      </w:r>
      <w:r w:rsidRPr="00B61791">
        <w:rPr>
          <w:rFonts w:cs="Times New Roman"/>
          <w:noProof/>
          <w:lang w:val="en-US"/>
        </w:rPr>
        <w:tab/>
        <w:t xml:space="preserve">Reichert TA, Simonsen L, Sharma A, Pardo SA, Fedson DS, Miller MA. Influenza and the winter increase in mortality in the United States, 1959-1999. </w:t>
      </w:r>
      <w:r w:rsidRPr="00B61791">
        <w:rPr>
          <w:rFonts w:cs="Times New Roman"/>
          <w:i/>
          <w:iCs/>
          <w:noProof/>
          <w:lang w:val="en-US"/>
        </w:rPr>
        <w:t>Am J Epidemiol</w:t>
      </w:r>
      <w:r w:rsidRPr="00B61791">
        <w:rPr>
          <w:rFonts w:cs="Times New Roman"/>
          <w:noProof/>
          <w:lang w:val="en-US"/>
        </w:rPr>
        <w:t xml:space="preserve"> 2004. DOI:10.1093/aje/kwh227.</w:t>
      </w:r>
    </w:p>
    <w:p w14:paraId="0860CC7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14</w:t>
      </w:r>
      <w:r w:rsidRPr="00B61791">
        <w:rPr>
          <w:rFonts w:cs="Times New Roman"/>
          <w:noProof/>
          <w:lang w:val="en-US"/>
        </w:rPr>
        <w:tab/>
        <w:t xml:space="preserve">Brown G, Fearn V, Wells C. Exploratory analysis of seasonal mortality in England and </w:t>
      </w:r>
      <w:r w:rsidRPr="00B61791">
        <w:rPr>
          <w:rFonts w:cs="Times New Roman"/>
          <w:noProof/>
          <w:lang w:val="en-US"/>
        </w:rPr>
        <w:lastRenderedPageBreak/>
        <w:t xml:space="preserve">Wales, 1998 to 2007. </w:t>
      </w:r>
      <w:r w:rsidRPr="00B61791">
        <w:rPr>
          <w:rFonts w:cs="Times New Roman"/>
          <w:i/>
          <w:iCs/>
          <w:noProof/>
          <w:lang w:val="en-US"/>
        </w:rPr>
        <w:t>Heal Stat Q</w:t>
      </w:r>
      <w:r w:rsidRPr="00B61791">
        <w:rPr>
          <w:rFonts w:cs="Times New Roman"/>
          <w:noProof/>
          <w:lang w:val="en-US"/>
        </w:rPr>
        <w:t xml:space="preserve"> 2010. DOI:10.1057/hsq.2010.21.</w:t>
      </w:r>
    </w:p>
    <w:p w14:paraId="0490A409"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15</w:t>
      </w:r>
      <w:r w:rsidRPr="00B61791">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3BF1A69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16</w:t>
      </w:r>
      <w:r w:rsidRPr="00B61791">
        <w:rPr>
          <w:rFonts w:cs="Times New Roman"/>
          <w:noProof/>
          <w:lang w:val="en-US"/>
        </w:rPr>
        <w:tab/>
        <w:t xml:space="preserve">Hajat S, Gasparrini A. The excess winter deaths measure: Why its use is misleading for public health understanding of cold-related health impacts. </w:t>
      </w:r>
      <w:r w:rsidRPr="00B61791">
        <w:rPr>
          <w:rFonts w:cs="Times New Roman"/>
          <w:i/>
          <w:iCs/>
          <w:noProof/>
          <w:lang w:val="en-US"/>
        </w:rPr>
        <w:t>Epidemiology</w:t>
      </w:r>
      <w:r w:rsidRPr="00B61791">
        <w:rPr>
          <w:rFonts w:cs="Times New Roman"/>
          <w:noProof/>
          <w:lang w:val="en-US"/>
        </w:rPr>
        <w:t xml:space="preserve"> 2016. DOI:10.1097/EDE.0000000000000479.</w:t>
      </w:r>
    </w:p>
    <w:p w14:paraId="4090C6F9"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17</w:t>
      </w:r>
      <w:r w:rsidRPr="00B61791">
        <w:rPr>
          <w:rFonts w:cs="Times New Roman"/>
          <w:noProof/>
          <w:lang w:val="en-US"/>
        </w:rPr>
        <w:tab/>
        <w:t xml:space="preserve">Rau R. Seasonality in human mortality. A demographic approach. </w:t>
      </w:r>
      <w:r w:rsidRPr="00B61791">
        <w:rPr>
          <w:rFonts w:cs="Times New Roman"/>
          <w:i/>
          <w:iCs/>
          <w:noProof/>
          <w:lang w:val="en-US"/>
        </w:rPr>
        <w:t>Wirtschafts- und Sozialwissenschaftlichen Fak</w:t>
      </w:r>
      <w:r w:rsidRPr="00B61791">
        <w:rPr>
          <w:rFonts w:cs="Times New Roman"/>
          <w:noProof/>
          <w:lang w:val="en-US"/>
        </w:rPr>
        <w:t xml:space="preserve"> 2004; </w:t>
      </w:r>
      <w:r w:rsidRPr="00B61791">
        <w:rPr>
          <w:rFonts w:cs="Times New Roman"/>
          <w:b/>
          <w:bCs/>
          <w:noProof/>
          <w:lang w:val="en-US"/>
        </w:rPr>
        <w:t>PhD</w:t>
      </w:r>
      <w:r w:rsidRPr="00B61791">
        <w:rPr>
          <w:rFonts w:cs="Times New Roman"/>
          <w:noProof/>
          <w:lang w:val="en-US"/>
        </w:rPr>
        <w:t>: 361.</w:t>
      </w:r>
    </w:p>
    <w:p w14:paraId="0D2E0950"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18</w:t>
      </w:r>
      <w:r w:rsidRPr="00B61791">
        <w:rPr>
          <w:rFonts w:cs="Times New Roman"/>
          <w:noProof/>
          <w:lang w:val="en-US"/>
        </w:rPr>
        <w:tab/>
        <w:t xml:space="preserve">Rosenwaike I. Seasonal Variation of Deaths in the United States, 1951–1960. </w:t>
      </w:r>
      <w:r w:rsidRPr="00B61791">
        <w:rPr>
          <w:rFonts w:cs="Times New Roman"/>
          <w:i/>
          <w:iCs/>
          <w:noProof/>
          <w:lang w:val="en-US"/>
        </w:rPr>
        <w:t>J Am Stat Assoc</w:t>
      </w:r>
      <w:r w:rsidRPr="00B61791">
        <w:rPr>
          <w:rFonts w:cs="Times New Roman"/>
          <w:noProof/>
          <w:lang w:val="en-US"/>
        </w:rPr>
        <w:t xml:space="preserve"> 1966; </w:t>
      </w:r>
      <w:r w:rsidRPr="00B61791">
        <w:rPr>
          <w:rFonts w:cs="Times New Roman"/>
          <w:b/>
          <w:bCs/>
          <w:noProof/>
          <w:lang w:val="en-US"/>
        </w:rPr>
        <w:t>61</w:t>
      </w:r>
      <w:r w:rsidRPr="00B61791">
        <w:rPr>
          <w:rFonts w:cs="Times New Roman"/>
          <w:noProof/>
          <w:lang w:val="en-US"/>
        </w:rPr>
        <w:t>: 706–19.</w:t>
      </w:r>
    </w:p>
    <w:p w14:paraId="3A28072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19</w:t>
      </w:r>
      <w:r w:rsidRPr="00B61791">
        <w:rPr>
          <w:rFonts w:cs="Times New Roman"/>
          <w:noProof/>
          <w:lang w:val="en-US"/>
        </w:rPr>
        <w:tab/>
        <w:t xml:space="preserve">Feinstein CA. Seasonality of deaths in the US by age and cause. </w:t>
      </w:r>
      <w:r w:rsidRPr="00B61791">
        <w:rPr>
          <w:rFonts w:cs="Times New Roman"/>
          <w:i/>
          <w:iCs/>
          <w:noProof/>
          <w:lang w:val="en-US"/>
        </w:rPr>
        <w:t>Demogr Res</w:t>
      </w:r>
      <w:r w:rsidRPr="00B61791">
        <w:rPr>
          <w:rFonts w:cs="Times New Roman"/>
          <w:noProof/>
          <w:lang w:val="en-US"/>
        </w:rPr>
        <w:t xml:space="preserve"> 2002; </w:t>
      </w:r>
      <w:r w:rsidRPr="00B61791">
        <w:rPr>
          <w:rFonts w:cs="Times New Roman"/>
          <w:b/>
          <w:bCs/>
          <w:noProof/>
          <w:lang w:val="en-US"/>
        </w:rPr>
        <w:t>6</w:t>
      </w:r>
      <w:r w:rsidRPr="00B61791">
        <w:rPr>
          <w:rFonts w:cs="Times New Roman"/>
          <w:noProof/>
          <w:lang w:val="en-US"/>
        </w:rPr>
        <w:t>: 469–86.</w:t>
      </w:r>
    </w:p>
    <w:p w14:paraId="2CA7026A"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20</w:t>
      </w:r>
      <w:r w:rsidRPr="00B61791">
        <w:rPr>
          <w:rFonts w:cs="Times New Roman"/>
          <w:noProof/>
          <w:lang w:val="en-US"/>
        </w:rPr>
        <w:tab/>
        <w:t xml:space="preserve">Kalkstein AJ. Regional Similarities in Seasonal Mortality across the United States: An Examination of 28 Metropolitan Statistical Areas. </w:t>
      </w:r>
      <w:r w:rsidRPr="00B61791">
        <w:rPr>
          <w:rFonts w:cs="Times New Roman"/>
          <w:i/>
          <w:iCs/>
          <w:noProof/>
          <w:lang w:val="en-US"/>
        </w:rPr>
        <w:t>PLoS One</w:t>
      </w:r>
      <w:r w:rsidRPr="00B61791">
        <w:rPr>
          <w:rFonts w:cs="Times New Roman"/>
          <w:noProof/>
          <w:lang w:val="en-US"/>
        </w:rPr>
        <w:t xml:space="preserve"> 2013; </w:t>
      </w:r>
      <w:r w:rsidRPr="00B61791">
        <w:rPr>
          <w:rFonts w:cs="Times New Roman"/>
          <w:b/>
          <w:bCs/>
          <w:noProof/>
          <w:lang w:val="en-US"/>
        </w:rPr>
        <w:t>8</w:t>
      </w:r>
      <w:r w:rsidRPr="00B61791">
        <w:rPr>
          <w:rFonts w:cs="Times New Roman"/>
          <w:noProof/>
          <w:lang w:val="en-US"/>
        </w:rPr>
        <w:t>. DOI:10.1371/journal.pone.0063971.</w:t>
      </w:r>
    </w:p>
    <w:p w14:paraId="1E146C89"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21</w:t>
      </w:r>
      <w:r w:rsidRPr="00B61791">
        <w:rPr>
          <w:rFonts w:cs="Times New Roman"/>
          <w:noProof/>
          <w:lang w:val="en-US"/>
        </w:rPr>
        <w:tab/>
        <w:t xml:space="preserve">Trudeau R. Monthly and daily patterns of death. </w:t>
      </w:r>
      <w:r w:rsidRPr="00B61791">
        <w:rPr>
          <w:rFonts w:cs="Times New Roman"/>
          <w:i/>
          <w:iCs/>
          <w:noProof/>
          <w:lang w:val="en-US"/>
        </w:rPr>
        <w:t>Stat Canada</w:t>
      </w:r>
      <w:r w:rsidRPr="00B61791">
        <w:rPr>
          <w:rFonts w:cs="Times New Roman"/>
          <w:noProof/>
          <w:lang w:val="en-US"/>
        </w:rPr>
        <w:t xml:space="preserve"> 1997; </w:t>
      </w:r>
      <w:r w:rsidRPr="00B61791">
        <w:rPr>
          <w:rFonts w:cs="Times New Roman"/>
          <w:b/>
          <w:bCs/>
          <w:noProof/>
          <w:lang w:val="en-US"/>
        </w:rPr>
        <w:t>9</w:t>
      </w:r>
      <w:r w:rsidRPr="00B61791">
        <w:rPr>
          <w:rFonts w:cs="Times New Roman"/>
          <w:noProof/>
          <w:lang w:val="en-US"/>
        </w:rPr>
        <w:t>.</w:t>
      </w:r>
    </w:p>
    <w:p w14:paraId="109476F3"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22</w:t>
      </w:r>
      <w:r w:rsidRPr="00B61791">
        <w:rPr>
          <w:rFonts w:cs="Times New Roman"/>
          <w:noProof/>
          <w:lang w:val="en-US"/>
        </w:rPr>
        <w:tab/>
        <w:t xml:space="preserve">Gemmell I, McLoone P, Boddy FA, Dickinson GJ, Watt GCM. Seasonal variation in mortality in Scotland. </w:t>
      </w:r>
      <w:r w:rsidRPr="00B61791">
        <w:rPr>
          <w:rFonts w:cs="Times New Roman"/>
          <w:i/>
          <w:iCs/>
          <w:noProof/>
          <w:lang w:val="en-US"/>
        </w:rPr>
        <w:t>Int J Epidemiol</w:t>
      </w:r>
      <w:r w:rsidRPr="00B61791">
        <w:rPr>
          <w:rFonts w:cs="Times New Roman"/>
          <w:noProof/>
          <w:lang w:val="en-US"/>
        </w:rPr>
        <w:t xml:space="preserve"> 2000. DOI:10.1093/ije/29.2.274.</w:t>
      </w:r>
    </w:p>
    <w:p w14:paraId="2AA3FE14"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23</w:t>
      </w:r>
      <w:r w:rsidRPr="00B61791">
        <w:rPr>
          <w:rFonts w:cs="Times New Roman"/>
          <w:noProof/>
          <w:lang w:val="en-US"/>
        </w:rPr>
        <w:tab/>
        <w:t xml:space="preserve">Marti-Soler H, Gonseth S, Gubelmann C, </w:t>
      </w:r>
      <w:r w:rsidRPr="00B61791">
        <w:rPr>
          <w:rFonts w:cs="Times New Roman"/>
          <w:i/>
          <w:iCs/>
          <w:noProof/>
          <w:lang w:val="en-US"/>
        </w:rPr>
        <w:t>et al.</w:t>
      </w:r>
      <w:r w:rsidRPr="00B61791">
        <w:rPr>
          <w:rFonts w:cs="Times New Roman"/>
          <w:noProof/>
          <w:lang w:val="en-US"/>
        </w:rPr>
        <w:t xml:space="preserve"> Seasonal variation of overall and cardiovascular mortality: A study in 19 countries from different geographic locations. </w:t>
      </w:r>
      <w:r w:rsidRPr="00B61791">
        <w:rPr>
          <w:rFonts w:cs="Times New Roman"/>
          <w:i/>
          <w:iCs/>
          <w:noProof/>
          <w:lang w:val="en-US"/>
        </w:rPr>
        <w:t>PLoS One</w:t>
      </w:r>
      <w:r w:rsidRPr="00B61791">
        <w:rPr>
          <w:rFonts w:cs="Times New Roman"/>
          <w:noProof/>
          <w:lang w:val="en-US"/>
        </w:rPr>
        <w:t xml:space="preserve"> 2014. DOI:10.1371/journal.pone.0113500.</w:t>
      </w:r>
    </w:p>
    <w:p w14:paraId="705708C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24</w:t>
      </w:r>
      <w:r w:rsidRPr="00B61791">
        <w:rPr>
          <w:rFonts w:cs="Times New Roman"/>
          <w:noProof/>
          <w:lang w:val="en-US"/>
        </w:rPr>
        <w:tab/>
        <w:t xml:space="preserve">Laake K, Sverre JM. Winter excess mortality: A comparison between Norway and England plus Wales. </w:t>
      </w:r>
      <w:r w:rsidRPr="00B61791">
        <w:rPr>
          <w:rFonts w:cs="Times New Roman"/>
          <w:i/>
          <w:iCs/>
          <w:noProof/>
          <w:lang w:val="en-US"/>
        </w:rPr>
        <w:t>Age Ageing</w:t>
      </w:r>
      <w:r w:rsidRPr="00B61791">
        <w:rPr>
          <w:rFonts w:cs="Times New Roman"/>
          <w:noProof/>
          <w:lang w:val="en-US"/>
        </w:rPr>
        <w:t xml:space="preserve"> 1996. DOI:10.1093/ageing/25.5.343.</w:t>
      </w:r>
    </w:p>
    <w:p w14:paraId="55F8870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25</w:t>
      </w:r>
      <w:r w:rsidRPr="00B61791">
        <w:rPr>
          <w:rFonts w:cs="Times New Roman"/>
          <w:noProof/>
          <w:lang w:val="en-US"/>
        </w:rPr>
        <w:tab/>
        <w:t xml:space="preserve">Mackenbach JP, Kunst AE, Looman CWN. Seasonal variation in mortality in The Netherlands. </w:t>
      </w:r>
      <w:r w:rsidRPr="00B61791">
        <w:rPr>
          <w:rFonts w:cs="Times New Roman"/>
          <w:i/>
          <w:iCs/>
          <w:noProof/>
          <w:lang w:val="en-US"/>
        </w:rPr>
        <w:t>J Epidemiol Community Health</w:t>
      </w:r>
      <w:r w:rsidRPr="00B61791">
        <w:rPr>
          <w:rFonts w:cs="Times New Roman"/>
          <w:noProof/>
          <w:lang w:val="en-US"/>
        </w:rPr>
        <w:t xml:space="preserve"> 1992; </w:t>
      </w:r>
      <w:r w:rsidRPr="00B61791">
        <w:rPr>
          <w:rFonts w:cs="Times New Roman"/>
          <w:b/>
          <w:bCs/>
          <w:noProof/>
          <w:lang w:val="en-US"/>
        </w:rPr>
        <w:t>46</w:t>
      </w:r>
      <w:r w:rsidRPr="00B61791">
        <w:rPr>
          <w:rFonts w:cs="Times New Roman"/>
          <w:noProof/>
          <w:lang w:val="en-US"/>
        </w:rPr>
        <w:t>: 261–5.</w:t>
      </w:r>
    </w:p>
    <w:p w14:paraId="3A60A4A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26</w:t>
      </w:r>
      <w:r w:rsidRPr="00B61791">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B61791">
        <w:rPr>
          <w:rFonts w:cs="Times New Roman"/>
          <w:i/>
          <w:iCs/>
          <w:noProof/>
          <w:lang w:val="en-US"/>
        </w:rPr>
        <w:t>Eur J Public Health</w:t>
      </w:r>
      <w:r w:rsidRPr="00B61791">
        <w:rPr>
          <w:rFonts w:cs="Times New Roman"/>
          <w:noProof/>
          <w:lang w:val="en-US"/>
        </w:rPr>
        <w:t xml:space="preserve"> 2007. DOI:10.1093/eurpub/4.1.3.</w:t>
      </w:r>
    </w:p>
    <w:p w14:paraId="289992B4"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27</w:t>
      </w:r>
      <w:r w:rsidRPr="00B61791">
        <w:rPr>
          <w:rFonts w:cs="Times New Roman"/>
          <w:noProof/>
          <w:lang w:val="en-US"/>
        </w:rPr>
        <w:tab/>
        <w:t xml:space="preserve">Nakaji S, Parodi S, Fontana V, </w:t>
      </w:r>
      <w:r w:rsidRPr="00B61791">
        <w:rPr>
          <w:rFonts w:cs="Times New Roman"/>
          <w:i/>
          <w:iCs/>
          <w:noProof/>
          <w:lang w:val="en-US"/>
        </w:rPr>
        <w:t>et al.</w:t>
      </w:r>
      <w:r w:rsidRPr="00B61791">
        <w:rPr>
          <w:rFonts w:cs="Times New Roman"/>
          <w:noProof/>
          <w:lang w:val="en-US"/>
        </w:rPr>
        <w:t xml:space="preserve"> Seasonal changes in mortality rates from main causes of death in Japan. </w:t>
      </w:r>
      <w:r w:rsidRPr="00B61791">
        <w:rPr>
          <w:rFonts w:cs="Times New Roman"/>
          <w:i/>
          <w:iCs/>
          <w:noProof/>
          <w:lang w:val="en-US"/>
        </w:rPr>
        <w:t>Eur J Epidemiol</w:t>
      </w:r>
      <w:r w:rsidRPr="00B61791">
        <w:rPr>
          <w:rFonts w:cs="Times New Roman"/>
          <w:noProof/>
          <w:lang w:val="en-US"/>
        </w:rPr>
        <w:t xml:space="preserve"> 2004. DOI:10.1007/s10654-004-4695-8.</w:t>
      </w:r>
    </w:p>
    <w:p w14:paraId="269DDCC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lastRenderedPageBreak/>
        <w:t>28</w:t>
      </w:r>
      <w:r w:rsidRPr="00B61791">
        <w:rPr>
          <w:rFonts w:cs="Times New Roman"/>
          <w:noProof/>
          <w:lang w:val="en-US"/>
        </w:rPr>
        <w:tab/>
        <w:t>Rau R, Bohk-Ewald C, Muszyńska MM, Vaupel JW. Visualizing Mortality Dynamics in the Lexis Diagram. 2018 DOI:10.1007/978-3-319-64820-0.</w:t>
      </w:r>
    </w:p>
    <w:p w14:paraId="112BB2E2"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29</w:t>
      </w:r>
      <w:r w:rsidRPr="00B61791">
        <w:rPr>
          <w:rFonts w:cs="Times New Roman"/>
          <w:noProof/>
          <w:lang w:val="en-US"/>
        </w:rPr>
        <w:tab/>
        <w:t xml:space="preserve">Moy CM, Seltzer GO, Rodbell DT, Anderson DM. Variability of El Niño/Southern Oscillation activity at millennial timescales during the Holocene epoch. </w:t>
      </w:r>
      <w:r w:rsidRPr="00B61791">
        <w:rPr>
          <w:rFonts w:cs="Times New Roman"/>
          <w:i/>
          <w:iCs/>
          <w:noProof/>
          <w:lang w:val="en-US"/>
        </w:rPr>
        <w:t>Nature</w:t>
      </w:r>
      <w:r w:rsidRPr="00B61791">
        <w:rPr>
          <w:rFonts w:cs="Times New Roman"/>
          <w:noProof/>
          <w:lang w:val="en-US"/>
        </w:rPr>
        <w:t xml:space="preserve"> 2002; </w:t>
      </w:r>
      <w:r w:rsidRPr="00B61791">
        <w:rPr>
          <w:rFonts w:cs="Times New Roman"/>
          <w:b/>
          <w:bCs/>
          <w:noProof/>
          <w:lang w:val="en-US"/>
        </w:rPr>
        <w:t>420</w:t>
      </w:r>
      <w:r w:rsidRPr="00B61791">
        <w:rPr>
          <w:rFonts w:cs="Times New Roman"/>
          <w:noProof/>
          <w:lang w:val="en-US"/>
        </w:rPr>
        <w:t>: 162–5.</w:t>
      </w:r>
    </w:p>
    <w:p w14:paraId="547A53DA"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30</w:t>
      </w:r>
      <w:r w:rsidRPr="00B61791">
        <w:rPr>
          <w:rFonts w:cs="Times New Roman"/>
          <w:noProof/>
          <w:lang w:val="en-US"/>
        </w:rPr>
        <w:tab/>
        <w:t xml:space="preserve">Grenfell BT, Bjørnstad ON, Kappey J. Travelling waves and spatial hierarchies in measles epidemics. </w:t>
      </w:r>
      <w:r w:rsidRPr="00B61791">
        <w:rPr>
          <w:rFonts w:cs="Times New Roman"/>
          <w:i/>
          <w:iCs/>
          <w:noProof/>
          <w:lang w:val="en-US"/>
        </w:rPr>
        <w:t>Nature</w:t>
      </w:r>
      <w:r w:rsidRPr="00B61791">
        <w:rPr>
          <w:rFonts w:cs="Times New Roman"/>
          <w:noProof/>
          <w:lang w:val="en-US"/>
        </w:rPr>
        <w:t xml:space="preserve"> 2001; </w:t>
      </w:r>
      <w:r w:rsidRPr="00B61791">
        <w:rPr>
          <w:rFonts w:cs="Times New Roman"/>
          <w:b/>
          <w:bCs/>
          <w:noProof/>
          <w:lang w:val="en-US"/>
        </w:rPr>
        <w:t>414</w:t>
      </w:r>
      <w:r w:rsidRPr="00B61791">
        <w:rPr>
          <w:rFonts w:cs="Times New Roman"/>
          <w:noProof/>
          <w:lang w:val="en-US"/>
        </w:rPr>
        <w:t>: 716–23.</w:t>
      </w:r>
    </w:p>
    <w:p w14:paraId="73EFC48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31</w:t>
      </w:r>
      <w:r w:rsidRPr="00B61791">
        <w:rPr>
          <w:rFonts w:cs="Times New Roman"/>
          <w:noProof/>
          <w:lang w:val="en-US"/>
        </w:rPr>
        <w:tab/>
        <w:t xml:space="preserve">Kinney PL, Schwartz J, Pascal M, </w:t>
      </w:r>
      <w:r w:rsidRPr="00B61791">
        <w:rPr>
          <w:rFonts w:cs="Times New Roman"/>
          <w:i/>
          <w:iCs/>
          <w:noProof/>
          <w:lang w:val="en-US"/>
        </w:rPr>
        <w:t>et al.</w:t>
      </w:r>
      <w:r w:rsidRPr="00B61791">
        <w:rPr>
          <w:rFonts w:cs="Times New Roman"/>
          <w:noProof/>
          <w:lang w:val="en-US"/>
        </w:rPr>
        <w:t xml:space="preserve"> Winter season mortality: Will climate warming bring benefits? </w:t>
      </w:r>
      <w:r w:rsidRPr="00B61791">
        <w:rPr>
          <w:rFonts w:cs="Times New Roman"/>
          <w:i/>
          <w:iCs/>
          <w:noProof/>
          <w:lang w:val="en-US"/>
        </w:rPr>
        <w:t>Environ Res Lett</w:t>
      </w:r>
      <w:r w:rsidRPr="00B61791">
        <w:rPr>
          <w:rFonts w:cs="Times New Roman"/>
          <w:noProof/>
          <w:lang w:val="en-US"/>
        </w:rPr>
        <w:t xml:space="preserve"> 2015; </w:t>
      </w:r>
      <w:r w:rsidRPr="00B61791">
        <w:rPr>
          <w:rFonts w:cs="Times New Roman"/>
          <w:b/>
          <w:bCs/>
          <w:noProof/>
          <w:lang w:val="en-US"/>
        </w:rPr>
        <w:t>10</w:t>
      </w:r>
      <w:r w:rsidRPr="00B61791">
        <w:rPr>
          <w:rFonts w:cs="Times New Roman"/>
          <w:noProof/>
          <w:lang w:val="en-US"/>
        </w:rPr>
        <w:t>. DOI:10.1088/1748-9326/10/6/064016.</w:t>
      </w:r>
    </w:p>
    <w:p w14:paraId="50539CA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32</w:t>
      </w:r>
      <w:r w:rsidRPr="00B61791">
        <w:rPr>
          <w:rFonts w:cs="Times New Roman"/>
          <w:noProof/>
          <w:lang w:val="en-US"/>
        </w:rPr>
        <w:tab/>
        <w:t xml:space="preserve">Taylor NAS. Human heat adaptation. </w:t>
      </w:r>
      <w:r w:rsidRPr="00B61791">
        <w:rPr>
          <w:rFonts w:cs="Times New Roman"/>
          <w:i/>
          <w:iCs/>
          <w:noProof/>
          <w:lang w:val="en-US"/>
        </w:rPr>
        <w:t>Compr Physiol</w:t>
      </w:r>
      <w:r w:rsidRPr="00B61791">
        <w:rPr>
          <w:rFonts w:cs="Times New Roman"/>
          <w:noProof/>
          <w:lang w:val="en-US"/>
        </w:rPr>
        <w:t xml:space="preserve"> 2014. DOI:10.1002/cphy.c130022.</w:t>
      </w:r>
    </w:p>
    <w:p w14:paraId="32AD8743"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33</w:t>
      </w:r>
      <w:r w:rsidRPr="00B61791">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462AF1F3"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34</w:t>
      </w:r>
      <w:r w:rsidRPr="00B61791">
        <w:rPr>
          <w:rFonts w:cs="Times New Roman"/>
          <w:noProof/>
          <w:lang w:val="en-US"/>
        </w:rPr>
        <w:tab/>
        <w:t xml:space="preserve">Pfister C, Brázdil R, Glaser R, </w:t>
      </w:r>
      <w:r w:rsidRPr="00B61791">
        <w:rPr>
          <w:rFonts w:cs="Times New Roman"/>
          <w:i/>
          <w:iCs/>
          <w:noProof/>
          <w:lang w:val="en-US"/>
        </w:rPr>
        <w:t>et al.</w:t>
      </w:r>
      <w:r w:rsidRPr="00B61791">
        <w:rPr>
          <w:rFonts w:cs="Times New Roman"/>
          <w:noProof/>
          <w:lang w:val="en-US"/>
        </w:rPr>
        <w:t xml:space="preserve"> Documentary evidence on climate in sixteenth-century Europe. </w:t>
      </w:r>
      <w:r w:rsidRPr="00B61791">
        <w:rPr>
          <w:rFonts w:cs="Times New Roman"/>
          <w:i/>
          <w:iCs/>
          <w:noProof/>
          <w:lang w:val="en-US"/>
        </w:rPr>
        <w:t>Clim Change</w:t>
      </w:r>
      <w:r w:rsidRPr="00B61791">
        <w:rPr>
          <w:rFonts w:cs="Times New Roman"/>
          <w:noProof/>
          <w:lang w:val="en-US"/>
        </w:rPr>
        <w:t xml:space="preserve"> 1999. DOI:10.1023/A:1005540707792.</w:t>
      </w:r>
    </w:p>
    <w:p w14:paraId="7890E49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35</w:t>
      </w:r>
      <w:r w:rsidRPr="00B61791">
        <w:rPr>
          <w:rFonts w:cs="Times New Roman"/>
          <w:noProof/>
          <w:lang w:val="en-US"/>
        </w:rPr>
        <w:tab/>
        <w:t xml:space="preserve">Luterbacher J, Dietrich D, Xoplaki E, Grosjean M, Wanner H. European Seasonal and Annual Temperature Variability, Trends, and Extremes since 1500. </w:t>
      </w:r>
      <w:r w:rsidRPr="00B61791">
        <w:rPr>
          <w:rFonts w:cs="Times New Roman"/>
          <w:i/>
          <w:iCs/>
          <w:noProof/>
          <w:lang w:val="en-US"/>
        </w:rPr>
        <w:t>Science (80- )</w:t>
      </w:r>
      <w:r w:rsidRPr="00B61791">
        <w:rPr>
          <w:rFonts w:cs="Times New Roman"/>
          <w:noProof/>
          <w:lang w:val="en-US"/>
        </w:rPr>
        <w:t xml:space="preserve"> 2004. DOI:10.1126/science.1093877.</w:t>
      </w:r>
    </w:p>
    <w:p w14:paraId="699E9BF1"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36</w:t>
      </w:r>
      <w:r w:rsidRPr="00B61791">
        <w:rPr>
          <w:rFonts w:cs="Times New Roman"/>
          <w:noProof/>
          <w:lang w:val="en-US"/>
        </w:rPr>
        <w:tab/>
        <w:t>Garcia-Herrera R, Díaz J, Trigo RM, Luterbacher J, Fischer EM. A review of the european summer heat wave of 2003. Crit. Rev. Environ. Sci. Technol. 2010. DOI:10.1080/10643380802238137.</w:t>
      </w:r>
    </w:p>
    <w:p w14:paraId="04D16F2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37</w:t>
      </w:r>
      <w:r w:rsidRPr="00B61791">
        <w:rPr>
          <w:rFonts w:cs="Times New Roman"/>
          <w:noProof/>
          <w:lang w:val="en-US"/>
        </w:rPr>
        <w:tab/>
        <w:t xml:space="preserve">Kaiser R, Le Tertre A, Schwartz J, Gotway CA, Daley WR, Rubin CH. The effect of the 1995 heat wave in Chicago on all-cause and cause-specific mortality. </w:t>
      </w:r>
      <w:r w:rsidRPr="00B61791">
        <w:rPr>
          <w:rFonts w:cs="Times New Roman"/>
          <w:i/>
          <w:iCs/>
          <w:noProof/>
          <w:lang w:val="en-US"/>
        </w:rPr>
        <w:t>Am J Public Health</w:t>
      </w:r>
      <w:r w:rsidRPr="00B61791">
        <w:rPr>
          <w:rFonts w:cs="Times New Roman"/>
          <w:noProof/>
          <w:lang w:val="en-US"/>
        </w:rPr>
        <w:t xml:space="preserve"> 2007. DOI:10.2105/AJPH.2006.100081.</w:t>
      </w:r>
    </w:p>
    <w:p w14:paraId="71A1F5A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38</w:t>
      </w:r>
      <w:r w:rsidRPr="00B61791">
        <w:rPr>
          <w:rFonts w:cs="Times New Roman"/>
          <w:noProof/>
          <w:lang w:val="en-US"/>
        </w:rPr>
        <w:tab/>
        <w:t>Department of Homeland Security. Extreme heat. ready.gov. 2019. https://www.ready.gov/heat (accessed May 8, 2019).</w:t>
      </w:r>
    </w:p>
    <w:p w14:paraId="6D59A9E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39</w:t>
      </w:r>
      <w:r w:rsidRPr="00B61791">
        <w:rPr>
          <w:rFonts w:cs="Times New Roman"/>
          <w:noProof/>
          <w:lang w:val="en-US"/>
        </w:rPr>
        <w:tab/>
        <w:t xml:space="preserve">Borden KA, Cutter SL. Spatial patterns of natural hazards mortality in the United States. </w:t>
      </w:r>
      <w:r w:rsidRPr="00B61791">
        <w:rPr>
          <w:rFonts w:cs="Times New Roman"/>
          <w:i/>
          <w:iCs/>
          <w:noProof/>
          <w:lang w:val="en-US"/>
        </w:rPr>
        <w:t>Int J Health Geogr</w:t>
      </w:r>
      <w:r w:rsidRPr="00B61791">
        <w:rPr>
          <w:rFonts w:cs="Times New Roman"/>
          <w:noProof/>
          <w:lang w:val="en-US"/>
        </w:rPr>
        <w:t xml:space="preserve"> 2008. DOI:10.1186/1476-072X-7-64.</w:t>
      </w:r>
    </w:p>
    <w:p w14:paraId="23D829EF"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40</w:t>
      </w:r>
      <w:r w:rsidRPr="00B61791">
        <w:rPr>
          <w:rFonts w:cs="Times New Roman"/>
          <w:noProof/>
          <w:lang w:val="en-US"/>
        </w:rPr>
        <w:tab/>
        <w:t xml:space="preserve">UNISDR. Sendai Framework for Disaster Risk Reduction 2015 - 2030. </w:t>
      </w:r>
      <w:r w:rsidRPr="00B61791">
        <w:rPr>
          <w:rFonts w:cs="Times New Roman"/>
          <w:i/>
          <w:iCs/>
          <w:noProof/>
          <w:lang w:val="en-US"/>
        </w:rPr>
        <w:t>Third World Conf Disaster Risk Reduction, Sendai, Japan, 14-18 March 2015</w:t>
      </w:r>
      <w:r w:rsidRPr="00B61791">
        <w:rPr>
          <w:rFonts w:cs="Times New Roman"/>
          <w:noProof/>
          <w:lang w:val="en-US"/>
        </w:rPr>
        <w:t xml:space="preserve"> 2015; : 1–25.</w:t>
      </w:r>
    </w:p>
    <w:p w14:paraId="36CD8B0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41</w:t>
      </w:r>
      <w:r w:rsidRPr="00B61791">
        <w:rPr>
          <w:rFonts w:cs="Times New Roman"/>
          <w:noProof/>
          <w:lang w:val="en-US"/>
        </w:rPr>
        <w:tab/>
        <w:t xml:space="preserve">Kovats RS, Hajat S. Heat Stress and Public Health: A Critical Review. </w:t>
      </w:r>
      <w:r w:rsidRPr="00B61791">
        <w:rPr>
          <w:rFonts w:cs="Times New Roman"/>
          <w:i/>
          <w:iCs/>
          <w:noProof/>
          <w:lang w:val="en-US"/>
        </w:rPr>
        <w:t>Annu Rev Public Health</w:t>
      </w:r>
      <w:r w:rsidRPr="00B61791">
        <w:rPr>
          <w:rFonts w:cs="Times New Roman"/>
          <w:noProof/>
          <w:lang w:val="en-US"/>
        </w:rPr>
        <w:t xml:space="preserve"> 2008. DOI:10.1146/annurev.publhealth.29.020907.090843.</w:t>
      </w:r>
    </w:p>
    <w:p w14:paraId="065B0674"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lastRenderedPageBreak/>
        <w:t>42</w:t>
      </w:r>
      <w:r w:rsidRPr="00B61791">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B61791">
        <w:rPr>
          <w:rFonts w:cs="Times New Roman"/>
          <w:i/>
          <w:iCs/>
          <w:noProof/>
          <w:lang w:val="en-US"/>
        </w:rPr>
        <w:t>Lancet</w:t>
      </w:r>
      <w:r w:rsidRPr="00B61791">
        <w:rPr>
          <w:rFonts w:cs="Times New Roman"/>
          <w:noProof/>
          <w:lang w:val="en-US"/>
        </w:rPr>
        <w:t xml:space="preserve"> 1997; </w:t>
      </w:r>
      <w:r w:rsidRPr="00B61791">
        <w:rPr>
          <w:rFonts w:cs="Times New Roman"/>
          <w:b/>
          <w:bCs/>
          <w:noProof/>
          <w:lang w:val="en-US"/>
        </w:rPr>
        <w:t>349</w:t>
      </w:r>
      <w:r w:rsidRPr="00B61791">
        <w:rPr>
          <w:rFonts w:cs="Times New Roman"/>
          <w:noProof/>
          <w:lang w:val="en-US"/>
        </w:rPr>
        <w:t>: 1341–6.</w:t>
      </w:r>
    </w:p>
    <w:p w14:paraId="6D133620"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43</w:t>
      </w:r>
      <w:r w:rsidRPr="00B61791">
        <w:rPr>
          <w:rFonts w:cs="Times New Roman"/>
          <w:noProof/>
          <w:lang w:val="en-US"/>
        </w:rPr>
        <w:tab/>
        <w:t>IPCC. Climate Change 2014 Synthesis Report. 2014.</w:t>
      </w:r>
    </w:p>
    <w:p w14:paraId="15106D5A"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44</w:t>
      </w:r>
      <w:r w:rsidRPr="00B61791">
        <w:rPr>
          <w:rFonts w:cs="Times New Roman"/>
          <w:noProof/>
          <w:lang w:val="en-US"/>
        </w:rPr>
        <w:tab/>
        <w:t xml:space="preserve">Kilbourne EM. Heat Waves and Hot Environments. </w:t>
      </w:r>
      <w:r w:rsidRPr="00B61791">
        <w:rPr>
          <w:rFonts w:cs="Times New Roman"/>
          <w:i/>
          <w:iCs/>
          <w:noProof/>
          <w:lang w:val="en-US"/>
        </w:rPr>
        <w:t>public Heal Conseq disasters</w:t>
      </w:r>
      <w:r w:rsidRPr="00B61791">
        <w:rPr>
          <w:rFonts w:cs="Times New Roman"/>
          <w:noProof/>
          <w:lang w:val="en-US"/>
        </w:rPr>
        <w:t xml:space="preserve"> 1997.</w:t>
      </w:r>
    </w:p>
    <w:p w14:paraId="323FD5C3"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45</w:t>
      </w:r>
      <w:r w:rsidRPr="00B61791">
        <w:rPr>
          <w:rFonts w:cs="Times New Roman"/>
          <w:noProof/>
          <w:lang w:val="en-US"/>
        </w:rPr>
        <w:tab/>
        <w:t xml:space="preserve">Carmona R, Díaz J, Mirón IJ, Ortiz C, Luna MY, Linares C. Mortality attributable to extreme temperatures in Spain: A comparative analysis by city. </w:t>
      </w:r>
      <w:r w:rsidRPr="00B61791">
        <w:rPr>
          <w:rFonts w:cs="Times New Roman"/>
          <w:i/>
          <w:iCs/>
          <w:noProof/>
          <w:lang w:val="en-US"/>
        </w:rPr>
        <w:t>Environ Int</w:t>
      </w:r>
      <w:r w:rsidRPr="00B61791">
        <w:rPr>
          <w:rFonts w:cs="Times New Roman"/>
          <w:noProof/>
          <w:lang w:val="en-US"/>
        </w:rPr>
        <w:t xml:space="preserve"> 2016. DOI:10.1016/j.envint.2016.02.018.</w:t>
      </w:r>
    </w:p>
    <w:p w14:paraId="55F858EE"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46</w:t>
      </w:r>
      <w:r w:rsidRPr="00B61791">
        <w:rPr>
          <w:rFonts w:cs="Times New Roman"/>
          <w:noProof/>
          <w:lang w:val="en-US"/>
        </w:rPr>
        <w:tab/>
        <w:t xml:space="preserve">Le Tertre A, Lefranc AA, Eilstein D, </w:t>
      </w:r>
      <w:r w:rsidRPr="00B61791">
        <w:rPr>
          <w:rFonts w:cs="Times New Roman"/>
          <w:i/>
          <w:iCs/>
          <w:noProof/>
          <w:lang w:val="en-US"/>
        </w:rPr>
        <w:t>et al.</w:t>
      </w:r>
      <w:r w:rsidRPr="00B61791">
        <w:rPr>
          <w:rFonts w:cs="Times New Roman"/>
          <w:noProof/>
          <w:lang w:val="en-US"/>
        </w:rPr>
        <w:t xml:space="preserve"> Impact of the 2003 Heatwave on All-Cause Mortality in 9 French Cities. </w:t>
      </w:r>
      <w:r w:rsidRPr="00B61791">
        <w:rPr>
          <w:rFonts w:cs="Times New Roman"/>
          <w:i/>
          <w:iCs/>
          <w:noProof/>
          <w:lang w:val="en-US"/>
        </w:rPr>
        <w:t>Epidemiology</w:t>
      </w:r>
      <w:r w:rsidRPr="00B61791">
        <w:rPr>
          <w:rFonts w:cs="Times New Roman"/>
          <w:noProof/>
          <w:lang w:val="en-US"/>
        </w:rPr>
        <w:t xml:space="preserve"> 2006; </w:t>
      </w:r>
      <w:r w:rsidRPr="00B61791">
        <w:rPr>
          <w:rFonts w:cs="Times New Roman"/>
          <w:b/>
          <w:bCs/>
          <w:noProof/>
          <w:lang w:val="en-US"/>
        </w:rPr>
        <w:t>17</w:t>
      </w:r>
      <w:r w:rsidRPr="00B61791">
        <w:rPr>
          <w:rFonts w:cs="Times New Roman"/>
          <w:noProof/>
          <w:lang w:val="en-US"/>
        </w:rPr>
        <w:t>: 75–9.</w:t>
      </w:r>
    </w:p>
    <w:p w14:paraId="33787A0E"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47</w:t>
      </w:r>
      <w:r w:rsidRPr="00B61791">
        <w:rPr>
          <w:rFonts w:cs="Times New Roman"/>
          <w:noProof/>
          <w:lang w:val="en-US"/>
        </w:rPr>
        <w:tab/>
        <w:t xml:space="preserve">Semenza JC, Rubin CH, Falter KH, </w:t>
      </w:r>
      <w:r w:rsidRPr="00B61791">
        <w:rPr>
          <w:rFonts w:cs="Times New Roman"/>
          <w:i/>
          <w:iCs/>
          <w:noProof/>
          <w:lang w:val="en-US"/>
        </w:rPr>
        <w:t>et al.</w:t>
      </w:r>
      <w:r w:rsidRPr="00B61791">
        <w:rPr>
          <w:rFonts w:cs="Times New Roman"/>
          <w:noProof/>
          <w:lang w:val="en-US"/>
        </w:rPr>
        <w:t xml:space="preserve"> Heat-Related Deaths during the July 1995 Heat Wave in Chicago. </w:t>
      </w:r>
      <w:r w:rsidRPr="00B61791">
        <w:rPr>
          <w:rFonts w:cs="Times New Roman"/>
          <w:i/>
          <w:iCs/>
          <w:noProof/>
          <w:lang w:val="en-US"/>
        </w:rPr>
        <w:t>N Engl J Med</w:t>
      </w:r>
      <w:r w:rsidRPr="00B61791">
        <w:rPr>
          <w:rFonts w:cs="Times New Roman"/>
          <w:noProof/>
          <w:lang w:val="en-US"/>
        </w:rPr>
        <w:t xml:space="preserve"> 1996. DOI:10.1056/NEJM199607113350203.</w:t>
      </w:r>
    </w:p>
    <w:p w14:paraId="2FEF2B8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48</w:t>
      </w:r>
      <w:r w:rsidRPr="00B61791">
        <w:rPr>
          <w:rFonts w:cs="Times New Roman"/>
          <w:noProof/>
          <w:lang w:val="en-US"/>
        </w:rPr>
        <w:tab/>
        <w:t xml:space="preserve">Lowe R, Ballester J, Creswick J, Robine JM, Herrmann FR, Rodó X. Evaluating the performance of a climate-driven mortality model during heat waves and cold spells in Europe. </w:t>
      </w:r>
      <w:r w:rsidRPr="00B61791">
        <w:rPr>
          <w:rFonts w:cs="Times New Roman"/>
          <w:i/>
          <w:iCs/>
          <w:noProof/>
          <w:lang w:val="en-US"/>
        </w:rPr>
        <w:t>Int J Environ Res Public Health</w:t>
      </w:r>
      <w:r w:rsidRPr="00B61791">
        <w:rPr>
          <w:rFonts w:cs="Times New Roman"/>
          <w:noProof/>
          <w:lang w:val="en-US"/>
        </w:rPr>
        <w:t xml:space="preserve"> 2015. DOI:10.3390/ijerph120201279.</w:t>
      </w:r>
    </w:p>
    <w:p w14:paraId="0565959D"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49</w:t>
      </w:r>
      <w:r w:rsidRPr="00B61791">
        <w:rPr>
          <w:rFonts w:cs="Times New Roman"/>
          <w:noProof/>
          <w:lang w:val="en-US"/>
        </w:rPr>
        <w:tab/>
        <w:t xml:space="preserve">Brooke Anderson G, Bell ML. Heat waves in the United States: Mortality risk during heat waves and effect modification by heat wave characteristics in 43 U.S. communities. </w:t>
      </w:r>
      <w:r w:rsidRPr="00B61791">
        <w:rPr>
          <w:rFonts w:cs="Times New Roman"/>
          <w:i/>
          <w:iCs/>
          <w:noProof/>
          <w:lang w:val="en-US"/>
        </w:rPr>
        <w:t>Environ Health Perspect</w:t>
      </w:r>
      <w:r w:rsidRPr="00B61791">
        <w:rPr>
          <w:rFonts w:cs="Times New Roman"/>
          <w:noProof/>
          <w:lang w:val="en-US"/>
        </w:rPr>
        <w:t xml:space="preserve"> 2011. DOI:10.1289/ehp.1002313.</w:t>
      </w:r>
    </w:p>
    <w:p w14:paraId="25296B0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50</w:t>
      </w:r>
      <w:r w:rsidRPr="00B61791">
        <w:rPr>
          <w:rFonts w:cs="Times New Roman"/>
          <w:noProof/>
          <w:lang w:val="en-US"/>
        </w:rPr>
        <w:tab/>
        <w:t xml:space="preserve">Anderson BG, Bell ML. Weather-related mortality: how heat, cold, and heat waves affect mortality in the United States. </w:t>
      </w:r>
      <w:r w:rsidRPr="00B61791">
        <w:rPr>
          <w:rFonts w:cs="Times New Roman"/>
          <w:i/>
          <w:iCs/>
          <w:noProof/>
          <w:lang w:val="en-US"/>
        </w:rPr>
        <w:t>Epidemiology</w:t>
      </w:r>
      <w:r w:rsidRPr="00B61791">
        <w:rPr>
          <w:rFonts w:cs="Times New Roman"/>
          <w:noProof/>
          <w:lang w:val="en-US"/>
        </w:rPr>
        <w:t xml:space="preserve"> 2009; </w:t>
      </w:r>
      <w:r w:rsidRPr="00B61791">
        <w:rPr>
          <w:rFonts w:cs="Times New Roman"/>
          <w:b/>
          <w:bCs/>
          <w:noProof/>
          <w:lang w:val="en-US"/>
        </w:rPr>
        <w:t>20</w:t>
      </w:r>
      <w:r w:rsidRPr="00B61791">
        <w:rPr>
          <w:rFonts w:cs="Times New Roman"/>
          <w:noProof/>
          <w:lang w:val="en-US"/>
        </w:rPr>
        <w:t>: 205.</w:t>
      </w:r>
    </w:p>
    <w:p w14:paraId="40FB877E"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51</w:t>
      </w:r>
      <w:r w:rsidRPr="00B61791">
        <w:rPr>
          <w:rFonts w:cs="Times New Roman"/>
          <w:noProof/>
          <w:lang w:val="en-US"/>
        </w:rPr>
        <w:tab/>
        <w:t xml:space="preserve">Gasparrini A, Guo Y, Hashizume M, </w:t>
      </w:r>
      <w:r w:rsidRPr="00B61791">
        <w:rPr>
          <w:rFonts w:cs="Times New Roman"/>
          <w:i/>
          <w:iCs/>
          <w:noProof/>
          <w:lang w:val="en-US"/>
        </w:rPr>
        <w:t>et al.</w:t>
      </w:r>
      <w:r w:rsidRPr="00B61791">
        <w:rPr>
          <w:rFonts w:cs="Times New Roman"/>
          <w:noProof/>
          <w:lang w:val="en-US"/>
        </w:rPr>
        <w:t xml:space="preserve"> Mortality risk attributable to high and low ambient temperature: A multicountry observational study. </w:t>
      </w:r>
      <w:r w:rsidRPr="00B61791">
        <w:rPr>
          <w:rFonts w:cs="Times New Roman"/>
          <w:i/>
          <w:iCs/>
          <w:noProof/>
          <w:lang w:val="en-US"/>
        </w:rPr>
        <w:t>Lancet</w:t>
      </w:r>
      <w:r w:rsidRPr="00B61791">
        <w:rPr>
          <w:rFonts w:cs="Times New Roman"/>
          <w:noProof/>
          <w:lang w:val="en-US"/>
        </w:rPr>
        <w:t xml:space="preserve"> 2015; </w:t>
      </w:r>
      <w:r w:rsidRPr="00B61791">
        <w:rPr>
          <w:rFonts w:cs="Times New Roman"/>
          <w:b/>
          <w:bCs/>
          <w:noProof/>
          <w:lang w:val="en-US"/>
        </w:rPr>
        <w:t>386</w:t>
      </w:r>
      <w:r w:rsidRPr="00B61791">
        <w:rPr>
          <w:rFonts w:cs="Times New Roman"/>
          <w:noProof/>
          <w:lang w:val="en-US"/>
        </w:rPr>
        <w:t>: 369–75.</w:t>
      </w:r>
    </w:p>
    <w:p w14:paraId="0C89BD1A"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52</w:t>
      </w:r>
      <w:r w:rsidRPr="00B61791">
        <w:rPr>
          <w:rFonts w:cs="Times New Roman"/>
          <w:noProof/>
          <w:lang w:val="en-US"/>
        </w:rPr>
        <w:tab/>
        <w:t xml:space="preserve">Basu R. High ambient temperature and mortality: A review of epidemiologic studies from 2001 to 2008. </w:t>
      </w:r>
      <w:r w:rsidRPr="00B61791">
        <w:rPr>
          <w:rFonts w:cs="Times New Roman"/>
          <w:i/>
          <w:iCs/>
          <w:noProof/>
          <w:lang w:val="en-US"/>
        </w:rPr>
        <w:t>Environ Heal A Glob Access Sci Source</w:t>
      </w:r>
      <w:r w:rsidRPr="00B61791">
        <w:rPr>
          <w:rFonts w:cs="Times New Roman"/>
          <w:noProof/>
          <w:lang w:val="en-US"/>
        </w:rPr>
        <w:t xml:space="preserve"> 2009; </w:t>
      </w:r>
      <w:r w:rsidRPr="00B61791">
        <w:rPr>
          <w:rFonts w:cs="Times New Roman"/>
          <w:b/>
          <w:bCs/>
          <w:noProof/>
          <w:lang w:val="en-US"/>
        </w:rPr>
        <w:t>8</w:t>
      </w:r>
      <w:r w:rsidRPr="00B61791">
        <w:rPr>
          <w:rFonts w:cs="Times New Roman"/>
          <w:noProof/>
          <w:lang w:val="en-US"/>
        </w:rPr>
        <w:t>: 40.</w:t>
      </w:r>
    </w:p>
    <w:p w14:paraId="1B283722"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53</w:t>
      </w:r>
      <w:r w:rsidRPr="00B61791">
        <w:rPr>
          <w:rFonts w:cs="Times New Roman"/>
          <w:noProof/>
          <w:lang w:val="en-US"/>
        </w:rPr>
        <w:tab/>
        <w:t xml:space="preserve">Ye X, Wolff R, Yu W, Vaneckova P, Pan X, Tong S. Ambient temperature and morbidity: a review of epidemiological evidence. </w:t>
      </w:r>
      <w:r w:rsidRPr="00B61791">
        <w:rPr>
          <w:rFonts w:cs="Times New Roman"/>
          <w:i/>
          <w:iCs/>
          <w:noProof/>
          <w:lang w:val="en-US"/>
        </w:rPr>
        <w:t>Environ Health Perspect</w:t>
      </w:r>
      <w:r w:rsidRPr="00B61791">
        <w:rPr>
          <w:rFonts w:cs="Times New Roman"/>
          <w:noProof/>
          <w:lang w:val="en-US"/>
        </w:rPr>
        <w:t xml:space="preserve"> 2012; </w:t>
      </w:r>
      <w:r w:rsidRPr="00B61791">
        <w:rPr>
          <w:rFonts w:cs="Times New Roman"/>
          <w:b/>
          <w:bCs/>
          <w:noProof/>
          <w:lang w:val="en-US"/>
        </w:rPr>
        <w:t>120</w:t>
      </w:r>
      <w:r w:rsidRPr="00B61791">
        <w:rPr>
          <w:rFonts w:cs="Times New Roman"/>
          <w:noProof/>
          <w:lang w:val="en-US"/>
        </w:rPr>
        <w:t>: 19–28.</w:t>
      </w:r>
    </w:p>
    <w:p w14:paraId="70D7DF0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54</w:t>
      </w:r>
      <w:r w:rsidRPr="00B61791">
        <w:rPr>
          <w:rFonts w:cs="Times New Roman"/>
          <w:noProof/>
          <w:lang w:val="en-US"/>
        </w:rPr>
        <w:tab/>
        <w:t xml:space="preserve">Bennett JE, Blangiardo M, Fecht D, Elliott P, Ezzati M. Vulnerability to the mortality effects of warm temperature in the districts of England and Wales. </w:t>
      </w:r>
      <w:r w:rsidRPr="00B61791">
        <w:rPr>
          <w:rFonts w:cs="Times New Roman"/>
          <w:i/>
          <w:iCs/>
          <w:noProof/>
          <w:lang w:val="en-US"/>
        </w:rPr>
        <w:t>Nat Clim Chang</w:t>
      </w:r>
      <w:r w:rsidRPr="00B61791">
        <w:rPr>
          <w:rFonts w:cs="Times New Roman"/>
          <w:noProof/>
          <w:lang w:val="en-US"/>
        </w:rPr>
        <w:t xml:space="preserve"> 2014; </w:t>
      </w:r>
      <w:r w:rsidRPr="00B61791">
        <w:rPr>
          <w:rFonts w:cs="Times New Roman"/>
          <w:b/>
          <w:bCs/>
          <w:noProof/>
          <w:lang w:val="en-US"/>
        </w:rPr>
        <w:t>4</w:t>
      </w:r>
      <w:r w:rsidRPr="00B61791">
        <w:rPr>
          <w:rFonts w:cs="Times New Roman"/>
          <w:noProof/>
          <w:lang w:val="en-US"/>
        </w:rPr>
        <w:t>: 269–73.</w:t>
      </w:r>
    </w:p>
    <w:p w14:paraId="2493FAEB"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55</w:t>
      </w:r>
      <w:r w:rsidRPr="00B61791">
        <w:rPr>
          <w:rFonts w:cs="Times New Roman"/>
          <w:noProof/>
          <w:lang w:val="en-US"/>
        </w:rPr>
        <w:tab/>
        <w:t xml:space="preserve">Song X, Wang S, Hu Y, </w:t>
      </w:r>
      <w:r w:rsidRPr="00B61791">
        <w:rPr>
          <w:rFonts w:cs="Times New Roman"/>
          <w:i/>
          <w:iCs/>
          <w:noProof/>
          <w:lang w:val="en-US"/>
        </w:rPr>
        <w:t>et al.</w:t>
      </w:r>
      <w:r w:rsidRPr="00B61791">
        <w:rPr>
          <w:rFonts w:cs="Times New Roman"/>
          <w:noProof/>
          <w:lang w:val="en-US"/>
        </w:rPr>
        <w:t xml:space="preserve"> Impact of ambient temperature on morbidity and mortality: An overview of reviews. </w:t>
      </w:r>
      <w:r w:rsidRPr="00B61791">
        <w:rPr>
          <w:rFonts w:cs="Times New Roman"/>
          <w:i/>
          <w:iCs/>
          <w:noProof/>
          <w:lang w:val="en-US"/>
        </w:rPr>
        <w:t>Sci Total Environ</w:t>
      </w:r>
      <w:r w:rsidRPr="00B61791">
        <w:rPr>
          <w:rFonts w:cs="Times New Roman"/>
          <w:noProof/>
          <w:lang w:val="en-US"/>
        </w:rPr>
        <w:t xml:space="preserve"> 2017; </w:t>
      </w:r>
      <w:r w:rsidRPr="00B61791">
        <w:rPr>
          <w:rFonts w:cs="Times New Roman"/>
          <w:b/>
          <w:bCs/>
          <w:noProof/>
          <w:lang w:val="en-US"/>
        </w:rPr>
        <w:t>586</w:t>
      </w:r>
      <w:r w:rsidRPr="00B61791">
        <w:rPr>
          <w:rFonts w:cs="Times New Roman"/>
          <w:noProof/>
          <w:lang w:val="en-US"/>
        </w:rPr>
        <w:t>: 241–54.</w:t>
      </w:r>
    </w:p>
    <w:p w14:paraId="5C0DC81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lastRenderedPageBreak/>
        <w:t>56</w:t>
      </w:r>
      <w:r w:rsidRPr="00B61791">
        <w:rPr>
          <w:rFonts w:cs="Times New Roman"/>
          <w:noProof/>
          <w:lang w:val="en-US"/>
        </w:rPr>
        <w:tab/>
        <w:t xml:space="preserve">Gasparrini A, Armstrong B, Kovats S, Wilkinson P. The effect of high temperatures on cause-specific mortality in England and Wales. </w:t>
      </w:r>
      <w:r w:rsidRPr="00B61791">
        <w:rPr>
          <w:rFonts w:cs="Times New Roman"/>
          <w:i/>
          <w:iCs/>
          <w:noProof/>
          <w:lang w:val="en-US"/>
        </w:rPr>
        <w:t>Occup Environ Med</w:t>
      </w:r>
      <w:r w:rsidRPr="00B61791">
        <w:rPr>
          <w:rFonts w:cs="Times New Roman"/>
          <w:noProof/>
          <w:lang w:val="en-US"/>
        </w:rPr>
        <w:t xml:space="preserve"> 2012. DOI:10.1136/oem.2010.059782.</w:t>
      </w:r>
    </w:p>
    <w:p w14:paraId="17C1CF1C"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57</w:t>
      </w:r>
      <w:r w:rsidRPr="00B61791">
        <w:rPr>
          <w:rFonts w:cs="Times New Roman"/>
          <w:noProof/>
          <w:lang w:val="en-US"/>
        </w:rPr>
        <w:tab/>
        <w:t xml:space="preserve">Basu R, Samet JM. Relation between elevated ambient temperature and mortality: A review of the epidemiologic evidence. Epidemiol. Rev. 2002; </w:t>
      </w:r>
      <w:r w:rsidRPr="00B61791">
        <w:rPr>
          <w:rFonts w:cs="Times New Roman"/>
          <w:b/>
          <w:bCs/>
          <w:noProof/>
          <w:lang w:val="en-US"/>
        </w:rPr>
        <w:t>24</w:t>
      </w:r>
      <w:r w:rsidRPr="00B61791">
        <w:rPr>
          <w:rFonts w:cs="Times New Roman"/>
          <w:noProof/>
          <w:lang w:val="en-US"/>
        </w:rPr>
        <w:t>: 190–202.</w:t>
      </w:r>
    </w:p>
    <w:p w14:paraId="013313DB"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58</w:t>
      </w:r>
      <w:r w:rsidRPr="00B61791">
        <w:rPr>
          <w:rFonts w:cs="Times New Roman"/>
          <w:noProof/>
          <w:lang w:val="en-US"/>
        </w:rPr>
        <w:tab/>
        <w:t xml:space="preserve">Burke M, González F, Baylis P, </w:t>
      </w:r>
      <w:r w:rsidRPr="00B61791">
        <w:rPr>
          <w:rFonts w:cs="Times New Roman"/>
          <w:i/>
          <w:iCs/>
          <w:noProof/>
          <w:lang w:val="en-US"/>
        </w:rPr>
        <w:t>et al.</w:t>
      </w:r>
      <w:r w:rsidRPr="00B61791">
        <w:rPr>
          <w:rFonts w:cs="Times New Roman"/>
          <w:noProof/>
          <w:lang w:val="en-US"/>
        </w:rPr>
        <w:t xml:space="preserve"> Higher temperatures increase suicide rates in the United States and Mexico. </w:t>
      </w:r>
      <w:r w:rsidRPr="00B61791">
        <w:rPr>
          <w:rFonts w:cs="Times New Roman"/>
          <w:i/>
          <w:iCs/>
          <w:noProof/>
          <w:lang w:val="en-US"/>
        </w:rPr>
        <w:t>Nat Clim Chang</w:t>
      </w:r>
      <w:r w:rsidRPr="00B61791">
        <w:rPr>
          <w:rFonts w:cs="Times New Roman"/>
          <w:noProof/>
          <w:lang w:val="en-US"/>
        </w:rPr>
        <w:t xml:space="preserve"> 2018. DOI:10.1038/s41558-018-0222-x.</w:t>
      </w:r>
    </w:p>
    <w:p w14:paraId="1F8D7241"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59</w:t>
      </w:r>
      <w:r w:rsidRPr="00B61791">
        <w:rPr>
          <w:rFonts w:cs="Times New Roman"/>
          <w:noProof/>
          <w:lang w:val="en-US"/>
        </w:rPr>
        <w:tab/>
        <w:t xml:space="preserve">Orru H, Åström DO. Increases in external cause mortality due to high and low temperatures: evidence from northeastern Europe. </w:t>
      </w:r>
      <w:r w:rsidRPr="00B61791">
        <w:rPr>
          <w:rFonts w:cs="Times New Roman"/>
          <w:i/>
          <w:iCs/>
          <w:noProof/>
          <w:lang w:val="en-US"/>
        </w:rPr>
        <w:t>Int J Biometeorol</w:t>
      </w:r>
      <w:r w:rsidRPr="00B61791">
        <w:rPr>
          <w:rFonts w:cs="Times New Roman"/>
          <w:noProof/>
          <w:lang w:val="en-US"/>
        </w:rPr>
        <w:t xml:space="preserve"> 2017. DOI:10.1007/s00484-016-1270-4.</w:t>
      </w:r>
    </w:p>
    <w:p w14:paraId="1064FC36"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60</w:t>
      </w:r>
      <w:r w:rsidRPr="00B61791">
        <w:rPr>
          <w:rFonts w:cs="Times New Roman"/>
          <w:noProof/>
          <w:lang w:val="en-US"/>
        </w:rPr>
        <w:tab/>
        <w:t xml:space="preserve">Rey G, Jougla E, Fouillet A, </w:t>
      </w:r>
      <w:r w:rsidRPr="00B61791">
        <w:rPr>
          <w:rFonts w:cs="Times New Roman"/>
          <w:i/>
          <w:iCs/>
          <w:noProof/>
          <w:lang w:val="en-US"/>
        </w:rPr>
        <w:t>et al.</w:t>
      </w:r>
      <w:r w:rsidRPr="00B61791">
        <w:rPr>
          <w:rFonts w:cs="Times New Roman"/>
          <w:noProof/>
          <w:lang w:val="en-US"/>
        </w:rPr>
        <w:t xml:space="preserve"> The impact of major heat waves on all-cause and cause-specific mortality in France from 1971 to 2003. </w:t>
      </w:r>
      <w:r w:rsidRPr="00B61791">
        <w:rPr>
          <w:rFonts w:cs="Times New Roman"/>
          <w:i/>
          <w:iCs/>
          <w:noProof/>
          <w:lang w:val="en-US"/>
        </w:rPr>
        <w:t>Int Arch Occup Environ Health</w:t>
      </w:r>
      <w:r w:rsidRPr="00B61791">
        <w:rPr>
          <w:rFonts w:cs="Times New Roman"/>
          <w:noProof/>
          <w:lang w:val="en-US"/>
        </w:rPr>
        <w:t xml:space="preserve"> 2007. DOI:10.1007/s00420-007-0173-4.</w:t>
      </w:r>
    </w:p>
    <w:p w14:paraId="0D2C655F"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61</w:t>
      </w:r>
      <w:r w:rsidRPr="00B61791">
        <w:rPr>
          <w:rFonts w:cs="Times New Roman"/>
          <w:noProof/>
          <w:lang w:val="en-US"/>
        </w:rPr>
        <w:tab/>
        <w:t xml:space="preserve">Newell GR, Waggoner DE. Cancer mortality and environmental temperature in the United States. </w:t>
      </w:r>
      <w:r w:rsidRPr="00B61791">
        <w:rPr>
          <w:rFonts w:cs="Times New Roman"/>
          <w:i/>
          <w:iCs/>
          <w:noProof/>
          <w:lang w:val="en-US"/>
        </w:rPr>
        <w:t>Lancet</w:t>
      </w:r>
      <w:r w:rsidRPr="00B61791">
        <w:rPr>
          <w:rFonts w:cs="Times New Roman"/>
          <w:noProof/>
          <w:lang w:val="en-US"/>
        </w:rPr>
        <w:t xml:space="preserve"> 1970. DOI:10.1016/S0140-6736(70)90988-8.</w:t>
      </w:r>
    </w:p>
    <w:p w14:paraId="7B399CC0"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62</w:t>
      </w:r>
      <w:r w:rsidRPr="00B61791">
        <w:rPr>
          <w:rFonts w:cs="Times New Roman"/>
          <w:noProof/>
          <w:lang w:val="en-US"/>
        </w:rPr>
        <w:tab/>
        <w:t xml:space="preserve">Shi L, Kloog I, Zanobetti A, Liu P, Schwartz JD. Impacts of temperature and its variability on mortality in New England. </w:t>
      </w:r>
      <w:r w:rsidRPr="00B61791">
        <w:rPr>
          <w:rFonts w:cs="Times New Roman"/>
          <w:i/>
          <w:iCs/>
          <w:noProof/>
          <w:lang w:val="en-US"/>
        </w:rPr>
        <w:t>Nat Clim Chang</w:t>
      </w:r>
      <w:r w:rsidRPr="00B61791">
        <w:rPr>
          <w:rFonts w:cs="Times New Roman"/>
          <w:noProof/>
          <w:lang w:val="en-US"/>
        </w:rPr>
        <w:t xml:space="preserve"> 2015; </w:t>
      </w:r>
      <w:r w:rsidRPr="00B61791">
        <w:rPr>
          <w:rFonts w:cs="Times New Roman"/>
          <w:b/>
          <w:bCs/>
          <w:noProof/>
          <w:lang w:val="en-US"/>
        </w:rPr>
        <w:t>5</w:t>
      </w:r>
      <w:r w:rsidRPr="00B61791">
        <w:rPr>
          <w:rFonts w:cs="Times New Roman"/>
          <w:noProof/>
          <w:lang w:val="en-US"/>
        </w:rPr>
        <w:t>: 988–91.</w:t>
      </w:r>
    </w:p>
    <w:p w14:paraId="6C3F72E3"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63</w:t>
      </w:r>
      <w:r w:rsidRPr="00B61791">
        <w:rPr>
          <w:rFonts w:cs="Times New Roman"/>
          <w:noProof/>
          <w:lang w:val="en-US"/>
        </w:rPr>
        <w:tab/>
        <w:t xml:space="preserve">Hajat S, Kovats RS, Lachowycz K. Heat-related and cold-related deaths in England and Wales: Who is at risk? </w:t>
      </w:r>
      <w:r w:rsidRPr="00B61791">
        <w:rPr>
          <w:rFonts w:cs="Times New Roman"/>
          <w:i/>
          <w:iCs/>
          <w:noProof/>
          <w:lang w:val="en-US"/>
        </w:rPr>
        <w:t>Occup Environ Med</w:t>
      </w:r>
      <w:r w:rsidRPr="00B61791">
        <w:rPr>
          <w:rFonts w:cs="Times New Roman"/>
          <w:noProof/>
          <w:lang w:val="en-US"/>
        </w:rPr>
        <w:t xml:space="preserve"> 2007. DOI:10.1136/oem.2006.029017.</w:t>
      </w:r>
    </w:p>
    <w:p w14:paraId="59275DBB"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64</w:t>
      </w:r>
      <w:r w:rsidRPr="00B61791">
        <w:rPr>
          <w:rFonts w:cs="Times New Roman"/>
          <w:noProof/>
          <w:lang w:val="en-US"/>
        </w:rPr>
        <w:tab/>
        <w:t xml:space="preserve">Zanobetti A, O’Neill MS, Gronlund CJ, Schwartz JD. Summer temperature variability and long-term survival among elderly people with chronic disease. </w:t>
      </w:r>
      <w:r w:rsidRPr="00B61791">
        <w:rPr>
          <w:rFonts w:cs="Times New Roman"/>
          <w:i/>
          <w:iCs/>
          <w:noProof/>
          <w:lang w:val="en-US"/>
        </w:rPr>
        <w:t>Proc Natl Acad Sci</w:t>
      </w:r>
      <w:r w:rsidRPr="00B61791">
        <w:rPr>
          <w:rFonts w:cs="Times New Roman"/>
          <w:noProof/>
          <w:lang w:val="en-US"/>
        </w:rPr>
        <w:t xml:space="preserve"> 2012. DOI:10.1073/pnas.1113070109.</w:t>
      </w:r>
    </w:p>
    <w:p w14:paraId="5643C51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65</w:t>
      </w:r>
      <w:r w:rsidRPr="00B61791">
        <w:rPr>
          <w:rFonts w:cs="Times New Roman"/>
          <w:noProof/>
          <w:lang w:val="en-US"/>
        </w:rPr>
        <w:tab/>
        <w:t xml:space="preserve">Li T, Horton RM, Bader DA, </w:t>
      </w:r>
      <w:r w:rsidRPr="00B61791">
        <w:rPr>
          <w:rFonts w:cs="Times New Roman"/>
          <w:i/>
          <w:iCs/>
          <w:noProof/>
          <w:lang w:val="en-US"/>
        </w:rPr>
        <w:t>et al.</w:t>
      </w:r>
      <w:r w:rsidRPr="00B61791">
        <w:rPr>
          <w:rFonts w:cs="Times New Roman"/>
          <w:noProof/>
          <w:lang w:val="en-US"/>
        </w:rPr>
        <w:t xml:space="preserve"> Aging Will Amplify the Heat-related Mortality Risk under a Changing Climate: Projection for the Elderly in Beijing, China. </w:t>
      </w:r>
      <w:r w:rsidRPr="00B61791">
        <w:rPr>
          <w:rFonts w:cs="Times New Roman"/>
          <w:i/>
          <w:iCs/>
          <w:noProof/>
          <w:lang w:val="en-US"/>
        </w:rPr>
        <w:t>Sci Rep</w:t>
      </w:r>
      <w:r w:rsidRPr="00B61791">
        <w:rPr>
          <w:rFonts w:cs="Times New Roman"/>
          <w:noProof/>
          <w:lang w:val="en-US"/>
        </w:rPr>
        <w:t xml:space="preserve"> 2016. DOI:10.1038/srep28161.</w:t>
      </w:r>
    </w:p>
    <w:p w14:paraId="00ED14B8"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66</w:t>
      </w:r>
      <w:r w:rsidRPr="00B61791">
        <w:rPr>
          <w:rFonts w:cs="Times New Roman"/>
          <w:noProof/>
          <w:lang w:val="en-US"/>
        </w:rPr>
        <w:tab/>
        <w:t xml:space="preserve">Díaz J, Linares C, Tobías A. Impact of extreme temperatures on daily mortality in Madrid (Spain) among the 45-64 age-group. </w:t>
      </w:r>
      <w:r w:rsidRPr="00B61791">
        <w:rPr>
          <w:rFonts w:cs="Times New Roman"/>
          <w:i/>
          <w:iCs/>
          <w:noProof/>
          <w:lang w:val="en-US"/>
        </w:rPr>
        <w:t>Int J Biometeorol</w:t>
      </w:r>
      <w:r w:rsidRPr="00B61791">
        <w:rPr>
          <w:rFonts w:cs="Times New Roman"/>
          <w:noProof/>
          <w:lang w:val="en-US"/>
        </w:rPr>
        <w:t xml:space="preserve"> 2006. DOI:10.1007/s00484-006-0033-z.</w:t>
      </w:r>
    </w:p>
    <w:p w14:paraId="22409902"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67</w:t>
      </w:r>
      <w:r w:rsidRPr="00B61791">
        <w:rPr>
          <w:rFonts w:cs="Times New Roman"/>
          <w:noProof/>
          <w:lang w:val="en-US"/>
        </w:rPr>
        <w:tab/>
        <w:t xml:space="preserve">Basu R, Ostro BD. A multicounty analysis identifying the populations vulnerable to mortality associated with high ambient temperature in California. </w:t>
      </w:r>
      <w:r w:rsidRPr="00B61791">
        <w:rPr>
          <w:rFonts w:cs="Times New Roman"/>
          <w:i/>
          <w:iCs/>
          <w:noProof/>
          <w:lang w:val="en-US"/>
        </w:rPr>
        <w:t>Am J Epidemiol</w:t>
      </w:r>
      <w:r w:rsidRPr="00B61791">
        <w:rPr>
          <w:rFonts w:cs="Times New Roman"/>
          <w:noProof/>
          <w:lang w:val="en-US"/>
        </w:rPr>
        <w:t xml:space="preserve"> 2008. DOI:10.1093/aje/kwn170.</w:t>
      </w:r>
    </w:p>
    <w:p w14:paraId="233AA41E"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68</w:t>
      </w:r>
      <w:r w:rsidRPr="00B61791">
        <w:rPr>
          <w:rFonts w:cs="Times New Roman"/>
          <w:noProof/>
          <w:lang w:val="en-US"/>
        </w:rPr>
        <w:tab/>
        <w:t xml:space="preserve">Gasparrini A, Armstrong B. The impact of heat waves on mortality. </w:t>
      </w:r>
      <w:r w:rsidRPr="00B61791">
        <w:rPr>
          <w:rFonts w:cs="Times New Roman"/>
          <w:i/>
          <w:iCs/>
          <w:noProof/>
          <w:lang w:val="en-US"/>
        </w:rPr>
        <w:t>Epidemiol</w:t>
      </w:r>
      <w:r w:rsidRPr="00B61791">
        <w:rPr>
          <w:rFonts w:cs="Times New Roman"/>
          <w:noProof/>
          <w:lang w:val="en-US"/>
        </w:rPr>
        <w:t xml:space="preserve"> 2011. DOI:10.1097/EDE.0b013e3181fdcd99.</w:t>
      </w:r>
    </w:p>
    <w:p w14:paraId="1BB6CF55"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lastRenderedPageBreak/>
        <w:t>69</w:t>
      </w:r>
      <w:r w:rsidRPr="00B61791">
        <w:rPr>
          <w:rFonts w:cs="Times New Roman"/>
          <w:noProof/>
          <w:lang w:val="en-US"/>
        </w:rPr>
        <w:tab/>
        <w:t xml:space="preserve">Rue H, Martino S, Chopin N. Approximate Bayesian inference for latent Gaussian models by using integrated nested Laplace approximations. </w:t>
      </w:r>
      <w:r w:rsidRPr="00B61791">
        <w:rPr>
          <w:rFonts w:cs="Times New Roman"/>
          <w:i/>
          <w:iCs/>
          <w:noProof/>
          <w:lang w:val="en-US"/>
        </w:rPr>
        <w:t>J R Stat Soc Ser B Stat Methodol</w:t>
      </w:r>
      <w:r w:rsidRPr="00B61791">
        <w:rPr>
          <w:rFonts w:cs="Times New Roman"/>
          <w:noProof/>
          <w:lang w:val="en-US"/>
        </w:rPr>
        <w:t xml:space="preserve"> 2009. DOI:10.1111/j.1467-9868.2008.00700.x.</w:t>
      </w:r>
    </w:p>
    <w:p w14:paraId="4F3CA317"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70</w:t>
      </w:r>
      <w:r w:rsidRPr="00B61791">
        <w:rPr>
          <w:rFonts w:cs="Times New Roman"/>
          <w:noProof/>
          <w:lang w:val="en-US"/>
        </w:rPr>
        <w:tab/>
        <w:t xml:space="preserve">Vose RS, Applequist S, Squires M, </w:t>
      </w:r>
      <w:r w:rsidRPr="00B61791">
        <w:rPr>
          <w:rFonts w:cs="Times New Roman"/>
          <w:i/>
          <w:iCs/>
          <w:noProof/>
          <w:lang w:val="en-US"/>
        </w:rPr>
        <w:t>et al.</w:t>
      </w:r>
      <w:r w:rsidRPr="00B61791">
        <w:rPr>
          <w:rFonts w:cs="Times New Roman"/>
          <w:noProof/>
          <w:lang w:val="en-US"/>
        </w:rPr>
        <w:t xml:space="preserve"> Improved historical temperature and precipitation time series for U.S. climate divisions. </w:t>
      </w:r>
      <w:r w:rsidRPr="00B61791">
        <w:rPr>
          <w:rFonts w:cs="Times New Roman"/>
          <w:i/>
          <w:iCs/>
          <w:noProof/>
          <w:lang w:val="en-US"/>
        </w:rPr>
        <w:t>J Appl Meteorol Climatol</w:t>
      </w:r>
      <w:r w:rsidRPr="00B61791">
        <w:rPr>
          <w:rFonts w:cs="Times New Roman"/>
          <w:noProof/>
          <w:lang w:val="en-US"/>
        </w:rPr>
        <w:t xml:space="preserve"> 2014. DOI:10.1175/JAMC-D-13-0248.1.</w:t>
      </w:r>
    </w:p>
    <w:p w14:paraId="64499C2E"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71</w:t>
      </w:r>
      <w:r w:rsidRPr="00B61791">
        <w:rPr>
          <w:rFonts w:cs="Times New Roman"/>
          <w:noProof/>
          <w:lang w:val="en-US"/>
        </w:rPr>
        <w:tab/>
        <w:t>NOAA. NOAA Weather Stations. arcgis.com. 2014. https://www.arcgis.com/home/webmap/viewer.html?webmap=fa40207019de41bc9a37ea1f5235ae0c (accessed Jan 8, 2019).</w:t>
      </w:r>
    </w:p>
    <w:p w14:paraId="76F98BBD" w14:textId="77777777" w:rsidR="00B61791" w:rsidRPr="00B61791" w:rsidRDefault="00B61791" w:rsidP="00B61791">
      <w:pPr>
        <w:widowControl w:val="0"/>
        <w:autoSpaceDE w:val="0"/>
        <w:autoSpaceDN w:val="0"/>
        <w:adjustRightInd w:val="0"/>
        <w:spacing w:line="240" w:lineRule="auto"/>
        <w:ind w:left="640" w:hanging="640"/>
        <w:rPr>
          <w:rFonts w:cs="Times New Roman"/>
          <w:noProof/>
          <w:lang w:val="en-US"/>
        </w:rPr>
      </w:pPr>
      <w:r w:rsidRPr="00B61791">
        <w:rPr>
          <w:rFonts w:cs="Times New Roman"/>
          <w:noProof/>
          <w:lang w:val="en-US"/>
        </w:rPr>
        <w:t>72</w:t>
      </w:r>
      <w:r w:rsidRPr="00B61791">
        <w:rPr>
          <w:rFonts w:cs="Times New Roman"/>
          <w:noProof/>
          <w:lang w:val="en-US"/>
        </w:rPr>
        <w:tab/>
        <w:t xml:space="preserve">Dee DP, Uppala SM, Simmons AJ, </w:t>
      </w:r>
      <w:r w:rsidRPr="00B61791">
        <w:rPr>
          <w:rFonts w:cs="Times New Roman"/>
          <w:i/>
          <w:iCs/>
          <w:noProof/>
          <w:lang w:val="en-US"/>
        </w:rPr>
        <w:t>et al.</w:t>
      </w:r>
      <w:r w:rsidRPr="00B61791">
        <w:rPr>
          <w:rFonts w:cs="Times New Roman"/>
          <w:noProof/>
          <w:lang w:val="en-US"/>
        </w:rPr>
        <w:t xml:space="preserve"> The ERA-Interim reanalysis: configuration and performance of the data assimilation system. </w:t>
      </w:r>
      <w:r w:rsidRPr="00B61791">
        <w:rPr>
          <w:rFonts w:cs="Times New Roman"/>
          <w:i/>
          <w:iCs/>
          <w:noProof/>
          <w:lang w:val="en-US"/>
        </w:rPr>
        <w:t>Q J R Meteorol Soc</w:t>
      </w:r>
      <w:r w:rsidRPr="00B61791">
        <w:rPr>
          <w:rFonts w:cs="Times New Roman"/>
          <w:noProof/>
          <w:lang w:val="en-US"/>
        </w:rPr>
        <w:t xml:space="preserve"> 2011; </w:t>
      </w:r>
      <w:r w:rsidRPr="00B61791">
        <w:rPr>
          <w:rFonts w:cs="Times New Roman"/>
          <w:b/>
          <w:bCs/>
          <w:noProof/>
          <w:lang w:val="en-US"/>
        </w:rPr>
        <w:t>137</w:t>
      </w:r>
      <w:r w:rsidRPr="00B61791">
        <w:rPr>
          <w:rFonts w:cs="Times New Roman"/>
          <w:noProof/>
          <w:lang w:val="en-US"/>
        </w:rPr>
        <w:t>: 553–97.</w:t>
      </w:r>
    </w:p>
    <w:p w14:paraId="5E72DB9A" w14:textId="77777777" w:rsidR="00B61791" w:rsidRPr="00B61791" w:rsidRDefault="00B61791" w:rsidP="00B61791">
      <w:pPr>
        <w:widowControl w:val="0"/>
        <w:autoSpaceDE w:val="0"/>
        <w:autoSpaceDN w:val="0"/>
        <w:adjustRightInd w:val="0"/>
        <w:spacing w:line="240" w:lineRule="auto"/>
        <w:ind w:left="640" w:hanging="640"/>
        <w:rPr>
          <w:rFonts w:cs="Times New Roman"/>
          <w:noProof/>
        </w:rPr>
      </w:pPr>
      <w:r w:rsidRPr="00B61791">
        <w:rPr>
          <w:rFonts w:cs="Times New Roman"/>
          <w:noProof/>
          <w:lang w:val="en-US"/>
        </w:rPr>
        <w:t>73</w:t>
      </w:r>
      <w:r w:rsidRPr="00B61791">
        <w:rPr>
          <w:rFonts w:cs="Times New Roman"/>
          <w:noProof/>
          <w:lang w:val="en-US"/>
        </w:rPr>
        <w:tab/>
        <w:t xml:space="preserve">WMO. Guidelines on the Defintion and Monitoring of Extreme Weather and Climate Events. </w:t>
      </w:r>
      <w:r w:rsidRPr="00B61791">
        <w:rPr>
          <w:rFonts w:cs="Times New Roman"/>
          <w:i/>
          <w:iCs/>
          <w:noProof/>
          <w:lang w:val="en-US"/>
        </w:rPr>
        <w:t>Task Team Defin Extrem Weather Clim Events</w:t>
      </w:r>
      <w:r w:rsidRPr="00B61791">
        <w:rPr>
          <w:rFonts w:cs="Times New Roman"/>
          <w:noProof/>
          <w:lang w:val="en-US"/>
        </w:rPr>
        <w:t xml:space="preserve"> 2016; : 62.</w:t>
      </w:r>
    </w:p>
    <w:p w14:paraId="14D0E6E5" w14:textId="4D700863" w:rsidR="009011C5" w:rsidRPr="00636C9B" w:rsidRDefault="00A55581" w:rsidP="00B61791">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B2F063" w14:textId="77777777" w:rsidR="00B1557A" w:rsidRDefault="00B1557A">
      <w:pPr>
        <w:spacing w:after="0" w:line="240" w:lineRule="auto"/>
      </w:pPr>
      <w:r>
        <w:separator/>
      </w:r>
    </w:p>
  </w:endnote>
  <w:endnote w:type="continuationSeparator" w:id="0">
    <w:p w14:paraId="76649037" w14:textId="77777777" w:rsidR="00B1557A" w:rsidRDefault="00B155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EE81CB" w14:textId="77777777" w:rsidR="00B1557A" w:rsidRDefault="00B1557A">
      <w:pPr>
        <w:spacing w:after="0" w:line="240" w:lineRule="auto"/>
      </w:pPr>
      <w:r>
        <w:separator/>
      </w:r>
    </w:p>
  </w:footnote>
  <w:footnote w:type="continuationSeparator" w:id="0">
    <w:p w14:paraId="1DB63983" w14:textId="77777777" w:rsidR="00B1557A" w:rsidRDefault="00B155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AAB"/>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13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6935"/>
    <w:rsid w:val="000C7277"/>
    <w:rsid w:val="000C791A"/>
    <w:rsid w:val="000C79CE"/>
    <w:rsid w:val="000C7E66"/>
    <w:rsid w:val="000D10D8"/>
    <w:rsid w:val="000D1253"/>
    <w:rsid w:val="000D17C1"/>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0D9F"/>
    <w:rsid w:val="000E1812"/>
    <w:rsid w:val="000E1B12"/>
    <w:rsid w:val="000E1DDA"/>
    <w:rsid w:val="000E2FBB"/>
    <w:rsid w:val="000E4433"/>
    <w:rsid w:val="000E4726"/>
    <w:rsid w:val="000E48D7"/>
    <w:rsid w:val="000E49E0"/>
    <w:rsid w:val="000E60FC"/>
    <w:rsid w:val="000E6236"/>
    <w:rsid w:val="000E665B"/>
    <w:rsid w:val="000E7935"/>
    <w:rsid w:val="000F0627"/>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FD5"/>
    <w:rsid w:val="00114168"/>
    <w:rsid w:val="00114B42"/>
    <w:rsid w:val="00114F3F"/>
    <w:rsid w:val="001151EB"/>
    <w:rsid w:val="00115F35"/>
    <w:rsid w:val="001163C5"/>
    <w:rsid w:val="0011649A"/>
    <w:rsid w:val="001167CB"/>
    <w:rsid w:val="001171AC"/>
    <w:rsid w:val="001174F6"/>
    <w:rsid w:val="00117750"/>
    <w:rsid w:val="001209A6"/>
    <w:rsid w:val="00120C95"/>
    <w:rsid w:val="00120F44"/>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4B28"/>
    <w:rsid w:val="00135AB0"/>
    <w:rsid w:val="00136284"/>
    <w:rsid w:val="00136BA9"/>
    <w:rsid w:val="0013717B"/>
    <w:rsid w:val="00140E4C"/>
    <w:rsid w:val="00141129"/>
    <w:rsid w:val="00141E26"/>
    <w:rsid w:val="001429B3"/>
    <w:rsid w:val="00143121"/>
    <w:rsid w:val="00143E18"/>
    <w:rsid w:val="00144387"/>
    <w:rsid w:val="00144A77"/>
    <w:rsid w:val="00144CB1"/>
    <w:rsid w:val="001455E1"/>
    <w:rsid w:val="00145784"/>
    <w:rsid w:val="00145E04"/>
    <w:rsid w:val="00145FEB"/>
    <w:rsid w:val="0014646A"/>
    <w:rsid w:val="00146A44"/>
    <w:rsid w:val="00146E70"/>
    <w:rsid w:val="00146F26"/>
    <w:rsid w:val="001505CF"/>
    <w:rsid w:val="001515EC"/>
    <w:rsid w:val="00151901"/>
    <w:rsid w:val="001519F2"/>
    <w:rsid w:val="00151D3C"/>
    <w:rsid w:val="00152658"/>
    <w:rsid w:val="00152F5E"/>
    <w:rsid w:val="00155970"/>
    <w:rsid w:val="00156958"/>
    <w:rsid w:val="00156FC7"/>
    <w:rsid w:val="0016077E"/>
    <w:rsid w:val="00160AE2"/>
    <w:rsid w:val="00160CE4"/>
    <w:rsid w:val="00161E98"/>
    <w:rsid w:val="00162988"/>
    <w:rsid w:val="00162F6E"/>
    <w:rsid w:val="001633B8"/>
    <w:rsid w:val="0016379A"/>
    <w:rsid w:val="00163BF7"/>
    <w:rsid w:val="00164237"/>
    <w:rsid w:val="001659E1"/>
    <w:rsid w:val="00165B58"/>
    <w:rsid w:val="00166430"/>
    <w:rsid w:val="0016666B"/>
    <w:rsid w:val="001668BC"/>
    <w:rsid w:val="00166E88"/>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359"/>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690"/>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3488"/>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6E5"/>
    <w:rsid w:val="00215290"/>
    <w:rsid w:val="00216466"/>
    <w:rsid w:val="00216546"/>
    <w:rsid w:val="002166AE"/>
    <w:rsid w:val="00216745"/>
    <w:rsid w:val="00217120"/>
    <w:rsid w:val="002172DD"/>
    <w:rsid w:val="00217529"/>
    <w:rsid w:val="00217F61"/>
    <w:rsid w:val="00220930"/>
    <w:rsid w:val="00220C4B"/>
    <w:rsid w:val="00221A47"/>
    <w:rsid w:val="00222168"/>
    <w:rsid w:val="0022252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60"/>
    <w:rsid w:val="002541F6"/>
    <w:rsid w:val="002545CA"/>
    <w:rsid w:val="002545FD"/>
    <w:rsid w:val="00254AB4"/>
    <w:rsid w:val="00254B2A"/>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9BA"/>
    <w:rsid w:val="00284C2E"/>
    <w:rsid w:val="00284DC4"/>
    <w:rsid w:val="00284EE0"/>
    <w:rsid w:val="00284F25"/>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20D"/>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8C2"/>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6D8A"/>
    <w:rsid w:val="002F7093"/>
    <w:rsid w:val="002F753E"/>
    <w:rsid w:val="00300282"/>
    <w:rsid w:val="003007A1"/>
    <w:rsid w:val="00300CD8"/>
    <w:rsid w:val="003015D6"/>
    <w:rsid w:val="003018AC"/>
    <w:rsid w:val="003030BF"/>
    <w:rsid w:val="00303180"/>
    <w:rsid w:val="003037F3"/>
    <w:rsid w:val="00304262"/>
    <w:rsid w:val="00304C0D"/>
    <w:rsid w:val="00305856"/>
    <w:rsid w:val="0030587D"/>
    <w:rsid w:val="00306685"/>
    <w:rsid w:val="00306763"/>
    <w:rsid w:val="00306A2A"/>
    <w:rsid w:val="003075B4"/>
    <w:rsid w:val="003108C5"/>
    <w:rsid w:val="00310A68"/>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95B"/>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4446"/>
    <w:rsid w:val="00345A02"/>
    <w:rsid w:val="003462A6"/>
    <w:rsid w:val="0034640E"/>
    <w:rsid w:val="003464A7"/>
    <w:rsid w:val="003467F3"/>
    <w:rsid w:val="0034749E"/>
    <w:rsid w:val="0034774F"/>
    <w:rsid w:val="00347A19"/>
    <w:rsid w:val="00347B7D"/>
    <w:rsid w:val="00347C53"/>
    <w:rsid w:val="00347D81"/>
    <w:rsid w:val="003504DB"/>
    <w:rsid w:val="00350B39"/>
    <w:rsid w:val="003510BB"/>
    <w:rsid w:val="00351B6E"/>
    <w:rsid w:val="00352D62"/>
    <w:rsid w:val="003530D4"/>
    <w:rsid w:val="003536AD"/>
    <w:rsid w:val="00353C9F"/>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4EF1"/>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4AF"/>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50361"/>
    <w:rsid w:val="005524D8"/>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366"/>
    <w:rsid w:val="005B35E6"/>
    <w:rsid w:val="005B36C6"/>
    <w:rsid w:val="005B38BA"/>
    <w:rsid w:val="005B39FC"/>
    <w:rsid w:val="005B3C4B"/>
    <w:rsid w:val="005B40DC"/>
    <w:rsid w:val="005B4B00"/>
    <w:rsid w:val="005B4DFF"/>
    <w:rsid w:val="005B5156"/>
    <w:rsid w:val="005B5A84"/>
    <w:rsid w:val="005B69E7"/>
    <w:rsid w:val="005B71EA"/>
    <w:rsid w:val="005B725C"/>
    <w:rsid w:val="005B744E"/>
    <w:rsid w:val="005B76C1"/>
    <w:rsid w:val="005B771B"/>
    <w:rsid w:val="005B7B1D"/>
    <w:rsid w:val="005C07C6"/>
    <w:rsid w:val="005C08F7"/>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3DB"/>
    <w:rsid w:val="005D0899"/>
    <w:rsid w:val="005D09D9"/>
    <w:rsid w:val="005D0E66"/>
    <w:rsid w:val="005D0FB3"/>
    <w:rsid w:val="005D1ECF"/>
    <w:rsid w:val="005D1ED5"/>
    <w:rsid w:val="005D1FD7"/>
    <w:rsid w:val="005D2340"/>
    <w:rsid w:val="005D23BE"/>
    <w:rsid w:val="005D2669"/>
    <w:rsid w:val="005D34D9"/>
    <w:rsid w:val="005D379A"/>
    <w:rsid w:val="005D3960"/>
    <w:rsid w:val="005D40B6"/>
    <w:rsid w:val="005D462E"/>
    <w:rsid w:val="005D4926"/>
    <w:rsid w:val="005D5BB7"/>
    <w:rsid w:val="005D6443"/>
    <w:rsid w:val="005D73D0"/>
    <w:rsid w:val="005D75D9"/>
    <w:rsid w:val="005D7922"/>
    <w:rsid w:val="005D7A85"/>
    <w:rsid w:val="005E051B"/>
    <w:rsid w:val="005E0DB0"/>
    <w:rsid w:val="005E0E67"/>
    <w:rsid w:val="005E1410"/>
    <w:rsid w:val="005E2481"/>
    <w:rsid w:val="005E260D"/>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5029D"/>
    <w:rsid w:val="00650702"/>
    <w:rsid w:val="00650B40"/>
    <w:rsid w:val="00650CDF"/>
    <w:rsid w:val="00650D76"/>
    <w:rsid w:val="0065106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B91"/>
    <w:rsid w:val="00657CEE"/>
    <w:rsid w:val="00660C7D"/>
    <w:rsid w:val="00660D5C"/>
    <w:rsid w:val="00660FA9"/>
    <w:rsid w:val="00661B1E"/>
    <w:rsid w:val="00661BB4"/>
    <w:rsid w:val="00662D9A"/>
    <w:rsid w:val="0066306F"/>
    <w:rsid w:val="006633AD"/>
    <w:rsid w:val="0066400A"/>
    <w:rsid w:val="00664921"/>
    <w:rsid w:val="00664C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F09"/>
    <w:rsid w:val="00682218"/>
    <w:rsid w:val="006824BA"/>
    <w:rsid w:val="00682572"/>
    <w:rsid w:val="006827E4"/>
    <w:rsid w:val="006828DD"/>
    <w:rsid w:val="00682E67"/>
    <w:rsid w:val="00682EB0"/>
    <w:rsid w:val="006831FA"/>
    <w:rsid w:val="006838D1"/>
    <w:rsid w:val="00685115"/>
    <w:rsid w:val="00685383"/>
    <w:rsid w:val="006854A4"/>
    <w:rsid w:val="006861AC"/>
    <w:rsid w:val="006864B0"/>
    <w:rsid w:val="00686509"/>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710"/>
    <w:rsid w:val="006A473F"/>
    <w:rsid w:val="006A48B4"/>
    <w:rsid w:val="006A539F"/>
    <w:rsid w:val="006A58EB"/>
    <w:rsid w:val="006A5B04"/>
    <w:rsid w:val="006A6828"/>
    <w:rsid w:val="006A6877"/>
    <w:rsid w:val="006A707A"/>
    <w:rsid w:val="006A74CE"/>
    <w:rsid w:val="006B09B0"/>
    <w:rsid w:val="006B2E8D"/>
    <w:rsid w:val="006B2EB8"/>
    <w:rsid w:val="006B38EE"/>
    <w:rsid w:val="006B4494"/>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542"/>
    <w:rsid w:val="006F0E5F"/>
    <w:rsid w:val="006F0E88"/>
    <w:rsid w:val="006F1504"/>
    <w:rsid w:val="006F1EA9"/>
    <w:rsid w:val="006F2217"/>
    <w:rsid w:val="006F382C"/>
    <w:rsid w:val="006F4ACA"/>
    <w:rsid w:val="006F4CA6"/>
    <w:rsid w:val="006F5480"/>
    <w:rsid w:val="006F56D4"/>
    <w:rsid w:val="006F585D"/>
    <w:rsid w:val="006F59ED"/>
    <w:rsid w:val="006F5C3F"/>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58D5"/>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4465"/>
    <w:rsid w:val="00764B5F"/>
    <w:rsid w:val="00764E00"/>
    <w:rsid w:val="007655FC"/>
    <w:rsid w:val="007657EB"/>
    <w:rsid w:val="007659C1"/>
    <w:rsid w:val="00766F1A"/>
    <w:rsid w:val="00766F8A"/>
    <w:rsid w:val="00767C2B"/>
    <w:rsid w:val="00770A73"/>
    <w:rsid w:val="00770C10"/>
    <w:rsid w:val="0077162C"/>
    <w:rsid w:val="007717CF"/>
    <w:rsid w:val="00771920"/>
    <w:rsid w:val="0077217B"/>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3AC"/>
    <w:rsid w:val="007A56FE"/>
    <w:rsid w:val="007A63EE"/>
    <w:rsid w:val="007A64A7"/>
    <w:rsid w:val="007B0103"/>
    <w:rsid w:val="007B0511"/>
    <w:rsid w:val="007B0629"/>
    <w:rsid w:val="007B0C32"/>
    <w:rsid w:val="007B1E94"/>
    <w:rsid w:val="007B210B"/>
    <w:rsid w:val="007B2A43"/>
    <w:rsid w:val="007B385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E6062"/>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235"/>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984"/>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6E7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DE2"/>
    <w:rsid w:val="00A03F69"/>
    <w:rsid w:val="00A05CD2"/>
    <w:rsid w:val="00A05D49"/>
    <w:rsid w:val="00A06F3B"/>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BCF"/>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44AA"/>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2D7"/>
    <w:rsid w:val="00A96967"/>
    <w:rsid w:val="00AA0018"/>
    <w:rsid w:val="00AA0B3E"/>
    <w:rsid w:val="00AA142F"/>
    <w:rsid w:val="00AA16D4"/>
    <w:rsid w:val="00AA1780"/>
    <w:rsid w:val="00AA22B2"/>
    <w:rsid w:val="00AA2345"/>
    <w:rsid w:val="00AA2861"/>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56D"/>
    <w:rsid w:val="00B03828"/>
    <w:rsid w:val="00B03CDB"/>
    <w:rsid w:val="00B03D59"/>
    <w:rsid w:val="00B03E2D"/>
    <w:rsid w:val="00B050CA"/>
    <w:rsid w:val="00B0553D"/>
    <w:rsid w:val="00B05AE3"/>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BE3"/>
    <w:rsid w:val="00B15041"/>
    <w:rsid w:val="00B152A1"/>
    <w:rsid w:val="00B1557A"/>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32B"/>
    <w:rsid w:val="00B637BD"/>
    <w:rsid w:val="00B637F4"/>
    <w:rsid w:val="00B647E8"/>
    <w:rsid w:val="00B6484F"/>
    <w:rsid w:val="00B6485E"/>
    <w:rsid w:val="00B648FB"/>
    <w:rsid w:val="00B654F3"/>
    <w:rsid w:val="00B65805"/>
    <w:rsid w:val="00B65955"/>
    <w:rsid w:val="00B659A6"/>
    <w:rsid w:val="00B65A52"/>
    <w:rsid w:val="00B66038"/>
    <w:rsid w:val="00B66E0D"/>
    <w:rsid w:val="00B675A5"/>
    <w:rsid w:val="00B70782"/>
    <w:rsid w:val="00B70A66"/>
    <w:rsid w:val="00B70A74"/>
    <w:rsid w:val="00B70EE0"/>
    <w:rsid w:val="00B717BD"/>
    <w:rsid w:val="00B71ECB"/>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6ECD"/>
    <w:rsid w:val="00B87613"/>
    <w:rsid w:val="00B87AB1"/>
    <w:rsid w:val="00B91584"/>
    <w:rsid w:val="00B9183F"/>
    <w:rsid w:val="00B92FA2"/>
    <w:rsid w:val="00B93782"/>
    <w:rsid w:val="00B94549"/>
    <w:rsid w:val="00B9455F"/>
    <w:rsid w:val="00B945DA"/>
    <w:rsid w:val="00B94C79"/>
    <w:rsid w:val="00B950F6"/>
    <w:rsid w:val="00B95386"/>
    <w:rsid w:val="00B95A90"/>
    <w:rsid w:val="00B95EDC"/>
    <w:rsid w:val="00B9654A"/>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E9B"/>
    <w:rsid w:val="00BC2009"/>
    <w:rsid w:val="00BC2412"/>
    <w:rsid w:val="00BC278B"/>
    <w:rsid w:val="00BC291C"/>
    <w:rsid w:val="00BC2A9E"/>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820"/>
    <w:rsid w:val="00BD19A7"/>
    <w:rsid w:val="00BD2507"/>
    <w:rsid w:val="00BD2518"/>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65"/>
    <w:rsid w:val="00C25CDF"/>
    <w:rsid w:val="00C261A7"/>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63A"/>
    <w:rsid w:val="00C45D6B"/>
    <w:rsid w:val="00C45EE7"/>
    <w:rsid w:val="00C46331"/>
    <w:rsid w:val="00C4665D"/>
    <w:rsid w:val="00C46876"/>
    <w:rsid w:val="00C47C10"/>
    <w:rsid w:val="00C504FA"/>
    <w:rsid w:val="00C50974"/>
    <w:rsid w:val="00C50DB0"/>
    <w:rsid w:val="00C51384"/>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2E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33C5"/>
    <w:rsid w:val="00D24DC4"/>
    <w:rsid w:val="00D252CA"/>
    <w:rsid w:val="00D25773"/>
    <w:rsid w:val="00D257FF"/>
    <w:rsid w:val="00D259CD"/>
    <w:rsid w:val="00D264ED"/>
    <w:rsid w:val="00D2681B"/>
    <w:rsid w:val="00D26D29"/>
    <w:rsid w:val="00D2781A"/>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0F0"/>
    <w:rsid w:val="00D41C09"/>
    <w:rsid w:val="00D422D0"/>
    <w:rsid w:val="00D424E6"/>
    <w:rsid w:val="00D426D7"/>
    <w:rsid w:val="00D42B68"/>
    <w:rsid w:val="00D435B3"/>
    <w:rsid w:val="00D44595"/>
    <w:rsid w:val="00D44AA8"/>
    <w:rsid w:val="00D453B0"/>
    <w:rsid w:val="00D46C3F"/>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DC2"/>
    <w:rsid w:val="00D6767B"/>
    <w:rsid w:val="00D6780A"/>
    <w:rsid w:val="00D67BBD"/>
    <w:rsid w:val="00D70FDA"/>
    <w:rsid w:val="00D716D5"/>
    <w:rsid w:val="00D718E9"/>
    <w:rsid w:val="00D71F03"/>
    <w:rsid w:val="00D731B6"/>
    <w:rsid w:val="00D7364D"/>
    <w:rsid w:val="00D736C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7F9"/>
    <w:rsid w:val="00DA2BC8"/>
    <w:rsid w:val="00DA2D75"/>
    <w:rsid w:val="00DA60DB"/>
    <w:rsid w:val="00DA6133"/>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8DC"/>
    <w:rsid w:val="00DE4FFF"/>
    <w:rsid w:val="00DE5F29"/>
    <w:rsid w:val="00DE629F"/>
    <w:rsid w:val="00DE6581"/>
    <w:rsid w:val="00DE6702"/>
    <w:rsid w:val="00DE6C99"/>
    <w:rsid w:val="00DF072C"/>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86F"/>
    <w:rsid w:val="00E0494B"/>
    <w:rsid w:val="00E049D4"/>
    <w:rsid w:val="00E04BF8"/>
    <w:rsid w:val="00E051A3"/>
    <w:rsid w:val="00E07338"/>
    <w:rsid w:val="00E07BAA"/>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2FF7"/>
    <w:rsid w:val="00E2399D"/>
    <w:rsid w:val="00E249AE"/>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2C7E"/>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27"/>
    <w:rsid w:val="00EF155D"/>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202"/>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50D3"/>
    <w:rsid w:val="00F35F04"/>
    <w:rsid w:val="00F36265"/>
    <w:rsid w:val="00F36CA5"/>
    <w:rsid w:val="00F36ED3"/>
    <w:rsid w:val="00F3700E"/>
    <w:rsid w:val="00F4078B"/>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3CDC"/>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C87"/>
    <w:rsid w:val="00F84EF9"/>
    <w:rsid w:val="00F84F2C"/>
    <w:rsid w:val="00F8696F"/>
    <w:rsid w:val="00F874F1"/>
    <w:rsid w:val="00F87BFE"/>
    <w:rsid w:val="00F90541"/>
    <w:rsid w:val="00F90E96"/>
    <w:rsid w:val="00F91320"/>
    <w:rsid w:val="00F919A9"/>
    <w:rsid w:val="00F91FAF"/>
    <w:rsid w:val="00F92714"/>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1C6B"/>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282E3ED-1F5D-284F-B415-F8D38C61D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17</Pages>
  <Words>47303</Words>
  <Characters>269631</Characters>
  <Application>Microsoft Office Word</Application>
  <DocSecurity>0</DocSecurity>
  <Lines>2246</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9</cp:revision>
  <cp:lastPrinted>2019-05-14T12:09:00Z</cp:lastPrinted>
  <dcterms:created xsi:type="dcterms:W3CDTF">2019-05-15T08:16:00Z</dcterms:created>
  <dcterms:modified xsi:type="dcterms:W3CDTF">2019-05-15T08:23:00Z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