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strike/>
          <w:color w:val="auto"/>
          <w:sz w:val="22"/>
          <w:szCs w:val="22"/>
          <w:lang w:val="en-GB"/>
        </w:rPr>
        <w:id w:val="-878165284"/>
        <w:docPartObj>
          <w:docPartGallery w:val="Table of Contents"/>
          <w:docPartUnique/>
        </w:docPartObj>
      </w:sdtPr>
      <w:sdtEndPr>
        <w:rPr>
          <w:strike w:val="0"/>
          <w:noProof/>
        </w:rPr>
      </w:sdtEndPr>
      <w:sdtContent>
        <w:p w14:paraId="4DDA4432" w14:textId="77777777" w:rsidR="00635395" w:rsidRPr="006126BB" w:rsidRDefault="00102468" w:rsidP="00061A3A">
          <w:pPr>
            <w:pStyle w:val="TOCHeading"/>
            <w:suppressLineNumbers/>
            <w:rPr>
              <w:noProof/>
            </w:rPr>
          </w:pPr>
          <w:r w:rsidRPr="006126BB">
            <w:t>Table of Conten</w:t>
          </w:r>
          <w:r w:rsidR="00234781" w:rsidRPr="006126BB">
            <w:t>ts</w:t>
          </w:r>
          <w:r w:rsidRPr="006126BB">
            <w:rPr>
              <w:rFonts w:ascii="Calibri" w:hAnsi="Calibri"/>
              <w:b w:val="0"/>
              <w:bCs w:val="0"/>
              <w:sz w:val="24"/>
              <w:szCs w:val="24"/>
            </w:rPr>
            <w:fldChar w:fldCharType="begin"/>
          </w:r>
          <w:r w:rsidRPr="006126BB">
            <w:rPr>
              <w:rFonts w:ascii="Calibri" w:hAnsi="Calibri"/>
            </w:rPr>
            <w:instrText xml:space="preserve"> TOC \o "1-3" \h \z \u </w:instrText>
          </w:r>
          <w:r w:rsidRPr="006126BB">
            <w:rPr>
              <w:rFonts w:ascii="Calibri" w:hAnsi="Calibri"/>
              <w:b w:val="0"/>
              <w:bCs w:val="0"/>
              <w:sz w:val="24"/>
              <w:szCs w:val="24"/>
            </w:rPr>
            <w:fldChar w:fldCharType="separate"/>
          </w:r>
        </w:p>
        <w:p w14:paraId="49771BAA" w14:textId="4610076E" w:rsidR="00635395" w:rsidRPr="006126BB" w:rsidRDefault="005B6AF9">
          <w:pPr>
            <w:pStyle w:val="TOC2"/>
            <w:tabs>
              <w:tab w:val="right" w:leader="dot" w:pos="9010"/>
            </w:tabs>
            <w:rPr>
              <w:rFonts w:eastAsiaTheme="minorEastAsia" w:cstheme="minorBidi"/>
              <w:b w:val="0"/>
              <w:bCs w:val="0"/>
              <w:noProof/>
              <w:sz w:val="24"/>
              <w:szCs w:val="24"/>
            </w:rPr>
          </w:pPr>
          <w:hyperlink w:anchor="_Toc7509886" w:history="1">
            <w:r w:rsidR="00635395" w:rsidRPr="006126BB">
              <w:rPr>
                <w:rStyle w:val="Hyperlink"/>
                <w:noProof/>
              </w:rPr>
              <w:t>List of figures</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_Toc7509886 \h </w:instrText>
            </w:r>
            <w:r w:rsidR="00635395" w:rsidRPr="006126BB">
              <w:rPr>
                <w:noProof/>
                <w:webHidden/>
              </w:rPr>
            </w:r>
            <w:r w:rsidR="00635395" w:rsidRPr="006126BB">
              <w:rPr>
                <w:noProof/>
                <w:webHidden/>
              </w:rPr>
              <w:fldChar w:fldCharType="separate"/>
            </w:r>
            <w:r w:rsidR="00635395" w:rsidRPr="006126BB">
              <w:rPr>
                <w:noProof/>
                <w:webHidden/>
              </w:rPr>
              <w:t>1</w:t>
            </w:r>
            <w:r w:rsidR="00635395" w:rsidRPr="006126BB">
              <w:rPr>
                <w:noProof/>
                <w:webHidden/>
              </w:rPr>
              <w:fldChar w:fldCharType="end"/>
            </w:r>
          </w:hyperlink>
        </w:p>
        <w:p w14:paraId="796D1901" w14:textId="6A046A16" w:rsidR="00635395" w:rsidRPr="006126BB" w:rsidRDefault="005B6AF9">
          <w:pPr>
            <w:pStyle w:val="TOC2"/>
            <w:tabs>
              <w:tab w:val="right" w:leader="dot" w:pos="9010"/>
            </w:tabs>
            <w:rPr>
              <w:rFonts w:eastAsiaTheme="minorEastAsia" w:cstheme="minorBidi"/>
              <w:b w:val="0"/>
              <w:bCs w:val="0"/>
              <w:noProof/>
              <w:sz w:val="24"/>
              <w:szCs w:val="24"/>
            </w:rPr>
          </w:pPr>
          <w:hyperlink w:anchor="_Toc7509887" w:history="1">
            <w:r w:rsidR="00635395" w:rsidRPr="006126BB">
              <w:rPr>
                <w:rStyle w:val="Hyperlink"/>
                <w:noProof/>
              </w:rPr>
              <w:t>List of tables</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_Toc7509887 \h </w:instrText>
            </w:r>
            <w:r w:rsidR="00635395" w:rsidRPr="006126BB">
              <w:rPr>
                <w:noProof/>
                <w:webHidden/>
              </w:rPr>
            </w:r>
            <w:r w:rsidR="00635395" w:rsidRPr="006126BB">
              <w:rPr>
                <w:noProof/>
                <w:webHidden/>
              </w:rPr>
              <w:fldChar w:fldCharType="separate"/>
            </w:r>
            <w:r w:rsidR="00635395" w:rsidRPr="006126BB">
              <w:rPr>
                <w:noProof/>
                <w:webHidden/>
              </w:rPr>
              <w:t>2</w:t>
            </w:r>
            <w:r w:rsidR="00635395" w:rsidRPr="006126BB">
              <w:rPr>
                <w:noProof/>
                <w:webHidden/>
              </w:rPr>
              <w:fldChar w:fldCharType="end"/>
            </w:r>
          </w:hyperlink>
        </w:p>
        <w:p w14:paraId="696529CE" w14:textId="1D78A5A7" w:rsidR="00635395" w:rsidRPr="006126BB" w:rsidRDefault="005B6AF9">
          <w:pPr>
            <w:pStyle w:val="TOC2"/>
            <w:tabs>
              <w:tab w:val="right" w:leader="dot" w:pos="9010"/>
            </w:tabs>
            <w:rPr>
              <w:rFonts w:eastAsiaTheme="minorEastAsia" w:cstheme="minorBidi"/>
              <w:b w:val="0"/>
              <w:bCs w:val="0"/>
              <w:noProof/>
              <w:sz w:val="24"/>
              <w:szCs w:val="24"/>
            </w:rPr>
          </w:pPr>
          <w:hyperlink w:anchor="_Toc7509888" w:history="1">
            <w:r w:rsidR="00635395" w:rsidRPr="006126BB">
              <w:rPr>
                <w:rStyle w:val="Hyperlink"/>
                <w:noProof/>
              </w:rPr>
              <w:t>List of equations</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_Toc7509888 \h </w:instrText>
            </w:r>
            <w:r w:rsidR="00635395" w:rsidRPr="006126BB">
              <w:rPr>
                <w:noProof/>
                <w:webHidden/>
              </w:rPr>
            </w:r>
            <w:r w:rsidR="00635395" w:rsidRPr="006126BB">
              <w:rPr>
                <w:noProof/>
                <w:webHidden/>
              </w:rPr>
              <w:fldChar w:fldCharType="separate"/>
            </w:r>
            <w:r w:rsidR="00635395" w:rsidRPr="006126BB">
              <w:rPr>
                <w:noProof/>
                <w:webHidden/>
              </w:rPr>
              <w:t>2</w:t>
            </w:r>
            <w:r w:rsidR="00635395" w:rsidRPr="006126BB">
              <w:rPr>
                <w:noProof/>
                <w:webHidden/>
              </w:rPr>
              <w:fldChar w:fldCharType="end"/>
            </w:r>
          </w:hyperlink>
        </w:p>
        <w:p w14:paraId="6901BA25" w14:textId="4886088E" w:rsidR="00635395" w:rsidRPr="006126BB" w:rsidRDefault="005B6AF9">
          <w:pPr>
            <w:pStyle w:val="TOC1"/>
            <w:rPr>
              <w:rFonts w:eastAsiaTheme="minorEastAsia" w:cstheme="minorBidi"/>
              <w:b w:val="0"/>
              <w:bCs w:val="0"/>
              <w:noProof/>
            </w:rPr>
          </w:pPr>
          <w:hyperlink w:anchor="_Toc7509889" w:history="1">
            <w:r w:rsidR="00635395" w:rsidRPr="006126BB">
              <w:rPr>
                <w:rStyle w:val="Hyperlink"/>
                <w:noProof/>
              </w:rPr>
              <w:t>1. Anomalous temperature and intentional and unintentional injury mortality in the United States</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_Toc7509889 \h </w:instrText>
            </w:r>
            <w:r w:rsidR="00635395" w:rsidRPr="006126BB">
              <w:rPr>
                <w:noProof/>
                <w:webHidden/>
              </w:rPr>
            </w:r>
            <w:r w:rsidR="00635395" w:rsidRPr="006126BB">
              <w:rPr>
                <w:noProof/>
                <w:webHidden/>
              </w:rPr>
              <w:fldChar w:fldCharType="separate"/>
            </w:r>
            <w:r w:rsidR="00635395" w:rsidRPr="006126BB">
              <w:rPr>
                <w:noProof/>
                <w:webHidden/>
              </w:rPr>
              <w:t>3</w:t>
            </w:r>
            <w:r w:rsidR="00635395" w:rsidRPr="006126BB">
              <w:rPr>
                <w:noProof/>
                <w:webHidden/>
              </w:rPr>
              <w:fldChar w:fldCharType="end"/>
            </w:r>
          </w:hyperlink>
        </w:p>
        <w:p w14:paraId="024F1661" w14:textId="65F3E02B" w:rsidR="00635395" w:rsidRPr="006126BB" w:rsidRDefault="005B6AF9">
          <w:pPr>
            <w:pStyle w:val="TOC2"/>
            <w:tabs>
              <w:tab w:val="right" w:leader="dot" w:pos="9010"/>
            </w:tabs>
            <w:rPr>
              <w:rFonts w:eastAsiaTheme="minorEastAsia" w:cstheme="minorBidi"/>
              <w:b w:val="0"/>
              <w:bCs w:val="0"/>
              <w:noProof/>
              <w:sz w:val="24"/>
              <w:szCs w:val="24"/>
            </w:rPr>
          </w:pPr>
          <w:hyperlink w:anchor="_Toc7509890" w:history="1">
            <w:r w:rsidR="00635395" w:rsidRPr="006126BB">
              <w:rPr>
                <w:rStyle w:val="Hyperlink"/>
                <w:noProof/>
              </w:rPr>
              <w:t>Overview</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_Toc7509890 \h </w:instrText>
            </w:r>
            <w:r w:rsidR="00635395" w:rsidRPr="006126BB">
              <w:rPr>
                <w:noProof/>
                <w:webHidden/>
              </w:rPr>
            </w:r>
            <w:r w:rsidR="00635395" w:rsidRPr="006126BB">
              <w:rPr>
                <w:noProof/>
                <w:webHidden/>
              </w:rPr>
              <w:fldChar w:fldCharType="separate"/>
            </w:r>
            <w:r w:rsidR="00635395" w:rsidRPr="006126BB">
              <w:rPr>
                <w:noProof/>
                <w:webHidden/>
              </w:rPr>
              <w:t>3</w:t>
            </w:r>
            <w:r w:rsidR="00635395" w:rsidRPr="006126BB">
              <w:rPr>
                <w:noProof/>
                <w:webHidden/>
              </w:rPr>
              <w:fldChar w:fldCharType="end"/>
            </w:r>
          </w:hyperlink>
        </w:p>
        <w:p w14:paraId="2F1A4129" w14:textId="2D801DC5" w:rsidR="00635395" w:rsidRPr="006126BB" w:rsidRDefault="005B6AF9">
          <w:pPr>
            <w:pStyle w:val="TOC2"/>
            <w:tabs>
              <w:tab w:val="right" w:leader="dot" w:pos="9010"/>
            </w:tabs>
            <w:rPr>
              <w:rFonts w:eastAsiaTheme="minorEastAsia" w:cstheme="minorBidi"/>
              <w:b w:val="0"/>
              <w:bCs w:val="0"/>
              <w:noProof/>
              <w:sz w:val="24"/>
              <w:szCs w:val="24"/>
            </w:rPr>
          </w:pPr>
          <w:hyperlink w:anchor="_Toc7509891" w:history="1">
            <w:r w:rsidR="00635395" w:rsidRPr="006126BB">
              <w:rPr>
                <w:rStyle w:val="Hyperlink"/>
                <w:noProof/>
              </w:rPr>
              <w:t>Introduction</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_Toc7509891 \h </w:instrText>
            </w:r>
            <w:r w:rsidR="00635395" w:rsidRPr="006126BB">
              <w:rPr>
                <w:noProof/>
                <w:webHidden/>
              </w:rPr>
            </w:r>
            <w:r w:rsidR="00635395" w:rsidRPr="006126BB">
              <w:rPr>
                <w:noProof/>
                <w:webHidden/>
              </w:rPr>
              <w:fldChar w:fldCharType="separate"/>
            </w:r>
            <w:r w:rsidR="00635395" w:rsidRPr="006126BB">
              <w:rPr>
                <w:noProof/>
                <w:webHidden/>
              </w:rPr>
              <w:t>4</w:t>
            </w:r>
            <w:r w:rsidR="00635395" w:rsidRPr="006126BB">
              <w:rPr>
                <w:noProof/>
                <w:webHidden/>
              </w:rPr>
              <w:fldChar w:fldCharType="end"/>
            </w:r>
          </w:hyperlink>
        </w:p>
        <w:p w14:paraId="1D428509" w14:textId="5267CE2D" w:rsidR="00635395" w:rsidRPr="006126BB" w:rsidRDefault="005B6AF9">
          <w:pPr>
            <w:pStyle w:val="TOC2"/>
            <w:tabs>
              <w:tab w:val="right" w:leader="dot" w:pos="9010"/>
            </w:tabs>
            <w:rPr>
              <w:rFonts w:eastAsiaTheme="minorEastAsia" w:cstheme="minorBidi"/>
              <w:b w:val="0"/>
              <w:bCs w:val="0"/>
              <w:noProof/>
              <w:sz w:val="24"/>
              <w:szCs w:val="24"/>
            </w:rPr>
          </w:pPr>
          <w:hyperlink w:anchor="_Toc7509892" w:history="1">
            <w:r w:rsidR="00635395" w:rsidRPr="006126BB">
              <w:rPr>
                <w:rStyle w:val="Hyperlink"/>
                <w:noProof/>
              </w:rPr>
              <w:t>Data</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_Toc7509892 \h </w:instrText>
            </w:r>
            <w:r w:rsidR="00635395" w:rsidRPr="006126BB">
              <w:rPr>
                <w:noProof/>
                <w:webHidden/>
              </w:rPr>
            </w:r>
            <w:r w:rsidR="00635395" w:rsidRPr="006126BB">
              <w:rPr>
                <w:noProof/>
                <w:webHidden/>
              </w:rPr>
              <w:fldChar w:fldCharType="separate"/>
            </w:r>
            <w:r w:rsidR="00635395" w:rsidRPr="006126BB">
              <w:rPr>
                <w:noProof/>
                <w:webHidden/>
              </w:rPr>
              <w:t>4</w:t>
            </w:r>
            <w:r w:rsidR="00635395" w:rsidRPr="006126BB">
              <w:rPr>
                <w:noProof/>
                <w:webHidden/>
              </w:rPr>
              <w:fldChar w:fldCharType="end"/>
            </w:r>
          </w:hyperlink>
        </w:p>
        <w:p w14:paraId="1BF66B29" w14:textId="1F9158B3" w:rsidR="00635395" w:rsidRPr="006126BB" w:rsidRDefault="005B6AF9">
          <w:pPr>
            <w:pStyle w:val="TOC3"/>
            <w:tabs>
              <w:tab w:val="right" w:leader="dot" w:pos="9010"/>
            </w:tabs>
            <w:rPr>
              <w:rFonts w:eastAsiaTheme="minorEastAsia" w:cstheme="minorBidi"/>
              <w:noProof/>
              <w:sz w:val="24"/>
              <w:szCs w:val="24"/>
            </w:rPr>
          </w:pPr>
          <w:hyperlink w:anchor="_Toc7509893" w:history="1">
            <w:r w:rsidR="00635395" w:rsidRPr="006126BB">
              <w:rPr>
                <w:rStyle w:val="Hyperlink"/>
                <w:noProof/>
              </w:rPr>
              <w:t>Death rates</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_Toc7509893 \h </w:instrText>
            </w:r>
            <w:r w:rsidR="00635395" w:rsidRPr="006126BB">
              <w:rPr>
                <w:noProof/>
                <w:webHidden/>
              </w:rPr>
            </w:r>
            <w:r w:rsidR="00635395" w:rsidRPr="006126BB">
              <w:rPr>
                <w:noProof/>
                <w:webHidden/>
              </w:rPr>
              <w:fldChar w:fldCharType="separate"/>
            </w:r>
            <w:r w:rsidR="00635395" w:rsidRPr="006126BB">
              <w:rPr>
                <w:noProof/>
                <w:webHidden/>
              </w:rPr>
              <w:t>4</w:t>
            </w:r>
            <w:r w:rsidR="00635395" w:rsidRPr="006126BB">
              <w:rPr>
                <w:noProof/>
                <w:webHidden/>
              </w:rPr>
              <w:fldChar w:fldCharType="end"/>
            </w:r>
          </w:hyperlink>
        </w:p>
        <w:p w14:paraId="5779C2E8" w14:textId="13F6F7E6" w:rsidR="00635395" w:rsidRPr="006126BB" w:rsidRDefault="005B6AF9">
          <w:pPr>
            <w:pStyle w:val="TOC3"/>
            <w:tabs>
              <w:tab w:val="right" w:leader="dot" w:pos="9010"/>
            </w:tabs>
            <w:rPr>
              <w:rFonts w:eastAsiaTheme="minorEastAsia" w:cstheme="minorBidi"/>
              <w:noProof/>
              <w:sz w:val="24"/>
              <w:szCs w:val="24"/>
            </w:rPr>
          </w:pPr>
          <w:hyperlink w:anchor="_Toc7509894" w:history="1">
            <w:r w:rsidR="00635395" w:rsidRPr="006126BB">
              <w:rPr>
                <w:rStyle w:val="Hyperlink"/>
                <w:noProof/>
              </w:rPr>
              <w:t>Anomalous temperature</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_Toc7509894 \h </w:instrText>
            </w:r>
            <w:r w:rsidR="00635395" w:rsidRPr="006126BB">
              <w:rPr>
                <w:noProof/>
                <w:webHidden/>
              </w:rPr>
            </w:r>
            <w:r w:rsidR="00635395" w:rsidRPr="006126BB">
              <w:rPr>
                <w:noProof/>
                <w:webHidden/>
              </w:rPr>
              <w:fldChar w:fldCharType="separate"/>
            </w:r>
            <w:r w:rsidR="00635395" w:rsidRPr="006126BB">
              <w:rPr>
                <w:noProof/>
                <w:webHidden/>
              </w:rPr>
              <w:t>5</w:t>
            </w:r>
            <w:r w:rsidR="00635395" w:rsidRPr="006126BB">
              <w:rPr>
                <w:noProof/>
                <w:webHidden/>
              </w:rPr>
              <w:fldChar w:fldCharType="end"/>
            </w:r>
          </w:hyperlink>
        </w:p>
        <w:p w14:paraId="75373544" w14:textId="5381940A" w:rsidR="00635395" w:rsidRPr="006126BB" w:rsidRDefault="005B6AF9">
          <w:pPr>
            <w:pStyle w:val="TOC2"/>
            <w:tabs>
              <w:tab w:val="right" w:leader="dot" w:pos="9010"/>
            </w:tabs>
            <w:rPr>
              <w:rFonts w:eastAsiaTheme="minorEastAsia" w:cstheme="minorBidi"/>
              <w:b w:val="0"/>
              <w:bCs w:val="0"/>
              <w:noProof/>
              <w:sz w:val="24"/>
              <w:szCs w:val="24"/>
            </w:rPr>
          </w:pPr>
          <w:hyperlink w:anchor="_Toc7509895" w:history="1">
            <w:r w:rsidR="00635395" w:rsidRPr="006126BB">
              <w:rPr>
                <w:rStyle w:val="Hyperlink"/>
                <w:noProof/>
              </w:rPr>
              <w:t>Statistical methods</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_Toc7509895 \h </w:instrText>
            </w:r>
            <w:r w:rsidR="00635395" w:rsidRPr="006126BB">
              <w:rPr>
                <w:noProof/>
                <w:webHidden/>
              </w:rPr>
            </w:r>
            <w:r w:rsidR="00635395" w:rsidRPr="006126BB">
              <w:rPr>
                <w:noProof/>
                <w:webHidden/>
              </w:rPr>
              <w:fldChar w:fldCharType="separate"/>
            </w:r>
            <w:r w:rsidR="00635395" w:rsidRPr="006126BB">
              <w:rPr>
                <w:noProof/>
                <w:webHidden/>
              </w:rPr>
              <w:t>9</w:t>
            </w:r>
            <w:r w:rsidR="00635395" w:rsidRPr="006126BB">
              <w:rPr>
                <w:noProof/>
                <w:webHidden/>
              </w:rPr>
              <w:fldChar w:fldCharType="end"/>
            </w:r>
          </w:hyperlink>
        </w:p>
        <w:p w14:paraId="62035CA0" w14:textId="5FC6B53A" w:rsidR="00635395" w:rsidRPr="006126BB" w:rsidRDefault="005B6AF9">
          <w:pPr>
            <w:pStyle w:val="TOC2"/>
            <w:tabs>
              <w:tab w:val="right" w:leader="dot" w:pos="9010"/>
            </w:tabs>
            <w:rPr>
              <w:rFonts w:eastAsiaTheme="minorEastAsia" w:cstheme="minorBidi"/>
              <w:b w:val="0"/>
              <w:bCs w:val="0"/>
              <w:noProof/>
              <w:sz w:val="24"/>
              <w:szCs w:val="24"/>
            </w:rPr>
          </w:pPr>
          <w:hyperlink w:anchor="_Toc7509896" w:history="1">
            <w:r w:rsidR="00635395" w:rsidRPr="006126BB">
              <w:rPr>
                <w:rStyle w:val="Hyperlink"/>
                <w:noProof/>
              </w:rPr>
              <w:t>Results</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_Toc7509896 \h </w:instrText>
            </w:r>
            <w:r w:rsidR="00635395" w:rsidRPr="006126BB">
              <w:rPr>
                <w:noProof/>
                <w:webHidden/>
              </w:rPr>
            </w:r>
            <w:r w:rsidR="00635395" w:rsidRPr="006126BB">
              <w:rPr>
                <w:noProof/>
                <w:webHidden/>
              </w:rPr>
              <w:fldChar w:fldCharType="separate"/>
            </w:r>
            <w:r w:rsidR="00635395" w:rsidRPr="006126BB">
              <w:rPr>
                <w:noProof/>
                <w:webHidden/>
              </w:rPr>
              <w:t>10</w:t>
            </w:r>
            <w:r w:rsidR="00635395" w:rsidRPr="006126BB">
              <w:rPr>
                <w:noProof/>
                <w:webHidden/>
              </w:rPr>
              <w:fldChar w:fldCharType="end"/>
            </w:r>
          </w:hyperlink>
        </w:p>
        <w:p w14:paraId="360547C2" w14:textId="5389CB94" w:rsidR="00635395" w:rsidRPr="006126BB" w:rsidRDefault="005B6AF9">
          <w:pPr>
            <w:pStyle w:val="TOC2"/>
            <w:tabs>
              <w:tab w:val="right" w:leader="dot" w:pos="9010"/>
            </w:tabs>
            <w:rPr>
              <w:rFonts w:eastAsiaTheme="minorEastAsia" w:cstheme="minorBidi"/>
              <w:b w:val="0"/>
              <w:bCs w:val="0"/>
              <w:noProof/>
              <w:sz w:val="24"/>
              <w:szCs w:val="24"/>
            </w:rPr>
          </w:pPr>
          <w:hyperlink w:anchor="_Toc7509897" w:history="1">
            <w:r w:rsidR="00635395" w:rsidRPr="006126BB">
              <w:rPr>
                <w:rStyle w:val="Hyperlink"/>
                <w:noProof/>
              </w:rPr>
              <w:t>Discussion</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_Toc7509897 \h </w:instrText>
            </w:r>
            <w:r w:rsidR="00635395" w:rsidRPr="006126BB">
              <w:rPr>
                <w:noProof/>
                <w:webHidden/>
              </w:rPr>
            </w:r>
            <w:r w:rsidR="00635395" w:rsidRPr="006126BB">
              <w:rPr>
                <w:noProof/>
                <w:webHidden/>
              </w:rPr>
              <w:fldChar w:fldCharType="separate"/>
            </w:r>
            <w:r w:rsidR="00635395" w:rsidRPr="006126BB">
              <w:rPr>
                <w:noProof/>
                <w:webHidden/>
              </w:rPr>
              <w:t>15</w:t>
            </w:r>
            <w:r w:rsidR="00635395" w:rsidRPr="006126BB">
              <w:rPr>
                <w:noProof/>
                <w:webHidden/>
              </w:rPr>
              <w:fldChar w:fldCharType="end"/>
            </w:r>
          </w:hyperlink>
        </w:p>
        <w:p w14:paraId="039EAAF5" w14:textId="2A13E4B6" w:rsidR="00635395" w:rsidRPr="006126BB" w:rsidRDefault="005B6AF9">
          <w:pPr>
            <w:pStyle w:val="TOC2"/>
            <w:tabs>
              <w:tab w:val="right" w:leader="dot" w:pos="9010"/>
            </w:tabs>
            <w:rPr>
              <w:rFonts w:eastAsiaTheme="minorEastAsia" w:cstheme="minorBidi"/>
              <w:b w:val="0"/>
              <w:bCs w:val="0"/>
              <w:noProof/>
              <w:sz w:val="24"/>
              <w:szCs w:val="24"/>
            </w:rPr>
          </w:pPr>
          <w:hyperlink w:anchor="_Toc7509898" w:history="1">
            <w:r w:rsidR="00635395" w:rsidRPr="006126BB">
              <w:rPr>
                <w:rStyle w:val="Hyperlink"/>
                <w:noProof/>
              </w:rPr>
              <w:t>References</w:t>
            </w:r>
            <w:r w:rsidR="00635395" w:rsidRPr="006126BB">
              <w:rPr>
                <w:noProof/>
                <w:webHidden/>
              </w:rPr>
              <w:tab/>
            </w:r>
            <w:r w:rsidR="00635395" w:rsidRPr="006126BB">
              <w:rPr>
                <w:noProof/>
                <w:webHidden/>
              </w:rPr>
              <w:fldChar w:fldCharType="begin"/>
            </w:r>
            <w:r w:rsidR="00635395" w:rsidRPr="006126BB">
              <w:rPr>
                <w:noProof/>
                <w:webHidden/>
              </w:rPr>
              <w:instrText xml:space="preserve"> PAGEREF _Toc7509898 \h </w:instrText>
            </w:r>
            <w:r w:rsidR="00635395" w:rsidRPr="006126BB">
              <w:rPr>
                <w:noProof/>
                <w:webHidden/>
              </w:rPr>
            </w:r>
            <w:r w:rsidR="00635395" w:rsidRPr="006126BB">
              <w:rPr>
                <w:noProof/>
                <w:webHidden/>
              </w:rPr>
              <w:fldChar w:fldCharType="separate"/>
            </w:r>
            <w:r w:rsidR="00635395" w:rsidRPr="006126BB">
              <w:rPr>
                <w:noProof/>
                <w:webHidden/>
              </w:rPr>
              <w:t>24</w:t>
            </w:r>
            <w:r w:rsidR="00635395" w:rsidRPr="006126BB">
              <w:rPr>
                <w:noProof/>
                <w:webHidden/>
              </w:rPr>
              <w:fldChar w:fldCharType="end"/>
            </w:r>
          </w:hyperlink>
        </w:p>
        <w:p w14:paraId="4E1CF970" w14:textId="3E19A5EB" w:rsidR="00B82FF5" w:rsidRPr="006126BB" w:rsidRDefault="00102468" w:rsidP="00061A3A">
          <w:pPr>
            <w:suppressLineNumbers/>
            <w:rPr>
              <w:noProof/>
            </w:rPr>
          </w:pPr>
          <w:r w:rsidRPr="006126BB">
            <w:rPr>
              <w:b/>
              <w:bCs/>
              <w:noProof/>
            </w:rPr>
            <w:fldChar w:fldCharType="end"/>
          </w:r>
        </w:p>
      </w:sdtContent>
    </w:sdt>
    <w:p w14:paraId="0A04F41B" w14:textId="77777777" w:rsidR="004423D4" w:rsidRPr="006126BB" w:rsidRDefault="00061A3A" w:rsidP="00061A3A">
      <w:pPr>
        <w:pStyle w:val="Heading2"/>
        <w:suppressLineNumbers/>
        <w:rPr>
          <w:noProof/>
        </w:rPr>
      </w:pPr>
      <w:bookmarkStart w:id="0" w:name="_Toc7509886"/>
      <w:r w:rsidRPr="006126BB">
        <w:t xml:space="preserve">List of </w:t>
      </w:r>
      <w:r w:rsidR="009E7EC8" w:rsidRPr="006126BB">
        <w:t>f</w:t>
      </w:r>
      <w:r w:rsidRPr="006126BB">
        <w:t>igures</w:t>
      </w:r>
      <w:bookmarkEnd w:id="0"/>
      <w:r w:rsidR="00B82FF5" w:rsidRPr="006126BB">
        <w:rPr>
          <w:rFonts w:ascii="Calibri" w:eastAsia="Calibri" w:hAnsi="Calibri" w:cs="Times New Roman"/>
          <w:color w:val="auto"/>
          <w:sz w:val="22"/>
          <w:szCs w:val="22"/>
        </w:rPr>
        <w:fldChar w:fldCharType="begin"/>
      </w:r>
      <w:r w:rsidR="00B82FF5" w:rsidRPr="006126BB">
        <w:instrText xml:space="preserve"> TOC \h \z \c "Figure" </w:instrText>
      </w:r>
      <w:r w:rsidR="00B82FF5" w:rsidRPr="006126BB">
        <w:rPr>
          <w:rFonts w:ascii="Calibri" w:eastAsia="Calibri" w:hAnsi="Calibri" w:cs="Times New Roman"/>
          <w:color w:val="auto"/>
          <w:sz w:val="22"/>
          <w:szCs w:val="22"/>
        </w:rPr>
        <w:fldChar w:fldCharType="separate"/>
      </w:r>
    </w:p>
    <w:p w14:paraId="7B155E7C" w14:textId="3AF7D4E9" w:rsidR="004423D4" w:rsidRPr="006126BB" w:rsidRDefault="004423D4">
      <w:pPr>
        <w:pStyle w:val="TableofFigures"/>
        <w:tabs>
          <w:tab w:val="right" w:leader="dot" w:pos="9010"/>
        </w:tabs>
        <w:rPr>
          <w:rFonts w:asciiTheme="minorHAnsi" w:eastAsiaTheme="minorEastAsia" w:hAnsiTheme="minorHAnsi" w:cstheme="minorBidi"/>
          <w:noProof/>
          <w:sz w:val="24"/>
          <w:szCs w:val="24"/>
        </w:rPr>
      </w:pPr>
      <w:hyperlink r:id="rId8" w:anchor="_Toc7526736" w:history="1">
        <w:r w:rsidRPr="006126BB">
          <w:rPr>
            <w:rStyle w:val="Hyperlink"/>
            <w:b/>
            <w:noProof/>
          </w:rPr>
          <w:t>Figure 1</w:t>
        </w:r>
        <w:r w:rsidRPr="006126BB">
          <w:rPr>
            <w:rStyle w:val="Hyperlink"/>
            <w:noProof/>
          </w:rPr>
          <w:t>. Number of cardiorespiratory deaths deaths, by type of cardiovascular (ischaemic heart disease and cerebrovascular disease) and (COPD and respiratory infections) disease, by sex and age group in the contiguous United States for 1980-2016.</w:t>
        </w:r>
        <w:r w:rsidRPr="006126BB">
          <w:rPr>
            <w:noProof/>
            <w:webHidden/>
          </w:rPr>
          <w:tab/>
        </w:r>
        <w:r w:rsidRPr="006126BB">
          <w:rPr>
            <w:noProof/>
            <w:webHidden/>
          </w:rPr>
          <w:fldChar w:fldCharType="begin"/>
        </w:r>
        <w:r w:rsidRPr="006126BB">
          <w:rPr>
            <w:noProof/>
            <w:webHidden/>
          </w:rPr>
          <w:instrText xml:space="preserve"> PAGEREF _Toc7526736 \h </w:instrText>
        </w:r>
        <w:r w:rsidRPr="006126BB">
          <w:rPr>
            <w:noProof/>
            <w:webHidden/>
          </w:rPr>
        </w:r>
        <w:r w:rsidRPr="006126BB">
          <w:rPr>
            <w:noProof/>
            <w:webHidden/>
          </w:rPr>
          <w:fldChar w:fldCharType="separate"/>
        </w:r>
        <w:r w:rsidRPr="006126BB">
          <w:rPr>
            <w:noProof/>
            <w:webHidden/>
          </w:rPr>
          <w:t>6</w:t>
        </w:r>
        <w:r w:rsidRPr="006126BB">
          <w:rPr>
            <w:noProof/>
            <w:webHidden/>
          </w:rPr>
          <w:fldChar w:fldCharType="end"/>
        </w:r>
      </w:hyperlink>
    </w:p>
    <w:p w14:paraId="7DD6C177" w14:textId="7E5A4860" w:rsidR="004423D4" w:rsidRPr="006126BB" w:rsidRDefault="004423D4">
      <w:pPr>
        <w:pStyle w:val="TableofFigures"/>
        <w:tabs>
          <w:tab w:val="right" w:leader="dot" w:pos="9010"/>
        </w:tabs>
        <w:rPr>
          <w:rFonts w:asciiTheme="minorHAnsi" w:eastAsiaTheme="minorEastAsia" w:hAnsiTheme="minorHAnsi" w:cstheme="minorBidi"/>
          <w:noProof/>
          <w:sz w:val="24"/>
          <w:szCs w:val="24"/>
        </w:rPr>
      </w:pPr>
      <w:hyperlink w:anchor="_Toc7526737" w:history="1">
        <w:r w:rsidRPr="006126BB">
          <w:rPr>
            <w:rStyle w:val="Hyperlink"/>
            <w:b/>
            <w:noProof/>
          </w:rPr>
          <w:t>Figure 2</w:t>
        </w:r>
        <w:r w:rsidRPr="006126BB">
          <w:rPr>
            <w:rStyle w:val="Hyperlink"/>
            <w:noProof/>
          </w:rPr>
          <w:t>. National male age-standardised death rates from 1980 to 2016, by cardiorespiratory disease and mo</w:t>
        </w:r>
        <w:r w:rsidRPr="006126BB">
          <w:rPr>
            <w:rStyle w:val="Hyperlink"/>
            <w:rFonts w:cs="Calibri"/>
            <w:noProof/>
          </w:rPr>
          <w:t>nth</w:t>
        </w:r>
        <w:r w:rsidRPr="006126BB">
          <w:rPr>
            <w:noProof/>
            <w:webHidden/>
          </w:rPr>
          <w:tab/>
        </w:r>
        <w:r w:rsidRPr="006126BB">
          <w:rPr>
            <w:noProof/>
            <w:webHidden/>
          </w:rPr>
          <w:fldChar w:fldCharType="begin"/>
        </w:r>
        <w:r w:rsidRPr="006126BB">
          <w:rPr>
            <w:noProof/>
            <w:webHidden/>
          </w:rPr>
          <w:instrText xml:space="preserve"> PAGEREF _Toc7526737 \h </w:instrText>
        </w:r>
        <w:r w:rsidRPr="006126BB">
          <w:rPr>
            <w:noProof/>
            <w:webHidden/>
          </w:rPr>
        </w:r>
        <w:r w:rsidRPr="006126BB">
          <w:rPr>
            <w:noProof/>
            <w:webHidden/>
          </w:rPr>
          <w:fldChar w:fldCharType="separate"/>
        </w:r>
        <w:r w:rsidRPr="006126BB">
          <w:rPr>
            <w:noProof/>
            <w:webHidden/>
          </w:rPr>
          <w:t>7</w:t>
        </w:r>
        <w:r w:rsidRPr="006126BB">
          <w:rPr>
            <w:noProof/>
            <w:webHidden/>
          </w:rPr>
          <w:fldChar w:fldCharType="end"/>
        </w:r>
      </w:hyperlink>
    </w:p>
    <w:p w14:paraId="32C8ED57" w14:textId="3AFBB41D" w:rsidR="004423D4" w:rsidRPr="006126BB" w:rsidRDefault="004423D4">
      <w:pPr>
        <w:pStyle w:val="TableofFigures"/>
        <w:tabs>
          <w:tab w:val="right" w:leader="dot" w:pos="9010"/>
        </w:tabs>
        <w:rPr>
          <w:rFonts w:asciiTheme="minorHAnsi" w:eastAsiaTheme="minorEastAsia" w:hAnsiTheme="minorHAnsi" w:cstheme="minorBidi"/>
          <w:noProof/>
          <w:sz w:val="24"/>
          <w:szCs w:val="24"/>
        </w:rPr>
      </w:pPr>
      <w:hyperlink w:anchor="_Toc7526738" w:history="1">
        <w:r w:rsidRPr="006126BB">
          <w:rPr>
            <w:rStyle w:val="Hyperlink"/>
            <w:b/>
            <w:noProof/>
          </w:rPr>
          <w:t>Figure 3</w:t>
        </w:r>
        <w:r w:rsidRPr="006126BB">
          <w:rPr>
            <w:rStyle w:val="Hyperlink"/>
            <w:noProof/>
          </w:rPr>
          <w:t>. National female age-standardised death rates from 1980 to 2016, by cardiorespiratory disease and mo</w:t>
        </w:r>
        <w:r w:rsidRPr="006126BB">
          <w:rPr>
            <w:rStyle w:val="Hyperlink"/>
            <w:rFonts w:cs="Calibri"/>
            <w:noProof/>
          </w:rPr>
          <w:t>nth</w:t>
        </w:r>
        <w:r w:rsidRPr="006126BB">
          <w:rPr>
            <w:noProof/>
            <w:webHidden/>
          </w:rPr>
          <w:tab/>
        </w:r>
        <w:r w:rsidRPr="006126BB">
          <w:rPr>
            <w:noProof/>
            <w:webHidden/>
          </w:rPr>
          <w:fldChar w:fldCharType="begin"/>
        </w:r>
        <w:r w:rsidRPr="006126BB">
          <w:rPr>
            <w:noProof/>
            <w:webHidden/>
          </w:rPr>
          <w:instrText xml:space="preserve"> PAGEREF _Toc7526738 \h </w:instrText>
        </w:r>
        <w:r w:rsidRPr="006126BB">
          <w:rPr>
            <w:noProof/>
            <w:webHidden/>
          </w:rPr>
        </w:r>
        <w:r w:rsidRPr="006126BB">
          <w:rPr>
            <w:noProof/>
            <w:webHidden/>
          </w:rPr>
          <w:fldChar w:fldCharType="separate"/>
        </w:r>
        <w:r w:rsidRPr="006126BB">
          <w:rPr>
            <w:noProof/>
            <w:webHidden/>
          </w:rPr>
          <w:t>8</w:t>
        </w:r>
        <w:r w:rsidRPr="006126BB">
          <w:rPr>
            <w:noProof/>
            <w:webHidden/>
          </w:rPr>
          <w:fldChar w:fldCharType="end"/>
        </w:r>
      </w:hyperlink>
    </w:p>
    <w:p w14:paraId="6145E6DD" w14:textId="08481F86" w:rsidR="004423D4" w:rsidRPr="006126BB" w:rsidRDefault="004423D4">
      <w:pPr>
        <w:pStyle w:val="TableofFigures"/>
        <w:tabs>
          <w:tab w:val="right" w:leader="dot" w:pos="9010"/>
        </w:tabs>
        <w:rPr>
          <w:rFonts w:asciiTheme="minorHAnsi" w:eastAsiaTheme="minorEastAsia" w:hAnsiTheme="minorHAnsi" w:cstheme="minorBidi"/>
          <w:noProof/>
          <w:sz w:val="24"/>
          <w:szCs w:val="24"/>
        </w:rPr>
      </w:pPr>
      <w:hyperlink w:anchor="_Toc7526739" w:history="1">
        <w:r w:rsidRPr="006126BB">
          <w:rPr>
            <w:rStyle w:val="Hyperlink"/>
            <w:b/>
            <w:noProof/>
          </w:rPr>
          <w:t>Figure 3</w:t>
        </w:r>
        <w:r w:rsidRPr="006126BB">
          <w:rPr>
            <w:rStyle w:val="Hyperlink"/>
            <w:noProof/>
          </w:rPr>
          <w:t>. Percent change in death rates in year in which each month was +1°C compared with 1980-2009 norm temperatures by type of injury, sex and age group summarised across months.</w:t>
        </w:r>
        <w:r w:rsidRPr="006126BB">
          <w:rPr>
            <w:noProof/>
            <w:webHidden/>
          </w:rPr>
          <w:tab/>
        </w:r>
        <w:r w:rsidRPr="006126BB">
          <w:rPr>
            <w:noProof/>
            <w:webHidden/>
          </w:rPr>
          <w:fldChar w:fldCharType="begin"/>
        </w:r>
        <w:r w:rsidRPr="006126BB">
          <w:rPr>
            <w:noProof/>
            <w:webHidden/>
          </w:rPr>
          <w:instrText xml:space="preserve"> PAGEREF _Toc7526739 \h </w:instrText>
        </w:r>
        <w:r w:rsidRPr="006126BB">
          <w:rPr>
            <w:noProof/>
            <w:webHidden/>
          </w:rPr>
        </w:r>
        <w:r w:rsidRPr="006126BB">
          <w:rPr>
            <w:noProof/>
            <w:webHidden/>
          </w:rPr>
          <w:fldChar w:fldCharType="separate"/>
        </w:r>
        <w:r w:rsidRPr="006126BB">
          <w:rPr>
            <w:noProof/>
            <w:webHidden/>
          </w:rPr>
          <w:t>12</w:t>
        </w:r>
        <w:r w:rsidRPr="006126BB">
          <w:rPr>
            <w:noProof/>
            <w:webHidden/>
          </w:rPr>
          <w:fldChar w:fldCharType="end"/>
        </w:r>
      </w:hyperlink>
    </w:p>
    <w:p w14:paraId="51B69855" w14:textId="0876F799" w:rsidR="004423D4" w:rsidRPr="006126BB" w:rsidRDefault="004423D4">
      <w:pPr>
        <w:pStyle w:val="TableofFigures"/>
        <w:tabs>
          <w:tab w:val="right" w:leader="dot" w:pos="9010"/>
        </w:tabs>
        <w:rPr>
          <w:rFonts w:asciiTheme="minorHAnsi" w:eastAsiaTheme="minorEastAsia" w:hAnsiTheme="minorHAnsi" w:cstheme="minorBidi"/>
          <w:noProof/>
          <w:sz w:val="24"/>
          <w:szCs w:val="24"/>
        </w:rPr>
      </w:pPr>
      <w:hyperlink w:anchor="_Toc7526740" w:history="1">
        <w:r w:rsidRPr="006126BB">
          <w:rPr>
            <w:rStyle w:val="Hyperlink"/>
            <w:b/>
            <w:noProof/>
          </w:rPr>
          <w:t>Figure 4</w:t>
        </w:r>
        <w:r w:rsidRPr="006126BB">
          <w:rPr>
            <w:rStyle w:val="Hyperlink"/>
            <w:noProof/>
          </w:rPr>
          <w:t>. Percent change in death rates in year in which each month was +1°C compared with 1980-2009 norm temperatures by type of injury, sex and month summarised across ages.</w:t>
        </w:r>
        <w:r w:rsidRPr="006126BB">
          <w:rPr>
            <w:noProof/>
            <w:webHidden/>
          </w:rPr>
          <w:tab/>
        </w:r>
        <w:r w:rsidRPr="006126BB">
          <w:rPr>
            <w:noProof/>
            <w:webHidden/>
          </w:rPr>
          <w:fldChar w:fldCharType="begin"/>
        </w:r>
        <w:r w:rsidRPr="006126BB">
          <w:rPr>
            <w:noProof/>
            <w:webHidden/>
          </w:rPr>
          <w:instrText xml:space="preserve"> PAGEREF _Toc7526740 \h </w:instrText>
        </w:r>
        <w:r w:rsidRPr="006126BB">
          <w:rPr>
            <w:noProof/>
            <w:webHidden/>
          </w:rPr>
        </w:r>
        <w:r w:rsidRPr="006126BB">
          <w:rPr>
            <w:noProof/>
            <w:webHidden/>
          </w:rPr>
          <w:fldChar w:fldCharType="separate"/>
        </w:r>
        <w:r w:rsidRPr="006126BB">
          <w:rPr>
            <w:noProof/>
            <w:webHidden/>
          </w:rPr>
          <w:t>13</w:t>
        </w:r>
        <w:r w:rsidRPr="006126BB">
          <w:rPr>
            <w:noProof/>
            <w:webHidden/>
          </w:rPr>
          <w:fldChar w:fldCharType="end"/>
        </w:r>
      </w:hyperlink>
    </w:p>
    <w:p w14:paraId="64FECBDE" w14:textId="538EB2DF" w:rsidR="004423D4" w:rsidRPr="006126BB" w:rsidRDefault="004423D4">
      <w:pPr>
        <w:pStyle w:val="TableofFigures"/>
        <w:tabs>
          <w:tab w:val="right" w:leader="dot" w:pos="9010"/>
        </w:tabs>
        <w:rPr>
          <w:rFonts w:asciiTheme="minorHAnsi" w:eastAsiaTheme="minorEastAsia" w:hAnsiTheme="minorHAnsi" w:cstheme="minorBidi"/>
          <w:noProof/>
          <w:sz w:val="24"/>
          <w:szCs w:val="24"/>
        </w:rPr>
      </w:pPr>
      <w:hyperlink w:anchor="_Toc7526741" w:history="1">
        <w:r w:rsidRPr="006126BB">
          <w:rPr>
            <w:rStyle w:val="Hyperlink"/>
            <w:b/>
            <w:noProof/>
          </w:rPr>
          <w:t>Figure 5</w:t>
        </w:r>
        <w:r w:rsidRPr="006126BB">
          <w:rPr>
            <w:rStyle w:val="Hyperlink"/>
            <w:noProof/>
          </w:rPr>
          <w:t>. Additional annual injury deaths for the 2016 US population in year in which each month was +</w:t>
        </w:r>
        <w:r w:rsidRPr="006126BB">
          <w:rPr>
            <w:rStyle w:val="Hyperlink"/>
            <w:rFonts w:ascii="Helvetica" w:eastAsia="Times New Roman" w:hAnsi="Helvetica"/>
            <w:bCs/>
            <w:noProof/>
            <w:shd w:val="clear" w:color="auto" w:fill="FFFFFF"/>
          </w:rPr>
          <w:t>1</w:t>
        </w:r>
        <w:r w:rsidRPr="006126BB">
          <w:rPr>
            <w:rStyle w:val="Hyperlink"/>
            <w:bCs/>
            <w:noProof/>
          </w:rPr>
          <w:t>°C</w:t>
        </w:r>
        <w:r w:rsidRPr="006126BB">
          <w:rPr>
            <w:rStyle w:val="Hyperlink"/>
            <w:noProof/>
          </w:rPr>
          <w:t xml:space="preserve"> compared with 1980-2009 norm temperatures. The top row shows breakdown by type of injury, sex and age group. The bottom row shows the break down by type of injury, sex and month. Black dots represent net changes in deaths for each set of bars.</w:t>
        </w:r>
        <w:r w:rsidRPr="006126BB">
          <w:rPr>
            <w:noProof/>
            <w:webHidden/>
          </w:rPr>
          <w:tab/>
        </w:r>
        <w:r w:rsidRPr="006126BB">
          <w:rPr>
            <w:noProof/>
            <w:webHidden/>
          </w:rPr>
          <w:fldChar w:fldCharType="begin"/>
        </w:r>
        <w:r w:rsidRPr="006126BB">
          <w:rPr>
            <w:noProof/>
            <w:webHidden/>
          </w:rPr>
          <w:instrText xml:space="preserve"> PAGEREF _Toc7526741 \h </w:instrText>
        </w:r>
        <w:r w:rsidRPr="006126BB">
          <w:rPr>
            <w:noProof/>
            <w:webHidden/>
          </w:rPr>
        </w:r>
        <w:r w:rsidRPr="006126BB">
          <w:rPr>
            <w:noProof/>
            <w:webHidden/>
          </w:rPr>
          <w:fldChar w:fldCharType="separate"/>
        </w:r>
        <w:r w:rsidRPr="006126BB">
          <w:rPr>
            <w:noProof/>
            <w:webHidden/>
          </w:rPr>
          <w:t>14</w:t>
        </w:r>
        <w:r w:rsidRPr="006126BB">
          <w:rPr>
            <w:noProof/>
            <w:webHidden/>
          </w:rPr>
          <w:fldChar w:fldCharType="end"/>
        </w:r>
      </w:hyperlink>
    </w:p>
    <w:p w14:paraId="1DDFFF6F" w14:textId="62BB310C" w:rsidR="004423D4" w:rsidRPr="006126BB" w:rsidRDefault="004423D4">
      <w:pPr>
        <w:pStyle w:val="TableofFigures"/>
        <w:tabs>
          <w:tab w:val="right" w:leader="dot" w:pos="9010"/>
        </w:tabs>
        <w:rPr>
          <w:rFonts w:asciiTheme="minorHAnsi" w:eastAsiaTheme="minorEastAsia" w:hAnsiTheme="minorHAnsi" w:cstheme="minorBidi"/>
          <w:noProof/>
          <w:sz w:val="24"/>
          <w:szCs w:val="24"/>
        </w:rPr>
      </w:pPr>
      <w:hyperlink r:id="rId9" w:anchor="_Toc7526742" w:history="1">
        <w:r w:rsidRPr="006126BB">
          <w:rPr>
            <w:rStyle w:val="Hyperlink"/>
            <w:b/>
            <w:noProof/>
          </w:rPr>
          <w:t>Figure 6</w:t>
        </w:r>
        <w:r w:rsidRPr="006126BB">
          <w:rPr>
            <w:rStyle w:val="Hyperlink"/>
            <w:noProof/>
          </w:rPr>
          <w:t>. Percent change in transport death rates in year in which each month was +1°C compared with 1980-2009 norm temperatures by month, sex and age group.</w:t>
        </w:r>
        <w:r w:rsidRPr="006126BB">
          <w:rPr>
            <w:noProof/>
            <w:webHidden/>
          </w:rPr>
          <w:tab/>
        </w:r>
        <w:r w:rsidRPr="006126BB">
          <w:rPr>
            <w:noProof/>
            <w:webHidden/>
          </w:rPr>
          <w:fldChar w:fldCharType="begin"/>
        </w:r>
        <w:r w:rsidRPr="006126BB">
          <w:rPr>
            <w:noProof/>
            <w:webHidden/>
          </w:rPr>
          <w:instrText xml:space="preserve"> PAGEREF _Toc7526742 \h </w:instrText>
        </w:r>
        <w:r w:rsidRPr="006126BB">
          <w:rPr>
            <w:noProof/>
            <w:webHidden/>
          </w:rPr>
        </w:r>
        <w:r w:rsidRPr="006126BB">
          <w:rPr>
            <w:noProof/>
            <w:webHidden/>
          </w:rPr>
          <w:fldChar w:fldCharType="separate"/>
        </w:r>
        <w:r w:rsidRPr="006126BB">
          <w:rPr>
            <w:noProof/>
            <w:webHidden/>
          </w:rPr>
          <w:t>18</w:t>
        </w:r>
        <w:r w:rsidRPr="006126BB">
          <w:rPr>
            <w:noProof/>
            <w:webHidden/>
          </w:rPr>
          <w:fldChar w:fldCharType="end"/>
        </w:r>
      </w:hyperlink>
    </w:p>
    <w:p w14:paraId="3556FB80" w14:textId="57AF19A9" w:rsidR="004423D4" w:rsidRPr="006126BB" w:rsidRDefault="004423D4">
      <w:pPr>
        <w:pStyle w:val="TableofFigures"/>
        <w:tabs>
          <w:tab w:val="right" w:leader="dot" w:pos="9010"/>
        </w:tabs>
        <w:rPr>
          <w:rFonts w:asciiTheme="minorHAnsi" w:eastAsiaTheme="minorEastAsia" w:hAnsiTheme="minorHAnsi" w:cstheme="minorBidi"/>
          <w:noProof/>
          <w:sz w:val="24"/>
          <w:szCs w:val="24"/>
        </w:rPr>
      </w:pPr>
      <w:hyperlink r:id="rId10" w:anchor="_Toc7526743" w:history="1">
        <w:r w:rsidRPr="006126BB">
          <w:rPr>
            <w:rStyle w:val="Hyperlink"/>
            <w:b/>
            <w:noProof/>
          </w:rPr>
          <w:t>Figure 7</w:t>
        </w:r>
        <w:r w:rsidRPr="006126BB">
          <w:rPr>
            <w:rStyle w:val="Hyperlink"/>
            <w:noProof/>
          </w:rPr>
          <w:t>. Percent change in falls death rates in year in which each month was +1°C compared with 1980-2009 norm temperatures by month, sex and age group.</w:t>
        </w:r>
        <w:r w:rsidRPr="006126BB">
          <w:rPr>
            <w:noProof/>
            <w:webHidden/>
          </w:rPr>
          <w:tab/>
        </w:r>
        <w:r w:rsidRPr="006126BB">
          <w:rPr>
            <w:noProof/>
            <w:webHidden/>
          </w:rPr>
          <w:fldChar w:fldCharType="begin"/>
        </w:r>
        <w:r w:rsidRPr="006126BB">
          <w:rPr>
            <w:noProof/>
            <w:webHidden/>
          </w:rPr>
          <w:instrText xml:space="preserve"> PAGEREF _Toc7526743 \h </w:instrText>
        </w:r>
        <w:r w:rsidRPr="006126BB">
          <w:rPr>
            <w:noProof/>
            <w:webHidden/>
          </w:rPr>
        </w:r>
        <w:r w:rsidRPr="006126BB">
          <w:rPr>
            <w:noProof/>
            <w:webHidden/>
          </w:rPr>
          <w:fldChar w:fldCharType="separate"/>
        </w:r>
        <w:r w:rsidRPr="006126BB">
          <w:rPr>
            <w:noProof/>
            <w:webHidden/>
          </w:rPr>
          <w:t>19</w:t>
        </w:r>
        <w:r w:rsidRPr="006126BB">
          <w:rPr>
            <w:noProof/>
            <w:webHidden/>
          </w:rPr>
          <w:fldChar w:fldCharType="end"/>
        </w:r>
      </w:hyperlink>
    </w:p>
    <w:p w14:paraId="64FB1D7D" w14:textId="211EBBB8" w:rsidR="004423D4" w:rsidRPr="006126BB" w:rsidRDefault="004423D4">
      <w:pPr>
        <w:pStyle w:val="TableofFigures"/>
        <w:tabs>
          <w:tab w:val="right" w:leader="dot" w:pos="9010"/>
        </w:tabs>
        <w:rPr>
          <w:rFonts w:asciiTheme="minorHAnsi" w:eastAsiaTheme="minorEastAsia" w:hAnsiTheme="minorHAnsi" w:cstheme="minorBidi"/>
          <w:noProof/>
          <w:sz w:val="24"/>
          <w:szCs w:val="24"/>
        </w:rPr>
      </w:pPr>
      <w:hyperlink r:id="rId11" w:anchor="_Toc7526744" w:history="1">
        <w:r w:rsidRPr="006126BB">
          <w:rPr>
            <w:rStyle w:val="Hyperlink"/>
            <w:b/>
            <w:noProof/>
          </w:rPr>
          <w:t>Figure 8</w:t>
        </w:r>
        <w:r w:rsidRPr="006126BB">
          <w:rPr>
            <w:rStyle w:val="Hyperlink"/>
            <w:noProof/>
          </w:rPr>
          <w:t>. Percent change in drowning death rates in year in which each month was +1°C compared with 1980-2009 norm temperatures by month, sex and age group.</w:t>
        </w:r>
        <w:r w:rsidRPr="006126BB">
          <w:rPr>
            <w:noProof/>
            <w:webHidden/>
          </w:rPr>
          <w:tab/>
        </w:r>
        <w:r w:rsidRPr="006126BB">
          <w:rPr>
            <w:noProof/>
            <w:webHidden/>
          </w:rPr>
          <w:fldChar w:fldCharType="begin"/>
        </w:r>
        <w:r w:rsidRPr="006126BB">
          <w:rPr>
            <w:noProof/>
            <w:webHidden/>
          </w:rPr>
          <w:instrText xml:space="preserve"> PAGEREF _Toc7526744 \h </w:instrText>
        </w:r>
        <w:r w:rsidRPr="006126BB">
          <w:rPr>
            <w:noProof/>
            <w:webHidden/>
          </w:rPr>
        </w:r>
        <w:r w:rsidRPr="006126BB">
          <w:rPr>
            <w:noProof/>
            <w:webHidden/>
          </w:rPr>
          <w:fldChar w:fldCharType="separate"/>
        </w:r>
        <w:r w:rsidRPr="006126BB">
          <w:rPr>
            <w:noProof/>
            <w:webHidden/>
          </w:rPr>
          <w:t>20</w:t>
        </w:r>
        <w:r w:rsidRPr="006126BB">
          <w:rPr>
            <w:noProof/>
            <w:webHidden/>
          </w:rPr>
          <w:fldChar w:fldCharType="end"/>
        </w:r>
      </w:hyperlink>
    </w:p>
    <w:p w14:paraId="10A722E6" w14:textId="3CE04253" w:rsidR="004423D4" w:rsidRPr="006126BB" w:rsidRDefault="004423D4">
      <w:pPr>
        <w:pStyle w:val="TableofFigures"/>
        <w:tabs>
          <w:tab w:val="right" w:leader="dot" w:pos="9010"/>
        </w:tabs>
        <w:rPr>
          <w:rFonts w:asciiTheme="minorHAnsi" w:eastAsiaTheme="minorEastAsia" w:hAnsiTheme="minorHAnsi" w:cstheme="minorBidi"/>
          <w:noProof/>
          <w:sz w:val="24"/>
          <w:szCs w:val="24"/>
        </w:rPr>
      </w:pPr>
      <w:hyperlink r:id="rId12" w:anchor="_Toc7526745" w:history="1">
        <w:r w:rsidRPr="006126BB">
          <w:rPr>
            <w:rStyle w:val="Hyperlink"/>
            <w:b/>
            <w:noProof/>
          </w:rPr>
          <w:t>Figure 9</w:t>
        </w:r>
        <w:r w:rsidRPr="006126BB">
          <w:rPr>
            <w:rStyle w:val="Hyperlink"/>
            <w:noProof/>
          </w:rPr>
          <w:t>. Percent change in assault death rates in year in which each month was +1°C compared with 1980-2009 norm temperatures by month, sex and age group.</w:t>
        </w:r>
        <w:r w:rsidRPr="006126BB">
          <w:rPr>
            <w:noProof/>
            <w:webHidden/>
          </w:rPr>
          <w:tab/>
        </w:r>
        <w:r w:rsidRPr="006126BB">
          <w:rPr>
            <w:noProof/>
            <w:webHidden/>
          </w:rPr>
          <w:fldChar w:fldCharType="begin"/>
        </w:r>
        <w:r w:rsidRPr="006126BB">
          <w:rPr>
            <w:noProof/>
            <w:webHidden/>
          </w:rPr>
          <w:instrText xml:space="preserve"> PAGEREF _Toc7526745 \h </w:instrText>
        </w:r>
        <w:r w:rsidRPr="006126BB">
          <w:rPr>
            <w:noProof/>
            <w:webHidden/>
          </w:rPr>
        </w:r>
        <w:r w:rsidRPr="006126BB">
          <w:rPr>
            <w:noProof/>
            <w:webHidden/>
          </w:rPr>
          <w:fldChar w:fldCharType="separate"/>
        </w:r>
        <w:r w:rsidRPr="006126BB">
          <w:rPr>
            <w:noProof/>
            <w:webHidden/>
          </w:rPr>
          <w:t>21</w:t>
        </w:r>
        <w:r w:rsidRPr="006126BB">
          <w:rPr>
            <w:noProof/>
            <w:webHidden/>
          </w:rPr>
          <w:fldChar w:fldCharType="end"/>
        </w:r>
      </w:hyperlink>
    </w:p>
    <w:p w14:paraId="76F286E7" w14:textId="696355CE" w:rsidR="004423D4" w:rsidRPr="006126BB" w:rsidRDefault="004423D4">
      <w:pPr>
        <w:pStyle w:val="TableofFigures"/>
        <w:tabs>
          <w:tab w:val="right" w:leader="dot" w:pos="9010"/>
        </w:tabs>
        <w:rPr>
          <w:rFonts w:asciiTheme="minorHAnsi" w:eastAsiaTheme="minorEastAsia" w:hAnsiTheme="minorHAnsi" w:cstheme="minorBidi"/>
          <w:noProof/>
          <w:sz w:val="24"/>
          <w:szCs w:val="24"/>
        </w:rPr>
      </w:pPr>
      <w:hyperlink r:id="rId13" w:anchor="_Toc7526746" w:history="1">
        <w:r w:rsidRPr="006126BB">
          <w:rPr>
            <w:rStyle w:val="Hyperlink"/>
            <w:b/>
            <w:noProof/>
          </w:rPr>
          <w:t>Figure 10</w:t>
        </w:r>
        <w:r w:rsidRPr="006126BB">
          <w:rPr>
            <w:rStyle w:val="Hyperlink"/>
            <w:noProof/>
          </w:rPr>
          <w:t>. Percent change in suicide death rates in year in which each month was +1°C compared with 1980-2009 norm temperatures by month, sex and age group.</w:t>
        </w:r>
        <w:r w:rsidRPr="006126BB">
          <w:rPr>
            <w:noProof/>
            <w:webHidden/>
          </w:rPr>
          <w:tab/>
        </w:r>
        <w:r w:rsidRPr="006126BB">
          <w:rPr>
            <w:noProof/>
            <w:webHidden/>
          </w:rPr>
          <w:fldChar w:fldCharType="begin"/>
        </w:r>
        <w:r w:rsidRPr="006126BB">
          <w:rPr>
            <w:noProof/>
            <w:webHidden/>
          </w:rPr>
          <w:instrText xml:space="preserve"> PAGEREF _Toc7526746 \h </w:instrText>
        </w:r>
        <w:r w:rsidRPr="006126BB">
          <w:rPr>
            <w:noProof/>
            <w:webHidden/>
          </w:rPr>
        </w:r>
        <w:r w:rsidRPr="006126BB">
          <w:rPr>
            <w:noProof/>
            <w:webHidden/>
          </w:rPr>
          <w:fldChar w:fldCharType="separate"/>
        </w:r>
        <w:r w:rsidRPr="006126BB">
          <w:rPr>
            <w:noProof/>
            <w:webHidden/>
          </w:rPr>
          <w:t>22</w:t>
        </w:r>
        <w:r w:rsidRPr="006126BB">
          <w:rPr>
            <w:noProof/>
            <w:webHidden/>
          </w:rPr>
          <w:fldChar w:fldCharType="end"/>
        </w:r>
      </w:hyperlink>
    </w:p>
    <w:p w14:paraId="512E3258" w14:textId="3EEE2168" w:rsidR="004423D4" w:rsidRPr="006126BB" w:rsidRDefault="004423D4">
      <w:pPr>
        <w:pStyle w:val="TableofFigures"/>
        <w:tabs>
          <w:tab w:val="right" w:leader="dot" w:pos="9010"/>
        </w:tabs>
        <w:rPr>
          <w:rFonts w:asciiTheme="minorHAnsi" w:eastAsiaTheme="minorEastAsia" w:hAnsiTheme="minorHAnsi" w:cstheme="minorBidi"/>
          <w:noProof/>
          <w:sz w:val="24"/>
          <w:szCs w:val="24"/>
        </w:rPr>
      </w:pPr>
      <w:hyperlink r:id="rId14" w:anchor="_Toc7526747" w:history="1">
        <w:r w:rsidRPr="006126BB">
          <w:rPr>
            <w:rStyle w:val="Hyperlink"/>
            <w:b/>
            <w:noProof/>
          </w:rPr>
          <w:t>Figure 11</w:t>
        </w:r>
        <w:r w:rsidRPr="006126BB">
          <w:rPr>
            <w:rStyle w:val="Hyperlink"/>
            <w:noProof/>
          </w:rPr>
          <w:t>. Percent change in other unintentional injury death rates in year in which each month was +1°C compared with 1980-2009 norm temperatures by month, sex and age group.</w:t>
        </w:r>
        <w:r w:rsidRPr="006126BB">
          <w:rPr>
            <w:noProof/>
            <w:webHidden/>
          </w:rPr>
          <w:tab/>
        </w:r>
        <w:r w:rsidRPr="006126BB">
          <w:rPr>
            <w:noProof/>
            <w:webHidden/>
          </w:rPr>
          <w:fldChar w:fldCharType="begin"/>
        </w:r>
        <w:r w:rsidRPr="006126BB">
          <w:rPr>
            <w:noProof/>
            <w:webHidden/>
          </w:rPr>
          <w:instrText xml:space="preserve"> PAGEREF _Toc7526747 \h </w:instrText>
        </w:r>
        <w:r w:rsidRPr="006126BB">
          <w:rPr>
            <w:noProof/>
            <w:webHidden/>
          </w:rPr>
        </w:r>
        <w:r w:rsidRPr="006126BB">
          <w:rPr>
            <w:noProof/>
            <w:webHidden/>
          </w:rPr>
          <w:fldChar w:fldCharType="separate"/>
        </w:r>
        <w:r w:rsidRPr="006126BB">
          <w:rPr>
            <w:noProof/>
            <w:webHidden/>
          </w:rPr>
          <w:t>23</w:t>
        </w:r>
        <w:r w:rsidRPr="006126BB">
          <w:rPr>
            <w:noProof/>
            <w:webHidden/>
          </w:rPr>
          <w:fldChar w:fldCharType="end"/>
        </w:r>
      </w:hyperlink>
    </w:p>
    <w:p w14:paraId="6BD35CDE" w14:textId="48FA5F13" w:rsidR="00BB73E3" w:rsidRPr="006126BB" w:rsidRDefault="00B82FF5" w:rsidP="006851BD">
      <w:r w:rsidRPr="006126BB">
        <w:fldChar w:fldCharType="end"/>
      </w:r>
    </w:p>
    <w:p w14:paraId="2BFFBF3C" w14:textId="77777777" w:rsidR="00635395" w:rsidRPr="006126BB" w:rsidRDefault="00061A3A" w:rsidP="005660AA">
      <w:pPr>
        <w:pStyle w:val="Heading2"/>
        <w:suppressLineNumbers/>
        <w:rPr>
          <w:noProof/>
        </w:rPr>
      </w:pPr>
      <w:bookmarkStart w:id="1" w:name="_Toc7509887"/>
      <w:r w:rsidRPr="006126BB">
        <w:t xml:space="preserve">List of </w:t>
      </w:r>
      <w:r w:rsidR="009E7EC8" w:rsidRPr="006126BB">
        <w:t>t</w:t>
      </w:r>
      <w:r w:rsidRPr="006126BB">
        <w:t>ables</w:t>
      </w:r>
      <w:bookmarkEnd w:id="1"/>
      <w:r w:rsidR="00B82FF5" w:rsidRPr="006126BB">
        <w:fldChar w:fldCharType="begin"/>
      </w:r>
      <w:r w:rsidR="00B82FF5" w:rsidRPr="006126BB">
        <w:instrText xml:space="preserve"> TOC \h \z \c "Table" </w:instrText>
      </w:r>
      <w:r w:rsidR="00B82FF5" w:rsidRPr="006126BB">
        <w:fldChar w:fldCharType="separate"/>
      </w:r>
    </w:p>
    <w:p w14:paraId="0AEF514B" w14:textId="0A952A7F" w:rsidR="001A4B51" w:rsidRPr="006126BB" w:rsidRDefault="00635395" w:rsidP="006851BD">
      <w:r w:rsidRPr="006126BB">
        <w:rPr>
          <w:b/>
          <w:bCs/>
          <w:noProof/>
          <w:lang w:val="en-US"/>
        </w:rPr>
        <w:t>No table of figures entries found.</w:t>
      </w:r>
      <w:r w:rsidR="00B82FF5" w:rsidRPr="006126BB">
        <w:fldChar w:fldCharType="end"/>
      </w:r>
    </w:p>
    <w:p w14:paraId="0B23770C" w14:textId="77777777" w:rsidR="002D35A5" w:rsidRPr="006126BB" w:rsidRDefault="001A4B51" w:rsidP="001A4B51">
      <w:pPr>
        <w:pStyle w:val="Heading2"/>
      </w:pPr>
      <w:bookmarkStart w:id="2" w:name="_Toc7509888"/>
      <w:r w:rsidRPr="006126BB">
        <w:t>List of equations</w:t>
      </w:r>
      <w:bookmarkEnd w:id="2"/>
    </w:p>
    <w:p w14:paraId="02019DD7" w14:textId="78EBF4E4" w:rsidR="006675AE" w:rsidRPr="000E2E78" w:rsidRDefault="002D35A5" w:rsidP="006851BD">
      <w:pPr>
        <w:rPr>
          <w:strike/>
        </w:rPr>
      </w:pPr>
      <w:r w:rsidRPr="006126BB">
        <w:fldChar w:fldCharType="begin"/>
      </w:r>
      <w:r w:rsidRPr="006126BB">
        <w:instrText xml:space="preserve"> TOC \h \z \c "Equation" </w:instrText>
      </w:r>
      <w:r w:rsidRPr="006126BB">
        <w:fldChar w:fldCharType="separate"/>
      </w:r>
      <w:r w:rsidR="00635395" w:rsidRPr="006126BB">
        <w:rPr>
          <w:b/>
          <w:bCs/>
          <w:noProof/>
          <w:lang w:val="en-US"/>
        </w:rPr>
        <w:t>No table of figures entries found.</w:t>
      </w:r>
      <w:r w:rsidRPr="006126BB">
        <w:fldChar w:fldCharType="end"/>
      </w:r>
      <w:r w:rsidR="00C0748B" w:rsidRPr="000E2E78">
        <w:rPr>
          <w:strike/>
        </w:rPr>
        <w:br w:type="page"/>
      </w:r>
    </w:p>
    <w:p w14:paraId="661D8067" w14:textId="36091147" w:rsidR="004B4DC1" w:rsidRPr="006126BB" w:rsidRDefault="004B4DC1" w:rsidP="004B4DC1">
      <w:pPr>
        <w:pStyle w:val="Heading1"/>
      </w:pPr>
      <w:bookmarkStart w:id="3" w:name="_Toc7509889"/>
      <w:bookmarkStart w:id="4" w:name="_Toc6045006"/>
      <w:r w:rsidRPr="006126BB">
        <w:lastRenderedPageBreak/>
        <w:t xml:space="preserve">1. Anomalous temperature and </w:t>
      </w:r>
      <w:r w:rsidR="0019646D" w:rsidRPr="006126BB">
        <w:t>chronic disease</w:t>
      </w:r>
      <w:r w:rsidRPr="006126BB">
        <w:t xml:space="preserve"> mortality in the U</w:t>
      </w:r>
      <w:r w:rsidR="0058369B" w:rsidRPr="006126BB">
        <w:t>nited States</w:t>
      </w:r>
      <w:bookmarkEnd w:id="3"/>
    </w:p>
    <w:p w14:paraId="6A6B2026" w14:textId="77777777" w:rsidR="006675AE" w:rsidRPr="000E2E78" w:rsidRDefault="006675AE" w:rsidP="006675AE">
      <w:pPr>
        <w:pStyle w:val="Heading2"/>
        <w:rPr>
          <w:strike/>
        </w:rPr>
      </w:pPr>
    </w:p>
    <w:p w14:paraId="1310F75B" w14:textId="46DB6980" w:rsidR="006675AE" w:rsidRPr="006126BB" w:rsidRDefault="006675AE" w:rsidP="006675AE">
      <w:pPr>
        <w:pStyle w:val="Heading2"/>
      </w:pPr>
      <w:bookmarkStart w:id="5" w:name="_Toc7509890"/>
      <w:r w:rsidRPr="006126BB">
        <w:t>Overview</w:t>
      </w:r>
      <w:bookmarkEnd w:id="4"/>
      <w:bookmarkEnd w:id="5"/>
    </w:p>
    <w:p w14:paraId="0D16B50F" w14:textId="35E5B28B" w:rsidR="00206E7C" w:rsidRPr="006126BB" w:rsidRDefault="006126BB" w:rsidP="006126BB">
      <w:pPr>
        <w:spacing w:line="480" w:lineRule="auto"/>
        <w:ind w:firstLine="720"/>
        <w:jc w:val="both"/>
        <w:rPr>
          <w:rFonts w:cs="Calibri"/>
          <w:sz w:val="24"/>
          <w:szCs w:val="24"/>
        </w:rPr>
      </w:pPr>
      <w:bookmarkStart w:id="6" w:name="_Toc6045013"/>
      <w:r>
        <w:rPr>
          <w:rFonts w:cs="Calibri"/>
          <w:sz w:val="24"/>
          <w:szCs w:val="24"/>
        </w:rPr>
        <w:t>[[[WORDS]]]</w:t>
      </w:r>
      <w:bookmarkStart w:id="7" w:name="_Toc7509891"/>
    </w:p>
    <w:p w14:paraId="2C8ED6BF" w14:textId="690930D0" w:rsidR="000377CB" w:rsidRPr="006126BB" w:rsidRDefault="000377CB" w:rsidP="000377CB">
      <w:pPr>
        <w:pStyle w:val="Heading2"/>
        <w:rPr>
          <w:rFonts w:ascii="Calibri" w:hAnsi="Calibri"/>
        </w:rPr>
      </w:pPr>
      <w:r w:rsidRPr="006126BB">
        <w:t>Introduction</w:t>
      </w:r>
      <w:bookmarkEnd w:id="7"/>
    </w:p>
    <w:p w14:paraId="4EC11218" w14:textId="74139E7D" w:rsidR="00607963" w:rsidRPr="006126BB" w:rsidRDefault="006126BB" w:rsidP="007460FB">
      <w:pPr>
        <w:spacing w:line="480" w:lineRule="auto"/>
        <w:ind w:firstLine="720"/>
        <w:jc w:val="both"/>
        <w:rPr>
          <w:sz w:val="24"/>
          <w:szCs w:val="24"/>
        </w:rPr>
      </w:pPr>
      <w:r>
        <w:rPr>
          <w:sz w:val="24"/>
          <w:szCs w:val="24"/>
        </w:rPr>
        <w:t>[[[WORDS]]]</w:t>
      </w:r>
    </w:p>
    <w:p w14:paraId="366A6D2C" w14:textId="1E114751" w:rsidR="00E06158" w:rsidRPr="006126BB" w:rsidRDefault="00281101" w:rsidP="00281101">
      <w:pPr>
        <w:pStyle w:val="Heading2"/>
      </w:pPr>
      <w:bookmarkStart w:id="8" w:name="_Toc7509892"/>
      <w:r w:rsidRPr="006126BB">
        <w:t>Data</w:t>
      </w:r>
      <w:bookmarkEnd w:id="8"/>
    </w:p>
    <w:p w14:paraId="17E9B250" w14:textId="62C7EB8A" w:rsidR="002D733B" w:rsidRPr="006126BB" w:rsidRDefault="002D733B" w:rsidP="002D733B">
      <w:pPr>
        <w:pStyle w:val="Heading3"/>
      </w:pPr>
      <w:bookmarkStart w:id="9" w:name="_Toc7509893"/>
      <w:r w:rsidRPr="006126BB">
        <w:t>Death rates</w:t>
      </w:r>
      <w:bookmarkEnd w:id="9"/>
    </w:p>
    <w:p w14:paraId="6172C3CD" w14:textId="72D4E8FC" w:rsidR="005F4F25" w:rsidRPr="006126BB" w:rsidRDefault="00964136" w:rsidP="00794EE1">
      <w:pPr>
        <w:spacing w:line="480" w:lineRule="auto"/>
        <w:ind w:firstLine="720"/>
        <w:jc w:val="both"/>
        <w:rPr>
          <w:rFonts w:cs="Calibri"/>
          <w:color w:val="000000" w:themeColor="text1"/>
          <w:sz w:val="24"/>
          <w:szCs w:val="24"/>
          <w:highlight w:val="yellow"/>
        </w:rPr>
      </w:pPr>
      <w:r w:rsidRPr="006126BB">
        <w:rPr>
          <w:rFonts w:cs="Calibri"/>
          <w:color w:val="000000" w:themeColor="text1"/>
          <w:sz w:val="24"/>
          <w:szCs w:val="24"/>
          <w:highlight w:val="yellow"/>
        </w:rPr>
        <w:t>I</w:t>
      </w:r>
      <w:r w:rsidR="008112A6" w:rsidRPr="006126BB">
        <w:rPr>
          <w:rFonts w:cs="Calibri"/>
          <w:color w:val="000000" w:themeColor="text1"/>
          <w:sz w:val="24"/>
          <w:szCs w:val="24"/>
          <w:highlight w:val="yellow"/>
        </w:rPr>
        <w:t xml:space="preserve"> used vital registration data on all injury deaths in the contiguous </w:t>
      </w:r>
      <w:r w:rsidR="0076396F" w:rsidRPr="006126BB">
        <w:rPr>
          <w:rFonts w:cs="Calibri"/>
          <w:color w:val="000000" w:themeColor="text1"/>
          <w:sz w:val="24"/>
          <w:szCs w:val="24"/>
          <w:highlight w:val="yellow"/>
        </w:rPr>
        <w:t>United States</w:t>
      </w:r>
      <w:r w:rsidR="008112A6" w:rsidRPr="006126BB">
        <w:rPr>
          <w:rFonts w:cs="Calibri"/>
          <w:color w:val="000000" w:themeColor="text1"/>
          <w:sz w:val="24"/>
          <w:szCs w:val="24"/>
          <w:highlight w:val="yellow"/>
        </w:rPr>
        <w:t xml:space="preserve"> from 1980 to 2016, with information on sex, age at death, underlying cause of death and state of residence. </w:t>
      </w:r>
      <w:r w:rsidR="00041FC1" w:rsidRPr="006126BB">
        <w:rPr>
          <w:rFonts w:cs="Calibri"/>
          <w:color w:val="000000" w:themeColor="text1"/>
          <w:sz w:val="24"/>
          <w:szCs w:val="24"/>
          <w:highlight w:val="yellow"/>
        </w:rPr>
        <w:t>Full details of the method I developed to generate the data can be found in Chapter XX.</w:t>
      </w:r>
    </w:p>
    <w:p w14:paraId="718EF879" w14:textId="66D12B66" w:rsidR="008112A6" w:rsidRPr="006126BB" w:rsidRDefault="008112A6" w:rsidP="002C05D1">
      <w:pPr>
        <w:spacing w:line="480" w:lineRule="auto"/>
        <w:ind w:firstLine="720"/>
        <w:jc w:val="both"/>
        <w:rPr>
          <w:rFonts w:cs="Calibri"/>
          <w:color w:val="000000" w:themeColor="text1"/>
          <w:sz w:val="24"/>
          <w:szCs w:val="24"/>
          <w:highlight w:val="yellow"/>
        </w:rPr>
      </w:pPr>
      <w:r w:rsidRPr="006126BB">
        <w:rPr>
          <w:rFonts w:cs="Calibri"/>
          <w:color w:val="000000" w:themeColor="text1"/>
          <w:sz w:val="24"/>
          <w:szCs w:val="24"/>
          <w:highlight w:val="yellow"/>
        </w:rPr>
        <w:t xml:space="preserve">During </w:t>
      </w:r>
      <w:r w:rsidR="005F4F25" w:rsidRPr="006126BB">
        <w:rPr>
          <w:rFonts w:cs="Calibri"/>
          <w:color w:val="000000" w:themeColor="text1"/>
          <w:sz w:val="24"/>
          <w:szCs w:val="24"/>
          <w:highlight w:val="yellow"/>
        </w:rPr>
        <w:t>1980-2016</w:t>
      </w:r>
      <w:r w:rsidRPr="006126BB">
        <w:rPr>
          <w:rFonts w:cs="Calibri"/>
          <w:color w:val="000000" w:themeColor="text1"/>
          <w:sz w:val="24"/>
          <w:szCs w:val="24"/>
          <w:highlight w:val="yellow"/>
        </w:rPr>
        <w:t xml:space="preserve">, 4,006,454 boys and men and 1,757,862 girls and women died from an injury in the contiguous </w:t>
      </w:r>
      <w:r w:rsidR="0076396F" w:rsidRPr="006126BB">
        <w:rPr>
          <w:rFonts w:cs="Calibri"/>
          <w:color w:val="000000" w:themeColor="text1"/>
          <w:sz w:val="24"/>
          <w:szCs w:val="24"/>
          <w:highlight w:val="yellow"/>
        </w:rPr>
        <w:t>United States</w:t>
      </w:r>
      <w:r w:rsidRPr="006126BB">
        <w:rPr>
          <w:rFonts w:cs="Calibri"/>
          <w:color w:val="000000" w:themeColor="text1"/>
          <w:sz w:val="24"/>
          <w:szCs w:val="24"/>
          <w:highlight w:val="yellow"/>
        </w:rPr>
        <w:t xml:space="preserve"> (i.e., excluding Alaska and Hawaii), accounting for 9.2% and 4.2% of all male and female deaths respectively. 95.6% of male injury deaths and 93.9% of female injury deaths were in those aged 15 years and older, and over half (52.6%) of male injury deaths were in those aged 15-44 years (</w:t>
      </w:r>
      <w:r w:rsidR="00524114" w:rsidRPr="006126BB">
        <w:rPr>
          <w:rFonts w:cs="Calibri"/>
          <w:color w:val="000000" w:themeColor="text1"/>
          <w:sz w:val="24"/>
          <w:szCs w:val="24"/>
          <w:highlight w:val="yellow"/>
        </w:rPr>
        <w:fldChar w:fldCharType="begin"/>
      </w:r>
      <w:r w:rsidR="00524114" w:rsidRPr="006126BB">
        <w:rPr>
          <w:rFonts w:cs="Calibri"/>
          <w:color w:val="000000" w:themeColor="text1"/>
          <w:sz w:val="24"/>
          <w:szCs w:val="24"/>
          <w:highlight w:val="yellow"/>
        </w:rPr>
        <w:instrText xml:space="preserve"> REF _Ref6323550 \h </w:instrText>
      </w:r>
      <w:r w:rsidR="00524114" w:rsidRPr="006126BB">
        <w:rPr>
          <w:rFonts w:cs="Calibri"/>
          <w:color w:val="000000" w:themeColor="text1"/>
          <w:sz w:val="24"/>
          <w:szCs w:val="24"/>
          <w:highlight w:val="yellow"/>
        </w:rPr>
      </w:r>
      <w:r w:rsidR="000E2E78" w:rsidRPr="006126BB">
        <w:rPr>
          <w:rFonts w:cs="Calibri"/>
          <w:color w:val="000000" w:themeColor="text1"/>
          <w:sz w:val="24"/>
          <w:szCs w:val="24"/>
          <w:highlight w:val="yellow"/>
        </w:rPr>
        <w:instrText xml:space="preserve"> \* MERGEFORMAT </w:instrText>
      </w:r>
      <w:r w:rsidR="00524114" w:rsidRPr="006126BB">
        <w:rPr>
          <w:rFonts w:cs="Calibri"/>
          <w:color w:val="000000" w:themeColor="text1"/>
          <w:sz w:val="24"/>
          <w:szCs w:val="24"/>
          <w:highlight w:val="yellow"/>
        </w:rPr>
        <w:fldChar w:fldCharType="separate"/>
      </w:r>
      <w:r w:rsidR="00635395" w:rsidRPr="006126BB">
        <w:rPr>
          <w:b/>
          <w:highlight w:val="yellow"/>
        </w:rPr>
        <w:t xml:space="preserve">Figure </w:t>
      </w:r>
      <w:r w:rsidR="00635395" w:rsidRPr="006126BB">
        <w:rPr>
          <w:b/>
          <w:noProof/>
          <w:highlight w:val="yellow"/>
        </w:rPr>
        <w:t>1</w:t>
      </w:r>
      <w:r w:rsidR="00524114" w:rsidRPr="006126BB">
        <w:rPr>
          <w:rFonts w:cs="Calibri"/>
          <w:color w:val="000000" w:themeColor="text1"/>
          <w:sz w:val="24"/>
          <w:szCs w:val="24"/>
          <w:highlight w:val="yellow"/>
        </w:rPr>
        <w:fldChar w:fldCharType="end"/>
      </w:r>
      <w:r w:rsidRPr="006126BB">
        <w:rPr>
          <w:rFonts w:cs="Calibri"/>
          <w:color w:val="000000" w:themeColor="text1"/>
          <w:sz w:val="24"/>
          <w:szCs w:val="24"/>
          <w:highlight w:val="yellow"/>
        </w:rPr>
        <w:t>). In contrast with males, there was less of an age gradient in females after 15 years of age.</w:t>
      </w:r>
    </w:p>
    <w:p w14:paraId="52318F5E" w14:textId="017AC3B2" w:rsidR="008112A6" w:rsidRPr="006126BB" w:rsidRDefault="008112A6" w:rsidP="008112A6">
      <w:pPr>
        <w:spacing w:line="480" w:lineRule="auto"/>
        <w:ind w:firstLine="720"/>
        <w:jc w:val="both"/>
        <w:rPr>
          <w:rFonts w:cs="Calibri"/>
          <w:color w:val="000000" w:themeColor="text1"/>
          <w:sz w:val="24"/>
          <w:szCs w:val="24"/>
          <w:highlight w:val="yellow"/>
        </w:rPr>
      </w:pPr>
      <w:r w:rsidRPr="006126BB">
        <w:rPr>
          <w:rFonts w:cs="Calibri"/>
          <w:color w:val="000000" w:themeColor="text1"/>
          <w:sz w:val="24"/>
          <w:szCs w:val="24"/>
          <w:highlight w:val="yellow"/>
        </w:rPr>
        <w:t xml:space="preserve">Injuries from transport, falls, drownings, assault, and </w:t>
      </w:r>
      <w:r w:rsidR="00635395" w:rsidRPr="006126BB">
        <w:rPr>
          <w:rFonts w:cs="Calibri"/>
          <w:color w:val="000000" w:themeColor="text1"/>
          <w:sz w:val="24"/>
          <w:szCs w:val="24"/>
          <w:highlight w:val="yellow"/>
        </w:rPr>
        <w:t>suicide</w:t>
      </w:r>
      <w:r w:rsidRPr="006126BB">
        <w:rPr>
          <w:rFonts w:cs="Calibri"/>
          <w:color w:val="000000" w:themeColor="text1"/>
          <w:sz w:val="24"/>
          <w:szCs w:val="24"/>
          <w:highlight w:val="yellow"/>
        </w:rPr>
        <w:t xml:space="preserve"> accounted for 79.0% of injury deaths in males and 72.1% in females. The remainder were from a heterogeneous group of “other unintentional injuries” (</w:t>
      </w:r>
      <w:r w:rsidR="00440805" w:rsidRPr="006126BB">
        <w:rPr>
          <w:rFonts w:cs="Calibri"/>
          <w:color w:val="000000" w:themeColor="text1"/>
          <w:sz w:val="24"/>
          <w:szCs w:val="24"/>
          <w:highlight w:val="yellow"/>
        </w:rPr>
        <w:fldChar w:fldCharType="begin"/>
      </w:r>
      <w:r w:rsidR="00440805" w:rsidRPr="006126BB">
        <w:rPr>
          <w:rFonts w:cs="Calibri"/>
          <w:color w:val="000000" w:themeColor="text1"/>
          <w:sz w:val="24"/>
          <w:szCs w:val="24"/>
          <w:highlight w:val="yellow"/>
        </w:rPr>
        <w:instrText xml:space="preserve"> REF _Ref6323550 \h </w:instrText>
      </w:r>
      <w:r w:rsidR="00440805" w:rsidRPr="006126BB">
        <w:rPr>
          <w:rFonts w:cs="Calibri"/>
          <w:color w:val="000000" w:themeColor="text1"/>
          <w:sz w:val="24"/>
          <w:szCs w:val="24"/>
          <w:highlight w:val="yellow"/>
        </w:rPr>
      </w:r>
      <w:r w:rsidR="000E2E78" w:rsidRPr="006126BB">
        <w:rPr>
          <w:rFonts w:cs="Calibri"/>
          <w:color w:val="000000" w:themeColor="text1"/>
          <w:sz w:val="24"/>
          <w:szCs w:val="24"/>
          <w:highlight w:val="yellow"/>
        </w:rPr>
        <w:instrText xml:space="preserve"> \* MERGEFORMAT </w:instrText>
      </w:r>
      <w:r w:rsidR="00440805" w:rsidRPr="006126BB">
        <w:rPr>
          <w:rFonts w:cs="Calibri"/>
          <w:color w:val="000000" w:themeColor="text1"/>
          <w:sz w:val="24"/>
          <w:szCs w:val="24"/>
          <w:highlight w:val="yellow"/>
        </w:rPr>
        <w:fldChar w:fldCharType="separate"/>
      </w:r>
      <w:r w:rsidR="00635395" w:rsidRPr="006126BB">
        <w:rPr>
          <w:b/>
          <w:highlight w:val="yellow"/>
        </w:rPr>
        <w:t xml:space="preserve">Figure </w:t>
      </w:r>
      <w:r w:rsidR="00635395" w:rsidRPr="006126BB">
        <w:rPr>
          <w:b/>
          <w:noProof/>
          <w:highlight w:val="yellow"/>
        </w:rPr>
        <w:t>1</w:t>
      </w:r>
      <w:r w:rsidR="00440805" w:rsidRPr="006126BB">
        <w:rPr>
          <w:rFonts w:cs="Calibri"/>
          <w:color w:val="000000" w:themeColor="text1"/>
          <w:sz w:val="24"/>
          <w:szCs w:val="24"/>
          <w:highlight w:val="yellow"/>
        </w:rPr>
        <w:fldChar w:fldCharType="end"/>
      </w:r>
      <w:r w:rsidRPr="006126BB">
        <w:rPr>
          <w:rFonts w:cs="Calibri"/>
          <w:color w:val="000000" w:themeColor="text1"/>
          <w:sz w:val="24"/>
          <w:szCs w:val="24"/>
          <w:highlight w:val="yellow"/>
        </w:rPr>
        <w:t xml:space="preserve">), within which the type of injury that led to death varied by sex and age group. Transport was the leading injury cause of death in women younger than 75 years and men younger than 35 years. Between 35 and 74 years of age, more </w:t>
      </w:r>
      <w:r w:rsidRPr="006126BB">
        <w:rPr>
          <w:rFonts w:cs="Calibri"/>
          <w:color w:val="000000" w:themeColor="text1"/>
          <w:sz w:val="24"/>
          <w:szCs w:val="24"/>
          <w:highlight w:val="yellow"/>
        </w:rPr>
        <w:lastRenderedPageBreak/>
        <w:t xml:space="preserve">men died of </w:t>
      </w:r>
      <w:r w:rsidR="00635395" w:rsidRPr="006126BB">
        <w:rPr>
          <w:rFonts w:cs="Calibri"/>
          <w:color w:val="000000" w:themeColor="text1"/>
          <w:sz w:val="24"/>
          <w:szCs w:val="24"/>
          <w:highlight w:val="yellow"/>
        </w:rPr>
        <w:t>suicide</w:t>
      </w:r>
      <w:r w:rsidRPr="006126BB">
        <w:rPr>
          <w:rFonts w:cs="Calibri"/>
          <w:color w:val="000000" w:themeColor="text1"/>
          <w:sz w:val="24"/>
          <w:szCs w:val="24"/>
          <w:highlight w:val="yellow"/>
        </w:rPr>
        <w:t xml:space="preserve"> than any other injury. Above 75 years of age, falls were the largest cause of death in both men and women.  </w:t>
      </w:r>
    </w:p>
    <w:p w14:paraId="3CE64EFC" w14:textId="5DB23CC2" w:rsidR="008560EE" w:rsidRPr="006126BB" w:rsidRDefault="008112A6" w:rsidP="008560EE">
      <w:pPr>
        <w:spacing w:line="480" w:lineRule="auto"/>
        <w:ind w:firstLine="720"/>
        <w:jc w:val="both"/>
        <w:rPr>
          <w:rFonts w:cs="Calibri"/>
          <w:color w:val="000000" w:themeColor="text1"/>
          <w:sz w:val="24"/>
          <w:szCs w:val="24"/>
        </w:rPr>
      </w:pPr>
      <w:r w:rsidRPr="006126BB">
        <w:rPr>
          <w:rFonts w:cs="Calibri"/>
          <w:color w:val="000000" w:themeColor="text1"/>
          <w:sz w:val="24"/>
          <w:szCs w:val="24"/>
          <w:highlight w:val="yellow"/>
        </w:rPr>
        <w:t>There was a decline in age-standardised death rates of three out of five major injuries (transport, drownings and assault) from 1980 to 2016, although assault deaths have shown a recent increase since 2014 (</w:t>
      </w:r>
      <w:r w:rsidR="0006133B" w:rsidRPr="006126BB">
        <w:rPr>
          <w:rFonts w:cs="Calibri"/>
          <w:color w:val="000000" w:themeColor="text1"/>
          <w:sz w:val="24"/>
          <w:szCs w:val="24"/>
          <w:highlight w:val="yellow"/>
        </w:rPr>
        <w:fldChar w:fldCharType="begin"/>
      </w:r>
      <w:r w:rsidR="0006133B" w:rsidRPr="006126BB">
        <w:rPr>
          <w:rFonts w:cs="Calibri"/>
          <w:color w:val="000000" w:themeColor="text1"/>
          <w:sz w:val="24"/>
          <w:szCs w:val="24"/>
          <w:highlight w:val="yellow"/>
        </w:rPr>
        <w:instrText xml:space="preserve"> REF _Ref7182522 \h </w:instrText>
      </w:r>
      <w:r w:rsidR="0006133B" w:rsidRPr="006126BB">
        <w:rPr>
          <w:rFonts w:cs="Calibri"/>
          <w:color w:val="000000" w:themeColor="text1"/>
          <w:sz w:val="24"/>
          <w:szCs w:val="24"/>
          <w:highlight w:val="yellow"/>
        </w:rPr>
      </w:r>
      <w:r w:rsidR="000E2E78" w:rsidRPr="006126BB">
        <w:rPr>
          <w:rFonts w:cs="Calibri"/>
          <w:color w:val="000000" w:themeColor="text1"/>
          <w:sz w:val="24"/>
          <w:szCs w:val="24"/>
          <w:highlight w:val="yellow"/>
        </w:rPr>
        <w:instrText xml:space="preserve"> \* MERGEFORMAT </w:instrText>
      </w:r>
      <w:r w:rsidR="0006133B" w:rsidRPr="006126BB">
        <w:rPr>
          <w:rFonts w:cs="Calibri"/>
          <w:color w:val="000000" w:themeColor="text1"/>
          <w:sz w:val="24"/>
          <w:szCs w:val="24"/>
          <w:highlight w:val="yellow"/>
        </w:rPr>
        <w:fldChar w:fldCharType="separate"/>
      </w:r>
      <w:r w:rsidR="00635395" w:rsidRPr="006126BB">
        <w:rPr>
          <w:b/>
          <w:highlight w:val="yellow"/>
        </w:rPr>
        <w:t xml:space="preserve">Figure </w:t>
      </w:r>
      <w:r w:rsidR="00635395" w:rsidRPr="006126BB">
        <w:rPr>
          <w:b/>
          <w:noProof/>
          <w:highlight w:val="yellow"/>
        </w:rPr>
        <w:t>2</w:t>
      </w:r>
      <w:r w:rsidR="0006133B" w:rsidRPr="006126BB">
        <w:rPr>
          <w:rFonts w:cs="Calibri"/>
          <w:color w:val="000000" w:themeColor="text1"/>
          <w:sz w:val="24"/>
          <w:szCs w:val="24"/>
          <w:highlight w:val="yellow"/>
        </w:rPr>
        <w:fldChar w:fldCharType="end"/>
      </w:r>
      <w:r w:rsidRPr="006126BB">
        <w:rPr>
          <w:rFonts w:cs="Calibri"/>
          <w:color w:val="000000" w:themeColor="text1"/>
          <w:sz w:val="24"/>
          <w:szCs w:val="24"/>
          <w:highlight w:val="yellow"/>
        </w:rPr>
        <w:t xml:space="preserve">). In contrast, age-standardised death rates from falls increased over time while those from </w:t>
      </w:r>
      <w:r w:rsidR="00635395" w:rsidRPr="006126BB">
        <w:rPr>
          <w:rFonts w:cs="Calibri"/>
          <w:color w:val="000000" w:themeColor="text1"/>
          <w:sz w:val="24"/>
          <w:szCs w:val="24"/>
          <w:highlight w:val="yellow"/>
        </w:rPr>
        <w:t>suicide</w:t>
      </w:r>
      <w:r w:rsidRPr="006126BB">
        <w:rPr>
          <w:rFonts w:cs="Calibri"/>
          <w:color w:val="000000" w:themeColor="text1"/>
          <w:sz w:val="24"/>
          <w:szCs w:val="24"/>
          <w:highlight w:val="yellow"/>
        </w:rPr>
        <w:t xml:space="preserve"> initially decreased followed by an increase to surpass 1980 levels. The largest overall decline over time was for transport deaths, which declined by over 50% from 1980 to 2016. Age-standardised death rates for transport injuries and drownings peaked in summer months but deaths from other major injuries did not have clear seasonal patterns.</w:t>
      </w:r>
    </w:p>
    <w:p w14:paraId="6673C2A9" w14:textId="77777777" w:rsidR="008560EE" w:rsidRPr="006126BB" w:rsidRDefault="008560EE" w:rsidP="008560EE">
      <w:pPr>
        <w:pStyle w:val="Heading3"/>
      </w:pPr>
      <w:bookmarkStart w:id="10" w:name="_Toc7509894"/>
      <w:r w:rsidRPr="006126BB">
        <w:t>Anomalous temperature</w:t>
      </w:r>
      <w:bookmarkEnd w:id="10"/>
    </w:p>
    <w:p w14:paraId="01FFB3FA" w14:textId="04CF2691" w:rsidR="008560EE" w:rsidRPr="006126BB" w:rsidRDefault="00964136" w:rsidP="008560EE">
      <w:pPr>
        <w:spacing w:line="480" w:lineRule="auto"/>
        <w:ind w:firstLine="720"/>
        <w:jc w:val="both"/>
        <w:rPr>
          <w:rFonts w:cs="Calibri"/>
          <w:color w:val="000000" w:themeColor="text1"/>
          <w:sz w:val="24"/>
          <w:szCs w:val="24"/>
        </w:rPr>
      </w:pPr>
      <w:r w:rsidRPr="006126BB">
        <w:rPr>
          <w:rFonts w:cs="Calibri"/>
          <w:color w:val="000000" w:themeColor="text1"/>
          <w:sz w:val="24"/>
          <w:szCs w:val="24"/>
        </w:rPr>
        <w:t>I</w:t>
      </w:r>
      <w:r w:rsidR="008560EE" w:rsidRPr="006126BB">
        <w:rPr>
          <w:rFonts w:cs="Calibri"/>
          <w:color w:val="000000" w:themeColor="text1"/>
          <w:sz w:val="24"/>
          <w:szCs w:val="24"/>
        </w:rPr>
        <w:t xml:space="preserve"> obtained data on temperature from ERA-Interim, which combines predictions from a physical model with in-situ and satellite measurements </w:t>
      </w:r>
      <w:r w:rsidR="008560EE" w:rsidRPr="006126BB">
        <w:rPr>
          <w:rFonts w:cs="Calibri"/>
          <w:sz w:val="24"/>
          <w:szCs w:val="24"/>
        </w:rPr>
        <w:fldChar w:fldCharType="begin" w:fldLock="1"/>
      </w:r>
      <w:r w:rsidR="008560EE" w:rsidRPr="006126BB">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8560EE" w:rsidRPr="006126BB">
        <w:rPr>
          <w:rFonts w:cs="Calibri"/>
          <w:sz w:val="24"/>
          <w:szCs w:val="24"/>
        </w:rPr>
        <w:fldChar w:fldCharType="separate"/>
      </w:r>
      <w:r w:rsidR="008560EE" w:rsidRPr="006126BB">
        <w:rPr>
          <w:rFonts w:cs="Calibri"/>
          <w:noProof/>
          <w:sz w:val="24"/>
          <w:szCs w:val="24"/>
        </w:rPr>
        <w:t>(Dee et al., 2011)</w:t>
      </w:r>
      <w:r w:rsidR="008560EE" w:rsidRPr="006126BB">
        <w:rPr>
          <w:rFonts w:cs="Calibri"/>
          <w:sz w:val="24"/>
          <w:szCs w:val="24"/>
        </w:rPr>
        <w:fldChar w:fldCharType="end"/>
      </w:r>
      <w:r w:rsidR="008560EE" w:rsidRPr="006126BB">
        <w:rPr>
          <w:rFonts w:cs="Calibri"/>
          <w:sz w:val="24"/>
          <w:szCs w:val="24"/>
        </w:rPr>
        <w:t>.</w:t>
      </w:r>
      <w:r w:rsidR="008560EE" w:rsidRPr="006126BB">
        <w:rPr>
          <w:rFonts w:cs="Calibri"/>
          <w:color w:val="000000" w:themeColor="text1"/>
          <w:sz w:val="24"/>
          <w:szCs w:val="24"/>
        </w:rPr>
        <w:t xml:space="preserve"> </w:t>
      </w:r>
      <w:r w:rsidRPr="006126BB">
        <w:rPr>
          <w:rFonts w:cs="Calibri"/>
          <w:color w:val="000000" w:themeColor="text1"/>
          <w:sz w:val="24"/>
          <w:szCs w:val="24"/>
        </w:rPr>
        <w:t>I</w:t>
      </w:r>
      <w:r w:rsidR="008560EE" w:rsidRPr="006126BB">
        <w:rPr>
          <w:rFonts w:cs="Calibri"/>
          <w:color w:val="000000" w:themeColor="text1"/>
          <w:sz w:val="24"/>
          <w:szCs w:val="24"/>
        </w:rPr>
        <w:t xml:space="preserve"> used gridded four-times-daily estimates at a resolution of 80 km to generate monthly population-weighted temperature by state throughout the analysis period. Full details of the method I developed to generate the data can be found in Chapter XX.</w:t>
      </w:r>
    </w:p>
    <w:p w14:paraId="526B99EF" w14:textId="77D4E1C6" w:rsidR="008560EE" w:rsidRPr="000E2E78" w:rsidRDefault="008560EE" w:rsidP="00F843A6">
      <w:pPr>
        <w:spacing w:line="480" w:lineRule="auto"/>
        <w:ind w:firstLine="720"/>
        <w:jc w:val="both"/>
        <w:rPr>
          <w:rFonts w:cs="Calibri"/>
          <w:strike/>
          <w:color w:val="000000" w:themeColor="text1"/>
          <w:sz w:val="24"/>
          <w:szCs w:val="24"/>
        </w:rPr>
        <w:sectPr w:rsidR="008560EE" w:rsidRPr="000E2E78" w:rsidSect="0083190B">
          <w:footerReference w:type="even" r:id="rId15"/>
          <w:footerReference w:type="default" r:id="rId16"/>
          <w:pgSz w:w="11900" w:h="16840"/>
          <w:pgMar w:top="1440" w:right="1440" w:bottom="1440" w:left="1440" w:header="720" w:footer="720" w:gutter="0"/>
          <w:lnNumType w:countBy="1" w:restart="continuous"/>
          <w:cols w:space="720"/>
          <w:docGrid w:linePitch="360"/>
        </w:sectPr>
      </w:pPr>
    </w:p>
    <w:p w14:paraId="55FBA691" w14:textId="3CCB6C58" w:rsidR="006E3FA3" w:rsidRPr="000E2E78" w:rsidRDefault="00D65214" w:rsidP="00AC3E20">
      <w:pPr>
        <w:suppressLineNumbers/>
        <w:spacing w:line="480" w:lineRule="auto"/>
        <w:ind w:firstLine="720"/>
        <w:rPr>
          <w:rFonts w:cs="Calibri"/>
          <w:strike/>
          <w:color w:val="000000" w:themeColor="text1"/>
          <w:sz w:val="24"/>
          <w:szCs w:val="24"/>
        </w:rPr>
        <w:sectPr w:rsidR="006E3FA3" w:rsidRPr="000E2E78" w:rsidSect="008A28F6">
          <w:pgSz w:w="16840" w:h="11900" w:orient="landscape"/>
          <w:pgMar w:top="720" w:right="720" w:bottom="720" w:left="720" w:header="720" w:footer="720" w:gutter="0"/>
          <w:lnNumType w:countBy="1" w:restart="continuous"/>
          <w:cols w:space="720"/>
          <w:docGrid w:linePitch="360"/>
        </w:sectPr>
      </w:pPr>
      <w:r w:rsidRPr="000E2E78">
        <w:rPr>
          <w:rFonts w:cs="Calibri"/>
          <w:i/>
          <w:strike/>
          <w:noProof/>
          <w:color w:val="000000" w:themeColor="text1"/>
          <w:sz w:val="24"/>
          <w:szCs w:val="24"/>
        </w:rPr>
        <w:lastRenderedPageBreak/>
        <w:drawing>
          <wp:inline distT="0" distB="0" distL="0" distR="0" wp14:anchorId="79DA3471" wp14:editId="562ADECC">
            <wp:extent cx="8719185" cy="576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7">
                      <a:extLst>
                        <a:ext uri="{28A0092B-C50C-407E-A947-70E740481C1C}">
                          <a14:useLocalDpi xmlns:a14="http://schemas.microsoft.com/office/drawing/2010/main" val="0"/>
                        </a:ext>
                      </a:extLst>
                    </a:blip>
                    <a:srcRect t="2839" b="3690"/>
                    <a:stretch/>
                  </pic:blipFill>
                  <pic:spPr bwMode="auto">
                    <a:xfrm>
                      <a:off x="0" y="0"/>
                      <a:ext cx="8719185" cy="5765800"/>
                    </a:xfrm>
                    <a:prstGeom prst="rect">
                      <a:avLst/>
                    </a:prstGeom>
                    <a:ln>
                      <a:noFill/>
                    </a:ln>
                    <a:extLst>
                      <a:ext uri="{53640926-AAD7-44D8-BBD7-CCE9431645EC}">
                        <a14:shadowObscured xmlns:a14="http://schemas.microsoft.com/office/drawing/2010/main"/>
                      </a:ext>
                    </a:extLst>
                  </pic:spPr>
                </pic:pic>
              </a:graphicData>
            </a:graphic>
          </wp:inline>
        </w:drawing>
      </w:r>
      <w:r w:rsidRPr="000E2E78">
        <w:rPr>
          <w:strike/>
          <w:noProof/>
        </w:rPr>
        <mc:AlternateContent>
          <mc:Choice Requires="wps">
            <w:drawing>
              <wp:anchor distT="0" distB="0" distL="114300" distR="114300" simplePos="0" relativeHeight="251660288" behindDoc="0" locked="0" layoutInCell="1" allowOverlap="1" wp14:anchorId="71908916" wp14:editId="1232B57B">
                <wp:simplePos x="0" y="0"/>
                <wp:positionH relativeFrom="column">
                  <wp:posOffset>-77470</wp:posOffset>
                </wp:positionH>
                <wp:positionV relativeFrom="paragraph">
                  <wp:posOffset>5947410</wp:posOffset>
                </wp:positionV>
                <wp:extent cx="9387840" cy="635"/>
                <wp:effectExtent l="0" t="0" r="0" b="1270"/>
                <wp:wrapTopAndBottom/>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330A67D0" w:rsidR="003B1140" w:rsidRPr="00AC2AD1" w:rsidRDefault="003B1140" w:rsidP="00AC3E20">
                            <w:pPr>
                              <w:suppressLineNumbers/>
                              <w:jc w:val="center"/>
                              <w:rPr>
                                <w:rFonts w:cs="Calibri"/>
                                <w:noProof/>
                              </w:rPr>
                            </w:pPr>
                            <w:bookmarkStart w:id="11" w:name="_Ref6323550"/>
                            <w:bookmarkStart w:id="12"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Pr>
                                <w:b/>
                                <w:noProof/>
                              </w:rPr>
                              <w:t>1</w:t>
                            </w:r>
                            <w:r w:rsidRPr="00C1349F">
                              <w:rPr>
                                <w:b/>
                              </w:rPr>
                              <w:fldChar w:fldCharType="end"/>
                            </w:r>
                            <w:bookmarkEnd w:id="11"/>
                            <w:r>
                              <w:t>.</w:t>
                            </w:r>
                            <w:r w:rsidRPr="00C1349F">
                              <w:t xml:space="preserve"> </w:t>
                            </w:r>
                            <w:r>
                              <w:t>Number</w:t>
                            </w:r>
                            <w:r w:rsidRPr="00636C9B">
                              <w:t xml:space="preserve"> of</w:t>
                            </w:r>
                            <w:r>
                              <w:t xml:space="preserve"> </w:t>
                            </w:r>
                            <w:r w:rsidR="00E701ED">
                              <w:t>cardiorespiratory deaths</w:t>
                            </w:r>
                            <w:r>
                              <w:t xml:space="preserve"> deaths,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and (</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1pt;margin-top:468.3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6iVPnlAAAAEQEAAA8AAABkcnMvZG93bnJl&#13;&#10;di54bWxMTz1PwzAQ3ZH4D9YhsaDWaRq5kMapqgIDXSrSLmxu7MaB2I5spw3/nisLLCfdu3fvo1iN&#13;&#10;piNn5UPrLIfZNAGibO1kaxsOh/3r5BFIiMJK0TmrOHyrAKvy9qYQuXQX+67OVWwIitiQCw46xj6n&#13;&#10;NNRaGRGmrlcWbyfnjYi4+oZKLy4objqaJgmjRrQWHbTo1Uar+qsaDIdd9rHTD8PpZbvO5v7tMGzY&#13;&#10;Z1Nxfn83Pi9xrJdAohrj3wdcO2B+KDHY0Q1WBtJxmMzSFKkcnuaMAbkyMsYQOv5CC6BlQf83KX8A&#13;&#10;AAD//wMAUEsBAi0AFAAGAAgAAAAhALaDOJL+AAAA4QEAABMAAAAAAAAAAAAAAAAAAAAAAFtDb250&#13;&#10;ZW50X1R5cGVzXS54bWxQSwECLQAUAAYACAAAACEAOP0h/9YAAACUAQAACwAAAAAAAAAAAAAAAAAv&#13;&#10;AQAAX3JlbHMvLnJlbHNQSwECLQAUAAYACAAAACEA4J+OfysCAABdBAAADgAAAAAAAAAAAAAAAAAu&#13;&#10;AgAAZHJzL2Uyb0RvYy54bWxQSwECLQAUAAYACAAAACEALqJU+eUAAAARAQAADwAAAAAAAAAAAAAA&#13;&#10;AACFBAAAZHJzL2Rvd25yZXYueG1sUEsFBgAAAAAEAAQA8wAAAJcFAAAAAA==&#13;&#10;" stroked="f">
                <v:textbox style="mso-fit-shape-to-text:t" inset="0,0,0,0">
                  <w:txbxContent>
                    <w:p w14:paraId="2900EFF1" w14:textId="330A67D0" w:rsidR="003B1140" w:rsidRPr="00AC2AD1" w:rsidRDefault="003B1140" w:rsidP="00AC3E20">
                      <w:pPr>
                        <w:suppressLineNumbers/>
                        <w:jc w:val="center"/>
                        <w:rPr>
                          <w:rFonts w:cs="Calibri"/>
                          <w:noProof/>
                        </w:rPr>
                      </w:pPr>
                      <w:bookmarkStart w:id="13" w:name="_Ref6323550"/>
                      <w:bookmarkStart w:id="14"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Pr>
                          <w:b/>
                          <w:noProof/>
                        </w:rPr>
                        <w:t>1</w:t>
                      </w:r>
                      <w:r w:rsidRPr="00C1349F">
                        <w:rPr>
                          <w:b/>
                        </w:rPr>
                        <w:fldChar w:fldCharType="end"/>
                      </w:r>
                      <w:bookmarkEnd w:id="13"/>
                      <w:r>
                        <w:t>.</w:t>
                      </w:r>
                      <w:r w:rsidRPr="00C1349F">
                        <w:t xml:space="preserve"> </w:t>
                      </w:r>
                      <w:r>
                        <w:t>Number</w:t>
                      </w:r>
                      <w:r w:rsidRPr="00636C9B">
                        <w:t xml:space="preserve"> of</w:t>
                      </w:r>
                      <w:r>
                        <w:t xml:space="preserve"> </w:t>
                      </w:r>
                      <w:r w:rsidR="00E701ED">
                        <w:t>cardiorespiratory deaths</w:t>
                      </w:r>
                      <w:r>
                        <w:t xml:space="preserve"> deaths,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and (</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14"/>
                    </w:p>
                  </w:txbxContent>
                </v:textbox>
                <w10:wrap type="topAndBottom"/>
              </v:shape>
            </w:pict>
          </mc:Fallback>
        </mc:AlternateContent>
      </w:r>
    </w:p>
    <w:p w14:paraId="6D168AE9" w14:textId="77777777" w:rsidR="00F778C5" w:rsidRPr="000E2E78" w:rsidRDefault="00F778C5" w:rsidP="00AC3E20">
      <w:pPr>
        <w:keepNext/>
        <w:suppressLineNumbers/>
        <w:spacing w:line="480" w:lineRule="auto"/>
        <w:ind w:firstLine="720"/>
        <w:rPr>
          <w:strike/>
        </w:rPr>
      </w:pPr>
      <w:r w:rsidRPr="000E2E78">
        <w:rPr>
          <w:rFonts w:cs="Calibri"/>
          <w:strike/>
          <w:noProof/>
          <w:color w:val="000000" w:themeColor="text1"/>
          <w:sz w:val="24"/>
          <w:szCs w:val="24"/>
        </w:rPr>
        <w:lastRenderedPageBreak/>
        <w:drawing>
          <wp:inline distT="0" distB="0" distL="0" distR="0" wp14:anchorId="557EB9B0" wp14:editId="0B7DFC91">
            <wp:extent cx="8407153" cy="59479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8">
                      <a:extLst>
                        <a:ext uri="{28A0092B-C50C-407E-A947-70E740481C1C}">
                          <a14:useLocalDpi xmlns:a14="http://schemas.microsoft.com/office/drawing/2010/main" val="0"/>
                        </a:ext>
                      </a:extLst>
                    </a:blip>
                    <a:stretch>
                      <a:fillRect/>
                    </a:stretch>
                  </pic:blipFill>
                  <pic:spPr bwMode="auto">
                    <a:xfrm>
                      <a:off x="0" y="0"/>
                      <a:ext cx="8418824" cy="5956242"/>
                    </a:xfrm>
                    <a:prstGeom prst="rect">
                      <a:avLst/>
                    </a:prstGeom>
                    <a:ln>
                      <a:noFill/>
                    </a:ln>
                    <a:extLst>
                      <a:ext uri="{53640926-AAD7-44D8-BBD7-CCE9431645EC}">
                        <a14:shadowObscured xmlns:a14="http://schemas.microsoft.com/office/drawing/2010/main"/>
                      </a:ext>
                    </a:extLst>
                  </pic:spPr>
                </pic:pic>
              </a:graphicData>
            </a:graphic>
          </wp:inline>
        </w:drawing>
      </w:r>
    </w:p>
    <w:p w14:paraId="794D1DB1" w14:textId="370BE48D" w:rsidR="002B7F5E" w:rsidRDefault="00F778C5" w:rsidP="00FE5968">
      <w:pPr>
        <w:suppressLineNumbers/>
        <w:jc w:val="center"/>
        <w:rPr>
          <w:rFonts w:cs="Calibri"/>
          <w:color w:val="000000" w:themeColor="text1"/>
          <w:sz w:val="24"/>
          <w:szCs w:val="24"/>
        </w:rPr>
      </w:pPr>
      <w:bookmarkStart w:id="15" w:name="_Ref7182522"/>
      <w:bookmarkStart w:id="16" w:name="_Toc7526737"/>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635395" w:rsidRPr="00015B75">
        <w:rPr>
          <w:b/>
          <w:noProof/>
        </w:rPr>
        <w:t>2</w:t>
      </w:r>
      <w:r w:rsidRPr="00015B75">
        <w:rPr>
          <w:b/>
        </w:rPr>
        <w:fldChar w:fldCharType="end"/>
      </w:r>
      <w:bookmarkEnd w:id="15"/>
      <w:r w:rsidRPr="00015B75">
        <w:t xml:space="preserve">. National </w:t>
      </w:r>
      <w:r w:rsidR="00015B75" w:rsidRPr="00015B75">
        <w:t xml:space="preserve">male </w:t>
      </w:r>
      <w:r w:rsidRPr="00015B75">
        <w:t xml:space="preserve">age-standardised death rates from 1980 to 2016, by </w:t>
      </w:r>
      <w:r w:rsidR="00D57C39" w:rsidRPr="00015B75">
        <w:t>cardiorespiratory disease</w:t>
      </w:r>
      <w:r w:rsidRPr="00015B75">
        <w:t xml:space="preserve"> and mo</w:t>
      </w:r>
      <w:r w:rsidR="008A4C06" w:rsidRPr="00015B75">
        <w:rPr>
          <w:rFonts w:cs="Calibri"/>
          <w:color w:val="000000" w:themeColor="text1"/>
          <w:sz w:val="24"/>
          <w:szCs w:val="24"/>
        </w:rPr>
        <w:t>nth</w:t>
      </w:r>
      <w:bookmarkEnd w:id="16"/>
    </w:p>
    <w:p w14:paraId="236B6796" w14:textId="77777777" w:rsidR="002B7F5E" w:rsidRPr="000E2E78" w:rsidRDefault="002B7F5E" w:rsidP="002B7F5E">
      <w:pPr>
        <w:keepNext/>
        <w:suppressLineNumbers/>
        <w:spacing w:line="480" w:lineRule="auto"/>
        <w:ind w:firstLine="720"/>
        <w:rPr>
          <w:strike/>
        </w:rPr>
      </w:pPr>
      <w:r w:rsidRPr="000E2E78">
        <w:rPr>
          <w:rFonts w:cs="Calibri"/>
          <w:strike/>
          <w:noProof/>
          <w:color w:val="000000" w:themeColor="text1"/>
          <w:sz w:val="24"/>
          <w:szCs w:val="24"/>
        </w:rPr>
        <w:lastRenderedPageBreak/>
        <w:drawing>
          <wp:inline distT="0" distB="0" distL="0" distR="0" wp14:anchorId="23F1E92A" wp14:editId="52EF1F6F">
            <wp:extent cx="8418822" cy="59562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9">
                      <a:extLst>
                        <a:ext uri="{28A0092B-C50C-407E-A947-70E740481C1C}">
                          <a14:useLocalDpi xmlns:a14="http://schemas.microsoft.com/office/drawing/2010/main" val="0"/>
                        </a:ext>
                      </a:extLst>
                    </a:blip>
                    <a:stretch>
                      <a:fillRect/>
                    </a:stretch>
                  </pic:blipFill>
                  <pic:spPr bwMode="auto">
                    <a:xfrm>
                      <a:off x="0" y="0"/>
                      <a:ext cx="8418822" cy="5956242"/>
                    </a:xfrm>
                    <a:prstGeom prst="rect">
                      <a:avLst/>
                    </a:prstGeom>
                    <a:ln>
                      <a:noFill/>
                    </a:ln>
                    <a:extLst>
                      <a:ext uri="{53640926-AAD7-44D8-BBD7-CCE9431645EC}">
                        <a14:shadowObscured xmlns:a14="http://schemas.microsoft.com/office/drawing/2010/main"/>
                      </a:ext>
                    </a:extLst>
                  </pic:spPr>
                </pic:pic>
              </a:graphicData>
            </a:graphic>
          </wp:inline>
        </w:drawing>
      </w:r>
    </w:p>
    <w:p w14:paraId="7736196C" w14:textId="689B7F10" w:rsidR="008A4C06" w:rsidRPr="00015B75" w:rsidRDefault="002B7F5E" w:rsidP="008A4C06">
      <w:pPr>
        <w:suppressLineNumbers/>
        <w:jc w:val="center"/>
        <w:rPr>
          <w:lang w:eastAsia="en-GB"/>
        </w:rPr>
        <w:sectPr w:rsidR="008A4C06" w:rsidRPr="00015B75" w:rsidSect="00F778C5">
          <w:pgSz w:w="16840" w:h="11900" w:orient="landscape"/>
          <w:pgMar w:top="720" w:right="720" w:bottom="720" w:left="720" w:header="720" w:footer="720" w:gutter="0"/>
          <w:lnNumType w:countBy="1" w:restart="continuous"/>
          <w:cols w:space="720"/>
          <w:docGrid w:linePitch="360"/>
        </w:sectPr>
      </w:pPr>
      <w:bookmarkStart w:id="17" w:name="_Toc7526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4423D4">
        <w:rPr>
          <w:b/>
          <w:noProof/>
        </w:rPr>
        <w:t>3</w:t>
      </w:r>
      <w:r w:rsidRPr="00015B75">
        <w:rPr>
          <w:b/>
        </w:rPr>
        <w:fldChar w:fldCharType="end"/>
      </w:r>
      <w:r w:rsidRPr="00015B75">
        <w:t xml:space="preserve">. National </w:t>
      </w:r>
      <w:r>
        <w:t>female</w:t>
      </w:r>
      <w:r w:rsidRPr="00015B75">
        <w:t xml:space="preserve"> age-standardised death rates from 1980 to 2016, by cardiorespiratory disease and mo</w:t>
      </w:r>
      <w:r w:rsidRPr="00015B75">
        <w:rPr>
          <w:rFonts w:cs="Calibri"/>
          <w:color w:val="000000" w:themeColor="text1"/>
          <w:sz w:val="24"/>
          <w:szCs w:val="24"/>
        </w:rPr>
        <w:t>nth</w:t>
      </w:r>
      <w:bookmarkEnd w:id="17"/>
    </w:p>
    <w:p w14:paraId="1949598C" w14:textId="17C9314B" w:rsidR="00CB5EEE" w:rsidRDefault="00CB5EEE" w:rsidP="00E97E74">
      <w:pPr>
        <w:pStyle w:val="Heading2"/>
      </w:pPr>
      <w:bookmarkStart w:id="18" w:name="_Toc7509895"/>
      <w:r w:rsidRPr="004423D4">
        <w:lastRenderedPageBreak/>
        <w:t>Statistical methods</w:t>
      </w:r>
      <w:bookmarkEnd w:id="18"/>
    </w:p>
    <w:p w14:paraId="1C74B974" w14:textId="49E840EF" w:rsidR="004423D4" w:rsidRPr="004423D4" w:rsidRDefault="004423D4" w:rsidP="004423D4">
      <w:pPr>
        <w:pStyle w:val="Heading3"/>
      </w:pPr>
      <w:r>
        <w:t>National temperature model</w:t>
      </w:r>
    </w:p>
    <w:p w14:paraId="183E0A81" w14:textId="435CBE23" w:rsidR="00E73977" w:rsidRDefault="00964136" w:rsidP="00E73977">
      <w:pPr>
        <w:spacing w:line="480" w:lineRule="auto"/>
        <w:ind w:firstLine="720"/>
        <w:jc w:val="both"/>
        <w:rPr>
          <w:sz w:val="24"/>
          <w:szCs w:val="24"/>
        </w:rPr>
      </w:pPr>
      <w:r w:rsidRPr="004423D4">
        <w:rPr>
          <w:sz w:val="24"/>
          <w:szCs w:val="24"/>
        </w:rPr>
        <w:t>I</w:t>
      </w:r>
      <w:r w:rsidR="00E73977" w:rsidRPr="004423D4">
        <w:rPr>
          <w:sz w:val="24"/>
          <w:szCs w:val="24"/>
        </w:rPr>
        <w:t xml:space="preserve"> then analysed the association of monthly </w:t>
      </w:r>
      <w:r w:rsidR="004423D4">
        <w:rPr>
          <w:sz w:val="24"/>
          <w:szCs w:val="24"/>
        </w:rPr>
        <w:t>cardiorespiratory</w:t>
      </w:r>
      <w:r w:rsidR="00E73977" w:rsidRPr="004423D4">
        <w:rPr>
          <w:sz w:val="24"/>
          <w:szCs w:val="24"/>
        </w:rPr>
        <w:t xml:space="preserve"> death rates with anomalous temperature using a Bayesian spatio-temporal model, described in </w:t>
      </w:r>
      <w:r w:rsidR="00362275" w:rsidRPr="004423D4">
        <w:rPr>
          <w:sz w:val="24"/>
          <w:szCs w:val="24"/>
        </w:rPr>
        <w:t>Chapter XX</w:t>
      </w:r>
      <w:r w:rsidR="00E73977" w:rsidRPr="004423D4">
        <w:rPr>
          <w:sz w:val="24"/>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injury type, sex and age group. </w:t>
      </w:r>
      <w:r w:rsidRPr="004423D4">
        <w:rPr>
          <w:sz w:val="24"/>
          <w:szCs w:val="24"/>
        </w:rPr>
        <w:t>I</w:t>
      </w:r>
      <w:r w:rsidR="00E73977" w:rsidRPr="004423D4">
        <w:rPr>
          <w:sz w:val="24"/>
          <w:szCs w:val="24"/>
        </w:rPr>
        <w:t xml:space="preserve"> used the resultant risk estimates and the age-sex-specific death rates from each injury in 2016, to calculate additional deaths if each month in each state were +1</w:t>
      </w:r>
      <w:r w:rsidR="00E73977" w:rsidRPr="004423D4">
        <w:rPr>
          <w:bCs/>
          <w:sz w:val="24"/>
          <w:szCs w:val="24"/>
        </w:rPr>
        <w:t>°</w:t>
      </w:r>
      <w:r w:rsidR="00E73977" w:rsidRPr="004423D4">
        <w:rPr>
          <w:sz w:val="24"/>
          <w:szCs w:val="24"/>
        </w:rPr>
        <w:t xml:space="preserve">C above its long-term norm, by type of injury, sex, age group, state and month. </w:t>
      </w:r>
    </w:p>
    <w:p w14:paraId="57F711AA" w14:textId="0A736B6B" w:rsidR="004423D4" w:rsidRPr="004423D4" w:rsidRDefault="004423D4" w:rsidP="004423D4">
      <w:pPr>
        <w:pStyle w:val="Heading3"/>
      </w:pPr>
      <w:r>
        <w:t>Subn</w:t>
      </w:r>
      <w:r>
        <w:t>ational temperature model</w:t>
      </w:r>
    </w:p>
    <w:p w14:paraId="42D2BB67" w14:textId="60F30904" w:rsidR="00B72CFB" w:rsidRPr="004423D4" w:rsidRDefault="00CA0425" w:rsidP="00985170">
      <w:pPr>
        <w:spacing w:after="0" w:line="480" w:lineRule="auto"/>
        <w:jc w:val="both"/>
        <w:rPr>
          <w:rFonts w:cs="Calibri"/>
          <w:sz w:val="24"/>
          <w:szCs w:val="24"/>
        </w:rPr>
        <w:sectPr w:rsidR="00B72CFB" w:rsidRPr="004423D4" w:rsidSect="007F2DBD">
          <w:pgSz w:w="11900" w:h="16840"/>
          <w:pgMar w:top="1440" w:right="1440" w:bottom="1440" w:left="1440" w:header="720" w:footer="720" w:gutter="0"/>
          <w:lnNumType w:countBy="1" w:restart="continuous"/>
          <w:cols w:space="720"/>
          <w:docGrid w:linePitch="360"/>
        </w:sectPr>
      </w:pPr>
      <w:r w:rsidRPr="004423D4">
        <w:rPr>
          <w:sz w:val="24"/>
          <w:szCs w:val="24"/>
        </w:rPr>
        <w:tab/>
      </w:r>
      <w:r w:rsidR="00964136" w:rsidRPr="00384197">
        <w:rPr>
          <w:sz w:val="24"/>
          <w:szCs w:val="24"/>
          <w:highlight w:val="yellow"/>
        </w:rPr>
        <w:t>I</w:t>
      </w:r>
      <w:r w:rsidRPr="00384197">
        <w:rPr>
          <w:sz w:val="24"/>
          <w:szCs w:val="24"/>
          <w:highlight w:val="yellow"/>
        </w:rPr>
        <w:t xml:space="preserve"> also attempted </w:t>
      </w:r>
      <w:r w:rsidR="00180752" w:rsidRPr="00384197">
        <w:rPr>
          <w:sz w:val="24"/>
          <w:szCs w:val="24"/>
          <w:highlight w:val="yellow"/>
        </w:rPr>
        <w:t xml:space="preserve">to run </w:t>
      </w:r>
      <w:r w:rsidRPr="00384197">
        <w:rPr>
          <w:sz w:val="24"/>
          <w:szCs w:val="24"/>
          <w:highlight w:val="yellow"/>
        </w:rPr>
        <w:t>a model</w:t>
      </w:r>
      <w:r w:rsidR="002A6B7C" w:rsidRPr="00384197">
        <w:rPr>
          <w:sz w:val="24"/>
          <w:szCs w:val="24"/>
          <w:highlight w:val="yellow"/>
        </w:rPr>
        <w:t xml:space="preserve"> where each state was given a separate temperature anomaly coefficient</w:t>
      </w:r>
      <w:r w:rsidR="00553487" w:rsidRPr="00384197">
        <w:rPr>
          <w:sz w:val="24"/>
          <w:szCs w:val="24"/>
          <w:highlight w:val="yellow"/>
        </w:rPr>
        <w:t xml:space="preserve"> (Equation XX in Chapter XX)</w:t>
      </w:r>
      <w:r w:rsidR="002A6B7C" w:rsidRPr="00384197">
        <w:rPr>
          <w:sz w:val="24"/>
          <w:szCs w:val="24"/>
          <w:highlight w:val="yellow"/>
        </w:rPr>
        <w:t xml:space="preserve">. </w:t>
      </w:r>
      <w:r w:rsidR="00180752" w:rsidRPr="00384197">
        <w:rPr>
          <w:sz w:val="24"/>
          <w:szCs w:val="24"/>
          <w:highlight w:val="yellow"/>
        </w:rPr>
        <w:t>However, the model would either not converge or not achieve sensible results</w:t>
      </w:r>
      <w:r w:rsidR="00964136" w:rsidRPr="00384197">
        <w:rPr>
          <w:sz w:val="24"/>
          <w:szCs w:val="24"/>
          <w:highlight w:val="yellow"/>
        </w:rPr>
        <w:t xml:space="preserve"> </w:t>
      </w:r>
      <w:r w:rsidR="00180752" w:rsidRPr="00384197">
        <w:rPr>
          <w:sz w:val="24"/>
          <w:szCs w:val="24"/>
          <w:highlight w:val="yellow"/>
        </w:rPr>
        <w:t>and are therefore not shown here.</w:t>
      </w:r>
      <w:r w:rsidR="00985170" w:rsidRPr="004423D4">
        <w:rPr>
          <w:rFonts w:cs="Calibri"/>
          <w:sz w:val="24"/>
          <w:szCs w:val="24"/>
        </w:rPr>
        <w:t xml:space="preserve"> </w:t>
      </w:r>
    </w:p>
    <w:p w14:paraId="7FF2728C" w14:textId="77777777" w:rsidR="008C2D9C" w:rsidRDefault="00964136" w:rsidP="00CE2F98">
      <w:pPr>
        <w:pStyle w:val="Heading2"/>
        <w:rPr>
          <w:rFonts w:cs="Calibri"/>
          <w:strike/>
          <w:sz w:val="24"/>
          <w:szCs w:val="24"/>
        </w:rPr>
        <w:sectPr w:rsidR="008C2D9C" w:rsidSect="008C2D9C">
          <w:pgSz w:w="11900" w:h="16840"/>
          <w:pgMar w:top="720" w:right="720" w:bottom="720" w:left="720" w:header="720" w:footer="720" w:gutter="0"/>
          <w:lnNumType w:countBy="1" w:restart="continuous"/>
          <w:cols w:space="720"/>
          <w:docGrid w:linePitch="360"/>
        </w:sectPr>
      </w:pPr>
      <w:bookmarkStart w:id="19" w:name="_Toc7509896"/>
      <w:r w:rsidRPr="004423D4">
        <w:lastRenderedPageBreak/>
        <w:t>Results</w:t>
      </w:r>
      <w:bookmarkEnd w:id="19"/>
      <w:r w:rsidRPr="000E2E78">
        <w:rPr>
          <w:rFonts w:cs="Calibri"/>
          <w:strike/>
          <w:sz w:val="24"/>
          <w:szCs w:val="24"/>
        </w:rPr>
        <w:t xml:space="preserve"> </w:t>
      </w:r>
    </w:p>
    <w:p w14:paraId="3E96C0FE" w14:textId="2A00E8DF" w:rsidR="00964136" w:rsidRPr="000E2E78" w:rsidRDefault="00964136" w:rsidP="008C2D9C">
      <w:pPr>
        <w:pStyle w:val="Heading2"/>
        <w:suppressLineNumbers/>
        <w:rPr>
          <w:strike/>
        </w:rPr>
      </w:pPr>
    </w:p>
    <w:p w14:paraId="00822780" w14:textId="77777777" w:rsidR="00FA43E1" w:rsidRPr="000E2E78" w:rsidRDefault="00DB2AF1" w:rsidP="008C2D9C">
      <w:pPr>
        <w:suppressLineNumbers/>
        <w:jc w:val="center"/>
        <w:rPr>
          <w:strike/>
        </w:rPr>
      </w:pPr>
      <w:r w:rsidRPr="000E2E78">
        <w:rPr>
          <w:strike/>
          <w:noProof/>
        </w:rPr>
        <w:drawing>
          <wp:inline distT="0" distB="0" distL="0" distR="0" wp14:anchorId="6C498B73" wp14:editId="5C1C1BB5">
            <wp:extent cx="8406378" cy="5521646"/>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rotWithShape="1">
                    <a:blip r:embed="rId20">
                      <a:extLst>
                        <a:ext uri="{28A0092B-C50C-407E-A947-70E740481C1C}">
                          <a14:useLocalDpi xmlns:a14="http://schemas.microsoft.com/office/drawing/2010/main" val="0"/>
                        </a:ext>
                      </a:extLst>
                    </a:blip>
                    <a:srcRect t="3880" b="3279"/>
                    <a:stretch/>
                  </pic:blipFill>
                  <pic:spPr bwMode="auto">
                    <a:xfrm>
                      <a:off x="0" y="0"/>
                      <a:ext cx="8407399" cy="5522317"/>
                    </a:xfrm>
                    <a:prstGeom prst="rect">
                      <a:avLst/>
                    </a:prstGeom>
                    <a:ln>
                      <a:noFill/>
                    </a:ln>
                    <a:extLst>
                      <a:ext uri="{53640926-AAD7-44D8-BBD7-CCE9431645EC}">
                        <a14:shadowObscured xmlns:a14="http://schemas.microsoft.com/office/drawing/2010/main"/>
                      </a:ext>
                    </a:extLst>
                  </pic:spPr>
                </pic:pic>
              </a:graphicData>
            </a:graphic>
          </wp:inline>
        </w:drawing>
      </w:r>
    </w:p>
    <w:p w14:paraId="5B931221" w14:textId="07204CAC" w:rsidR="004E50AE" w:rsidRPr="00F80C3C" w:rsidRDefault="00FA43E1" w:rsidP="008C2D9C">
      <w:pPr>
        <w:suppressLineNumbers/>
        <w:jc w:val="center"/>
        <w:sectPr w:rsidR="004E50AE" w:rsidRPr="00F80C3C" w:rsidSect="00FA43E1">
          <w:pgSz w:w="16840" w:h="11900" w:orient="landscape"/>
          <w:pgMar w:top="720" w:right="720" w:bottom="720" w:left="720" w:header="720" w:footer="720" w:gutter="0"/>
          <w:lnNumType w:countBy="1" w:restart="continuous"/>
          <w:cols w:space="720"/>
          <w:docGrid w:linePitch="360"/>
        </w:sectPr>
      </w:pPr>
      <w:bookmarkStart w:id="20" w:name="_Ref6395628"/>
      <w:bookmarkStart w:id="21" w:name="_Toc7526739"/>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635395" w:rsidRPr="00F80C3C">
        <w:rPr>
          <w:b/>
          <w:noProof/>
        </w:rPr>
        <w:t>3</w:t>
      </w:r>
      <w:r w:rsidRPr="00F80C3C">
        <w:rPr>
          <w:b/>
        </w:rPr>
        <w:fldChar w:fldCharType="end"/>
      </w:r>
      <w:bookmarkEnd w:id="20"/>
      <w:r w:rsidRPr="00F80C3C">
        <w:t xml:space="preserve">. Percent change in death rates in year in which each month was +1°C compared with 1980-2009 norm temperatures by </w:t>
      </w:r>
      <w:r w:rsidR="00F80C3C" w:rsidRPr="00F80C3C">
        <w:t>cardiorespiratory disease</w:t>
      </w:r>
      <w:r w:rsidRPr="00F80C3C">
        <w:t>, sex and age group</w:t>
      </w:r>
      <w:r w:rsidR="004B259D" w:rsidRPr="00F80C3C">
        <w:t xml:space="preserve"> summarised across months</w:t>
      </w:r>
      <w:r w:rsidRPr="00F80C3C">
        <w:t>.</w:t>
      </w:r>
      <w:bookmarkEnd w:id="21"/>
    </w:p>
    <w:p w14:paraId="28A2214E" w14:textId="77777777" w:rsidR="00ED73AC" w:rsidRPr="000E2E78" w:rsidRDefault="00DB2AF1" w:rsidP="00A83F93">
      <w:pPr>
        <w:suppressLineNumbers/>
        <w:jc w:val="center"/>
        <w:rPr>
          <w:strike/>
        </w:rPr>
      </w:pPr>
      <w:r w:rsidRPr="000E2E78">
        <w:rPr>
          <w:strike/>
          <w:noProof/>
        </w:rPr>
        <w:lastRenderedPageBreak/>
        <w:drawing>
          <wp:inline distT="0" distB="0" distL="0" distR="0" wp14:anchorId="45A5188F" wp14:editId="7D770D02">
            <wp:extent cx="8406000" cy="59471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21">
                      <a:extLst>
                        <a:ext uri="{28A0092B-C50C-407E-A947-70E740481C1C}">
                          <a14:useLocalDpi xmlns:a14="http://schemas.microsoft.com/office/drawing/2010/main" val="0"/>
                        </a:ext>
                      </a:extLst>
                    </a:blip>
                    <a:stretch>
                      <a:fillRect/>
                    </a:stretch>
                  </pic:blipFill>
                  <pic:spPr>
                    <a:xfrm>
                      <a:off x="0" y="0"/>
                      <a:ext cx="8406000" cy="5947170"/>
                    </a:xfrm>
                    <a:prstGeom prst="rect">
                      <a:avLst/>
                    </a:prstGeom>
                  </pic:spPr>
                </pic:pic>
              </a:graphicData>
            </a:graphic>
          </wp:inline>
        </w:drawing>
      </w:r>
    </w:p>
    <w:p w14:paraId="5C6EDD48" w14:textId="2B0B6D57" w:rsidR="00725419" w:rsidRPr="00F80C3C" w:rsidRDefault="00ED73AC" w:rsidP="00A83F93">
      <w:pPr>
        <w:suppressLineNumbers/>
        <w:jc w:val="center"/>
        <w:sectPr w:rsidR="00725419" w:rsidRPr="00F80C3C" w:rsidSect="00FA43E1">
          <w:pgSz w:w="16840" w:h="11900" w:orient="landscape"/>
          <w:pgMar w:top="720" w:right="720" w:bottom="720" w:left="720" w:header="720" w:footer="720" w:gutter="0"/>
          <w:lnNumType w:countBy="1" w:restart="continuous"/>
          <w:cols w:space="720"/>
          <w:docGrid w:linePitch="360"/>
        </w:sectPr>
      </w:pPr>
      <w:bookmarkStart w:id="22" w:name="_Ref7182774"/>
      <w:bookmarkStart w:id="23" w:name="_Toc7526740"/>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635395" w:rsidRPr="00F80C3C">
        <w:rPr>
          <w:b/>
          <w:noProof/>
        </w:rPr>
        <w:t>4</w:t>
      </w:r>
      <w:r w:rsidRPr="00F80C3C">
        <w:rPr>
          <w:b/>
        </w:rPr>
        <w:fldChar w:fldCharType="end"/>
      </w:r>
      <w:bookmarkEnd w:id="22"/>
      <w:r w:rsidRPr="00F80C3C">
        <w:t xml:space="preserve">. Percent change in death rates in year in which each month was +1°C compared with 1980-2009 norm temperatures by </w:t>
      </w:r>
      <w:r w:rsidR="00F80C3C" w:rsidRPr="00F80C3C">
        <w:t>cardiorespiratory disease</w:t>
      </w:r>
      <w:r w:rsidR="008C2D9C">
        <w:t>,</w:t>
      </w:r>
      <w:r w:rsidRPr="00F80C3C">
        <w:t xml:space="preserve"> sex and month</w:t>
      </w:r>
      <w:r w:rsidR="004B259D" w:rsidRPr="00F80C3C">
        <w:t xml:space="preserve"> summarised across age</w:t>
      </w:r>
      <w:bookmarkEnd w:id="23"/>
      <w:r w:rsidR="00C9510D">
        <w:t>.</w:t>
      </w:r>
    </w:p>
    <w:p w14:paraId="0BA79267" w14:textId="77777777" w:rsidR="00725419" w:rsidRPr="000E2E78" w:rsidRDefault="00725419" w:rsidP="00617F0A">
      <w:pPr>
        <w:keepNext/>
        <w:suppressLineNumbers/>
        <w:spacing w:line="480" w:lineRule="auto"/>
        <w:rPr>
          <w:strike/>
        </w:rPr>
      </w:pPr>
      <w:r w:rsidRPr="000E2E78">
        <w:rPr>
          <w:rFonts w:cs="Calibri"/>
          <w:strike/>
          <w:noProof/>
          <w:sz w:val="24"/>
          <w:szCs w:val="24"/>
        </w:rPr>
        <w:lastRenderedPageBreak/>
        <w:drawing>
          <wp:anchor distT="0" distB="0" distL="114300" distR="114300" simplePos="0" relativeHeight="251675648" behindDoc="0" locked="0" layoutInCell="1" allowOverlap="1" wp14:anchorId="6D70179E" wp14:editId="1766CB3B">
            <wp:simplePos x="0" y="0"/>
            <wp:positionH relativeFrom="column">
              <wp:posOffset>414655</wp:posOffset>
            </wp:positionH>
            <wp:positionV relativeFrom="paragraph">
              <wp:posOffset>183515</wp:posOffset>
            </wp:positionV>
            <wp:extent cx="8702040" cy="564388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22">
                      <a:extLst>
                        <a:ext uri="{28A0092B-C50C-407E-A947-70E740481C1C}">
                          <a14:useLocalDpi xmlns:a14="http://schemas.microsoft.com/office/drawing/2010/main" val="0"/>
                        </a:ext>
                      </a:extLst>
                    </a:blip>
                    <a:srcRect t="4022" b="4323"/>
                    <a:stretch/>
                  </pic:blipFill>
                  <pic:spPr bwMode="auto">
                    <a:xfrm>
                      <a:off x="0" y="0"/>
                      <a:ext cx="8702040" cy="56438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ADEF77" w14:textId="03B15C92" w:rsidR="004E50AE" w:rsidRPr="00562D13" w:rsidRDefault="00725419" w:rsidP="00E30C36">
      <w:pPr>
        <w:suppressLineNumbers/>
        <w:jc w:val="center"/>
        <w:sectPr w:rsidR="004E50AE" w:rsidRPr="00562D13" w:rsidSect="00FA43E1">
          <w:pgSz w:w="16840" w:h="11900" w:orient="landscape"/>
          <w:pgMar w:top="720" w:right="720" w:bottom="720" w:left="720" w:header="720" w:footer="720" w:gutter="0"/>
          <w:lnNumType w:countBy="1" w:restart="continuous"/>
          <w:cols w:space="720"/>
          <w:docGrid w:linePitch="360"/>
        </w:sectPr>
      </w:pPr>
      <w:bookmarkStart w:id="24" w:name="_Ref7182814"/>
      <w:bookmarkStart w:id="25" w:name="_Toc7526741"/>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635395" w:rsidRPr="00562D13">
        <w:rPr>
          <w:b/>
          <w:noProof/>
        </w:rPr>
        <w:t>5</w:t>
      </w:r>
      <w:r w:rsidRPr="00562D13">
        <w:rPr>
          <w:b/>
        </w:rPr>
        <w:fldChar w:fldCharType="end"/>
      </w:r>
      <w:bookmarkEnd w:id="24"/>
      <w:r w:rsidRPr="00562D13">
        <w:t xml:space="preserve">. Additional annual </w:t>
      </w:r>
      <w:r w:rsidR="003E5F2A">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injury, sex and age group. The bottom row shows the break down by </w:t>
      </w:r>
      <w:r w:rsidR="003E5F2A">
        <w:t>cardiorespiratory disease</w:t>
      </w:r>
      <w:r w:rsidRPr="00562D13">
        <w:t>, sex and month. Black dots represent net changes in deaths for each set of bars.</w:t>
      </w:r>
      <w:bookmarkEnd w:id="25"/>
      <w:r w:rsidR="00E30C36" w:rsidRPr="00562D13">
        <w:t xml:space="preserve"> </w:t>
      </w:r>
    </w:p>
    <w:p w14:paraId="1C4E3F0F" w14:textId="6CECEF34" w:rsidR="00CF32ED" w:rsidRDefault="000732F9" w:rsidP="00CF32ED">
      <w:pPr>
        <w:pStyle w:val="Heading2"/>
      </w:pPr>
      <w:bookmarkStart w:id="26" w:name="_Toc7509897"/>
      <w:r w:rsidRPr="00CF32ED">
        <w:lastRenderedPageBreak/>
        <w:t>Discussion</w:t>
      </w:r>
      <w:bookmarkEnd w:id="26"/>
    </w:p>
    <w:p w14:paraId="58A18417" w14:textId="77777777" w:rsidR="00F02E33" w:rsidRPr="00F02E33" w:rsidRDefault="00F02E33" w:rsidP="00F02E33"/>
    <w:p w14:paraId="45B02434" w14:textId="7CCF2DD3" w:rsidR="00CF32ED" w:rsidRPr="00CF32ED" w:rsidRDefault="00ED551D" w:rsidP="00CF32ED">
      <w:pPr>
        <w:sectPr w:rsidR="00CF32ED" w:rsidRPr="00CF32ED" w:rsidSect="00CF32ED">
          <w:pgSz w:w="11900" w:h="16840"/>
          <w:pgMar w:top="720" w:right="720" w:bottom="720" w:left="720" w:header="720" w:footer="720" w:gutter="0"/>
          <w:lnNumType w:countBy="1" w:restart="continuous"/>
          <w:cols w:space="720"/>
          <w:docGrid w:linePitch="360"/>
        </w:sectPr>
      </w:pPr>
      <w:r>
        <w:t>[[[</w:t>
      </w:r>
      <w:r w:rsidR="00CF32ED">
        <w:t>Words</w:t>
      </w:r>
      <w:r>
        <w:t>]]]</w:t>
      </w:r>
    </w:p>
    <w:p w14:paraId="2496B0D0" w14:textId="77777777" w:rsidR="00985170" w:rsidRPr="000E2E78" w:rsidRDefault="00985170" w:rsidP="00985170">
      <w:pPr>
        <w:spacing w:line="480" w:lineRule="auto"/>
        <w:ind w:firstLine="720"/>
        <w:jc w:val="both"/>
        <w:rPr>
          <w:rFonts w:cs="Calibri"/>
          <w:strike/>
          <w:sz w:val="24"/>
          <w:szCs w:val="24"/>
        </w:rPr>
        <w:sectPr w:rsidR="00985170" w:rsidRPr="000E2E78" w:rsidSect="00CF32ED">
          <w:pgSz w:w="16840" w:h="11900" w:orient="landscape"/>
          <w:pgMar w:top="720" w:right="720" w:bottom="720" w:left="720" w:header="720" w:footer="720" w:gutter="0"/>
          <w:lnNumType w:countBy="1" w:restart="continuous"/>
          <w:cols w:space="720"/>
          <w:docGrid w:linePitch="360"/>
        </w:sectPr>
      </w:pPr>
      <w:commentRangeStart w:id="27"/>
      <w:r w:rsidRPr="000E2E78">
        <w:rPr>
          <w:strike/>
          <w:noProof/>
        </w:rPr>
        <w:lastRenderedPageBreak/>
        <w:drawing>
          <wp:anchor distT="0" distB="0" distL="114300" distR="114300" simplePos="0" relativeHeight="251663360" behindDoc="0" locked="0" layoutInCell="1" allowOverlap="1" wp14:anchorId="254C5612" wp14:editId="7C8EB58B">
            <wp:simplePos x="0" y="0"/>
            <wp:positionH relativeFrom="column">
              <wp:posOffset>0</wp:posOffset>
            </wp:positionH>
            <wp:positionV relativeFrom="paragraph">
              <wp:posOffset>0</wp:posOffset>
            </wp:positionV>
            <wp:extent cx="9273540" cy="6558915"/>
            <wp:effectExtent l="0" t="0" r="0" b="0"/>
            <wp:wrapTopAndBottom/>
            <wp:docPr id="24" name="Picture 4" descr="/Users/rmiparks/git/mortality/USA/state/output/mapping_posterior_climate/1980_2016/t2m/meanc3/non_pw/type_1d/parameters/contig/Transport accidents/climate_month_params_forest_age_1d_1980_2016_t2m_meanc3_Transport accidents.pd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273540" cy="6558915"/>
                    </a:xfrm>
                    <a:prstGeom prst="rect">
                      <a:avLst/>
                    </a:prstGeom>
                    <a:noFill/>
                  </pic:spPr>
                </pic:pic>
              </a:graphicData>
            </a:graphic>
            <wp14:sizeRelH relativeFrom="page">
              <wp14:pctWidth>0</wp14:pctWidth>
            </wp14:sizeRelH>
            <wp14:sizeRelV relativeFrom="page">
              <wp14:pctHeight>0</wp14:pctHeight>
            </wp14:sizeRelV>
          </wp:anchor>
        </w:drawing>
      </w:r>
      <w:commentRangeEnd w:id="27"/>
      <w:r w:rsidR="00642E5F">
        <w:rPr>
          <w:rStyle w:val="CommentReference"/>
          <w:rFonts w:asciiTheme="minorHAnsi" w:eastAsiaTheme="minorHAnsi" w:hAnsiTheme="minorHAnsi" w:cstheme="minorBidi"/>
        </w:rPr>
        <w:commentReference w:id="27"/>
      </w:r>
      <w:r w:rsidRPr="000E2E78">
        <w:rPr>
          <w:strike/>
          <w:noProof/>
        </w:rPr>
        <mc:AlternateContent>
          <mc:Choice Requires="wps">
            <w:drawing>
              <wp:anchor distT="0" distB="0" distL="114300" distR="114300" simplePos="0" relativeHeight="251664384" behindDoc="0" locked="0" layoutInCell="1" allowOverlap="1" wp14:anchorId="09D7A0DE" wp14:editId="3043126E">
                <wp:simplePos x="0" y="0"/>
                <wp:positionH relativeFrom="column">
                  <wp:posOffset>0</wp:posOffset>
                </wp:positionH>
                <wp:positionV relativeFrom="paragraph">
                  <wp:posOffset>6145439</wp:posOffset>
                </wp:positionV>
                <wp:extent cx="9373870" cy="635"/>
                <wp:effectExtent l="0" t="0" r="0" b="0"/>
                <wp:wrapTopAndBottom/>
                <wp:docPr id="9" name="Text Box 9"/>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5A513B45" w14:textId="6CA52ABC" w:rsidR="003B1140" w:rsidRPr="003A0C00" w:rsidRDefault="003B1140" w:rsidP="00CF32ED">
                            <w:pPr>
                              <w:jc w:val="center"/>
                              <w:rPr>
                                <w:rFonts w:cs="Calibri"/>
                                <w:b/>
                                <w:noProof/>
                              </w:rPr>
                            </w:pPr>
                            <w:bookmarkStart w:id="29" w:name="_Ref7260430"/>
                            <w:bookmarkStart w:id="30"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6</w:t>
                            </w:r>
                            <w:r w:rsidRPr="003A0C00">
                              <w:rPr>
                                <w:b/>
                              </w:rPr>
                              <w:fldChar w:fldCharType="end"/>
                            </w:r>
                            <w:bookmarkEnd w:id="29"/>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D7A0DE" id="Text Box 9" o:spid="_x0000_s1027" type="#_x0000_t202" style="position:absolute;left:0;text-align:left;margin-left:0;margin-top:483.9pt;width:738.1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0NS7LQIAAGQEAAAOAAAAZHJzL2Uyb0RvYy54bWysVMFu2zAMvQ/YPwi6L04arG2MOEWWIsOA&#13;&#10;oi2QDD0rshwLkEWNUmJnXz9KjtOu22nYRaZIitJ7j/T8rmsMOyr0GmzBJ6MxZ8pKKLXdF/z7dv3p&#13;&#10;ljMfhC2FAasKflKe3y0+fpi3LldXUIMpFTIqYn3euoLXIbg8y7ysVSP8CJyyFKwAGxFoi/usRNFS&#13;&#10;9cZkV+PxddYClg5BKu/Je98H+SLVryolw1NVeRWYKTi9LaQV07qLa7aYi3yPwtVanp8h/uEVjdCW&#13;&#10;Lr2UuhdBsAPqP0o1WiJ4qMJIQpNBVWmpEgZCMxm/Q7OphVMJC5Hj3YUm///KysfjMzJdFnzGmRUN&#13;&#10;SbRVXWBfoGOzyE7rfE5JG0dpoSM3qTz4PTkj6K7CJn4JDqM48Xy6cBuLSXLOpjfT2xsKSYpdTz/H&#13;&#10;GtnrUYc+fFXQsGgUHEm4xKc4PvjQpw4p8SYPRpdrbUzcxMDKIDsKErmtdVDn4r9lGRtzLcRTfcHo&#13;&#10;ySK+Hke0QrfrEhsXjDsoTwQdoW8d7+Ra030PwodngdQrBIn6PzzRUhloCw5ni7Ma8Off/DGfJKQo&#13;&#10;Zy31XsH9j4NAxZn5Zknc2KiDgYOxGwx7aFZASCc0WU4mkw5gMINZITQvNBbLeAuFhJV0V8HDYK5C&#13;&#10;PwE0VlItlymJ2tGJ8GA3TsbSA6/b7kWgO6sSSMxHGLpS5O/E6XOTPG55CMR0Ui7y2rN4pptaOWl/&#13;&#10;Hrs4K2/3Kev157D4BQAA//8DAFBLAwQUAAYACAAAACEA6TtrDeQAAAAOAQAADwAAAGRycy9kb3du&#13;&#10;cmV2LnhtbEyPMU/DMBCFdyT+g3VILIg6lCilaZyqKjCUpSJ0YXPjaxyIz5HttOHf12WB5aS7p/fu&#13;&#10;fcVyNB07ovOtJQEPkwQYUm1VS42A3cfr/RMwHyQp2VlCAT/oYVleXxUyV/ZE73isQsNiCPlcCtAh&#13;&#10;9DnnvtZopJ/YHilqB+uMDHF1DVdOnmK46fg0STJuZEvxg5Y9rjXW39VgBGzTz62+Gw4vb6v00W12&#13;&#10;wzr7aiohbm/G50UcqwWwgGP4c8CFIfaHMhbb24GUZ52ASBMEzLNZpLjI6SybAtv/nubAy4L/xyjP&#13;&#10;AAAA//8DAFBLAQItABQABgAIAAAAIQC2gziS/gAAAOEBAAATAAAAAAAAAAAAAAAAAAAAAABbQ29u&#13;&#10;dGVudF9UeXBlc10ueG1sUEsBAi0AFAAGAAgAAAAhADj9If/WAAAAlAEAAAsAAAAAAAAAAAAAAAAA&#13;&#10;LwEAAF9yZWxzLy5yZWxzUEsBAi0AFAAGAAgAAAAhAFbQ1LstAgAAZAQAAA4AAAAAAAAAAAAAAAAA&#13;&#10;LgIAAGRycy9lMm9Eb2MueG1sUEsBAi0AFAAGAAgAAAAhAOk7aw3kAAAADgEAAA8AAAAAAAAAAAAA&#13;&#10;AAAAhwQAAGRycy9kb3ducmV2LnhtbFBLBQYAAAAABAAEAPMAAACYBQAAAAA=&#13;&#10;" stroked="f">
                <v:textbox style="mso-fit-shape-to-text:t" inset="0,0,0,0">
                  <w:txbxContent>
                    <w:p w14:paraId="5A513B45" w14:textId="6CA52ABC" w:rsidR="003B1140" w:rsidRPr="003A0C00" w:rsidRDefault="003B1140" w:rsidP="00CF32ED">
                      <w:pPr>
                        <w:jc w:val="center"/>
                        <w:rPr>
                          <w:rFonts w:cs="Calibri"/>
                          <w:b/>
                          <w:noProof/>
                        </w:rPr>
                      </w:pPr>
                      <w:bookmarkStart w:id="31" w:name="_Ref7260430"/>
                      <w:bookmarkStart w:id="32"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6</w:t>
                      </w:r>
                      <w:r w:rsidRPr="003A0C00">
                        <w:rPr>
                          <w:b/>
                        </w:rPr>
                        <w:fldChar w:fldCharType="end"/>
                      </w:r>
                      <w:bookmarkEnd w:id="31"/>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32"/>
                    </w:p>
                  </w:txbxContent>
                </v:textbox>
                <w10:wrap type="topAndBottom"/>
              </v:shape>
            </w:pict>
          </mc:Fallback>
        </mc:AlternateContent>
      </w:r>
    </w:p>
    <w:p w14:paraId="4409CFCA" w14:textId="77777777" w:rsidR="00985170" w:rsidRPr="000E2E78" w:rsidRDefault="00985170" w:rsidP="00985170">
      <w:pPr>
        <w:spacing w:line="480" w:lineRule="auto"/>
        <w:ind w:firstLine="720"/>
        <w:jc w:val="both"/>
        <w:rPr>
          <w:rFonts w:cs="Calibri"/>
          <w:strike/>
          <w:sz w:val="24"/>
          <w:szCs w:val="24"/>
        </w:rPr>
        <w:sectPr w:rsidR="00985170" w:rsidRPr="000E2E78" w:rsidSect="0094182F">
          <w:pgSz w:w="16840" w:h="11900" w:orient="landscape"/>
          <w:pgMar w:top="720" w:right="720" w:bottom="720" w:left="720" w:header="720" w:footer="720" w:gutter="0"/>
          <w:lnNumType w:countBy="1" w:restart="continuous"/>
          <w:cols w:space="720"/>
          <w:docGrid w:linePitch="360"/>
        </w:sectPr>
      </w:pPr>
      <w:r w:rsidRPr="000E2E78">
        <w:rPr>
          <w:rFonts w:cs="Calibri"/>
          <w:strike/>
          <w:noProof/>
          <w:sz w:val="24"/>
          <w:szCs w:val="24"/>
        </w:rPr>
        <w:lastRenderedPageBreak/>
        <mc:AlternateContent>
          <mc:Choice Requires="wps">
            <w:drawing>
              <wp:anchor distT="0" distB="0" distL="114300" distR="114300" simplePos="0" relativeHeight="251666432" behindDoc="0" locked="0" layoutInCell="1" allowOverlap="1" wp14:anchorId="1826DF21" wp14:editId="49988E72">
                <wp:simplePos x="0" y="0"/>
                <wp:positionH relativeFrom="column">
                  <wp:posOffset>0</wp:posOffset>
                </wp:positionH>
                <wp:positionV relativeFrom="paragraph">
                  <wp:posOffset>6144895</wp:posOffset>
                </wp:positionV>
                <wp:extent cx="9373870" cy="635"/>
                <wp:effectExtent l="0" t="0" r="11430" b="13335"/>
                <wp:wrapTopAndBottom/>
                <wp:docPr id="12" name="Text Box 12"/>
                <wp:cNvGraphicFramePr/>
                <a:graphic xmlns:a="http://schemas.openxmlformats.org/drawingml/2006/main">
                  <a:graphicData uri="http://schemas.microsoft.com/office/word/2010/wordprocessingShape">
                    <wps:wsp>
                      <wps:cNvSpPr txBox="1"/>
                      <wps:spPr>
                        <a:xfrm>
                          <a:off x="0" y="0"/>
                          <a:ext cx="9373870" cy="635"/>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795BAA2B" w14:textId="0479476D" w:rsidR="003B1140" w:rsidRPr="003A0C00" w:rsidRDefault="003B1140" w:rsidP="00985170">
                            <w:pPr>
                              <w:rPr>
                                <w:rFonts w:cs="Calibri"/>
                                <w:b/>
                                <w:noProof/>
                              </w:rPr>
                            </w:pPr>
                            <w:bookmarkStart w:id="33"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7</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6DF21" id="Text Box 12" o:spid="_x0000_s1028" type="#_x0000_t202" style="position:absolute;left:0;text-align:left;margin-left:0;margin-top:483.85pt;width:738.1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H94yaQIAACEFAAAOAAAAZHJzL2Uyb0RvYy54bWysVMFu2zAMvQ/YPwi6L05SrO2COkXWIsOA&#13;&#10;oi2aDD0rstQYk0RNYmJnXz9Kjt2ty2nYRaZJPlIkH3V13VrD9irEGlzJJ6MxZ8pJqGr3UvJv6+WH&#13;&#10;S84iClcJA06V/KAiv56/f3fV+JmawhZMpQKjIC7OGl/yLaKfFUWUW2VFHIFXjowaghVIv+GlqIJo&#13;&#10;KLo1xXQ8Pi8aCJUPIFWMpL3tjHye42utJD5oHRUyU3K6G+Yz5HOTzmJ+JWYvQfhtLY/XEP9wCytq&#13;&#10;R0mHULcCBduF+q9QtpYBImgcSbAFaF1LlWugaibjN9WstsKrXAs1J/qhTfH/hZX3+8fA6opmN+XM&#13;&#10;CUszWqsW2WdoGamoP42PM3JbeXLElvTk2+sjKVPZrQ42fakgRnbq9GHoboomSfnp7OLs8oJMkmzn&#13;&#10;Zx9TjOIV6kPELwosS0LJA40ud1Ts7yJ2rr1LymRc0qW7dXfIEh6M6oxPSlNVlHWag2Q+qRsT2F4Q&#13;&#10;E4SUymGujm5gHHknmK6NGYCTU0CDuXQCHX0TTGWeDcDxKeCfGQdEzgoOB7CtHYRTAarvQ+bOv6++&#13;&#10;qzmVj+2mzaMcxraB6kBTC9DxPnq5rKm7dyLiowhEdJoGLS8+0KENNCWHo8TZFsLPU/rkT/wjK2cN&#13;&#10;LU7J44+dCIoz89URM9OW9ULohU0vuJ29AZrAhJ4FL7NIgICmF3UA+0w7vUhZyCScpFwlx168wW59&#13;&#10;6U2QarHITrRLXuCdW3mZQqeuJq6s22cR/JFQSDy8h36lxOwNrzrfhIx+sUNY1pl0qa9dF4/9pj3M&#13;&#10;tD2+GWnRf//PXq8v2/wXAAAA//8DAFBLAwQUAAYACAAAACEAiKbtK+EAAAAOAQAADwAAAGRycy9k&#13;&#10;b3ducmV2LnhtbEyPQUvDQBCF74L/YRnBi9hNiyZtmk0RRY+CsdDrJjtNgruzIbtN47936kUvAzOP&#13;&#10;9+Z9xW52Vkw4ht6TguUiAYHUeNNTq2D/+Xq/BhGiJqOtJ1TwjQF25fVVoXPjz/SBUxVbwSEUcq2g&#13;&#10;i3HIpQxNh06HhR+QWDv60enI69hKM+ozhzsrV0mSSqd74g+dHvC5w+arOjkF1syP9ZGyQ7NM3ny9&#13;&#10;n95lqO6Uur2ZX7Y8nrYgIs7xzwEXBu4PJRer/YlMEFYB00QFmzTLQFzkhyxdgah/T2uQZSH/Y5Q/&#13;&#10;AAAA//8DAFBLAQItABQABgAIAAAAIQC2gziS/gAAAOEBAAATAAAAAAAAAAAAAAAAAAAAAABbQ29u&#13;&#10;dGVudF9UeXBlc10ueG1sUEsBAi0AFAAGAAgAAAAhADj9If/WAAAAlAEAAAsAAAAAAAAAAAAAAAAA&#13;&#10;LwEAAF9yZWxzLy5yZWxzUEsBAi0AFAAGAAgAAAAhAG4f3jJpAgAAIQUAAA4AAAAAAAAAAAAAAAAA&#13;&#10;LgIAAGRycy9lMm9Eb2MueG1sUEsBAi0AFAAGAAgAAAAhAIim7SvhAAAADgEAAA8AAAAAAAAAAAAA&#13;&#10;AAAAwwQAAGRycy9kb3ducmV2LnhtbFBLBQYAAAAABAAEAPMAAADRBQAAAAA=&#13;&#10;" fillcolor="white [3201]" strokecolor="#ed7d31 [3205]" strokeweight="1pt">
                <v:textbox style="mso-fit-shape-to-text:t" inset="0,0,0,0">
                  <w:txbxContent>
                    <w:p w14:paraId="795BAA2B" w14:textId="0479476D" w:rsidR="003B1140" w:rsidRPr="003A0C00" w:rsidRDefault="003B1140" w:rsidP="00985170">
                      <w:pPr>
                        <w:rPr>
                          <w:rFonts w:cs="Calibri"/>
                          <w:b/>
                          <w:noProof/>
                        </w:rPr>
                      </w:pPr>
                      <w:bookmarkStart w:id="34"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7</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34"/>
                    </w:p>
                  </w:txbxContent>
                </v:textbox>
                <w10:wrap type="topAndBottom"/>
              </v:shape>
            </w:pict>
          </mc:Fallback>
        </mc:AlternateContent>
      </w:r>
      <w:r w:rsidRPr="000E2E78">
        <w:rPr>
          <w:rFonts w:cs="Calibri"/>
          <w:strike/>
          <w:noProof/>
          <w:sz w:val="24"/>
          <w:szCs w:val="24"/>
        </w:rPr>
        <w:drawing>
          <wp:anchor distT="0" distB="0" distL="114300" distR="114300" simplePos="0" relativeHeight="251665408" behindDoc="0" locked="0" layoutInCell="1" allowOverlap="1" wp14:anchorId="1A0DE4D1" wp14:editId="220FF0C8">
            <wp:simplePos x="0" y="0"/>
            <wp:positionH relativeFrom="column">
              <wp:posOffset>6350</wp:posOffset>
            </wp:positionH>
            <wp:positionV relativeFrom="paragraph">
              <wp:posOffset>490</wp:posOffset>
            </wp:positionV>
            <wp:extent cx="9270000" cy="65592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7">
                      <a:extLst>
                        <a:ext uri="{28A0092B-C50C-407E-A947-70E740481C1C}">
                          <a14:useLocalDpi xmlns:a14="http://schemas.microsoft.com/office/drawing/2010/main" val="0"/>
                        </a:ext>
                      </a:extLst>
                    </a:blip>
                    <a:stretch>
                      <a:fillRect/>
                    </a:stretch>
                  </pic:blipFill>
                  <pic:spPr bwMode="auto">
                    <a:xfrm>
                      <a:off x="0" y="0"/>
                      <a:ext cx="9270000" cy="655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7777777" w:rsidR="00985170" w:rsidRPr="000E2E78" w:rsidRDefault="00985170" w:rsidP="00985170">
      <w:pPr>
        <w:spacing w:line="480" w:lineRule="auto"/>
        <w:ind w:firstLine="720"/>
        <w:jc w:val="both"/>
        <w:rPr>
          <w:rFonts w:cs="Calibri"/>
          <w:strike/>
          <w:sz w:val="24"/>
          <w:szCs w:val="24"/>
        </w:rPr>
        <w:sectPr w:rsidR="00985170" w:rsidRPr="000E2E78" w:rsidSect="0094182F">
          <w:pgSz w:w="16840" w:h="11900" w:orient="landscape"/>
          <w:pgMar w:top="720" w:right="720" w:bottom="720" w:left="720" w:header="720" w:footer="720" w:gutter="0"/>
          <w:lnNumType w:countBy="1" w:restart="continuous"/>
          <w:cols w:space="720"/>
          <w:docGrid w:linePitch="360"/>
        </w:sectPr>
      </w:pPr>
      <w:r w:rsidRPr="000E2E78">
        <w:rPr>
          <w:rFonts w:cs="Calibri"/>
          <w:strike/>
          <w:noProof/>
          <w:sz w:val="24"/>
          <w:szCs w:val="24"/>
        </w:rPr>
        <w:lastRenderedPageBreak/>
        <mc:AlternateContent>
          <mc:Choice Requires="wps">
            <w:drawing>
              <wp:anchor distT="0" distB="0" distL="114300" distR="114300" simplePos="0" relativeHeight="251668480" behindDoc="0" locked="0" layoutInCell="1" allowOverlap="1" wp14:anchorId="5894EDBD" wp14:editId="647157A1">
                <wp:simplePos x="0" y="0"/>
                <wp:positionH relativeFrom="column">
                  <wp:posOffset>0</wp:posOffset>
                </wp:positionH>
                <wp:positionV relativeFrom="paragraph">
                  <wp:posOffset>6145474</wp:posOffset>
                </wp:positionV>
                <wp:extent cx="9373870" cy="635"/>
                <wp:effectExtent l="0" t="0" r="0" b="0"/>
                <wp:wrapTopAndBottom/>
                <wp:docPr id="14" name="Text Box 14"/>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4C9C273C" w14:textId="4EC7F7A5" w:rsidR="003B1140" w:rsidRPr="003A0C00" w:rsidRDefault="003B1140" w:rsidP="00985170">
                            <w:pPr>
                              <w:rPr>
                                <w:rFonts w:cs="Calibri"/>
                                <w:b/>
                                <w:noProof/>
                              </w:rPr>
                            </w:pPr>
                            <w:bookmarkStart w:id="35"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8</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94EDBD" id="Text Box 14" o:spid="_x0000_s1029" type="#_x0000_t202" style="position:absolute;left:0;text-align:left;margin-left:0;margin-top:483.9pt;width:738.1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pVPzLwIAAGYEAAAOAAAAZHJzL2Uyb0RvYy54bWysVMFu2zAMvQ/YPwi6L06are2COEWWIsOA&#13;&#10;oC2QDD0rshwLkEWNUmJnXz9KttOu22nYRaZIitJ7j/T8rq0NOyn0GmzOJ6MxZ8pKKLQ95Pz7bv3h&#13;&#10;ljMfhC2EAatyflae3y3ev5s3bqauoAJTKGRUxPpZ43JeheBmWeZlpWrhR+CUpWAJWItAWzxkBYqG&#13;&#10;qtcmuxqPr7MGsHAIUnlP3vsuyBepflkqGR7L0qvATM7pbSGtmNZ9XLPFXMwOKFylZf8M8Q+vqIW2&#13;&#10;dOml1L0Igh1R/1Gq1hLBQxlGEuoMylJLlTAQmsn4DZptJZxKWIgc7y40+f9XVj6cnpDpgrT7yJkV&#13;&#10;NWm0U21gX6Bl5CJ+GudnlLZ1lBha8lPu4PfkjLDbEuv4JUCM4sT0+cJurCbJ+Xl6M729oZCk2PX0&#13;&#10;U6yRvRx16MNXBTWLRs6RpEuMitPGhy51SIk3eTC6WGtj4iYGVgbZSZDMTaWD6ov/lmVszLUQT3UF&#13;&#10;oyeL+Doc0Qrtvk18TAeMeyjOBB2hax7v5FrTfRvhw5NA6haCRBMQHmkpDTQ5h97irAL8+Td/zCcR&#13;&#10;KcpZQ92Xc//jKFBxZr5Zkje26mDgYOwHwx7rFRDSCc2Wk8mkAxjMYJYI9TMNxjLeQiFhJd2V8zCY&#13;&#10;q9DNAA2WVMtlSqKGdCJs7NbJWHrgddc+C3S9KoHEfIChL8XsjThdbpLHLY+BmE7KRV47Fnu6qZmT&#13;&#10;9v3gxWl5vU9ZL7+HxS8AAAD//wMAUEsDBBQABgAIAAAAIQDpO2sN5AAAAA4BAAAPAAAAZHJzL2Rv&#13;&#10;d25yZXYueG1sTI8xT8MwEIV3JP6DdUgsiDqUKKVpnKoqMJSlInRhc+NrHIjPke204d/XZYHlpLun&#13;&#10;9+59xXI0HTui860lAQ+TBBhSbVVLjYDdx+v9EzAfJCnZWUIBP+hhWV5fFTJX9kTveKxCw2II+VwK&#13;&#10;0CH0Oee+1mikn9geKWoH64wMcXUNV06eYrjp+DRJMm5kS/GDlj2uNdbf1WAEbNPPrb4bDi9vq/TR&#13;&#10;bXbDOvtqKiFub8bnRRyrBbCAY/hzwIUh9ocyFtvbgZRnnYBIEwTMs1mkuMjpLJsC2/+e5sDLgv/H&#13;&#10;KM8AAAD//wMAUEsBAi0AFAAGAAgAAAAhALaDOJL+AAAA4QEAABMAAAAAAAAAAAAAAAAAAAAAAFtD&#13;&#10;b250ZW50X1R5cGVzXS54bWxQSwECLQAUAAYACAAAACEAOP0h/9YAAACUAQAACwAAAAAAAAAAAAAA&#13;&#10;AAAvAQAAX3JlbHMvLnJlbHNQSwECLQAUAAYACAAAACEAfaVT8y8CAABmBAAADgAAAAAAAAAAAAAA&#13;&#10;AAAuAgAAZHJzL2Uyb0RvYy54bWxQSwECLQAUAAYACAAAACEA6TtrDeQAAAAOAQAADwAAAAAAAAAA&#13;&#10;AAAAAACJBAAAZHJzL2Rvd25yZXYueG1sUEsFBgAAAAAEAAQA8wAAAJoFAAAAAA==&#13;&#10;" stroked="f">
                <v:textbox style="mso-fit-shape-to-text:t" inset="0,0,0,0">
                  <w:txbxContent>
                    <w:p w14:paraId="4C9C273C" w14:textId="4EC7F7A5" w:rsidR="003B1140" w:rsidRPr="003A0C00" w:rsidRDefault="003B1140" w:rsidP="00985170">
                      <w:pPr>
                        <w:rPr>
                          <w:rFonts w:cs="Calibri"/>
                          <w:b/>
                          <w:noProof/>
                        </w:rPr>
                      </w:pPr>
                      <w:bookmarkStart w:id="36"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8</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6"/>
                    </w:p>
                  </w:txbxContent>
                </v:textbox>
                <w10:wrap type="topAndBottom"/>
              </v:shape>
            </w:pict>
          </mc:Fallback>
        </mc:AlternateContent>
      </w:r>
      <w:r w:rsidRPr="000E2E78">
        <w:rPr>
          <w:rFonts w:cs="Calibri"/>
          <w:strike/>
          <w:noProof/>
          <w:sz w:val="24"/>
          <w:szCs w:val="24"/>
        </w:rPr>
        <w:drawing>
          <wp:anchor distT="0" distB="0" distL="114300" distR="114300" simplePos="0" relativeHeight="251667456" behindDoc="0" locked="0" layoutInCell="1" allowOverlap="1" wp14:anchorId="6B3BB1DF" wp14:editId="6C23B7E9">
            <wp:simplePos x="0" y="0"/>
            <wp:positionH relativeFrom="column">
              <wp:posOffset>6568</wp:posOffset>
            </wp:positionH>
            <wp:positionV relativeFrom="paragraph">
              <wp:posOffset>72</wp:posOffset>
            </wp:positionV>
            <wp:extent cx="9374400" cy="6559200"/>
            <wp:effectExtent l="0" t="0" r="0" b="0"/>
            <wp:wrapTopAndBottom/>
            <wp:docPr id="15"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8">
                      <a:extLst>
                        <a:ext uri="{28A0092B-C50C-407E-A947-70E740481C1C}">
                          <a14:useLocalDpi xmlns:a14="http://schemas.microsoft.com/office/drawing/2010/main" val="0"/>
                        </a:ext>
                      </a:extLst>
                    </a:blip>
                    <a:stretch>
                      <a:fillRect/>
                    </a:stretch>
                  </pic:blipFill>
                  <pic:spPr bwMode="auto">
                    <a:xfrm>
                      <a:off x="0" y="0"/>
                      <a:ext cx="9374400" cy="655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77777777" w:rsidR="00985170" w:rsidRPr="000E2E78" w:rsidRDefault="00985170" w:rsidP="00985170">
      <w:pPr>
        <w:spacing w:line="480" w:lineRule="auto"/>
        <w:ind w:firstLine="720"/>
        <w:jc w:val="both"/>
        <w:rPr>
          <w:rFonts w:cs="Calibri"/>
          <w:strike/>
          <w:sz w:val="24"/>
          <w:szCs w:val="24"/>
        </w:rPr>
        <w:sectPr w:rsidR="00985170" w:rsidRPr="000E2E78" w:rsidSect="0094182F">
          <w:pgSz w:w="16840" w:h="11900" w:orient="landscape"/>
          <w:pgMar w:top="720" w:right="720" w:bottom="720" w:left="720" w:header="720" w:footer="720" w:gutter="0"/>
          <w:lnNumType w:countBy="1" w:restart="continuous"/>
          <w:cols w:space="720"/>
          <w:docGrid w:linePitch="360"/>
        </w:sectPr>
      </w:pPr>
      <w:r w:rsidRPr="000E2E78">
        <w:rPr>
          <w:rFonts w:cs="Calibri"/>
          <w:strike/>
          <w:noProof/>
          <w:sz w:val="24"/>
          <w:szCs w:val="24"/>
        </w:rPr>
        <w:lastRenderedPageBreak/>
        <mc:AlternateContent>
          <mc:Choice Requires="wps">
            <w:drawing>
              <wp:anchor distT="0" distB="0" distL="114300" distR="114300" simplePos="0" relativeHeight="251670528" behindDoc="0" locked="0" layoutInCell="1" allowOverlap="1" wp14:anchorId="3153683F" wp14:editId="67D30370">
                <wp:simplePos x="0" y="0"/>
                <wp:positionH relativeFrom="column">
                  <wp:posOffset>0</wp:posOffset>
                </wp:positionH>
                <wp:positionV relativeFrom="paragraph">
                  <wp:posOffset>6145329</wp:posOffset>
                </wp:positionV>
                <wp:extent cx="9373870" cy="635"/>
                <wp:effectExtent l="0" t="0" r="0" b="0"/>
                <wp:wrapTopAndBottom/>
                <wp:docPr id="16" name="Text Box 16"/>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1D9A0D21" w14:textId="01849973" w:rsidR="003B1140" w:rsidRPr="003A0C00" w:rsidRDefault="003B1140" w:rsidP="00985170">
                            <w:pPr>
                              <w:rPr>
                                <w:rFonts w:cs="Calibri"/>
                                <w:b/>
                                <w:noProof/>
                              </w:rPr>
                            </w:pPr>
                            <w:bookmarkStart w:id="37"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9</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53683F" id="Text Box 16" o:spid="_x0000_s1030" type="#_x0000_t202" style="position:absolute;left:0;text-align:left;margin-left:0;margin-top:483.9pt;width:738.1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3yPWLwIAAGYEAAAOAAAAZHJzL2Uyb0RvYy54bWysVMFu2zAMvQ/YPwi6L06aLe2MOEWWIsOA&#13;&#10;oi2QDD0rshwLkEWNUmJnXz9KjtOu22nYRaZIitJ7j/T8tmsMOyr0GmzBJ6MxZ8pKKLXdF/z7dv3h&#13;&#10;hjMfhC2FAasKflKe3y7ev5u3LldXUIMpFTIqYn3euoLXIbg8y7ysVSP8CJyyFKwAGxFoi/usRNFS&#13;&#10;9cZkV+PxLGsBS4cglffkveuDfJHqV5WS4bGqvArMFJzeFtKKad3FNVvMRb5H4Wotz88Q//CKRmhL&#13;&#10;l15K3Ykg2AH1H6UaLRE8VGEkocmgqrRUCQOhmYzfoNnUwqmEhcjx7kKT/39l5cPxCZkuSbsZZ1Y0&#13;&#10;pNFWdYF9gY6Ri/hpnc8pbeMoMXTkp9zB78kZYXcVNvFLgBjFienThd1YTZLz8/R6enNNIUmx2fRT&#13;&#10;rJG9HHXow1cFDYtGwZGkS4yK470PfeqQEm/yYHS51sbETQysDLKjIJnbWgd1Lv5blrEx10I81ReM&#13;&#10;nizi63FEK3S7LvHxccC4g/JE0BH65vFOrjXddy98eBJI3UKQaALCIy2VgbbgcLY4qwF//s0f80lE&#13;&#10;inLWUvcV3P84CFScmW+W5I2tOhg4GLvBsIdmBYR0QrPlZDLpAAYzmBVC80yDsYy3UEhYSXcVPAzm&#13;&#10;KvQzQIMl1XKZkqghnQj3duNkLD3wuu2eBbqzKoHEfIChL0X+Rpw+N8njlodATCflIq89i2e6qZmT&#13;&#10;9ufBi9Pyep+yXn4Pi18AAAD//wMAUEsDBBQABgAIAAAAIQDpO2sN5AAAAA4BAAAPAAAAZHJzL2Rv&#13;&#10;d25yZXYueG1sTI8xT8MwEIV3JP6DdUgsiDqUKKVpnKoqMJSlInRhc+NrHIjPke204d/XZYHlpLun&#13;&#10;9+59xXI0HTui860lAQ+TBBhSbVVLjYDdx+v9EzAfJCnZWUIBP+hhWV5fFTJX9kTveKxCw2II+VwK&#13;&#10;0CH0Oee+1mikn9geKWoH64wMcXUNV06eYrjp+DRJMm5kS/GDlj2uNdbf1WAEbNPPrb4bDi9vq/TR&#13;&#10;bXbDOvtqKiFub8bnRRyrBbCAY/hzwIUh9ocyFtvbgZRnnYBIEwTMs1mkuMjpLJsC2/+e5sDLgv/H&#13;&#10;KM8AAAD//wMAUEsBAi0AFAAGAAgAAAAhALaDOJL+AAAA4QEAABMAAAAAAAAAAAAAAAAAAAAAAFtD&#13;&#10;b250ZW50X1R5cGVzXS54bWxQSwECLQAUAAYACAAAACEAOP0h/9YAAACUAQAACwAAAAAAAAAAAAAA&#13;&#10;AAAvAQAAX3JlbHMvLnJlbHNQSwECLQAUAAYACAAAACEAbN8j1i8CAABmBAAADgAAAAAAAAAAAAAA&#13;&#10;AAAuAgAAZHJzL2Uyb0RvYy54bWxQSwECLQAUAAYACAAAACEA6TtrDeQAAAAOAQAADwAAAAAAAAAA&#13;&#10;AAAAAACJBAAAZHJzL2Rvd25yZXYueG1sUEsFBgAAAAAEAAQA8wAAAJoFAAAAAA==&#13;&#10;" stroked="f">
                <v:textbox style="mso-fit-shape-to-text:t" inset="0,0,0,0">
                  <w:txbxContent>
                    <w:p w14:paraId="1D9A0D21" w14:textId="01849973" w:rsidR="003B1140" w:rsidRPr="003A0C00" w:rsidRDefault="003B1140" w:rsidP="00985170">
                      <w:pPr>
                        <w:rPr>
                          <w:rFonts w:cs="Calibri"/>
                          <w:b/>
                          <w:noProof/>
                        </w:rPr>
                      </w:pPr>
                      <w:bookmarkStart w:id="38"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9</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8"/>
                    </w:p>
                  </w:txbxContent>
                </v:textbox>
                <w10:wrap type="topAndBottom"/>
              </v:shape>
            </w:pict>
          </mc:Fallback>
        </mc:AlternateContent>
      </w:r>
      <w:r w:rsidRPr="000E2E78">
        <w:rPr>
          <w:rFonts w:cs="Calibri"/>
          <w:strike/>
          <w:noProof/>
          <w:sz w:val="24"/>
          <w:szCs w:val="24"/>
        </w:rPr>
        <w:drawing>
          <wp:anchor distT="0" distB="0" distL="114300" distR="114300" simplePos="0" relativeHeight="251669504" behindDoc="0" locked="0" layoutInCell="1" allowOverlap="1" wp14:anchorId="2537D5A0" wp14:editId="6A0B3137">
            <wp:simplePos x="0" y="0"/>
            <wp:positionH relativeFrom="column">
              <wp:posOffset>0</wp:posOffset>
            </wp:positionH>
            <wp:positionV relativeFrom="paragraph">
              <wp:posOffset>0</wp:posOffset>
            </wp:positionV>
            <wp:extent cx="9374400" cy="6559200"/>
            <wp:effectExtent l="0" t="0" r="0" b="0"/>
            <wp:wrapTopAndBottom/>
            <wp:docPr id="17" name="Picture 3" descr="/Users/rmiparks/git/mortality/USA/state/output/mapping_posterior_climate/1980_2016/t2m/meanc3/non_pw/type_1d/parameters/contig/Transport accidents/climate_month_params_forest_age_1d_1980_2016_t2m_meanc3_Transport accidents.pd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374400" cy="655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77777777" w:rsidR="00985170" w:rsidRPr="000E2E78" w:rsidRDefault="00985170" w:rsidP="00985170">
      <w:pPr>
        <w:spacing w:line="480" w:lineRule="auto"/>
        <w:ind w:firstLine="720"/>
        <w:jc w:val="both"/>
        <w:rPr>
          <w:rFonts w:cs="Calibri"/>
          <w:strike/>
          <w:sz w:val="24"/>
          <w:szCs w:val="24"/>
        </w:rPr>
        <w:sectPr w:rsidR="00985170" w:rsidRPr="000E2E78" w:rsidSect="007124C4">
          <w:pgSz w:w="16840" w:h="11900" w:orient="landscape"/>
          <w:pgMar w:top="720" w:right="720" w:bottom="720" w:left="720" w:header="720" w:footer="720" w:gutter="0"/>
          <w:lnNumType w:countBy="1" w:restart="continuous"/>
          <w:cols w:space="720"/>
          <w:docGrid w:linePitch="360"/>
        </w:sectPr>
      </w:pPr>
      <w:r w:rsidRPr="000E2E78">
        <w:rPr>
          <w:rFonts w:cs="Calibri"/>
          <w:strike/>
          <w:noProof/>
          <w:sz w:val="24"/>
          <w:szCs w:val="24"/>
        </w:rPr>
        <w:lastRenderedPageBreak/>
        <mc:AlternateContent>
          <mc:Choice Requires="wps">
            <w:drawing>
              <wp:anchor distT="0" distB="0" distL="114300" distR="114300" simplePos="0" relativeHeight="251672576" behindDoc="0" locked="0" layoutInCell="1" allowOverlap="1" wp14:anchorId="4A6BFFDE" wp14:editId="2C43CF47">
                <wp:simplePos x="0" y="0"/>
                <wp:positionH relativeFrom="column">
                  <wp:posOffset>17585</wp:posOffset>
                </wp:positionH>
                <wp:positionV relativeFrom="paragraph">
                  <wp:posOffset>6061905</wp:posOffset>
                </wp:positionV>
                <wp:extent cx="9373870" cy="404300"/>
                <wp:effectExtent l="0" t="0" r="0" b="2540"/>
                <wp:wrapTopAndBottom/>
                <wp:docPr id="10" name="Text Box 10"/>
                <wp:cNvGraphicFramePr/>
                <a:graphic xmlns:a="http://schemas.openxmlformats.org/drawingml/2006/main">
                  <a:graphicData uri="http://schemas.microsoft.com/office/word/2010/wordprocessingShape">
                    <wps:wsp>
                      <wps:cNvSpPr txBox="1"/>
                      <wps:spPr>
                        <a:xfrm>
                          <a:off x="0" y="0"/>
                          <a:ext cx="9373870" cy="404300"/>
                        </a:xfrm>
                        <a:prstGeom prst="rect">
                          <a:avLst/>
                        </a:prstGeom>
                        <a:solidFill>
                          <a:prstClr val="white"/>
                        </a:solidFill>
                        <a:ln>
                          <a:noFill/>
                        </a:ln>
                      </wps:spPr>
                      <wps:txbx>
                        <w:txbxContent>
                          <w:p w14:paraId="39F666C8" w14:textId="6C010117" w:rsidR="003B1140" w:rsidRPr="00752547" w:rsidRDefault="003B1140" w:rsidP="00985170">
                            <w:pPr>
                              <w:jc w:val="center"/>
                              <w:rPr>
                                <w:rFonts w:cs="Calibri"/>
                                <w:b/>
                                <w:noProof/>
                              </w:rPr>
                            </w:pPr>
                            <w:bookmarkStart w:id="39" w:name="_Ref7260437"/>
                            <w:bookmarkStart w:id="40"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10</w:t>
                            </w:r>
                            <w:r w:rsidRPr="00752547">
                              <w:rPr>
                                <w:b/>
                              </w:rPr>
                              <w:fldChar w:fldCharType="end"/>
                            </w:r>
                            <w:bookmarkEnd w:id="39"/>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1" type="#_x0000_t202" style="position:absolute;left:0;text-align:left;margin-left:1.4pt;margin-top:477.3pt;width:738.1pt;height:31.8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taFqMwIAAGkEAAAOAAAAZHJzL2Uyb0RvYy54bWysVMFu2zAMvQ/YPwi6L07abu2COkXWIsOA&#13;&#10;oC3QDj0rshwLkEVNUmJnX78nOW67bqdhF5kiKUrvPdKXV31r2F75oMmWfDaZcqaspErbbcm/P64+&#13;&#10;XHAWorCVMGRVyQ8q8KvF+3eXnZurE2rIVMozFLFh3rmSNzG6eVEE2ahWhAk5ZRGsybciYuu3ReVF&#13;&#10;h+qtKU6m009FR75ynqQKAd6bIcgXuX5dKxnv6jqoyEzJ8baYV5/XTVqLxaWYb71wjZbHZ4h/eEUr&#13;&#10;tMWlz6VuRBRs5/UfpVotPQWq40RSW1Bda6kyBqCZTd+geWiEUxkLyAnumabw/8rK2/29Z7qCdqDH&#13;&#10;ihYaPao+si/UM7jAT+fCHGkPDomxhx+5oz/AmWD3tW/TF4AY4ih1eGY3VZNwfj49P704R0gidjY9&#13;&#10;O53m8sXLaedD/KqoZckouYd6mVSxX4eIlyB1TEmXBTK6Wmlj0iYFro1newGlu0ZHld6IE79lGZty&#13;&#10;LaVTQzh5igRxgJKs2G/6TMnHEeaGqgPQexr6Jzi50rhvLUK8Fx4NA1QYgniHpTbUlZyOFmcN+Z9/&#13;&#10;86d86IgoZx0asOThx054xZn5ZqEwSsbR8KOxGQ27a68JSGcYLyeziQM+mtGsPbVPmI1lugUhYSXu&#13;&#10;Knkczes4jAFmS6rlMiehJ52Ia/vgZCo98vrYPwnvjqpE6HlLY2uK+RtxhtyB5eUuUq2zconXgcUj&#13;&#10;3ejnLM9x9tLAvN7nrJc/xOIXAAAA//8DAFBLAwQUAAYACAAAACEAPB0nO+UAAAAQAQAADwAAAGRy&#13;&#10;cy9kb3ducmV2LnhtbEyPzU7DMBCE70i8g7VIXBB1GkrapnEqaOgNDv1Rz25skoh4HdlOk7492xNc&#13;&#10;Vrsazew32Xo0Lbto5xuLAqaTCJjG0qoGKwHHw/Z5AcwHiUq2FrWAq/awzu/vMpkqO+BOX/ahYhSC&#13;&#10;PpUC6hC6lHNf1tpIP7GdRtK+rTMy0OkqrpwcKNy0PI6ihBvZIH2oZac3tS5/9r0RkBSuH3a4eSqO&#13;&#10;H5/yq6vi0/v1JMTjw1isaLytgAU9hj8H3DoQP+QEdrY9Ks9aATHRBwHL11kC7KbP5ktqeKYtmi5e&#13;&#10;gOcZ/18k/wUAAP//AwBQSwECLQAUAAYACAAAACEAtoM4kv4AAADhAQAAEwAAAAAAAAAAAAAAAAAA&#13;&#10;AAAAW0NvbnRlbnRfVHlwZXNdLnhtbFBLAQItABQABgAIAAAAIQA4/SH/1gAAAJQBAAALAAAAAAAA&#13;&#10;AAAAAAAAAC8BAABfcmVscy8ucmVsc1BLAQItABQABgAIAAAAIQAxtaFqMwIAAGkEAAAOAAAAAAAA&#13;&#10;AAAAAAAAAC4CAABkcnMvZTJvRG9jLnhtbFBLAQItABQABgAIAAAAIQA8HSc75QAAABABAAAPAAAA&#13;&#10;AAAAAAAAAAAAAI0EAABkcnMvZG93bnJldi54bWxQSwUGAAAAAAQABADzAAAAnwUAAAAA&#13;&#10;" stroked="f">
                <v:textbox inset="0,0,0,0">
                  <w:txbxContent>
                    <w:p w14:paraId="39F666C8" w14:textId="6C010117" w:rsidR="003B1140" w:rsidRPr="00752547" w:rsidRDefault="003B1140" w:rsidP="00985170">
                      <w:pPr>
                        <w:jc w:val="center"/>
                        <w:rPr>
                          <w:rFonts w:cs="Calibri"/>
                          <w:b/>
                          <w:noProof/>
                        </w:rPr>
                      </w:pPr>
                      <w:bookmarkStart w:id="41" w:name="_Ref7260437"/>
                      <w:bookmarkStart w:id="42"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10</w:t>
                      </w:r>
                      <w:r w:rsidRPr="00752547">
                        <w:rPr>
                          <w:b/>
                        </w:rPr>
                        <w:fldChar w:fldCharType="end"/>
                      </w:r>
                      <w:bookmarkEnd w:id="41"/>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42"/>
                    </w:p>
                  </w:txbxContent>
                </v:textbox>
                <w10:wrap type="topAndBottom"/>
              </v:shape>
            </w:pict>
          </mc:Fallback>
        </mc:AlternateContent>
      </w:r>
      <w:r w:rsidRPr="000E2E78">
        <w:rPr>
          <w:rFonts w:cs="Calibri"/>
          <w:strike/>
          <w:noProof/>
          <w:sz w:val="24"/>
          <w:szCs w:val="24"/>
        </w:rPr>
        <mc:AlternateContent>
          <mc:Choice Requires="wps">
            <w:drawing>
              <wp:anchor distT="0" distB="0" distL="114300" distR="114300" simplePos="0" relativeHeight="251671552" behindDoc="0" locked="0" layoutInCell="1" allowOverlap="1" wp14:anchorId="40739249" wp14:editId="2CBFDCE7">
                <wp:simplePos x="0" y="0"/>
                <wp:positionH relativeFrom="column">
                  <wp:posOffset>741947</wp:posOffset>
                </wp:positionH>
                <wp:positionV relativeFrom="paragraph">
                  <wp:posOffset>473242</wp:posOffset>
                </wp:positionV>
                <wp:extent cx="1604211" cy="2314074"/>
                <wp:effectExtent l="0" t="0" r="8890" b="10160"/>
                <wp:wrapNone/>
                <wp:docPr id="22" name="Rectangle 22"/>
                <wp:cNvGraphicFramePr/>
                <a:graphic xmlns:a="http://schemas.openxmlformats.org/drawingml/2006/main">
                  <a:graphicData uri="http://schemas.microsoft.com/office/word/2010/wordprocessingShape">
                    <wps:wsp>
                      <wps:cNvSpPr/>
                      <wps:spPr>
                        <a:xfrm>
                          <a:off x="0" y="0"/>
                          <a:ext cx="1604211" cy="2314074"/>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3FC667" id="Rectangle 22" o:spid="_x0000_s1026" style="position:absolute;margin-left:58.4pt;margin-top:37.25pt;width:126.3pt;height:182.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gliqlgIAAK8FAAAOAAAAZHJzL2Uyb0RvYy54bWysVE1v2zAMvQ/YfxB0X/2xtN2COkXQosOA&#13;&#10;og3aDj0rshQbkEVNUuJkv36UZDtdV2zAsBwUUSQfyWeSF5f7TpGdsK4FXdHiJKdEaA51qzcV/fZ0&#13;&#10;8+ETJc4zXTMFWlT0IBy9XLx/d9GbuSihAVULSxBEu3lvKtp4b+ZZ5ngjOuZOwAiNSgm2Yx5Fu8lq&#13;&#10;y3pE71RW5vlZ1oOtjQUunMPX66Ski4gvpeD+XkonPFEVxdx8PG081+HMFhdsvrHMNC0f0mD/kEXH&#13;&#10;Wo1BJ6hr5hnZ2vY3qK7lFhxIf8Khy0DKlotYA1ZT5K+qeWyYEbEWJMeZiSb3/2D53W5lSVtXtCwp&#13;&#10;0azDb/SArDG9UYLgGxLUGzdHu0ezsoPk8Bqq3UvbhX+sg+wjqYeJVLH3hONjcZbPyqKghKOu/FjM&#13;&#10;8vNZQM2O7sY6/0VAR8KlohbjRzLZ7tb5ZDqahGgOVFvftEpFIXSKuFKW7Bh+4/WmGMB/sVL6b45+&#13;&#10;/4Yj5hg8s8BAqjne/EGJgKf0g5BIHlZZxoRj2x6TYZwL7YukalgtUo6nOf7GLMf0IyERMCBLrG7C&#13;&#10;HgBGywQyYid6BvvgKmLXT875nxJLzpNHjAzaT85dq8G+BaCwqiFysh9JStQEltZQH7C1LKSZc4bf&#13;&#10;tPh5b5nzK2ZxyHAccXH4ezykgr6iMNwoacD+eOs92GPvo5aSHoe2ou77lllBifqqcSo+F7NZmPIo&#13;&#10;zE7PSxTsS836pUZvuyvAnsHexOziNdh7NV6lhe4Z98syREUV0xxjV5R7OwpXPi0T3FBcLJfRDCfb&#13;&#10;MH+rHw0P4IHV0L5P+2dmzdDjHsfjDsYBZ/NXrZ5sg6eG5daDbOMcHHkd+MatEBtn2GBh7byUo9Vx&#13;&#10;zy5+AgAA//8DAFBLAwQUAAYACAAAACEAk8pqruQAAAAPAQAADwAAAGRycy9kb3ducmV2LnhtbEyP&#13;&#10;QU/CQBCF7yb+h82YeJMtUAuUbolKlOgNUM9DO7aN3dmmu0D11zue9DLJy7x5871sNdhWnaj3jWMD&#13;&#10;41EEirhwZcOVgdf9480clA/IJbaOycAXeVjllxcZpqU785ZOu1ApCWGfooE6hC7V2hc1WfQj1xHL&#13;&#10;7sP1FoPIvtJlj2cJt62eRFGiLTYsH2rs6KGm4nN3tAbsC993b5sI7SR5/va2eJqtm3djrq+G9VLG&#13;&#10;3RJUoCH8XcBvB+GHXMAO7silV63ocSL8wcAsvgUlhmmyiEEdDMTT+QJ0nun/PfIfAAAA//8DAFBL&#13;&#10;AQItABQABgAIAAAAIQC2gziS/gAAAOEBAAATAAAAAAAAAAAAAAAAAAAAAABbQ29udGVudF9UeXBl&#13;&#10;c10ueG1sUEsBAi0AFAAGAAgAAAAhADj9If/WAAAAlAEAAAsAAAAAAAAAAAAAAAAALwEAAF9yZWxz&#13;&#10;Ly5yZWxzUEsBAi0AFAAGAAgAAAAhANyCWKqWAgAArwUAAA4AAAAAAAAAAAAAAAAALgIAAGRycy9l&#13;&#10;Mm9Eb2MueG1sUEsBAi0AFAAGAAgAAAAhAJPKaq7kAAAADwEAAA8AAAAAAAAAAAAAAAAA8AQAAGRy&#13;&#10;cy9kb3ducmV2LnhtbFBLBQYAAAAABAAEAPMAAAABBgAAAAA=&#13;&#10;" fillcolor="white [3212]" strokecolor="black [3213]" strokeweight="1pt"/>
            </w:pict>
          </mc:Fallback>
        </mc:AlternateContent>
      </w:r>
      <w:r w:rsidRPr="000E2E78">
        <w:rPr>
          <w:rFonts w:cs="Calibri"/>
          <w:strike/>
          <w:noProof/>
          <w:sz w:val="24"/>
          <w:szCs w:val="24"/>
        </w:rPr>
        <w:drawing>
          <wp:anchor distT="0" distB="0" distL="114300" distR="114300" simplePos="0" relativeHeight="251662336" behindDoc="0" locked="0" layoutInCell="1" allowOverlap="1" wp14:anchorId="578A5059" wp14:editId="70395CA4">
            <wp:simplePos x="0" y="0"/>
            <wp:positionH relativeFrom="column">
              <wp:posOffset>6985</wp:posOffset>
            </wp:positionH>
            <wp:positionV relativeFrom="paragraph">
              <wp:posOffset>0</wp:posOffset>
            </wp:positionV>
            <wp:extent cx="9271000" cy="6558915"/>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30">
                      <a:extLst>
                        <a:ext uri="{28A0092B-C50C-407E-A947-70E740481C1C}">
                          <a14:useLocalDpi xmlns:a14="http://schemas.microsoft.com/office/drawing/2010/main" val="0"/>
                        </a:ext>
                      </a:extLst>
                    </a:blip>
                    <a:stretch>
                      <a:fillRect/>
                    </a:stretch>
                  </pic:blipFill>
                  <pic:spPr bwMode="auto">
                    <a:xfrm>
                      <a:off x="0" y="0"/>
                      <a:ext cx="9271000" cy="65589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C5B4" w14:textId="77777777" w:rsidR="00985170" w:rsidRPr="000E2E78" w:rsidRDefault="00985170" w:rsidP="00985170">
      <w:pPr>
        <w:spacing w:line="480" w:lineRule="auto"/>
        <w:ind w:firstLine="720"/>
        <w:jc w:val="both"/>
        <w:rPr>
          <w:rFonts w:cs="Calibri"/>
          <w:strike/>
          <w:sz w:val="24"/>
          <w:szCs w:val="24"/>
        </w:rPr>
        <w:sectPr w:rsidR="00985170" w:rsidRPr="000E2E78" w:rsidSect="00B72CFB">
          <w:pgSz w:w="16840" w:h="11900" w:orient="landscape"/>
          <w:pgMar w:top="720" w:right="720" w:bottom="720" w:left="720" w:header="720" w:footer="720" w:gutter="0"/>
          <w:lnNumType w:countBy="1" w:restart="continuous"/>
          <w:cols w:space="720"/>
          <w:docGrid w:linePitch="360"/>
        </w:sectPr>
      </w:pPr>
      <w:r w:rsidRPr="000E2E78">
        <w:rPr>
          <w:rFonts w:cs="Calibri"/>
          <w:strike/>
          <w:noProof/>
          <w:sz w:val="24"/>
          <w:szCs w:val="24"/>
        </w:rPr>
        <w:lastRenderedPageBreak/>
        <mc:AlternateContent>
          <mc:Choice Requires="wps">
            <w:drawing>
              <wp:anchor distT="0" distB="0" distL="114300" distR="114300" simplePos="0" relativeHeight="251674624" behindDoc="0" locked="0" layoutInCell="1" allowOverlap="1" wp14:anchorId="63A3F883" wp14:editId="24819A06">
                <wp:simplePos x="0" y="0"/>
                <wp:positionH relativeFrom="column">
                  <wp:posOffset>0</wp:posOffset>
                </wp:positionH>
                <wp:positionV relativeFrom="paragraph">
                  <wp:posOffset>6099615</wp:posOffset>
                </wp:positionV>
                <wp:extent cx="9373870" cy="369130"/>
                <wp:effectExtent l="0" t="0" r="0" b="0"/>
                <wp:wrapTopAndBottom/>
                <wp:docPr id="21" name="Text Box 21"/>
                <wp:cNvGraphicFramePr/>
                <a:graphic xmlns:a="http://schemas.openxmlformats.org/drawingml/2006/main">
                  <a:graphicData uri="http://schemas.microsoft.com/office/word/2010/wordprocessingShape">
                    <wps:wsp>
                      <wps:cNvSpPr txBox="1"/>
                      <wps:spPr>
                        <a:xfrm>
                          <a:off x="0" y="0"/>
                          <a:ext cx="9373870" cy="369130"/>
                        </a:xfrm>
                        <a:prstGeom prst="rect">
                          <a:avLst/>
                        </a:prstGeom>
                        <a:solidFill>
                          <a:prstClr val="white"/>
                        </a:solidFill>
                        <a:ln>
                          <a:noFill/>
                        </a:ln>
                      </wps:spPr>
                      <wps:txbx>
                        <w:txbxContent>
                          <w:p w14:paraId="3CD1DE8C" w14:textId="20E55E10" w:rsidR="003B1140" w:rsidRPr="00752547" w:rsidRDefault="003B1140" w:rsidP="00985170">
                            <w:pPr>
                              <w:jc w:val="center"/>
                              <w:rPr>
                                <w:rFonts w:cs="Calibri"/>
                                <w:b/>
                                <w:noProof/>
                              </w:rPr>
                            </w:pPr>
                            <w:bookmarkStart w:id="43" w:name="_Ref7260386"/>
                            <w:bookmarkStart w:id="44"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11</w:t>
                            </w:r>
                            <w:r w:rsidRPr="00752547">
                              <w:rPr>
                                <w:b/>
                              </w:rPr>
                              <w:fldChar w:fldCharType="end"/>
                            </w:r>
                            <w:bookmarkEnd w:id="43"/>
                            <w:r w:rsidRPr="00752547">
                              <w:t xml:space="preserve">. Percent change in other </w:t>
                            </w:r>
                            <w:r w:rsidR="007F129F">
                              <w:t>respiratory disease</w:t>
                            </w:r>
                            <w:r w:rsidRPr="00752547">
                              <w:t xml:space="preserve"> injury death rates in year in which each month was +1°C compared with 1980-2009 norm temperatures by month, sex and age group.</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2" type="#_x0000_t202" style="position:absolute;left:0;text-align:left;margin-left:0;margin-top:480.3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NxGtMwIAAGkEAAAOAAAAZHJzL2Uyb0RvYy54bWysVE1v2zAMvQ/YfxB0X500QD+MOkXWosOA&#13;&#10;oi2QDD0rslwLkEVNUmJ3v35Pcpxu3U7DLgpNUhTfe2SurofOsL3yQZOt+PxkxpmykmptXyr+bXP3&#13;&#10;6YKzEIWthSGrKv6qAr9efvxw1btSnVJLplaeoYgNZe8q3sboyqIIslWdCCfklEWwId+JiE//UtRe&#13;&#10;9KjemeJ0NjsrevK18yRVCPDejkG+zPWbRsn42DRBRWYqjt5iPn0+t+kslleifPHCtVoe2hD/0EUn&#13;&#10;tMWjx1K3Igq28/qPUp2WngI18URSV1DTaKkyBqCZz96hWbfCqYwF5AR3pCn8v7LyYf/kma4rfjrn&#13;&#10;zIoOGm3UENlnGhhc4Kd3oUTa2iExDvBD58kf4Eywh8Z36ReAGOJg+vXIbqom4bxcnC8uzhGSiC3O&#13;&#10;LueLTH/xdtv5EL8o6lgyKu6hXiZV7O9DRCdInVLSY4GMru+0MekjBW6MZ3sBpftWR5V6xI3fsoxN&#13;&#10;uZbSrTGcPEWCOEJJVhy2Q6bkbIK5pfoV6D2N8xOcvNN4716E+CQ8BgaosATxEUdjqK84HSzOWvI/&#13;&#10;/uZP+dARUc56DGDFw/ed8Ioz89VC4TStk+EnYzsZdtfdEJBCNHSTTVzw0Uxm46l7xm6s0isICSvx&#13;&#10;VsXjZN7EcQ2wW1KtVjkJM+lEvLdrJ1PpidfN8Cy8O6gSoecDTaMpynfijLkjy6tdpEZn5RKvI4sH&#13;&#10;ujHPWZ7D7qWF+fU7Z739Qyx/AgAA//8DAFBLAwQUAAYACAAAACEAwxHDy+QAAAAPAQAADwAAAGRy&#13;&#10;cy9kb3ducmV2LnhtbEyPwU7DMBBE70j8g7VIXBB1GiG3TeNU0MANDi1Vz27sJhHxOrKdJv17tie4&#13;&#10;rHY1mtl5+WayHbsYH1qHEuazBJjByukWawmH74/nJbAQFWrVOTQSribApri/y1Wm3Yg7c9nHmlEI&#13;&#10;hkxJaGLsM85D1Rirwsz1Bkk7O29VpNPXXHs1UrjteJokglvVIn1oVG+2jal+9oOVIEo/jDvcPpWH&#13;&#10;90/11dfp8e16lPLxYSrXNF7XwKKZ4p8DbgzUHwoqdnID6sA6CUQTJaxEIoDd5JeFSIGdaEvmywXw&#13;&#10;Iuf/OYpfAAAA//8DAFBLAQItABQABgAIAAAAIQC2gziS/gAAAOEBAAATAAAAAAAAAAAAAAAAAAAA&#13;&#10;AABbQ29udGVudF9UeXBlc10ueG1sUEsBAi0AFAAGAAgAAAAhADj9If/WAAAAlAEAAAsAAAAAAAAA&#13;&#10;AAAAAAAALwEAAF9yZWxzLy5yZWxzUEsBAi0AFAAGAAgAAAAhACY3Ea0zAgAAaQQAAA4AAAAAAAAA&#13;&#10;AAAAAAAALgIAAGRycy9lMm9Eb2MueG1sUEsBAi0AFAAGAAgAAAAhAMMRw8vkAAAADwEAAA8AAAAA&#13;&#10;AAAAAAAAAAAAjQQAAGRycy9kb3ducmV2LnhtbFBLBQYAAAAABAAEAPMAAACeBQAAAAA=&#13;&#10;" stroked="f">
                <v:textbox inset="0,0,0,0">
                  <w:txbxContent>
                    <w:p w14:paraId="3CD1DE8C" w14:textId="20E55E10" w:rsidR="003B1140" w:rsidRPr="00752547" w:rsidRDefault="003B1140" w:rsidP="00985170">
                      <w:pPr>
                        <w:jc w:val="center"/>
                        <w:rPr>
                          <w:rFonts w:cs="Calibri"/>
                          <w:b/>
                          <w:noProof/>
                        </w:rPr>
                      </w:pPr>
                      <w:bookmarkStart w:id="45" w:name="_Ref7260386"/>
                      <w:bookmarkStart w:id="46"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Pr>
                          <w:b/>
                          <w:noProof/>
                        </w:rPr>
                        <w:t>11</w:t>
                      </w:r>
                      <w:r w:rsidRPr="00752547">
                        <w:rPr>
                          <w:b/>
                        </w:rPr>
                        <w:fldChar w:fldCharType="end"/>
                      </w:r>
                      <w:bookmarkEnd w:id="45"/>
                      <w:r w:rsidRPr="00752547">
                        <w:t xml:space="preserve">. Percent change in other </w:t>
                      </w:r>
                      <w:r w:rsidR="007F129F">
                        <w:t>respiratory disease</w:t>
                      </w:r>
                      <w:r w:rsidRPr="00752547">
                        <w:t xml:space="preserve"> injury death rates in year in which each month was +1°C compared with 1980-2009 norm temperatures by month, sex and age group.</w:t>
                      </w:r>
                      <w:bookmarkEnd w:id="46"/>
                    </w:p>
                  </w:txbxContent>
                </v:textbox>
                <w10:wrap type="topAndBottom"/>
              </v:shape>
            </w:pict>
          </mc:Fallback>
        </mc:AlternateContent>
      </w:r>
      <w:r w:rsidRPr="000E2E78">
        <w:rPr>
          <w:rFonts w:cs="Calibri"/>
          <w:strike/>
          <w:noProof/>
          <w:sz w:val="24"/>
          <w:szCs w:val="24"/>
        </w:rPr>
        <w:drawing>
          <wp:anchor distT="0" distB="0" distL="114300" distR="114300" simplePos="0" relativeHeight="251673600" behindDoc="0" locked="0" layoutInCell="1" allowOverlap="1" wp14:anchorId="1AFEA941" wp14:editId="36AFEA9F">
            <wp:simplePos x="0" y="0"/>
            <wp:positionH relativeFrom="column">
              <wp:posOffset>0</wp:posOffset>
            </wp:positionH>
            <wp:positionV relativeFrom="paragraph">
              <wp:posOffset>0</wp:posOffset>
            </wp:positionV>
            <wp:extent cx="9270365" cy="6558915"/>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31">
                      <a:extLst>
                        <a:ext uri="{28A0092B-C50C-407E-A947-70E740481C1C}">
                          <a14:useLocalDpi xmlns:a14="http://schemas.microsoft.com/office/drawing/2010/main" val="0"/>
                        </a:ext>
                      </a:extLst>
                    </a:blip>
                    <a:stretch>
                      <a:fillRect/>
                    </a:stretch>
                  </pic:blipFill>
                  <pic:spPr bwMode="auto">
                    <a:xfrm>
                      <a:off x="0" y="0"/>
                      <a:ext cx="9270365" cy="65589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8CC578" w14:textId="2AC011EA" w:rsidR="006675AE" w:rsidRPr="006126BB" w:rsidRDefault="006675AE" w:rsidP="006675AE">
      <w:pPr>
        <w:pStyle w:val="Heading2"/>
      </w:pPr>
      <w:bookmarkStart w:id="47" w:name="_Toc7509898"/>
      <w:r w:rsidRPr="006126BB">
        <w:lastRenderedPageBreak/>
        <w:t>References</w:t>
      </w:r>
      <w:bookmarkEnd w:id="6"/>
      <w:bookmarkEnd w:id="47"/>
    </w:p>
    <w:p w14:paraId="3E4D5E20" w14:textId="158BF284" w:rsidR="006126BB" w:rsidRPr="006126BB" w:rsidRDefault="006675AE" w:rsidP="006126BB">
      <w:pPr>
        <w:widowControl w:val="0"/>
        <w:autoSpaceDE w:val="0"/>
        <w:autoSpaceDN w:val="0"/>
        <w:adjustRightInd w:val="0"/>
        <w:spacing w:line="240" w:lineRule="auto"/>
        <w:ind w:left="480" w:hanging="480"/>
        <w:rPr>
          <w:noProof/>
          <w:sz w:val="24"/>
          <w:lang w:val="en-US"/>
        </w:rPr>
      </w:pPr>
      <w:r w:rsidRPr="006126BB">
        <w:rPr>
          <w:b/>
          <w:sz w:val="24"/>
          <w:szCs w:val="24"/>
        </w:rPr>
        <w:fldChar w:fldCharType="begin" w:fldLock="1"/>
      </w:r>
      <w:r w:rsidRPr="006126BB">
        <w:rPr>
          <w:b/>
          <w:sz w:val="24"/>
          <w:szCs w:val="24"/>
        </w:rPr>
        <w:instrText xml:space="preserve">ADDIN Mendeley Bibliography CSL_BIBLIOGRAPHY </w:instrText>
      </w:r>
      <w:r w:rsidRPr="006126BB">
        <w:rPr>
          <w:b/>
          <w:sz w:val="24"/>
          <w:szCs w:val="24"/>
        </w:rPr>
        <w:fldChar w:fldCharType="separate"/>
      </w:r>
      <w:r w:rsidR="006126BB" w:rsidRPr="006126BB">
        <w:rPr>
          <w:noProof/>
          <w:sz w:val="24"/>
          <w:lang w:val="en-US"/>
        </w:rPr>
        <w:t xml:space="preserve">Burke, M., González, F., Baylis, P., Heft-Neal, S., Baysan, C., Basu, S., &amp; Hsiang, S. (2018). Higher temperatures increase suicide rates in the United States and Mexico. </w:t>
      </w:r>
      <w:r w:rsidR="006126BB" w:rsidRPr="006126BB">
        <w:rPr>
          <w:i/>
          <w:iCs/>
          <w:noProof/>
          <w:sz w:val="24"/>
          <w:lang w:val="en-US"/>
        </w:rPr>
        <w:t>Nature Climate Change</w:t>
      </w:r>
      <w:r w:rsidR="006126BB" w:rsidRPr="006126BB">
        <w:rPr>
          <w:noProof/>
          <w:sz w:val="24"/>
          <w:lang w:val="en-US"/>
        </w:rPr>
        <w:t>. https://doi.org/10.1038/s41558-018-0222-x</w:t>
      </w:r>
    </w:p>
    <w:p w14:paraId="3920D0DC" w14:textId="77777777" w:rsidR="006126BB" w:rsidRPr="006126BB" w:rsidRDefault="006126BB" w:rsidP="006126BB">
      <w:pPr>
        <w:widowControl w:val="0"/>
        <w:autoSpaceDE w:val="0"/>
        <w:autoSpaceDN w:val="0"/>
        <w:adjustRightInd w:val="0"/>
        <w:spacing w:line="240" w:lineRule="auto"/>
        <w:ind w:left="480" w:hanging="480"/>
        <w:rPr>
          <w:noProof/>
          <w:sz w:val="24"/>
          <w:lang w:val="en-US"/>
        </w:rPr>
      </w:pPr>
      <w:r w:rsidRPr="006126BB">
        <w:rPr>
          <w:noProof/>
          <w:sz w:val="24"/>
          <w:lang w:val="en-US"/>
        </w:rPr>
        <w:t xml:space="preserve">Dee, D. P., Uppala, S. M., Simmons, A. J., Berrisford, P., Poli, P., Kobayashi, S., … Vitart, F. (2011). The ERA-Interim reanalysis: configuration and performance of the data assimilation system. </w:t>
      </w:r>
      <w:r w:rsidRPr="006126BB">
        <w:rPr>
          <w:i/>
          <w:iCs/>
          <w:noProof/>
          <w:sz w:val="24"/>
          <w:lang w:val="en-US"/>
        </w:rPr>
        <w:t>Quarterly Journal of the Royal Meteorological Society</w:t>
      </w:r>
      <w:r w:rsidRPr="006126BB">
        <w:rPr>
          <w:noProof/>
          <w:sz w:val="24"/>
          <w:lang w:val="en-US"/>
        </w:rPr>
        <w:t xml:space="preserve">, </w:t>
      </w:r>
      <w:r w:rsidRPr="006126BB">
        <w:rPr>
          <w:i/>
          <w:iCs/>
          <w:noProof/>
          <w:sz w:val="24"/>
          <w:lang w:val="en-US"/>
        </w:rPr>
        <w:t>137</w:t>
      </w:r>
      <w:r w:rsidRPr="006126BB">
        <w:rPr>
          <w:noProof/>
          <w:sz w:val="24"/>
          <w:lang w:val="en-US"/>
        </w:rPr>
        <w:t>(656), 553–597. https://doi.org/10.1002/qj.828</w:t>
      </w:r>
    </w:p>
    <w:p w14:paraId="3AF95C97" w14:textId="77777777" w:rsidR="006126BB" w:rsidRPr="006126BB" w:rsidRDefault="006126BB" w:rsidP="006126BB">
      <w:pPr>
        <w:widowControl w:val="0"/>
        <w:autoSpaceDE w:val="0"/>
        <w:autoSpaceDN w:val="0"/>
        <w:adjustRightInd w:val="0"/>
        <w:spacing w:line="240" w:lineRule="auto"/>
        <w:ind w:left="480" w:hanging="480"/>
        <w:rPr>
          <w:noProof/>
          <w:sz w:val="24"/>
          <w:lang w:val="en-US"/>
        </w:rPr>
      </w:pPr>
      <w:r w:rsidRPr="006126BB">
        <w:rPr>
          <w:noProof/>
          <w:sz w:val="24"/>
          <w:lang w:val="en-US"/>
        </w:rPr>
        <w:t xml:space="preserve">Gasparrini, A., Guo, Y., Hashizume, M., Lavigne, E., Zanobetti, A., Schwartz, J., … Armstrong, B. (2015). Mortality risk attributable to high and low ambient temperature: A multicountry observational study. </w:t>
      </w:r>
      <w:r w:rsidRPr="006126BB">
        <w:rPr>
          <w:i/>
          <w:iCs/>
          <w:noProof/>
          <w:sz w:val="24"/>
          <w:lang w:val="en-US"/>
        </w:rPr>
        <w:t>The Lancet</w:t>
      </w:r>
      <w:r w:rsidRPr="006126BB">
        <w:rPr>
          <w:noProof/>
          <w:sz w:val="24"/>
          <w:lang w:val="en-US"/>
        </w:rPr>
        <w:t xml:space="preserve">, </w:t>
      </w:r>
      <w:r w:rsidRPr="006126BB">
        <w:rPr>
          <w:i/>
          <w:iCs/>
          <w:noProof/>
          <w:sz w:val="24"/>
          <w:lang w:val="en-US"/>
        </w:rPr>
        <w:t>386</w:t>
      </w:r>
      <w:r w:rsidRPr="006126BB">
        <w:rPr>
          <w:noProof/>
          <w:sz w:val="24"/>
          <w:lang w:val="en-US"/>
        </w:rPr>
        <w:t>(9991), 369–375. https://doi.org/10.1016/S0140-6736(14)62114-0</w:t>
      </w:r>
    </w:p>
    <w:p w14:paraId="0B61F070" w14:textId="77777777" w:rsidR="006126BB" w:rsidRPr="006126BB" w:rsidRDefault="006126BB" w:rsidP="006126BB">
      <w:pPr>
        <w:widowControl w:val="0"/>
        <w:autoSpaceDE w:val="0"/>
        <w:autoSpaceDN w:val="0"/>
        <w:adjustRightInd w:val="0"/>
        <w:spacing w:line="240" w:lineRule="auto"/>
        <w:ind w:left="480" w:hanging="480"/>
        <w:rPr>
          <w:noProof/>
          <w:sz w:val="24"/>
          <w:lang w:val="en-US"/>
        </w:rPr>
      </w:pPr>
      <w:r w:rsidRPr="006126BB">
        <w:rPr>
          <w:noProof/>
          <w:sz w:val="24"/>
          <w:lang w:val="en-US"/>
        </w:rPr>
        <w:t xml:space="preserve">Gasparrini, A., Guo, Y., Sera, F., Vicedo-Cabrera, A. M., Huber, V., Tong, S., … Armstrong, B. (2017). Projections of temperature-related excess mortality under climate change scenarios. </w:t>
      </w:r>
      <w:r w:rsidRPr="006126BB">
        <w:rPr>
          <w:i/>
          <w:iCs/>
          <w:noProof/>
          <w:sz w:val="24"/>
          <w:lang w:val="en-US"/>
        </w:rPr>
        <w:t>The Lancet Planetary Health</w:t>
      </w:r>
      <w:r w:rsidRPr="006126BB">
        <w:rPr>
          <w:noProof/>
          <w:sz w:val="24"/>
          <w:lang w:val="en-US"/>
        </w:rPr>
        <w:t>. https://doi.org/10.1016/S2542-5196(17)30156-0</w:t>
      </w:r>
    </w:p>
    <w:p w14:paraId="4751BB86" w14:textId="77777777" w:rsidR="006126BB" w:rsidRPr="006126BB" w:rsidRDefault="006126BB" w:rsidP="006126BB">
      <w:pPr>
        <w:widowControl w:val="0"/>
        <w:autoSpaceDE w:val="0"/>
        <w:autoSpaceDN w:val="0"/>
        <w:adjustRightInd w:val="0"/>
        <w:spacing w:line="240" w:lineRule="auto"/>
        <w:ind w:left="480" w:hanging="480"/>
        <w:rPr>
          <w:noProof/>
          <w:sz w:val="24"/>
          <w:lang w:val="en-US"/>
        </w:rPr>
      </w:pPr>
      <w:r w:rsidRPr="006126BB">
        <w:rPr>
          <w:noProof/>
          <w:sz w:val="24"/>
          <w:lang w:val="en-US"/>
        </w:rPr>
        <w:t xml:space="preserve">Haines, A., &amp; Ebi, K. (2019). The imperative for climate action to protect health. </w:t>
      </w:r>
      <w:r w:rsidRPr="006126BB">
        <w:rPr>
          <w:i/>
          <w:iCs/>
          <w:noProof/>
          <w:sz w:val="24"/>
          <w:lang w:val="en-US"/>
        </w:rPr>
        <w:t>New England Journal of Medicine</w:t>
      </w:r>
      <w:r w:rsidRPr="006126BB">
        <w:rPr>
          <w:noProof/>
          <w:sz w:val="24"/>
          <w:lang w:val="en-US"/>
        </w:rPr>
        <w:t>, (380), 263–273.</w:t>
      </w:r>
    </w:p>
    <w:p w14:paraId="2593DE6B" w14:textId="77777777" w:rsidR="006126BB" w:rsidRPr="006126BB" w:rsidRDefault="006126BB" w:rsidP="006126BB">
      <w:pPr>
        <w:widowControl w:val="0"/>
        <w:autoSpaceDE w:val="0"/>
        <w:autoSpaceDN w:val="0"/>
        <w:adjustRightInd w:val="0"/>
        <w:spacing w:line="240" w:lineRule="auto"/>
        <w:ind w:left="480" w:hanging="480"/>
        <w:rPr>
          <w:noProof/>
          <w:sz w:val="24"/>
          <w:lang w:val="en-US"/>
        </w:rPr>
      </w:pPr>
      <w:r w:rsidRPr="006126BB">
        <w:rPr>
          <w:noProof/>
          <w:sz w:val="24"/>
          <w:lang w:val="en-US"/>
        </w:rPr>
        <w:t xml:space="preserve">Huang, C., Barnett, A. G., Wang, X., Vaneckova, P., Fitzgerald, G., &amp; Tong, S. (2011). Projecting future heat-related mortality under climate change scenarios: A systematic review. </w:t>
      </w:r>
      <w:r w:rsidRPr="006126BB">
        <w:rPr>
          <w:i/>
          <w:iCs/>
          <w:noProof/>
          <w:sz w:val="24"/>
          <w:lang w:val="en-US"/>
        </w:rPr>
        <w:t>Environmental Health Perspectives</w:t>
      </w:r>
      <w:r w:rsidRPr="006126BB">
        <w:rPr>
          <w:noProof/>
          <w:sz w:val="24"/>
          <w:lang w:val="en-US"/>
        </w:rPr>
        <w:t>. https://doi.org/10.1289/ehp.1103456</w:t>
      </w:r>
    </w:p>
    <w:p w14:paraId="34C88770" w14:textId="77777777" w:rsidR="006126BB" w:rsidRPr="006126BB" w:rsidRDefault="006126BB" w:rsidP="006126BB">
      <w:pPr>
        <w:widowControl w:val="0"/>
        <w:autoSpaceDE w:val="0"/>
        <w:autoSpaceDN w:val="0"/>
        <w:adjustRightInd w:val="0"/>
        <w:spacing w:line="240" w:lineRule="auto"/>
        <w:ind w:left="480" w:hanging="480"/>
        <w:rPr>
          <w:noProof/>
          <w:sz w:val="24"/>
          <w:lang w:val="en-US"/>
        </w:rPr>
      </w:pPr>
      <w:r w:rsidRPr="006126BB">
        <w:rPr>
          <w:noProof/>
          <w:sz w:val="24"/>
          <w:lang w:val="en-US"/>
        </w:rPr>
        <w:t xml:space="preserve">McMichael, A. J., Woodruff, R. E., &amp; Hales, S. (2006). Climate change and human health: Present and future risks. </w:t>
      </w:r>
      <w:r w:rsidRPr="006126BB">
        <w:rPr>
          <w:i/>
          <w:iCs/>
          <w:noProof/>
          <w:sz w:val="24"/>
          <w:lang w:val="en-US"/>
        </w:rPr>
        <w:t>Lancet</w:t>
      </w:r>
      <w:r w:rsidRPr="006126BB">
        <w:rPr>
          <w:noProof/>
          <w:sz w:val="24"/>
          <w:lang w:val="en-US"/>
        </w:rPr>
        <w:t>. https://doi.org/10.1016/S0140-6736(06)68079-3</w:t>
      </w:r>
    </w:p>
    <w:p w14:paraId="0C00A1FE" w14:textId="77777777" w:rsidR="006126BB" w:rsidRPr="006126BB" w:rsidRDefault="006126BB" w:rsidP="006126BB">
      <w:pPr>
        <w:widowControl w:val="0"/>
        <w:autoSpaceDE w:val="0"/>
        <w:autoSpaceDN w:val="0"/>
        <w:adjustRightInd w:val="0"/>
        <w:spacing w:line="240" w:lineRule="auto"/>
        <w:ind w:left="480" w:hanging="480"/>
        <w:rPr>
          <w:noProof/>
          <w:sz w:val="24"/>
          <w:lang w:val="en-US"/>
        </w:rPr>
      </w:pPr>
      <w:r w:rsidRPr="006126BB">
        <w:rPr>
          <w:noProof/>
          <w:sz w:val="24"/>
          <w:lang w:val="en-US"/>
        </w:rPr>
        <w:t xml:space="preserve">Orru, H., &amp; Åström, D. O. (2017). Increases in external cause mortality due to high and low temperatures: evidence from northeastern Europe. </w:t>
      </w:r>
      <w:r w:rsidRPr="006126BB">
        <w:rPr>
          <w:i/>
          <w:iCs/>
          <w:noProof/>
          <w:sz w:val="24"/>
          <w:lang w:val="en-US"/>
        </w:rPr>
        <w:t>International Journal of Biometeorology</w:t>
      </w:r>
      <w:r w:rsidRPr="006126BB">
        <w:rPr>
          <w:noProof/>
          <w:sz w:val="24"/>
          <w:lang w:val="en-US"/>
        </w:rPr>
        <w:t>. https://doi.org/10.1007/s00484-016-1270-4</w:t>
      </w:r>
    </w:p>
    <w:p w14:paraId="0F5339A2" w14:textId="77777777" w:rsidR="006126BB" w:rsidRPr="006126BB" w:rsidRDefault="006126BB" w:rsidP="006126BB">
      <w:pPr>
        <w:widowControl w:val="0"/>
        <w:autoSpaceDE w:val="0"/>
        <w:autoSpaceDN w:val="0"/>
        <w:adjustRightInd w:val="0"/>
        <w:spacing w:line="240" w:lineRule="auto"/>
        <w:ind w:left="480" w:hanging="480"/>
        <w:rPr>
          <w:noProof/>
          <w:sz w:val="24"/>
          <w:lang w:val="en-US"/>
        </w:rPr>
      </w:pPr>
      <w:r w:rsidRPr="006126BB">
        <w:rPr>
          <w:noProof/>
          <w:sz w:val="24"/>
          <w:lang w:val="en-US"/>
        </w:rPr>
        <w:t xml:space="preserve">Parks, R. M., Bennett, J. E., Foreman, K. J., Toumi, R., &amp; Ezzati, M. (2018). National and regional seasonal dynamics of all-cause and cause-specific mortality in the USA from 1980 to 2016. </w:t>
      </w:r>
      <w:r w:rsidRPr="006126BB">
        <w:rPr>
          <w:i/>
          <w:iCs/>
          <w:noProof/>
          <w:sz w:val="24"/>
          <w:lang w:val="en-US"/>
        </w:rPr>
        <w:t>ELife</w:t>
      </w:r>
      <w:r w:rsidRPr="006126BB">
        <w:rPr>
          <w:noProof/>
          <w:sz w:val="24"/>
          <w:lang w:val="en-US"/>
        </w:rPr>
        <w:t xml:space="preserve">, </w:t>
      </w:r>
      <w:r w:rsidRPr="006126BB">
        <w:rPr>
          <w:i/>
          <w:iCs/>
          <w:noProof/>
          <w:sz w:val="24"/>
          <w:lang w:val="en-US"/>
        </w:rPr>
        <w:t>7</w:t>
      </w:r>
      <w:r w:rsidRPr="006126BB">
        <w:rPr>
          <w:noProof/>
          <w:sz w:val="24"/>
          <w:lang w:val="en-US"/>
        </w:rPr>
        <w:t>. https://doi.org/10.7554/eLife.35500</w:t>
      </w:r>
    </w:p>
    <w:p w14:paraId="06D6C3B6" w14:textId="77777777" w:rsidR="006126BB" w:rsidRPr="006126BB" w:rsidRDefault="006126BB" w:rsidP="006126BB">
      <w:pPr>
        <w:widowControl w:val="0"/>
        <w:autoSpaceDE w:val="0"/>
        <w:autoSpaceDN w:val="0"/>
        <w:adjustRightInd w:val="0"/>
        <w:spacing w:line="240" w:lineRule="auto"/>
        <w:ind w:left="480" w:hanging="480"/>
        <w:rPr>
          <w:noProof/>
          <w:sz w:val="24"/>
          <w:lang w:val="en-US"/>
        </w:rPr>
      </w:pPr>
      <w:r w:rsidRPr="006126BB">
        <w:rPr>
          <w:noProof/>
          <w:sz w:val="24"/>
          <w:lang w:val="en-US"/>
        </w:rPr>
        <w:t xml:space="preserve">Rau, R. (2004). Seasonality in human mortality. A demographic approach. </w:t>
      </w:r>
      <w:r w:rsidRPr="006126BB">
        <w:rPr>
          <w:i/>
          <w:iCs/>
          <w:noProof/>
          <w:sz w:val="24"/>
          <w:lang w:val="en-US"/>
        </w:rPr>
        <w:t>Wirtschafts- Und Sozialwissenschaftlichen Fakultät</w:t>
      </w:r>
      <w:r w:rsidRPr="006126BB">
        <w:rPr>
          <w:noProof/>
          <w:sz w:val="24"/>
          <w:lang w:val="en-US"/>
        </w:rPr>
        <w:t xml:space="preserve">, </w:t>
      </w:r>
      <w:r w:rsidRPr="006126BB">
        <w:rPr>
          <w:i/>
          <w:iCs/>
          <w:noProof/>
          <w:sz w:val="24"/>
          <w:lang w:val="en-US"/>
        </w:rPr>
        <w:t>PhD</w:t>
      </w:r>
      <w:r w:rsidRPr="006126BB">
        <w:rPr>
          <w:noProof/>
          <w:sz w:val="24"/>
          <w:lang w:val="en-US"/>
        </w:rPr>
        <w:t>, 361. https://doi.org/10.1007/978-3-540-44902-7</w:t>
      </w:r>
    </w:p>
    <w:p w14:paraId="781ED802" w14:textId="77777777" w:rsidR="006126BB" w:rsidRPr="006126BB" w:rsidRDefault="006126BB" w:rsidP="006126BB">
      <w:pPr>
        <w:widowControl w:val="0"/>
        <w:autoSpaceDE w:val="0"/>
        <w:autoSpaceDN w:val="0"/>
        <w:adjustRightInd w:val="0"/>
        <w:spacing w:line="240" w:lineRule="auto"/>
        <w:ind w:left="480" w:hanging="480"/>
        <w:rPr>
          <w:noProof/>
          <w:sz w:val="24"/>
          <w:lang w:val="en-US"/>
        </w:rPr>
      </w:pPr>
      <w:r w:rsidRPr="006126BB">
        <w:rPr>
          <w:noProof/>
          <w:sz w:val="24"/>
          <w:lang w:val="en-US"/>
        </w:rPr>
        <w:t xml:space="preserve">Rey, G., Jougla, E., Fouillet, A., Pavillon, G., Bessemoulin, P., Frayssinet, P., … Hémon, D. (2007). The impact of major heat waves on all-cause and cause-specific mortality in France from 1971 to 2003. </w:t>
      </w:r>
      <w:r w:rsidRPr="006126BB">
        <w:rPr>
          <w:i/>
          <w:iCs/>
          <w:noProof/>
          <w:sz w:val="24"/>
          <w:lang w:val="en-US"/>
        </w:rPr>
        <w:t>International Archives of Occupational and Environmental Health</w:t>
      </w:r>
      <w:r w:rsidRPr="006126BB">
        <w:rPr>
          <w:noProof/>
          <w:sz w:val="24"/>
          <w:lang w:val="en-US"/>
        </w:rPr>
        <w:t>. https://doi.org/10.1007/s00420-007-0173-4</w:t>
      </w:r>
    </w:p>
    <w:p w14:paraId="5251BC16" w14:textId="77777777" w:rsidR="006126BB" w:rsidRPr="006126BB" w:rsidRDefault="006126BB" w:rsidP="006126BB">
      <w:pPr>
        <w:widowControl w:val="0"/>
        <w:autoSpaceDE w:val="0"/>
        <w:autoSpaceDN w:val="0"/>
        <w:adjustRightInd w:val="0"/>
        <w:spacing w:line="240" w:lineRule="auto"/>
        <w:ind w:left="480" w:hanging="480"/>
        <w:rPr>
          <w:noProof/>
          <w:sz w:val="24"/>
          <w:lang w:val="en-US"/>
        </w:rPr>
      </w:pPr>
      <w:r w:rsidRPr="006126BB">
        <w:rPr>
          <w:noProof/>
          <w:sz w:val="24"/>
          <w:lang w:val="en-US"/>
        </w:rPr>
        <w:t xml:space="preserve">Smith, K. R., Woodward, A., Campbell-Lendrum, D., Chadee, D. D., Honda, Y., Liu, Q., … Rocklov, J. (2015). Human health: Impacts, adaptation, and co-benefits. In </w:t>
      </w:r>
      <w:r w:rsidRPr="006126BB">
        <w:rPr>
          <w:i/>
          <w:iCs/>
          <w:noProof/>
          <w:sz w:val="24"/>
          <w:lang w:val="en-US"/>
        </w:rPr>
        <w:t xml:space="preserve">Climate Change 2014 Impacts, Adaptation and Vulnerability: Part A: Global and Sectoral </w:t>
      </w:r>
      <w:r w:rsidRPr="006126BB">
        <w:rPr>
          <w:i/>
          <w:iCs/>
          <w:noProof/>
          <w:sz w:val="24"/>
          <w:lang w:val="en-US"/>
        </w:rPr>
        <w:lastRenderedPageBreak/>
        <w:t>Aspects</w:t>
      </w:r>
      <w:r w:rsidRPr="006126BB">
        <w:rPr>
          <w:noProof/>
          <w:sz w:val="24"/>
          <w:lang w:val="en-US"/>
        </w:rPr>
        <w:t>. https://doi.org/10.1017/CBO9781107415379.016</w:t>
      </w:r>
    </w:p>
    <w:p w14:paraId="24A97F78" w14:textId="77777777" w:rsidR="006126BB" w:rsidRPr="006126BB" w:rsidRDefault="006126BB" w:rsidP="006126BB">
      <w:pPr>
        <w:widowControl w:val="0"/>
        <w:autoSpaceDE w:val="0"/>
        <w:autoSpaceDN w:val="0"/>
        <w:adjustRightInd w:val="0"/>
        <w:spacing w:line="240" w:lineRule="auto"/>
        <w:ind w:left="480" w:hanging="480"/>
        <w:rPr>
          <w:noProof/>
          <w:sz w:val="24"/>
        </w:rPr>
      </w:pPr>
      <w:r w:rsidRPr="006126BB">
        <w:rPr>
          <w:noProof/>
          <w:sz w:val="24"/>
          <w:lang w:val="en-US"/>
        </w:rPr>
        <w:t xml:space="preserve">Watts, N., Amann, M., Arnell, N., Ayeb-karlsson, S., Belesova, K., Lucien, P., … Grace, D. (2018). The 2018 report of the Lancet Countdown on health and climate change: shaping health of nations for centuries to come. </w:t>
      </w:r>
      <w:r w:rsidRPr="006126BB">
        <w:rPr>
          <w:i/>
          <w:iCs/>
          <w:noProof/>
          <w:sz w:val="24"/>
          <w:lang w:val="en-US"/>
        </w:rPr>
        <w:t>The Lancet</w:t>
      </w:r>
      <w:r w:rsidRPr="006126BB">
        <w:rPr>
          <w:noProof/>
          <w:sz w:val="24"/>
          <w:lang w:val="en-US"/>
        </w:rPr>
        <w:t xml:space="preserve">, </w:t>
      </w:r>
      <w:r w:rsidRPr="006126BB">
        <w:rPr>
          <w:i/>
          <w:iCs/>
          <w:noProof/>
          <w:sz w:val="24"/>
          <w:lang w:val="en-US"/>
        </w:rPr>
        <w:t>6736</w:t>
      </w:r>
      <w:r w:rsidRPr="006126BB">
        <w:rPr>
          <w:noProof/>
          <w:sz w:val="24"/>
          <w:lang w:val="en-US"/>
        </w:rPr>
        <w:t>(18), 1–4. https://doi.org/10.1016/S0140-6736(18)32594-7</w:t>
      </w:r>
    </w:p>
    <w:p w14:paraId="2B228869" w14:textId="39D597CD" w:rsidR="006675AE" w:rsidRPr="006126BB" w:rsidRDefault="006675AE" w:rsidP="006126BB">
      <w:pPr>
        <w:widowControl w:val="0"/>
        <w:autoSpaceDE w:val="0"/>
        <w:autoSpaceDN w:val="0"/>
        <w:adjustRightInd w:val="0"/>
        <w:spacing w:line="240" w:lineRule="auto"/>
        <w:ind w:left="480" w:hanging="480"/>
      </w:pPr>
      <w:r w:rsidRPr="006126BB">
        <w:rPr>
          <w:sz w:val="24"/>
          <w:szCs w:val="24"/>
        </w:rPr>
        <w:fldChar w:fldCharType="end"/>
      </w:r>
    </w:p>
    <w:p w14:paraId="18137F9F" w14:textId="77777777" w:rsidR="005770D6" w:rsidRPr="006126BB" w:rsidRDefault="005770D6">
      <w:pPr>
        <w:widowControl w:val="0"/>
        <w:autoSpaceDE w:val="0"/>
        <w:autoSpaceDN w:val="0"/>
        <w:adjustRightInd w:val="0"/>
        <w:spacing w:line="240" w:lineRule="auto"/>
        <w:ind w:left="480" w:hanging="480"/>
      </w:pPr>
    </w:p>
    <w:sectPr w:rsidR="005770D6" w:rsidRPr="006126BB" w:rsidSect="0083190B">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7" w:author="Robbie Parks" w:date="2019-04-30T14:39:00Z" w:initials="RP">
    <w:p w14:paraId="401F27D6" w14:textId="71696D36" w:rsidR="00642E5F" w:rsidRDefault="00642E5F">
      <w:pPr>
        <w:pStyle w:val="CommentText"/>
      </w:pPr>
      <w:r>
        <w:rPr>
          <w:rStyle w:val="CommentReference"/>
        </w:rPr>
        <w:annotationRef/>
      </w:r>
      <w:r>
        <w:t>Still need to replace all of these!</w:t>
      </w:r>
      <w:bookmarkStart w:id="28" w:name="_GoBack"/>
      <w:bookmarkEnd w:id="28"/>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01F27D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01F27D6" w16cid:durableId="2072DC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55E921" w14:textId="77777777" w:rsidR="005B6AF9" w:rsidRDefault="005B6AF9">
      <w:pPr>
        <w:spacing w:after="0" w:line="240" w:lineRule="auto"/>
      </w:pPr>
      <w:r>
        <w:separator/>
      </w:r>
    </w:p>
    <w:p w14:paraId="00DD751A" w14:textId="77777777" w:rsidR="005B6AF9" w:rsidRDefault="005B6AF9"/>
  </w:endnote>
  <w:endnote w:type="continuationSeparator" w:id="0">
    <w:p w14:paraId="5FD83B18" w14:textId="77777777" w:rsidR="005B6AF9" w:rsidRDefault="005B6AF9">
      <w:pPr>
        <w:spacing w:after="0" w:line="240" w:lineRule="auto"/>
      </w:pPr>
      <w:r>
        <w:continuationSeparator/>
      </w:r>
    </w:p>
    <w:p w14:paraId="055FF6C4" w14:textId="77777777" w:rsidR="005B6AF9" w:rsidRDefault="005B6A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08187336"/>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78719118"/>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814FBB" w14:textId="77777777" w:rsidR="005B6AF9" w:rsidRDefault="005B6AF9">
      <w:pPr>
        <w:spacing w:after="0" w:line="240" w:lineRule="auto"/>
      </w:pPr>
      <w:r>
        <w:separator/>
      </w:r>
    </w:p>
    <w:p w14:paraId="02DC9746" w14:textId="77777777" w:rsidR="005B6AF9" w:rsidRDefault="005B6AF9"/>
  </w:footnote>
  <w:footnote w:type="continuationSeparator" w:id="0">
    <w:p w14:paraId="259AC9C7" w14:textId="77777777" w:rsidR="005B6AF9" w:rsidRDefault="005B6AF9">
      <w:pPr>
        <w:spacing w:after="0" w:line="240" w:lineRule="auto"/>
      </w:pPr>
      <w:r>
        <w:continuationSeparator/>
      </w:r>
    </w:p>
    <w:p w14:paraId="3E3BACA3" w14:textId="77777777" w:rsidR="005B6AF9" w:rsidRDefault="005B6AF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1"/>
  </w:num>
  <w:num w:numId="3">
    <w:abstractNumId w:val="34"/>
  </w:num>
  <w:num w:numId="4">
    <w:abstractNumId w:val="40"/>
  </w:num>
  <w:num w:numId="5">
    <w:abstractNumId w:val="5"/>
  </w:num>
  <w:num w:numId="6">
    <w:abstractNumId w:val="11"/>
  </w:num>
  <w:num w:numId="7">
    <w:abstractNumId w:val="1"/>
  </w:num>
  <w:num w:numId="8">
    <w:abstractNumId w:val="29"/>
  </w:num>
  <w:num w:numId="9">
    <w:abstractNumId w:val="36"/>
  </w:num>
  <w:num w:numId="10">
    <w:abstractNumId w:val="27"/>
  </w:num>
  <w:num w:numId="11">
    <w:abstractNumId w:val="30"/>
  </w:num>
  <w:num w:numId="12">
    <w:abstractNumId w:val="26"/>
  </w:num>
  <w:num w:numId="13">
    <w:abstractNumId w:val="22"/>
  </w:num>
  <w:num w:numId="14">
    <w:abstractNumId w:val="16"/>
  </w:num>
  <w:num w:numId="15">
    <w:abstractNumId w:val="38"/>
  </w:num>
  <w:num w:numId="16">
    <w:abstractNumId w:val="43"/>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2"/>
  </w:num>
  <w:num w:numId="27">
    <w:abstractNumId w:val="17"/>
  </w:num>
  <w:num w:numId="28">
    <w:abstractNumId w:val="15"/>
  </w:num>
  <w:num w:numId="29">
    <w:abstractNumId w:val="2"/>
  </w:num>
  <w:num w:numId="30">
    <w:abstractNumId w:val="14"/>
  </w:num>
  <w:num w:numId="31">
    <w:abstractNumId w:val="37"/>
  </w:num>
  <w:num w:numId="32">
    <w:abstractNumId w:val="35"/>
  </w:num>
  <w:num w:numId="33">
    <w:abstractNumId w:val="12"/>
  </w:num>
  <w:num w:numId="34">
    <w:abstractNumId w:val="39"/>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B75"/>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1FC1"/>
    <w:rsid w:val="00042319"/>
    <w:rsid w:val="0004250C"/>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263"/>
    <w:rsid w:val="00056C50"/>
    <w:rsid w:val="00056C5A"/>
    <w:rsid w:val="00060181"/>
    <w:rsid w:val="0006104B"/>
    <w:rsid w:val="0006133B"/>
    <w:rsid w:val="00061A3A"/>
    <w:rsid w:val="00061AAA"/>
    <w:rsid w:val="00061C7F"/>
    <w:rsid w:val="00061E82"/>
    <w:rsid w:val="000620CC"/>
    <w:rsid w:val="000622B4"/>
    <w:rsid w:val="000625FB"/>
    <w:rsid w:val="000632BD"/>
    <w:rsid w:val="0006346B"/>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476B"/>
    <w:rsid w:val="000A4BC4"/>
    <w:rsid w:val="000A5ABC"/>
    <w:rsid w:val="000A6108"/>
    <w:rsid w:val="000A6B95"/>
    <w:rsid w:val="000A6BC8"/>
    <w:rsid w:val="000A6C26"/>
    <w:rsid w:val="000A74E1"/>
    <w:rsid w:val="000A7A27"/>
    <w:rsid w:val="000B0766"/>
    <w:rsid w:val="000B0D4A"/>
    <w:rsid w:val="000B0D63"/>
    <w:rsid w:val="000B18F5"/>
    <w:rsid w:val="000B1E93"/>
    <w:rsid w:val="000B2BE8"/>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06A"/>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3469"/>
    <w:rsid w:val="00103979"/>
    <w:rsid w:val="00103ED5"/>
    <w:rsid w:val="0010422E"/>
    <w:rsid w:val="00104231"/>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308F"/>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B6"/>
    <w:rsid w:val="0016077E"/>
    <w:rsid w:val="00160AE2"/>
    <w:rsid w:val="00160CE4"/>
    <w:rsid w:val="00161129"/>
    <w:rsid w:val="001611C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646"/>
    <w:rsid w:val="001B5D4C"/>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61EF"/>
    <w:rsid w:val="00206446"/>
    <w:rsid w:val="00206A3E"/>
    <w:rsid w:val="00206E7C"/>
    <w:rsid w:val="00206EE5"/>
    <w:rsid w:val="00207A73"/>
    <w:rsid w:val="00207B14"/>
    <w:rsid w:val="00207B39"/>
    <w:rsid w:val="00207F3E"/>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2B9"/>
    <w:rsid w:val="0027231F"/>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5BB"/>
    <w:rsid w:val="0029087D"/>
    <w:rsid w:val="00290E98"/>
    <w:rsid w:val="002920F8"/>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5B8"/>
    <w:rsid w:val="002D4EED"/>
    <w:rsid w:val="002D52AB"/>
    <w:rsid w:val="002D5342"/>
    <w:rsid w:val="002D6C2C"/>
    <w:rsid w:val="002D6DF8"/>
    <w:rsid w:val="002D733B"/>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B39"/>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206C"/>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924"/>
    <w:rsid w:val="003B1BCB"/>
    <w:rsid w:val="003B22D7"/>
    <w:rsid w:val="003B2A22"/>
    <w:rsid w:val="003B32ED"/>
    <w:rsid w:val="003B3A5E"/>
    <w:rsid w:val="003B43ED"/>
    <w:rsid w:val="003B456F"/>
    <w:rsid w:val="003B6079"/>
    <w:rsid w:val="003B6C35"/>
    <w:rsid w:val="003B71FE"/>
    <w:rsid w:val="003B7345"/>
    <w:rsid w:val="003C0251"/>
    <w:rsid w:val="003C0448"/>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5F2A"/>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DFA"/>
    <w:rsid w:val="004421A6"/>
    <w:rsid w:val="004423D4"/>
    <w:rsid w:val="00442AF2"/>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1FD3"/>
    <w:rsid w:val="0046233E"/>
    <w:rsid w:val="00462AFB"/>
    <w:rsid w:val="00462CD5"/>
    <w:rsid w:val="00463270"/>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1C7A"/>
    <w:rsid w:val="004C2047"/>
    <w:rsid w:val="004C3449"/>
    <w:rsid w:val="004C3F52"/>
    <w:rsid w:val="004C40E0"/>
    <w:rsid w:val="004C44F5"/>
    <w:rsid w:val="004C4565"/>
    <w:rsid w:val="004C47D5"/>
    <w:rsid w:val="004C5EC2"/>
    <w:rsid w:val="004C6611"/>
    <w:rsid w:val="004C67C0"/>
    <w:rsid w:val="004C7EE7"/>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B9"/>
    <w:rsid w:val="004E2CAC"/>
    <w:rsid w:val="004E2FEA"/>
    <w:rsid w:val="004E31A7"/>
    <w:rsid w:val="004E39EF"/>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6D7"/>
    <w:rsid w:val="00515DBA"/>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4114"/>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0D6"/>
    <w:rsid w:val="0057725E"/>
    <w:rsid w:val="005776AE"/>
    <w:rsid w:val="0057774B"/>
    <w:rsid w:val="00577AB6"/>
    <w:rsid w:val="00577C4A"/>
    <w:rsid w:val="00580000"/>
    <w:rsid w:val="00580959"/>
    <w:rsid w:val="00581C63"/>
    <w:rsid w:val="0058211A"/>
    <w:rsid w:val="00582917"/>
    <w:rsid w:val="00582B8F"/>
    <w:rsid w:val="0058338A"/>
    <w:rsid w:val="005834DB"/>
    <w:rsid w:val="0058369B"/>
    <w:rsid w:val="00583B1C"/>
    <w:rsid w:val="00584286"/>
    <w:rsid w:val="0058439A"/>
    <w:rsid w:val="00584476"/>
    <w:rsid w:val="00584D18"/>
    <w:rsid w:val="00584EF8"/>
    <w:rsid w:val="00585001"/>
    <w:rsid w:val="00586376"/>
    <w:rsid w:val="005870DD"/>
    <w:rsid w:val="00587150"/>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6AF9"/>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6BB"/>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5AE"/>
    <w:rsid w:val="006D7686"/>
    <w:rsid w:val="006D7A1E"/>
    <w:rsid w:val="006D7E94"/>
    <w:rsid w:val="006E0233"/>
    <w:rsid w:val="006E0C35"/>
    <w:rsid w:val="006E1126"/>
    <w:rsid w:val="006E1348"/>
    <w:rsid w:val="006E17A8"/>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772"/>
    <w:rsid w:val="00744815"/>
    <w:rsid w:val="00744B09"/>
    <w:rsid w:val="00744CD4"/>
    <w:rsid w:val="0074519E"/>
    <w:rsid w:val="00745BDC"/>
    <w:rsid w:val="007460FB"/>
    <w:rsid w:val="00746991"/>
    <w:rsid w:val="00746BF9"/>
    <w:rsid w:val="00746F68"/>
    <w:rsid w:val="007471B0"/>
    <w:rsid w:val="00747BDF"/>
    <w:rsid w:val="00747F42"/>
    <w:rsid w:val="007504B4"/>
    <w:rsid w:val="00750B80"/>
    <w:rsid w:val="00750F22"/>
    <w:rsid w:val="007510CB"/>
    <w:rsid w:val="00751171"/>
    <w:rsid w:val="00752388"/>
    <w:rsid w:val="00752547"/>
    <w:rsid w:val="0075393E"/>
    <w:rsid w:val="00753D15"/>
    <w:rsid w:val="00753EA7"/>
    <w:rsid w:val="007548DC"/>
    <w:rsid w:val="00755262"/>
    <w:rsid w:val="00755632"/>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7B5"/>
    <w:rsid w:val="00786EF3"/>
    <w:rsid w:val="0078701D"/>
    <w:rsid w:val="00787227"/>
    <w:rsid w:val="00787EAD"/>
    <w:rsid w:val="007902A9"/>
    <w:rsid w:val="007903E4"/>
    <w:rsid w:val="00791079"/>
    <w:rsid w:val="007915F6"/>
    <w:rsid w:val="00791F6B"/>
    <w:rsid w:val="00792201"/>
    <w:rsid w:val="00792E4B"/>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511"/>
    <w:rsid w:val="007B0C32"/>
    <w:rsid w:val="007B0ECD"/>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763C"/>
    <w:rsid w:val="007E7656"/>
    <w:rsid w:val="007F129F"/>
    <w:rsid w:val="007F13BB"/>
    <w:rsid w:val="007F16E4"/>
    <w:rsid w:val="007F1D43"/>
    <w:rsid w:val="007F1E4D"/>
    <w:rsid w:val="007F1EBD"/>
    <w:rsid w:val="007F214C"/>
    <w:rsid w:val="007F2DBD"/>
    <w:rsid w:val="007F2E1E"/>
    <w:rsid w:val="007F2ED8"/>
    <w:rsid w:val="007F35DF"/>
    <w:rsid w:val="007F370C"/>
    <w:rsid w:val="007F3DC5"/>
    <w:rsid w:val="007F4756"/>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4E2"/>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2EE2"/>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62B0"/>
    <w:rsid w:val="00877510"/>
    <w:rsid w:val="008803AE"/>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136"/>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8094E"/>
    <w:rsid w:val="00980EBF"/>
    <w:rsid w:val="009815B5"/>
    <w:rsid w:val="00982278"/>
    <w:rsid w:val="00983055"/>
    <w:rsid w:val="00983C6F"/>
    <w:rsid w:val="00983CEE"/>
    <w:rsid w:val="00984328"/>
    <w:rsid w:val="0098453F"/>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A5F"/>
    <w:rsid w:val="009B7A89"/>
    <w:rsid w:val="009B7C1B"/>
    <w:rsid w:val="009B7E67"/>
    <w:rsid w:val="009C0E80"/>
    <w:rsid w:val="009C15DD"/>
    <w:rsid w:val="009C1AC8"/>
    <w:rsid w:val="009C2305"/>
    <w:rsid w:val="009C2944"/>
    <w:rsid w:val="009C29A6"/>
    <w:rsid w:val="009C2CAA"/>
    <w:rsid w:val="009C2FC1"/>
    <w:rsid w:val="009C31A8"/>
    <w:rsid w:val="009C376E"/>
    <w:rsid w:val="009C3975"/>
    <w:rsid w:val="009C3D92"/>
    <w:rsid w:val="009C478E"/>
    <w:rsid w:val="009C4D03"/>
    <w:rsid w:val="009C52A5"/>
    <w:rsid w:val="009C5745"/>
    <w:rsid w:val="009C599D"/>
    <w:rsid w:val="009C5A8E"/>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402F"/>
    <w:rsid w:val="00A34256"/>
    <w:rsid w:val="00A343CC"/>
    <w:rsid w:val="00A34645"/>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D0E"/>
    <w:rsid w:val="00AC5900"/>
    <w:rsid w:val="00AC5EFA"/>
    <w:rsid w:val="00AC6587"/>
    <w:rsid w:val="00AC68D5"/>
    <w:rsid w:val="00AC6A7C"/>
    <w:rsid w:val="00AC6B2D"/>
    <w:rsid w:val="00AC6BC2"/>
    <w:rsid w:val="00AC6DC4"/>
    <w:rsid w:val="00AC766E"/>
    <w:rsid w:val="00AC7691"/>
    <w:rsid w:val="00AD001F"/>
    <w:rsid w:val="00AD083D"/>
    <w:rsid w:val="00AD0A49"/>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8B5"/>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A4F"/>
    <w:rsid w:val="00B63CF9"/>
    <w:rsid w:val="00B6484F"/>
    <w:rsid w:val="00B6485E"/>
    <w:rsid w:val="00B648FB"/>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2CFB"/>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8EF"/>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AB"/>
    <w:rsid w:val="00C06CD4"/>
    <w:rsid w:val="00C06F32"/>
    <w:rsid w:val="00C07275"/>
    <w:rsid w:val="00C072F3"/>
    <w:rsid w:val="00C07469"/>
    <w:rsid w:val="00C0748B"/>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99B"/>
    <w:rsid w:val="00C659B7"/>
    <w:rsid w:val="00C65B7E"/>
    <w:rsid w:val="00C65E19"/>
    <w:rsid w:val="00C65E56"/>
    <w:rsid w:val="00C65FE5"/>
    <w:rsid w:val="00C66A15"/>
    <w:rsid w:val="00C66DA9"/>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5EEE"/>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8B"/>
    <w:rsid w:val="00CF324F"/>
    <w:rsid w:val="00CF32ED"/>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EB9"/>
    <w:rsid w:val="00D56719"/>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D2"/>
    <w:rsid w:val="00D97D73"/>
    <w:rsid w:val="00DA00D1"/>
    <w:rsid w:val="00DA0B56"/>
    <w:rsid w:val="00DA0BBA"/>
    <w:rsid w:val="00DA119E"/>
    <w:rsid w:val="00DA1289"/>
    <w:rsid w:val="00DA1674"/>
    <w:rsid w:val="00DA17AC"/>
    <w:rsid w:val="00DA2010"/>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E7F74"/>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49F"/>
    <w:rsid w:val="00EB083E"/>
    <w:rsid w:val="00EB0D86"/>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2E33"/>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F4"/>
    <w:rsid w:val="00FB460B"/>
    <w:rsid w:val="00FB6151"/>
    <w:rsid w:val="00FB691A"/>
    <w:rsid w:val="00FB6A38"/>
    <w:rsid w:val="00FB6FA0"/>
    <w:rsid w:val="00FB7503"/>
    <w:rsid w:val="00FB7527"/>
    <w:rsid w:val="00FB78EA"/>
    <w:rsid w:val="00FB7E3F"/>
    <w:rsid w:val="00FB7EE0"/>
    <w:rsid w:val="00FC03BF"/>
    <w:rsid w:val="00FC1054"/>
    <w:rsid w:val="00FC12B5"/>
    <w:rsid w:val="00FC154E"/>
    <w:rsid w:val="00FC1658"/>
    <w:rsid w:val="00FC16DF"/>
    <w:rsid w:val="00FC2109"/>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D10"/>
    <w:rsid w:val="00FE2503"/>
    <w:rsid w:val="00FE26DD"/>
    <w:rsid w:val="00FE30FF"/>
    <w:rsid w:val="00FE321B"/>
    <w:rsid w:val="00FE46A6"/>
    <w:rsid w:val="00FE4975"/>
    <w:rsid w:val="00FE4B6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70"/>
    <w:rsid w:val="00FF4519"/>
    <w:rsid w:val="00FF479A"/>
    <w:rsid w:val="00FF4A40"/>
    <w:rsid w:val="00FF57A3"/>
    <w:rsid w:val="00FF5B78"/>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D11E33"/>
    <w:pPr>
      <w:tabs>
        <w:tab w:val="left" w:pos="440"/>
        <w:tab w:val="right" w:leader="dot" w:pos="9010"/>
      </w:tabs>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UnresolvedMention">
    <w:name w:val="Unresolved Mention"/>
    <w:basedOn w:val="DefaultParagraphFont"/>
    <w:uiPriority w:val="99"/>
    <w:rsid w:val="007657C3"/>
    <w:rPr>
      <w:color w:val="605E5C"/>
      <w:shd w:val="clear" w:color="auto" w:fill="E1DFDD"/>
    </w:rPr>
  </w:style>
  <w:style w:type="paragraph" w:styleId="TableofFigures">
    <w:name w:val="table of figures"/>
    <w:basedOn w:val="Normal"/>
    <w:next w:val="Normal"/>
    <w:uiPriority w:val="99"/>
    <w:unhideWhenUsed/>
    <w:rsid w:val="00B82FF5"/>
    <w:pPr>
      <w:spacing w:after="0"/>
    </w:pPr>
  </w:style>
  <w:style w:type="paragraph" w:styleId="FootnoteText">
    <w:name w:val="footnote text"/>
    <w:basedOn w:val="Normal"/>
    <w:link w:val="FootnoteTextChar"/>
    <w:uiPriority w:val="99"/>
    <w:semiHidden/>
    <w:unhideWhenUsed/>
    <w:rsid w:val="00FD43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4383"/>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FD4383"/>
    <w:rPr>
      <w:vertAlign w:val="superscript"/>
    </w:rPr>
  </w:style>
  <w:style w:type="paragraph" w:styleId="EndnoteText">
    <w:name w:val="endnote text"/>
    <w:basedOn w:val="Normal"/>
    <w:link w:val="EndnoteTextChar"/>
    <w:uiPriority w:val="99"/>
    <w:semiHidden/>
    <w:unhideWhenUsed/>
    <w:rsid w:val="00C6157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61575"/>
    <w:rPr>
      <w:rFonts w:ascii="Calibri" w:eastAsia="Calibri" w:hAnsi="Calibri" w:cs="Times New Roman"/>
      <w:sz w:val="20"/>
      <w:szCs w:val="20"/>
      <w:lang w:val="en-GB"/>
    </w:rPr>
  </w:style>
  <w:style w:type="character" w:styleId="EndnoteReference">
    <w:name w:val="endnote reference"/>
    <w:basedOn w:val="DefaultParagraphFont"/>
    <w:uiPriority w:val="99"/>
    <w:semiHidden/>
    <w:unhideWhenUsed/>
    <w:rsid w:val="00C61575"/>
    <w:rPr>
      <w:vertAlign w:val="superscript"/>
    </w:rPr>
  </w:style>
  <w:style w:type="table" w:customStyle="1" w:styleId="TableGrid1">
    <w:name w:val="Table Grid1"/>
    <w:basedOn w:val="TableNormal"/>
    <w:next w:val="TableGrid"/>
    <w:uiPriority w:val="39"/>
    <w:rsid w:val="002F1F61"/>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6675AE"/>
    <w:pPr>
      <w:spacing w:after="240" w:line="240" w:lineRule="atLeast"/>
      <w:ind w:firstLine="720"/>
      <w:jc w:val="both"/>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6675AE"/>
    <w:rPr>
      <w:rFonts w:ascii="Arial" w:eastAsia="MS Mincho" w:hAnsi="Arial" w:cs="Times New Roman"/>
      <w:color w:val="000000" w:themeColor="text1"/>
      <w:kern w:val="18"/>
      <w:sz w:val="22"/>
      <w:szCs w:val="20"/>
      <w:lang w:val="en-GB"/>
    </w:rPr>
  </w:style>
  <w:style w:type="character" w:styleId="PlaceholderText">
    <w:name w:val="Placeholder Text"/>
    <w:basedOn w:val="DefaultParagraphFont"/>
    <w:uiPriority w:val="99"/>
    <w:semiHidden/>
    <w:rsid w:val="006675A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Users/rmiparks/git/mortality/USA/state/write_ups/99_thesis/06_Cardio/Cardio%202019%2004%2030.docx" TargetMode="External"/><Relationship Id="rId18" Type="http://schemas.openxmlformats.org/officeDocument/2006/relationships/image" Target="media/image2.emf"/><Relationship Id="rId26" Type="http://schemas.microsoft.com/office/2016/09/relationships/commentsIds" Target="commentsIds.xml"/><Relationship Id="rId3" Type="http://schemas.openxmlformats.org/officeDocument/2006/relationships/styles" Target="styles.xml"/><Relationship Id="rId21" Type="http://schemas.openxmlformats.org/officeDocument/2006/relationships/image" Target="media/image5.emf"/><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file:////Users/rmiparks/git/mortality/USA/state/write_ups/99_thesis/06_Cardio/Cardio%202019%2004%2030.docx" TargetMode="External"/><Relationship Id="rId17" Type="http://schemas.openxmlformats.org/officeDocument/2006/relationships/image" Target="media/image1.emf"/><Relationship Id="rId25" Type="http://schemas.microsoft.com/office/2011/relationships/commentsExtended" Target="commentsExtended.xml"/><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4.emf"/><Relationship Id="rId29"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Users/rmiparks/git/mortality/USA/state/write_ups/99_thesis/06_Cardio/Cardio%202019%2004%2030.docx" TargetMode="External"/><Relationship Id="rId24" Type="http://schemas.openxmlformats.org/officeDocument/2006/relationships/comments" Target="comments.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7.emf"/><Relationship Id="rId28" Type="http://schemas.openxmlformats.org/officeDocument/2006/relationships/image" Target="media/image9.emf"/><Relationship Id="rId10" Type="http://schemas.openxmlformats.org/officeDocument/2006/relationships/hyperlink" Target="file:////Users/rmiparks/git/mortality/USA/state/write_ups/99_thesis/06_Cardio/Cardio%202019%2004%2030.docx" TargetMode="External"/><Relationship Id="rId19" Type="http://schemas.openxmlformats.org/officeDocument/2006/relationships/image" Target="media/image3.emf"/><Relationship Id="rId31"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hyperlink" Target="file:////Users/rmiparks/git/mortality/USA/state/write_ups/99_thesis/06_Cardio/Cardio%202019%2004%2030.docx" TargetMode="External"/><Relationship Id="rId14" Type="http://schemas.openxmlformats.org/officeDocument/2006/relationships/hyperlink" Target="file:////Users/rmiparks/git/mortality/USA/state/write_ups/99_thesis/06_Cardio/Cardio%202019%2004%2030.docx" TargetMode="External"/><Relationship Id="rId22" Type="http://schemas.openxmlformats.org/officeDocument/2006/relationships/image" Target="media/image6.emf"/><Relationship Id="rId27" Type="http://schemas.openxmlformats.org/officeDocument/2006/relationships/image" Target="media/image8.emf"/><Relationship Id="rId30" Type="http://schemas.openxmlformats.org/officeDocument/2006/relationships/image" Target="media/image11.emf"/><Relationship Id="rId8" Type="http://schemas.openxmlformats.org/officeDocument/2006/relationships/hyperlink" Target="file:////Users/rmiparks/git/mortality/USA/state/write_ups/99_thesis/06_Cardio/Cardio%202019%2004%2030.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410B4D6-1439-D34B-8CF1-D1FCE13A8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21</Pages>
  <Words>3202</Words>
  <Characters>18256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113</cp:revision>
  <cp:lastPrinted>2019-04-05T14:52:00Z</cp:lastPrinted>
  <dcterms:created xsi:type="dcterms:W3CDTF">2019-04-27T10:34:00Z</dcterms:created>
  <dcterms:modified xsi:type="dcterms:W3CDTF">2019-04-30T13:40:00Z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