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E7C3E" w14:textId="7D4CE09A" w:rsidR="00CE4827" w:rsidRPr="009E1E50" w:rsidRDefault="00CE4827" w:rsidP="00DB6FBA">
      <w:pPr>
        <w:rPr>
          <w:rFonts w:eastAsia="Times New Roman" w:cs="Times New Roman"/>
          <w:b/>
          <w:iCs/>
          <w:color w:val="000000"/>
          <w:sz w:val="22"/>
          <w:szCs w:val="22"/>
          <w:u w:val="single"/>
        </w:rPr>
      </w:pPr>
      <w:r w:rsidRPr="009E1E50">
        <w:rPr>
          <w:rFonts w:eastAsia="Times New Roman" w:cs="Times New Roman"/>
          <w:b/>
          <w:iCs/>
          <w:color w:val="000000"/>
          <w:sz w:val="22"/>
          <w:szCs w:val="22"/>
          <w:u w:val="single"/>
        </w:rPr>
        <w:t xml:space="preserve">EMBARGOED FOR TUESDAY, MARCH 9, 2021, 5 </w:t>
      </w:r>
      <w:r w:rsidR="00A22624">
        <w:rPr>
          <w:rFonts w:eastAsia="Times New Roman" w:cs="Times New Roman"/>
          <w:b/>
          <w:iCs/>
          <w:color w:val="000000"/>
          <w:sz w:val="22"/>
          <w:szCs w:val="22"/>
          <w:u w:val="single"/>
        </w:rPr>
        <w:t>am</w:t>
      </w:r>
      <w:r w:rsidR="00A22624" w:rsidRPr="009E1E50">
        <w:rPr>
          <w:rFonts w:eastAsia="Times New Roman" w:cs="Times New Roman"/>
          <w:b/>
          <w:iCs/>
          <w:color w:val="000000"/>
          <w:sz w:val="22"/>
          <w:szCs w:val="22"/>
          <w:u w:val="single"/>
        </w:rPr>
        <w:t xml:space="preserve"> </w:t>
      </w:r>
      <w:r w:rsidRPr="009E1E50">
        <w:rPr>
          <w:rFonts w:eastAsia="Times New Roman" w:cs="Times New Roman"/>
          <w:b/>
          <w:iCs/>
          <w:color w:val="000000"/>
          <w:sz w:val="22"/>
          <w:szCs w:val="22"/>
          <w:u w:val="single"/>
        </w:rPr>
        <w:t>ET</w:t>
      </w:r>
    </w:p>
    <w:p w14:paraId="1B5693CE" w14:textId="77777777" w:rsidR="00CE4827" w:rsidRPr="009E1E50" w:rsidRDefault="00CE4827" w:rsidP="00DB6FBA">
      <w:pPr>
        <w:rPr>
          <w:rFonts w:eastAsia="Times New Roman" w:cs="Times New Roman"/>
          <w:b/>
          <w:iCs/>
          <w:color w:val="000000"/>
          <w:sz w:val="22"/>
          <w:szCs w:val="22"/>
        </w:rPr>
      </w:pPr>
    </w:p>
    <w:p w14:paraId="49A88A86" w14:textId="400DB4EE" w:rsidR="00CE4827" w:rsidRPr="009E1E50" w:rsidRDefault="00CE4827" w:rsidP="003B5D97">
      <w:pPr>
        <w:jc w:val="center"/>
        <w:rPr>
          <w:rFonts w:eastAsia="Times New Roman" w:cs="Times New Roman"/>
          <w:b/>
          <w:iCs/>
          <w:color w:val="000000"/>
          <w:sz w:val="22"/>
          <w:szCs w:val="22"/>
        </w:rPr>
      </w:pPr>
      <w:r w:rsidRPr="009E1E50">
        <w:rPr>
          <w:rFonts w:eastAsia="Times New Roman" w:cs="Times New Roman"/>
          <w:b/>
          <w:iCs/>
          <w:color w:val="000000"/>
          <w:sz w:val="22"/>
          <w:szCs w:val="22"/>
        </w:rPr>
        <w:t xml:space="preserve">Tropical Cyclone Exposure Linked to Rise in Hospitalizations </w:t>
      </w:r>
      <w:r w:rsidR="00A1335F">
        <w:rPr>
          <w:rFonts w:eastAsia="Times New Roman" w:cs="Times New Roman"/>
          <w:b/>
          <w:iCs/>
          <w:color w:val="000000"/>
          <w:sz w:val="22"/>
          <w:szCs w:val="22"/>
        </w:rPr>
        <w:t xml:space="preserve">from Many Causes </w:t>
      </w:r>
      <w:r w:rsidR="005B2365" w:rsidRPr="009E1E50">
        <w:rPr>
          <w:rFonts w:eastAsia="Times New Roman" w:cs="Times New Roman"/>
          <w:b/>
          <w:iCs/>
          <w:color w:val="000000"/>
          <w:sz w:val="22"/>
          <w:szCs w:val="22"/>
        </w:rPr>
        <w:t>f</w:t>
      </w:r>
      <w:r w:rsidRPr="009E1E50">
        <w:rPr>
          <w:rFonts w:eastAsia="Times New Roman" w:cs="Times New Roman"/>
          <w:b/>
          <w:iCs/>
          <w:color w:val="000000"/>
          <w:sz w:val="22"/>
          <w:szCs w:val="22"/>
        </w:rPr>
        <w:t>or Older Adults</w:t>
      </w:r>
    </w:p>
    <w:p w14:paraId="14705B2B" w14:textId="77777777" w:rsidR="00CE4827" w:rsidRPr="009E1E50" w:rsidRDefault="00CE4827" w:rsidP="003B5D97">
      <w:pPr>
        <w:jc w:val="center"/>
        <w:rPr>
          <w:rFonts w:eastAsia="Times New Roman" w:cs="Times New Roman"/>
          <w:b/>
          <w:iCs/>
          <w:color w:val="000000"/>
          <w:sz w:val="22"/>
          <w:szCs w:val="22"/>
        </w:rPr>
      </w:pPr>
    </w:p>
    <w:p w14:paraId="59FA67C0" w14:textId="15F2BB58" w:rsidR="00DB6FBA" w:rsidRPr="009C7400" w:rsidRDefault="00DB6FBA" w:rsidP="003B5D97">
      <w:pPr>
        <w:jc w:val="center"/>
        <w:rPr>
          <w:rFonts w:eastAsia="Times New Roman" w:cs="Times New Roman"/>
          <w:b/>
          <w:color w:val="000000"/>
          <w:sz w:val="22"/>
          <w:szCs w:val="22"/>
        </w:rPr>
      </w:pPr>
      <w:r w:rsidRPr="009E1E50">
        <w:rPr>
          <w:rFonts w:eastAsia="Times New Roman" w:cs="Times New Roman"/>
          <w:b/>
          <w:iCs/>
          <w:color w:val="000000"/>
          <w:sz w:val="22"/>
          <w:szCs w:val="22"/>
        </w:rPr>
        <w:t>--</w:t>
      </w:r>
      <w:r w:rsidRPr="009C7400">
        <w:rPr>
          <w:rFonts w:eastAsia="Times New Roman" w:cs="Times New Roman"/>
          <w:b/>
          <w:iCs/>
          <w:color w:val="000000"/>
          <w:sz w:val="22"/>
          <w:szCs w:val="22"/>
        </w:rPr>
        <w:t xml:space="preserve">Hurricane-force winds doubled respiratory disease hospitalizations the day after </w:t>
      </w:r>
      <w:r w:rsidR="00312659">
        <w:rPr>
          <w:rFonts w:eastAsia="Times New Roman" w:cs="Times New Roman"/>
          <w:b/>
          <w:iCs/>
          <w:color w:val="000000"/>
          <w:sz w:val="22"/>
          <w:szCs w:val="22"/>
        </w:rPr>
        <w:t>exposure</w:t>
      </w:r>
      <w:r w:rsidRPr="009E1E50">
        <w:rPr>
          <w:rFonts w:eastAsia="Times New Roman" w:cs="Times New Roman"/>
          <w:b/>
          <w:iCs/>
          <w:color w:val="000000"/>
          <w:sz w:val="22"/>
          <w:szCs w:val="22"/>
        </w:rPr>
        <w:t>--</w:t>
      </w:r>
    </w:p>
    <w:p w14:paraId="766B28EF" w14:textId="77777777" w:rsidR="00DB6FBA" w:rsidRPr="009C7400" w:rsidRDefault="00DB6FBA" w:rsidP="003B5D97">
      <w:pPr>
        <w:jc w:val="center"/>
        <w:rPr>
          <w:rFonts w:eastAsia="Times New Roman" w:cs="Times New Roman"/>
          <w:b/>
          <w:color w:val="000000"/>
          <w:sz w:val="22"/>
          <w:szCs w:val="22"/>
        </w:rPr>
      </w:pPr>
    </w:p>
    <w:p w14:paraId="63FA5D87" w14:textId="6FE70C50" w:rsidR="00C64285" w:rsidRDefault="0085387E" w:rsidP="00C64285">
      <w:pPr>
        <w:rPr>
          <w:rFonts w:eastAsia="Times New Roman" w:cs="Times New Roman"/>
          <w:iCs/>
          <w:color w:val="000000"/>
          <w:sz w:val="22"/>
          <w:szCs w:val="22"/>
        </w:rPr>
      </w:pPr>
      <w:r w:rsidRPr="009E1E50">
        <w:rPr>
          <w:rFonts w:eastAsia="Times New Roman" w:cs="Times New Roman"/>
          <w:iCs/>
          <w:color w:val="000000"/>
          <w:sz w:val="22"/>
          <w:szCs w:val="22"/>
        </w:rPr>
        <w:t>An increase in overall hospitalizations was reported for older adults</w:t>
      </w:r>
      <w:r w:rsidR="00165563">
        <w:rPr>
          <w:rFonts w:eastAsia="Times New Roman" w:cs="Times New Roman"/>
          <w:iCs/>
          <w:color w:val="000000"/>
          <w:sz w:val="22"/>
          <w:szCs w:val="22"/>
        </w:rPr>
        <w:t xml:space="preserve"> in the week following exposure to a tropical cyclone,</w:t>
      </w:r>
      <w:r w:rsidRPr="009E1E50">
        <w:rPr>
          <w:rFonts w:eastAsia="Times New Roman" w:cs="Times New Roman"/>
          <w:iCs/>
          <w:color w:val="000000"/>
          <w:sz w:val="22"/>
          <w:szCs w:val="22"/>
        </w:rPr>
        <w:t xml:space="preserve"> </w:t>
      </w:r>
      <w:r w:rsidR="00A8169D" w:rsidRPr="009E1E50">
        <w:rPr>
          <w:rFonts w:eastAsia="Times New Roman" w:cs="Times New Roman"/>
          <w:iCs/>
          <w:color w:val="000000"/>
          <w:sz w:val="22"/>
          <w:szCs w:val="22"/>
        </w:rPr>
        <w:t xml:space="preserve">according to a new study </w:t>
      </w:r>
      <w:r w:rsidR="00165563">
        <w:rPr>
          <w:rFonts w:eastAsia="Times New Roman" w:cs="Times New Roman"/>
          <w:iCs/>
          <w:color w:val="000000"/>
          <w:sz w:val="22"/>
          <w:szCs w:val="22"/>
        </w:rPr>
        <w:t xml:space="preserve">by researchers </w:t>
      </w:r>
      <w:r w:rsidR="00A8169D" w:rsidRPr="009E1E50">
        <w:rPr>
          <w:rFonts w:eastAsia="Times New Roman" w:cs="Times New Roman"/>
          <w:iCs/>
          <w:color w:val="000000"/>
          <w:sz w:val="22"/>
          <w:szCs w:val="22"/>
        </w:rPr>
        <w:t xml:space="preserve">at Columbia University Mailman School of Public Health, Columbia </w:t>
      </w:r>
      <w:r w:rsidR="00081422">
        <w:rPr>
          <w:rFonts w:eastAsia="Times New Roman" w:cs="Times New Roman"/>
          <w:iCs/>
          <w:color w:val="000000"/>
          <w:sz w:val="22"/>
          <w:szCs w:val="22"/>
        </w:rPr>
        <w:t>University’s</w:t>
      </w:r>
      <w:r w:rsidR="00B859D5">
        <w:rPr>
          <w:rFonts w:eastAsia="Times New Roman" w:cs="Times New Roman"/>
          <w:iCs/>
          <w:color w:val="000000"/>
          <w:sz w:val="22"/>
          <w:szCs w:val="22"/>
        </w:rPr>
        <w:t xml:space="preserve"> </w:t>
      </w:r>
      <w:r w:rsidR="00A8169D" w:rsidRPr="009E1E50">
        <w:rPr>
          <w:rFonts w:eastAsia="Times New Roman" w:cs="Times New Roman"/>
          <w:iCs/>
          <w:color w:val="000000"/>
          <w:sz w:val="22"/>
          <w:szCs w:val="22"/>
        </w:rPr>
        <w:t>Earth Institute and colleagues</w:t>
      </w:r>
      <w:r w:rsidR="004F7445" w:rsidRPr="009E1E50">
        <w:rPr>
          <w:rFonts w:eastAsia="Times New Roman" w:cs="Times New Roman"/>
          <w:iCs/>
          <w:color w:val="000000"/>
          <w:sz w:val="22"/>
          <w:szCs w:val="22"/>
        </w:rPr>
        <w:t xml:space="preserve"> at </w:t>
      </w:r>
      <w:r w:rsidR="00326A38">
        <w:rPr>
          <w:rFonts w:eastAsia="Times New Roman" w:cs="Times New Roman"/>
          <w:iCs/>
          <w:color w:val="000000"/>
          <w:sz w:val="22"/>
          <w:szCs w:val="22"/>
        </w:rPr>
        <w:t xml:space="preserve">Colorado State University and </w:t>
      </w:r>
      <w:r w:rsidR="00D027EF">
        <w:rPr>
          <w:rFonts w:eastAsia="Times New Roman" w:cs="Times New Roman"/>
          <w:iCs/>
          <w:color w:val="000000"/>
          <w:sz w:val="22"/>
          <w:szCs w:val="22"/>
        </w:rPr>
        <w:t xml:space="preserve">Harvard </w:t>
      </w:r>
      <w:r w:rsidR="003B5D97">
        <w:rPr>
          <w:rFonts w:eastAsia="Times New Roman" w:cs="Times New Roman"/>
          <w:iCs/>
          <w:color w:val="000000"/>
          <w:sz w:val="22"/>
          <w:szCs w:val="22"/>
        </w:rPr>
        <w:t>T.H.</w:t>
      </w:r>
      <w:r w:rsidR="00D027EF">
        <w:rPr>
          <w:rFonts w:eastAsia="Times New Roman" w:cs="Times New Roman"/>
          <w:iCs/>
          <w:color w:val="000000"/>
          <w:sz w:val="22"/>
          <w:szCs w:val="22"/>
        </w:rPr>
        <w:t xml:space="preserve"> </w:t>
      </w:r>
      <w:r w:rsidR="004F7445" w:rsidRPr="009E1E50">
        <w:rPr>
          <w:rFonts w:eastAsia="Times New Roman" w:cs="Times New Roman"/>
          <w:iCs/>
          <w:color w:val="000000"/>
          <w:sz w:val="22"/>
          <w:szCs w:val="22"/>
        </w:rPr>
        <w:t xml:space="preserve">Chan </w:t>
      </w:r>
      <w:r w:rsidR="00D027EF">
        <w:rPr>
          <w:rFonts w:eastAsia="Times New Roman" w:cs="Times New Roman"/>
          <w:iCs/>
          <w:color w:val="000000"/>
          <w:sz w:val="22"/>
          <w:szCs w:val="22"/>
        </w:rPr>
        <w:t xml:space="preserve">School of Public </w:t>
      </w:r>
      <w:r w:rsidR="000E1840">
        <w:rPr>
          <w:rFonts w:eastAsia="Times New Roman" w:cs="Times New Roman"/>
          <w:iCs/>
          <w:color w:val="000000"/>
          <w:sz w:val="22"/>
          <w:szCs w:val="22"/>
        </w:rPr>
        <w:t>H</w:t>
      </w:r>
      <w:r w:rsidR="00D027EF">
        <w:rPr>
          <w:rFonts w:eastAsia="Times New Roman" w:cs="Times New Roman"/>
          <w:iCs/>
          <w:color w:val="000000"/>
          <w:sz w:val="22"/>
          <w:szCs w:val="22"/>
        </w:rPr>
        <w:t>ealth</w:t>
      </w:r>
      <w:r w:rsidR="00A8169D" w:rsidRPr="009E1E50">
        <w:rPr>
          <w:rFonts w:eastAsia="Times New Roman" w:cs="Times New Roman"/>
          <w:iCs/>
          <w:color w:val="000000"/>
          <w:sz w:val="22"/>
          <w:szCs w:val="22"/>
        </w:rPr>
        <w:t>.</w:t>
      </w:r>
    </w:p>
    <w:p w14:paraId="1D6BF5F8" w14:textId="77777777" w:rsidR="00C64285" w:rsidRDefault="00C64285" w:rsidP="00C64285">
      <w:pPr>
        <w:rPr>
          <w:rFonts w:eastAsia="Times New Roman" w:cs="Times New Roman"/>
          <w:iCs/>
          <w:color w:val="000000"/>
          <w:sz w:val="22"/>
          <w:szCs w:val="22"/>
        </w:rPr>
      </w:pPr>
    </w:p>
    <w:p w14:paraId="3E33D063" w14:textId="6FEF165A" w:rsidR="009B5C06" w:rsidRDefault="00C64285" w:rsidP="00165563">
      <w:pPr>
        <w:rPr>
          <w:rFonts w:eastAsia="Times New Roman" w:cs="Times New Roman"/>
          <w:iCs/>
          <w:color w:val="000000"/>
          <w:sz w:val="22"/>
          <w:szCs w:val="22"/>
        </w:rPr>
      </w:pPr>
      <w:r>
        <w:rPr>
          <w:rFonts w:eastAsia="Times New Roman" w:cs="Times New Roman"/>
          <w:iCs/>
          <w:color w:val="000000"/>
          <w:sz w:val="22"/>
          <w:szCs w:val="22"/>
        </w:rPr>
        <w:t>The r</w:t>
      </w:r>
      <w:r w:rsidRPr="009E1E50">
        <w:rPr>
          <w:rFonts w:eastAsia="Times New Roman" w:cs="Times New Roman"/>
          <w:iCs/>
          <w:color w:val="000000"/>
          <w:sz w:val="22"/>
          <w:szCs w:val="22"/>
        </w:rPr>
        <w:t>esearchers</w:t>
      </w:r>
      <w:r w:rsidRPr="009C7400">
        <w:rPr>
          <w:rFonts w:eastAsia="Times New Roman" w:cs="Times New Roman"/>
          <w:iCs/>
          <w:color w:val="000000"/>
          <w:sz w:val="22"/>
          <w:szCs w:val="22"/>
        </w:rPr>
        <w:t xml:space="preserve"> used data over 16 years on 70 million Medicare hospitalizations </w:t>
      </w:r>
      <w:r w:rsidR="0011045E">
        <w:rPr>
          <w:rFonts w:eastAsia="Times New Roman" w:cs="Times New Roman"/>
          <w:iCs/>
          <w:color w:val="000000"/>
          <w:sz w:val="22"/>
          <w:szCs w:val="22"/>
        </w:rPr>
        <w:t xml:space="preserve">(aged 65 years and older) </w:t>
      </w:r>
      <w:r w:rsidRPr="009C7400">
        <w:rPr>
          <w:rFonts w:eastAsia="Times New Roman" w:cs="Times New Roman"/>
          <w:iCs/>
          <w:color w:val="000000"/>
          <w:sz w:val="22"/>
          <w:szCs w:val="22"/>
        </w:rPr>
        <w:t>and a comprehensive database of county-level local winds associated with tropical cyclones to examine how tropical cyclone wind exposures affect hospitalizations from 13 mutually exclusive, clinically meaningful causes, along with over 100 sub-causes.</w:t>
      </w:r>
      <w:r w:rsidRPr="009E1E50">
        <w:rPr>
          <w:rFonts w:eastAsia="Times New Roman" w:cs="Times New Roman"/>
          <w:iCs/>
          <w:color w:val="000000"/>
          <w:sz w:val="22"/>
          <w:szCs w:val="22"/>
        </w:rPr>
        <w:t xml:space="preserve"> This study is </w:t>
      </w:r>
      <w:r w:rsidRPr="00CB747C">
        <w:rPr>
          <w:rFonts w:eastAsia="Times New Roman" w:cs="Times New Roman"/>
          <w:iCs/>
          <w:color w:val="000000"/>
          <w:sz w:val="22"/>
          <w:szCs w:val="22"/>
        </w:rPr>
        <w:t>the</w:t>
      </w:r>
      <w:r w:rsidRPr="006D7F4F">
        <w:rPr>
          <w:rFonts w:eastAsia="Times New Roman" w:cs="Times New Roman"/>
          <w:iCs/>
          <w:color w:val="000000"/>
          <w:sz w:val="22"/>
          <w:szCs w:val="22"/>
        </w:rPr>
        <w:t xml:space="preserve"> f</w:t>
      </w:r>
      <w:r w:rsidRPr="009C7400">
        <w:rPr>
          <w:rFonts w:eastAsia="Times New Roman" w:cs="Times New Roman"/>
          <w:iCs/>
          <w:color w:val="000000"/>
          <w:sz w:val="22"/>
          <w:szCs w:val="22"/>
        </w:rPr>
        <w:t xml:space="preserve">irst comprehensive </w:t>
      </w:r>
      <w:r w:rsidRPr="009E1E50">
        <w:rPr>
          <w:rFonts w:eastAsia="Times New Roman" w:cs="Times New Roman"/>
          <w:iCs/>
          <w:color w:val="000000"/>
          <w:sz w:val="22"/>
          <w:szCs w:val="22"/>
        </w:rPr>
        <w:t>investigation</w:t>
      </w:r>
      <w:r w:rsidRPr="009C7400">
        <w:rPr>
          <w:rFonts w:eastAsia="Times New Roman" w:cs="Times New Roman"/>
          <w:iCs/>
          <w:color w:val="000000"/>
          <w:sz w:val="22"/>
          <w:szCs w:val="22"/>
        </w:rPr>
        <w:t xml:space="preserve"> o</w:t>
      </w:r>
      <w:r>
        <w:rPr>
          <w:rFonts w:eastAsia="Times New Roman" w:cs="Times New Roman"/>
          <w:iCs/>
          <w:color w:val="000000"/>
          <w:sz w:val="22"/>
          <w:szCs w:val="22"/>
        </w:rPr>
        <w:t>f</w:t>
      </w:r>
      <w:r w:rsidRPr="009C7400">
        <w:rPr>
          <w:rFonts w:eastAsia="Times New Roman" w:cs="Times New Roman"/>
          <w:iCs/>
          <w:color w:val="000000"/>
          <w:sz w:val="22"/>
          <w:szCs w:val="22"/>
        </w:rPr>
        <w:t xml:space="preserve"> </w:t>
      </w:r>
      <w:r w:rsidRPr="009E1E50">
        <w:rPr>
          <w:rFonts w:eastAsia="Times New Roman" w:cs="Times New Roman"/>
          <w:iCs/>
          <w:color w:val="000000"/>
          <w:sz w:val="22"/>
          <w:szCs w:val="22"/>
        </w:rPr>
        <w:t xml:space="preserve">the </w:t>
      </w:r>
      <w:r w:rsidRPr="009C7400">
        <w:rPr>
          <w:rFonts w:eastAsia="Times New Roman" w:cs="Times New Roman"/>
          <w:iCs/>
          <w:color w:val="000000"/>
          <w:sz w:val="22"/>
          <w:szCs w:val="22"/>
        </w:rPr>
        <w:t xml:space="preserve">impact of hurricanes and other tropical cyclones on all major causes </w:t>
      </w:r>
      <w:r>
        <w:rPr>
          <w:rFonts w:eastAsia="Times New Roman" w:cs="Times New Roman"/>
          <w:iCs/>
          <w:color w:val="000000"/>
          <w:sz w:val="22"/>
          <w:szCs w:val="22"/>
        </w:rPr>
        <w:t xml:space="preserve">and sub-causes </w:t>
      </w:r>
      <w:r w:rsidRPr="009C7400">
        <w:rPr>
          <w:rFonts w:eastAsia="Times New Roman" w:cs="Times New Roman"/>
          <w:iCs/>
          <w:color w:val="000000"/>
          <w:sz w:val="22"/>
          <w:szCs w:val="22"/>
        </w:rPr>
        <w:t>of hospitalizations</w:t>
      </w:r>
      <w:r w:rsidRPr="009E1E50">
        <w:rPr>
          <w:rFonts w:eastAsia="Times New Roman" w:cs="Times New Roman"/>
          <w:iCs/>
          <w:color w:val="000000"/>
          <w:sz w:val="22"/>
          <w:szCs w:val="22"/>
        </w:rPr>
        <w:t>. The findings are published in Nature</w:t>
      </w:r>
      <w:r>
        <w:rPr>
          <w:rFonts w:eastAsia="Times New Roman" w:cs="Times New Roman"/>
          <w:iCs/>
          <w:color w:val="000000"/>
          <w:sz w:val="22"/>
          <w:szCs w:val="22"/>
        </w:rPr>
        <w:t xml:space="preserve"> Communications</w:t>
      </w:r>
      <w:r w:rsidRPr="009E1E50">
        <w:rPr>
          <w:rFonts w:eastAsia="Times New Roman" w:cs="Times New Roman"/>
          <w:iCs/>
          <w:color w:val="000000"/>
          <w:sz w:val="22"/>
          <w:szCs w:val="22"/>
        </w:rPr>
        <w:t>.</w:t>
      </w:r>
      <w:r w:rsidRPr="009C7400">
        <w:rPr>
          <w:rFonts w:eastAsia="Times New Roman" w:cs="Times New Roman"/>
          <w:iCs/>
          <w:color w:val="000000"/>
          <w:sz w:val="22"/>
          <w:szCs w:val="22"/>
          <w:u w:val="single"/>
        </w:rPr>
        <w:br/>
      </w:r>
    </w:p>
    <w:p w14:paraId="4401C297" w14:textId="64F9CF79" w:rsidR="00CB747C" w:rsidRPr="009E1E50" w:rsidRDefault="00C64285" w:rsidP="00CB747C">
      <w:pPr>
        <w:rPr>
          <w:rFonts w:eastAsia="Times New Roman" w:cs="Times New Roman"/>
          <w:iCs/>
          <w:color w:val="000000"/>
          <w:sz w:val="22"/>
          <w:szCs w:val="22"/>
        </w:rPr>
      </w:pPr>
      <w:r w:rsidRPr="002A7494">
        <w:rPr>
          <w:rFonts w:eastAsia="Times New Roman" w:cs="Times New Roman"/>
          <w:iCs/>
          <w:color w:val="000000"/>
          <w:sz w:val="22"/>
          <w:szCs w:val="22"/>
        </w:rPr>
        <w:t xml:space="preserve">Over 16,000 additional hospitalizations </w:t>
      </w:r>
      <w:r w:rsidRPr="009E1E50">
        <w:rPr>
          <w:rFonts w:eastAsia="Times New Roman" w:cs="Times New Roman"/>
          <w:iCs/>
          <w:color w:val="000000"/>
          <w:sz w:val="22"/>
          <w:szCs w:val="22"/>
        </w:rPr>
        <w:t xml:space="preserve">were </w:t>
      </w:r>
      <w:r w:rsidRPr="002A7494">
        <w:rPr>
          <w:rFonts w:eastAsia="Times New Roman" w:cs="Times New Roman"/>
          <w:iCs/>
          <w:color w:val="000000"/>
          <w:sz w:val="22"/>
          <w:szCs w:val="22"/>
        </w:rPr>
        <w:t xml:space="preserve">associated with tropical cyclones </w:t>
      </w:r>
      <w:r>
        <w:rPr>
          <w:rFonts w:eastAsia="Times New Roman" w:cs="Times New Roman"/>
          <w:iCs/>
          <w:color w:val="000000"/>
          <w:sz w:val="22"/>
          <w:szCs w:val="22"/>
        </w:rPr>
        <w:t>over a ten-year average exposure</w:t>
      </w:r>
      <w:r w:rsidRPr="009E1E50">
        <w:rPr>
          <w:rFonts w:eastAsia="Times New Roman" w:cs="Times New Roman"/>
          <w:iCs/>
          <w:color w:val="000000"/>
          <w:sz w:val="22"/>
          <w:szCs w:val="22"/>
        </w:rPr>
        <w:t xml:space="preserve">. Analyses showed a </w:t>
      </w:r>
      <w:r w:rsidRPr="002A7494">
        <w:rPr>
          <w:rFonts w:eastAsia="Times New Roman" w:cs="Times New Roman"/>
          <w:iCs/>
          <w:color w:val="000000"/>
          <w:sz w:val="22"/>
          <w:szCs w:val="22"/>
        </w:rPr>
        <w:t>14</w:t>
      </w:r>
      <w:r>
        <w:rPr>
          <w:rFonts w:eastAsia="Times New Roman" w:cs="Times New Roman"/>
          <w:iCs/>
          <w:color w:val="000000"/>
          <w:sz w:val="22"/>
          <w:szCs w:val="22"/>
        </w:rPr>
        <w:t xml:space="preserve"> percent average</w:t>
      </w:r>
      <w:r w:rsidRPr="002A7494">
        <w:rPr>
          <w:rFonts w:eastAsia="Times New Roman" w:cs="Times New Roman"/>
          <w:iCs/>
          <w:color w:val="000000"/>
          <w:sz w:val="22"/>
          <w:szCs w:val="22"/>
        </w:rPr>
        <w:t xml:space="preserve"> rise in respiratory diseases</w:t>
      </w:r>
      <w:r w:rsidRPr="009E1E50">
        <w:rPr>
          <w:rFonts w:eastAsia="Times New Roman" w:cs="Times New Roman"/>
          <w:iCs/>
          <w:color w:val="000000"/>
          <w:sz w:val="22"/>
          <w:szCs w:val="22"/>
        </w:rPr>
        <w:t xml:space="preserve"> </w:t>
      </w:r>
      <w:r w:rsidRPr="009C7400">
        <w:rPr>
          <w:rFonts w:eastAsia="Times New Roman" w:cs="Times New Roman"/>
          <w:iCs/>
          <w:color w:val="000000"/>
          <w:sz w:val="22"/>
          <w:szCs w:val="22"/>
        </w:rPr>
        <w:t>in the week after exposure</w:t>
      </w:r>
      <w:r w:rsidRPr="009E1E50">
        <w:rPr>
          <w:rFonts w:eastAsia="Times New Roman" w:cs="Times New Roman"/>
          <w:iCs/>
          <w:color w:val="000000"/>
          <w:sz w:val="22"/>
          <w:szCs w:val="22"/>
        </w:rPr>
        <w:t xml:space="preserve">. </w:t>
      </w:r>
      <w:r w:rsidR="00D02958">
        <w:rPr>
          <w:rFonts w:eastAsia="Times New Roman" w:cs="Times New Roman"/>
          <w:iCs/>
          <w:color w:val="000000"/>
          <w:sz w:val="22"/>
          <w:szCs w:val="22"/>
        </w:rPr>
        <w:t>T</w:t>
      </w:r>
      <w:r w:rsidRPr="009E1E50">
        <w:rPr>
          <w:rFonts w:eastAsia="Times New Roman" w:cs="Times New Roman"/>
          <w:iCs/>
          <w:color w:val="000000"/>
          <w:sz w:val="22"/>
          <w:szCs w:val="22"/>
        </w:rPr>
        <w:t xml:space="preserve">he day after tropical cyclones </w:t>
      </w:r>
      <w:r w:rsidR="00D02958">
        <w:rPr>
          <w:rFonts w:eastAsia="Times New Roman" w:cs="Times New Roman"/>
          <w:iCs/>
          <w:color w:val="000000"/>
          <w:sz w:val="22"/>
          <w:szCs w:val="22"/>
        </w:rPr>
        <w:t xml:space="preserve">with </w:t>
      </w:r>
      <w:r w:rsidRPr="009E1E50">
        <w:rPr>
          <w:rFonts w:eastAsia="Times New Roman" w:cs="Times New Roman"/>
          <w:iCs/>
          <w:color w:val="000000"/>
          <w:sz w:val="22"/>
          <w:szCs w:val="22"/>
        </w:rPr>
        <w:t>h</w:t>
      </w:r>
      <w:r w:rsidRPr="009C7400">
        <w:rPr>
          <w:rFonts w:eastAsia="Times New Roman" w:cs="Times New Roman"/>
          <w:iCs/>
          <w:color w:val="000000"/>
          <w:sz w:val="22"/>
          <w:szCs w:val="22"/>
        </w:rPr>
        <w:t>urricane-force winds respiratory disease hospitalizations</w:t>
      </w:r>
      <w:r w:rsidR="00D02958">
        <w:rPr>
          <w:rFonts w:eastAsia="Times New Roman" w:cs="Times New Roman"/>
          <w:iCs/>
          <w:color w:val="000000"/>
          <w:sz w:val="22"/>
          <w:szCs w:val="22"/>
        </w:rPr>
        <w:t xml:space="preserve"> doubled</w:t>
      </w:r>
      <w:r w:rsidRPr="009E1E50">
        <w:rPr>
          <w:rFonts w:eastAsia="Times New Roman" w:cs="Times New Roman"/>
          <w:iCs/>
          <w:color w:val="000000"/>
          <w:sz w:val="22"/>
          <w:szCs w:val="22"/>
        </w:rPr>
        <w:t>.</w:t>
      </w:r>
      <w:r w:rsidR="00CB747C">
        <w:rPr>
          <w:rFonts w:eastAsia="Times New Roman" w:cs="Times New Roman"/>
          <w:iCs/>
          <w:color w:val="000000"/>
          <w:sz w:val="22"/>
          <w:szCs w:val="22"/>
        </w:rPr>
        <w:t xml:space="preserve"> </w:t>
      </w:r>
      <w:r w:rsidR="00CB747C" w:rsidRPr="009E1E50">
        <w:rPr>
          <w:rFonts w:eastAsia="Times New Roman" w:cs="Times New Roman"/>
          <w:iCs/>
          <w:color w:val="000000"/>
          <w:sz w:val="22"/>
          <w:szCs w:val="22"/>
        </w:rPr>
        <w:t>Also reported was a</w:t>
      </w:r>
      <w:r w:rsidR="00CB747C">
        <w:rPr>
          <w:rFonts w:eastAsia="Times New Roman" w:cs="Times New Roman"/>
          <w:iCs/>
          <w:color w:val="000000"/>
          <w:sz w:val="22"/>
          <w:szCs w:val="22"/>
        </w:rPr>
        <w:t>n average</w:t>
      </w:r>
      <w:r w:rsidR="00CB747C" w:rsidRPr="002A7494">
        <w:rPr>
          <w:rFonts w:eastAsia="Times New Roman" w:cs="Times New Roman"/>
          <w:iCs/>
          <w:color w:val="000000"/>
          <w:sz w:val="22"/>
          <w:szCs w:val="22"/>
        </w:rPr>
        <w:t xml:space="preserve"> 4</w:t>
      </w:r>
      <w:r w:rsidR="00CB747C">
        <w:rPr>
          <w:rFonts w:eastAsia="Times New Roman" w:cs="Times New Roman"/>
          <w:iCs/>
          <w:color w:val="000000"/>
          <w:sz w:val="22"/>
          <w:szCs w:val="22"/>
        </w:rPr>
        <w:t xml:space="preserve"> percent</w:t>
      </w:r>
      <w:r w:rsidR="00CB747C" w:rsidRPr="002A7494">
        <w:rPr>
          <w:rFonts w:eastAsia="Times New Roman" w:cs="Times New Roman"/>
          <w:iCs/>
          <w:color w:val="000000"/>
          <w:sz w:val="22"/>
          <w:szCs w:val="22"/>
        </w:rPr>
        <w:t xml:space="preserve"> rise in infectious and parasitic diseases</w:t>
      </w:r>
      <w:r w:rsidR="00CB747C" w:rsidRPr="009E1E50">
        <w:rPr>
          <w:rFonts w:eastAsia="Times New Roman" w:cs="Times New Roman"/>
          <w:iCs/>
          <w:color w:val="000000"/>
          <w:sz w:val="22"/>
          <w:szCs w:val="22"/>
        </w:rPr>
        <w:t xml:space="preserve"> and </w:t>
      </w:r>
      <w:r w:rsidR="00CB747C" w:rsidRPr="002A7494">
        <w:rPr>
          <w:rFonts w:eastAsia="Times New Roman" w:cs="Times New Roman"/>
          <w:iCs/>
          <w:color w:val="000000"/>
          <w:sz w:val="22"/>
          <w:szCs w:val="22"/>
        </w:rPr>
        <w:t>9</w:t>
      </w:r>
      <w:r w:rsidR="00CB747C" w:rsidRPr="009E1E50">
        <w:rPr>
          <w:rFonts w:eastAsia="Times New Roman" w:cs="Times New Roman"/>
          <w:iCs/>
          <w:color w:val="000000"/>
          <w:sz w:val="22"/>
          <w:szCs w:val="22"/>
        </w:rPr>
        <w:t xml:space="preserve"> percent uptick</w:t>
      </w:r>
      <w:r w:rsidR="00CB747C" w:rsidRPr="002A7494">
        <w:rPr>
          <w:rFonts w:eastAsia="Times New Roman" w:cs="Times New Roman"/>
          <w:iCs/>
          <w:color w:val="000000"/>
          <w:sz w:val="22"/>
          <w:szCs w:val="22"/>
        </w:rPr>
        <w:t xml:space="preserve"> in injuries</w:t>
      </w:r>
      <w:r w:rsidR="00CB747C" w:rsidRPr="009E1E50">
        <w:rPr>
          <w:rFonts w:eastAsia="Times New Roman" w:cs="Times New Roman"/>
          <w:iCs/>
          <w:color w:val="000000"/>
          <w:sz w:val="22"/>
          <w:szCs w:val="22"/>
        </w:rPr>
        <w:t xml:space="preserve">. </w:t>
      </w:r>
      <w:r w:rsidR="00CB747C">
        <w:rPr>
          <w:rFonts w:eastAsia="Times New Roman" w:cs="Times New Roman"/>
          <w:iCs/>
          <w:color w:val="000000"/>
          <w:sz w:val="22"/>
          <w:szCs w:val="22"/>
        </w:rPr>
        <w:t xml:space="preserve">Hospitalizations from </w:t>
      </w:r>
      <w:r w:rsidR="00CB747C" w:rsidRPr="009E1E50">
        <w:rPr>
          <w:rFonts w:eastAsia="Times New Roman" w:cs="Times New Roman"/>
          <w:iCs/>
          <w:color w:val="000000"/>
          <w:sz w:val="22"/>
          <w:szCs w:val="22"/>
        </w:rPr>
        <w:t>chronic obstructive pulmonary disease</w:t>
      </w:r>
      <w:r w:rsidR="00CB747C">
        <w:rPr>
          <w:rFonts w:eastAsia="Times New Roman" w:cs="Times New Roman"/>
          <w:iCs/>
          <w:color w:val="000000"/>
          <w:sz w:val="22"/>
          <w:szCs w:val="22"/>
        </w:rPr>
        <w:t xml:space="preserve"> (COPD)</w:t>
      </w:r>
      <w:r w:rsidR="00CB747C" w:rsidRPr="009E1E50">
        <w:rPr>
          <w:rFonts w:eastAsia="Times New Roman" w:cs="Times New Roman"/>
          <w:iCs/>
          <w:color w:val="000000"/>
          <w:sz w:val="22"/>
          <w:szCs w:val="22"/>
        </w:rPr>
        <w:t xml:space="preserve"> </w:t>
      </w:r>
      <w:r w:rsidR="00CB747C">
        <w:rPr>
          <w:rFonts w:eastAsia="Times New Roman" w:cs="Times New Roman"/>
          <w:iCs/>
          <w:color w:val="000000"/>
          <w:sz w:val="22"/>
          <w:szCs w:val="22"/>
        </w:rPr>
        <w:t>surged</w:t>
      </w:r>
      <w:r w:rsidR="00CB747C" w:rsidRPr="009E1E50">
        <w:rPr>
          <w:rFonts w:eastAsia="Times New Roman" w:cs="Times New Roman"/>
          <w:iCs/>
          <w:color w:val="000000"/>
          <w:sz w:val="22"/>
          <w:szCs w:val="22"/>
        </w:rPr>
        <w:t xml:space="preserve"> 45 percent </w:t>
      </w:r>
      <w:r w:rsidR="00553F98">
        <w:rPr>
          <w:rFonts w:eastAsia="Times New Roman" w:cs="Times New Roman"/>
          <w:iCs/>
          <w:color w:val="000000"/>
          <w:sz w:val="22"/>
          <w:szCs w:val="22"/>
        </w:rPr>
        <w:t>the week following</w:t>
      </w:r>
      <w:r w:rsidR="00CB747C">
        <w:rPr>
          <w:rFonts w:eastAsia="Times New Roman" w:cs="Times New Roman"/>
          <w:iCs/>
          <w:color w:val="000000"/>
          <w:sz w:val="22"/>
          <w:szCs w:val="22"/>
        </w:rPr>
        <w:t xml:space="preserve"> tropical cyclone exposure</w:t>
      </w:r>
      <w:r w:rsidR="00553F98">
        <w:rPr>
          <w:rFonts w:eastAsia="Times New Roman" w:cs="Times New Roman"/>
          <w:iCs/>
          <w:color w:val="000000"/>
          <w:sz w:val="22"/>
          <w:szCs w:val="22"/>
        </w:rPr>
        <w:t xml:space="preserve"> compared to weeks without exposure</w:t>
      </w:r>
      <w:r w:rsidR="00CB747C" w:rsidRPr="009E1E50">
        <w:rPr>
          <w:rFonts w:eastAsia="Times New Roman" w:cs="Times New Roman"/>
          <w:iCs/>
          <w:color w:val="000000"/>
          <w:sz w:val="22"/>
          <w:szCs w:val="22"/>
        </w:rPr>
        <w:t>.</w:t>
      </w:r>
    </w:p>
    <w:p w14:paraId="1E2EA0F3" w14:textId="77777777" w:rsidR="009B5C06" w:rsidRDefault="009B5C06" w:rsidP="00165563">
      <w:pPr>
        <w:rPr>
          <w:rFonts w:eastAsia="Times New Roman" w:cs="Times New Roman"/>
          <w:iCs/>
          <w:color w:val="000000"/>
          <w:sz w:val="22"/>
          <w:szCs w:val="22"/>
        </w:rPr>
      </w:pPr>
    </w:p>
    <w:p w14:paraId="2E6E4758" w14:textId="679DE88E" w:rsidR="00C514BD" w:rsidRPr="009E1E50" w:rsidRDefault="0080500E" w:rsidP="00C514BD">
      <w:pPr>
        <w:rPr>
          <w:rFonts w:eastAsia="Times New Roman" w:cs="Times New Roman"/>
          <w:iCs/>
          <w:color w:val="000000"/>
          <w:sz w:val="22"/>
          <w:szCs w:val="22"/>
        </w:rPr>
      </w:pPr>
      <w:r w:rsidRPr="009E1E50">
        <w:rPr>
          <w:rFonts w:eastAsia="Times New Roman" w:cs="Times New Roman"/>
          <w:iCs/>
          <w:color w:val="000000"/>
          <w:sz w:val="22"/>
          <w:szCs w:val="22"/>
        </w:rPr>
        <w:t>Th</w:t>
      </w:r>
      <w:r w:rsidR="00EC4401" w:rsidRPr="009E1E50">
        <w:rPr>
          <w:rFonts w:eastAsia="Times New Roman" w:cs="Times New Roman"/>
          <w:iCs/>
          <w:color w:val="000000"/>
          <w:sz w:val="22"/>
          <w:szCs w:val="22"/>
        </w:rPr>
        <w:t xml:space="preserve">is </w:t>
      </w:r>
      <w:r w:rsidRPr="009E1E50">
        <w:rPr>
          <w:rFonts w:eastAsia="Times New Roman" w:cs="Times New Roman"/>
          <w:iCs/>
          <w:color w:val="000000"/>
          <w:sz w:val="22"/>
          <w:szCs w:val="22"/>
        </w:rPr>
        <w:t>rise in hospitalization</w:t>
      </w:r>
      <w:r w:rsidR="0098593F">
        <w:rPr>
          <w:rFonts w:eastAsia="Times New Roman" w:cs="Times New Roman"/>
          <w:iCs/>
          <w:color w:val="000000"/>
          <w:sz w:val="22"/>
          <w:szCs w:val="22"/>
        </w:rPr>
        <w:t>s</w:t>
      </w:r>
      <w:r w:rsidRPr="009E1E50">
        <w:rPr>
          <w:rFonts w:eastAsia="Times New Roman" w:cs="Times New Roman"/>
          <w:iCs/>
          <w:color w:val="000000"/>
          <w:sz w:val="22"/>
          <w:szCs w:val="22"/>
        </w:rPr>
        <w:t xml:space="preserve"> w</w:t>
      </w:r>
      <w:r w:rsidR="00DB1706" w:rsidRPr="009E1E50">
        <w:rPr>
          <w:rFonts w:eastAsia="Times New Roman" w:cs="Times New Roman"/>
          <w:iCs/>
          <w:color w:val="000000"/>
          <w:sz w:val="22"/>
          <w:szCs w:val="22"/>
        </w:rPr>
        <w:t>as</w:t>
      </w:r>
      <w:r w:rsidRPr="009E1E50">
        <w:rPr>
          <w:rFonts w:eastAsia="Times New Roman" w:cs="Times New Roman"/>
          <w:iCs/>
          <w:color w:val="000000"/>
          <w:sz w:val="22"/>
          <w:szCs w:val="22"/>
        </w:rPr>
        <w:t xml:space="preserve"> driven</w:t>
      </w:r>
      <w:r w:rsidR="00165563">
        <w:rPr>
          <w:rFonts w:eastAsia="Times New Roman" w:cs="Times New Roman"/>
          <w:iCs/>
          <w:color w:val="000000"/>
          <w:sz w:val="22"/>
          <w:szCs w:val="22"/>
        </w:rPr>
        <w:t xml:space="preserve"> primarily</w:t>
      </w:r>
      <w:r w:rsidRPr="009E1E50">
        <w:rPr>
          <w:rFonts w:eastAsia="Times New Roman" w:cs="Times New Roman"/>
          <w:iCs/>
          <w:color w:val="000000"/>
          <w:sz w:val="22"/>
          <w:szCs w:val="22"/>
        </w:rPr>
        <w:t xml:space="preserve"> by </w:t>
      </w:r>
      <w:r w:rsidR="0026342F">
        <w:rPr>
          <w:rFonts w:eastAsia="Times New Roman" w:cs="Times New Roman"/>
          <w:iCs/>
          <w:color w:val="000000"/>
          <w:sz w:val="22"/>
          <w:szCs w:val="22"/>
        </w:rPr>
        <w:t xml:space="preserve">increases in </w:t>
      </w:r>
      <w:r w:rsidRPr="009C7400">
        <w:rPr>
          <w:rFonts w:eastAsia="Times New Roman" w:cs="Times New Roman"/>
          <w:iCs/>
          <w:color w:val="000000"/>
          <w:sz w:val="22"/>
          <w:szCs w:val="22"/>
        </w:rPr>
        <w:t>emergency hospitalization</w:t>
      </w:r>
      <w:r w:rsidRPr="009E1E50">
        <w:rPr>
          <w:rFonts w:eastAsia="Times New Roman" w:cs="Times New Roman"/>
          <w:iCs/>
          <w:color w:val="000000"/>
          <w:sz w:val="22"/>
          <w:szCs w:val="22"/>
        </w:rPr>
        <w:t>s</w:t>
      </w:r>
      <w:r w:rsidR="0085387E" w:rsidRPr="009E1E50">
        <w:rPr>
          <w:rFonts w:eastAsia="Times New Roman" w:cs="Times New Roman"/>
          <w:iCs/>
          <w:color w:val="000000"/>
          <w:sz w:val="22"/>
          <w:szCs w:val="22"/>
        </w:rPr>
        <w:t xml:space="preserve">. </w:t>
      </w:r>
      <w:r w:rsidR="00C514BD" w:rsidRPr="009E1E50">
        <w:rPr>
          <w:rFonts w:eastAsia="Times New Roman" w:cs="Times New Roman"/>
          <w:iCs/>
          <w:color w:val="000000"/>
          <w:sz w:val="22"/>
          <w:szCs w:val="22"/>
        </w:rPr>
        <w:t>The researchers point out that there may have been cases where exposure to the cyclones prevented normal medical care</w:t>
      </w:r>
      <w:r w:rsidR="00AF7954">
        <w:rPr>
          <w:rFonts w:eastAsia="Times New Roman" w:cs="Times New Roman"/>
          <w:iCs/>
          <w:color w:val="000000"/>
          <w:sz w:val="22"/>
          <w:szCs w:val="22"/>
        </w:rPr>
        <w:t>,</w:t>
      </w:r>
      <w:r w:rsidR="00C514BD" w:rsidRPr="009E1E50">
        <w:rPr>
          <w:rFonts w:eastAsia="Times New Roman" w:cs="Times New Roman"/>
          <w:iCs/>
          <w:color w:val="000000"/>
          <w:sz w:val="22"/>
          <w:szCs w:val="22"/>
        </w:rPr>
        <w:t xml:space="preserve"> compelling people to go to the hospital to access services that they might otherwise get outside a hospital setting without the storm. </w:t>
      </w:r>
      <w:r w:rsidR="00C514BD">
        <w:rPr>
          <w:rFonts w:eastAsia="Times New Roman" w:cs="Times New Roman"/>
          <w:iCs/>
          <w:color w:val="000000"/>
          <w:sz w:val="22"/>
          <w:szCs w:val="22"/>
        </w:rPr>
        <w:t>For example, if t</w:t>
      </w:r>
      <w:r w:rsidR="00C514BD" w:rsidRPr="009E1E50">
        <w:rPr>
          <w:rFonts w:eastAsia="Times New Roman" w:cs="Times New Roman"/>
          <w:iCs/>
          <w:color w:val="000000"/>
          <w:sz w:val="22"/>
          <w:szCs w:val="22"/>
        </w:rPr>
        <w:t>hose with respiratory issues</w:t>
      </w:r>
      <w:r w:rsidR="00C514BD">
        <w:rPr>
          <w:rFonts w:eastAsia="Times New Roman" w:cs="Times New Roman"/>
          <w:iCs/>
          <w:color w:val="000000"/>
          <w:sz w:val="22"/>
          <w:szCs w:val="22"/>
        </w:rPr>
        <w:t xml:space="preserve"> </w:t>
      </w:r>
      <w:r w:rsidR="00C514BD" w:rsidRPr="009E1E50">
        <w:rPr>
          <w:rFonts w:eastAsia="Times New Roman" w:cs="Times New Roman"/>
          <w:iCs/>
          <w:color w:val="000000"/>
          <w:sz w:val="22"/>
          <w:szCs w:val="22"/>
        </w:rPr>
        <w:t>experienced loss of power</w:t>
      </w:r>
      <w:r w:rsidR="00C514BD">
        <w:rPr>
          <w:rFonts w:eastAsia="Times New Roman" w:cs="Times New Roman"/>
          <w:iCs/>
          <w:color w:val="000000"/>
          <w:sz w:val="22"/>
          <w:szCs w:val="22"/>
        </w:rPr>
        <w:t>—</w:t>
      </w:r>
      <w:r w:rsidR="00C514BD" w:rsidRPr="009E1E50">
        <w:rPr>
          <w:rFonts w:eastAsia="Times New Roman" w:cs="Times New Roman"/>
          <w:iCs/>
          <w:color w:val="000000"/>
          <w:sz w:val="22"/>
          <w:szCs w:val="22"/>
        </w:rPr>
        <w:t xml:space="preserve">often </w:t>
      </w:r>
      <w:r w:rsidR="00C514BD">
        <w:rPr>
          <w:rFonts w:eastAsia="Times New Roman" w:cs="Times New Roman"/>
          <w:iCs/>
          <w:color w:val="000000"/>
          <w:sz w:val="22"/>
          <w:szCs w:val="22"/>
        </w:rPr>
        <w:t xml:space="preserve">a </w:t>
      </w:r>
      <w:r w:rsidR="00C514BD" w:rsidRPr="009E1E50">
        <w:rPr>
          <w:rFonts w:eastAsia="Times New Roman" w:cs="Times New Roman"/>
          <w:iCs/>
          <w:color w:val="000000"/>
          <w:sz w:val="22"/>
          <w:szCs w:val="22"/>
        </w:rPr>
        <w:t>result from tropical cyclone winds</w:t>
      </w:r>
      <w:r w:rsidR="00C514BD">
        <w:rPr>
          <w:rFonts w:eastAsia="Times New Roman" w:cs="Times New Roman"/>
          <w:iCs/>
          <w:color w:val="000000"/>
          <w:sz w:val="22"/>
          <w:szCs w:val="22"/>
        </w:rPr>
        <w:t xml:space="preserve">—they may have </w:t>
      </w:r>
      <w:r w:rsidR="00650C39">
        <w:rPr>
          <w:rFonts w:eastAsia="Times New Roman" w:cs="Times New Roman"/>
          <w:iCs/>
          <w:color w:val="000000"/>
          <w:sz w:val="22"/>
          <w:szCs w:val="22"/>
        </w:rPr>
        <w:t xml:space="preserve">turned to hospitals if they </w:t>
      </w:r>
      <w:r w:rsidR="00C514BD">
        <w:rPr>
          <w:rFonts w:eastAsia="Times New Roman" w:cs="Times New Roman"/>
          <w:iCs/>
          <w:color w:val="000000"/>
          <w:sz w:val="22"/>
          <w:szCs w:val="22"/>
        </w:rPr>
        <w:t xml:space="preserve">needed </w:t>
      </w:r>
      <w:r w:rsidR="00C514BD" w:rsidRPr="009E1E50">
        <w:rPr>
          <w:rFonts w:eastAsia="Times New Roman" w:cs="Times New Roman"/>
          <w:iCs/>
          <w:color w:val="000000"/>
          <w:sz w:val="22"/>
          <w:szCs w:val="22"/>
        </w:rPr>
        <w:t>power for medical equipment that a hospital could furnish.</w:t>
      </w:r>
    </w:p>
    <w:p w14:paraId="79D0B316" w14:textId="77777777" w:rsidR="00C514BD" w:rsidRDefault="00C514BD" w:rsidP="00165563">
      <w:pPr>
        <w:rPr>
          <w:rFonts w:eastAsia="Times New Roman" w:cs="Times New Roman"/>
          <w:iCs/>
          <w:color w:val="000000"/>
          <w:sz w:val="22"/>
          <w:szCs w:val="22"/>
        </w:rPr>
      </w:pPr>
    </w:p>
    <w:p w14:paraId="401E08DF" w14:textId="1F8CCB36" w:rsidR="00C514BD" w:rsidRPr="009E1E50" w:rsidRDefault="00C514BD" w:rsidP="00165563">
      <w:pPr>
        <w:rPr>
          <w:rFonts w:eastAsia="Times New Roman" w:cs="Times New Roman"/>
          <w:iCs/>
          <w:color w:val="000000"/>
          <w:sz w:val="22"/>
          <w:szCs w:val="22"/>
          <w:u w:val="single"/>
        </w:rPr>
      </w:pPr>
      <w:r>
        <w:rPr>
          <w:rFonts w:eastAsia="Times New Roman" w:cs="Times New Roman"/>
          <w:iCs/>
          <w:color w:val="000000"/>
          <w:sz w:val="22"/>
          <w:szCs w:val="22"/>
        </w:rPr>
        <w:t>However</w:t>
      </w:r>
      <w:r w:rsidR="0080500E" w:rsidRPr="009E1E50">
        <w:rPr>
          <w:rFonts w:eastAsia="Times New Roman" w:cs="Times New Roman"/>
          <w:iCs/>
          <w:color w:val="000000"/>
          <w:sz w:val="22"/>
          <w:szCs w:val="22"/>
        </w:rPr>
        <w:t>,</w:t>
      </w:r>
      <w:r>
        <w:rPr>
          <w:rFonts w:eastAsia="Times New Roman" w:cs="Times New Roman"/>
          <w:iCs/>
          <w:color w:val="000000"/>
          <w:sz w:val="22"/>
          <w:szCs w:val="22"/>
        </w:rPr>
        <w:t xml:space="preserve"> for certain causes, such as certain cancers, the authors also reported decreases in hospitalizations. These decreases were driven by non-emergency hospitalizations</w:t>
      </w:r>
      <w:r w:rsidR="00072CB5">
        <w:rPr>
          <w:rFonts w:eastAsia="Times New Roman" w:cs="Times New Roman"/>
          <w:iCs/>
          <w:color w:val="000000"/>
          <w:sz w:val="22"/>
          <w:szCs w:val="22"/>
        </w:rPr>
        <w:t>, indicating that people possibly cancelled scheduled hospitalizations because of the storm</w:t>
      </w:r>
      <w:r w:rsidR="00D5228B">
        <w:rPr>
          <w:rFonts w:eastAsia="Times New Roman" w:cs="Times New Roman"/>
          <w:iCs/>
          <w:color w:val="000000"/>
          <w:sz w:val="22"/>
          <w:szCs w:val="22"/>
        </w:rPr>
        <w:t>, which may have longer-term impacts on health.</w:t>
      </w:r>
    </w:p>
    <w:p w14:paraId="4FC2770F" w14:textId="33E47BEB" w:rsidR="009C7400" w:rsidRPr="009C7400" w:rsidRDefault="003B5D97" w:rsidP="009C7400">
      <w:pPr>
        <w:rPr>
          <w:rFonts w:eastAsia="Times New Roman" w:cs="Times New Roman"/>
          <w:color w:val="000000"/>
          <w:sz w:val="22"/>
          <w:szCs w:val="22"/>
        </w:rPr>
      </w:pPr>
      <w:r>
        <w:rPr>
          <w:rFonts w:eastAsia="Times New Roman" w:cs="Times New Roman"/>
          <w:iCs/>
          <w:color w:val="000000"/>
          <w:sz w:val="22"/>
          <w:szCs w:val="22"/>
        </w:rPr>
        <w:br/>
      </w:r>
      <w:r w:rsidR="007A5F57" w:rsidRPr="009E1E50">
        <w:rPr>
          <w:rFonts w:eastAsia="Times New Roman" w:cs="Times New Roman"/>
          <w:iCs/>
          <w:color w:val="000000"/>
          <w:sz w:val="22"/>
          <w:szCs w:val="22"/>
        </w:rPr>
        <w:t>“</w:t>
      </w:r>
      <w:r w:rsidR="00007545">
        <w:rPr>
          <w:rFonts w:eastAsia="Times New Roman" w:cs="Times New Roman"/>
          <w:iCs/>
          <w:color w:val="000000"/>
          <w:sz w:val="22"/>
          <w:szCs w:val="22"/>
        </w:rPr>
        <w:t>We know that h</w:t>
      </w:r>
      <w:r w:rsidR="007A5F57" w:rsidRPr="009C7400">
        <w:rPr>
          <w:rFonts w:eastAsia="Times New Roman" w:cs="Times New Roman"/>
          <w:iCs/>
          <w:color w:val="000000"/>
          <w:sz w:val="22"/>
          <w:szCs w:val="22"/>
        </w:rPr>
        <w:t>urricanes and other tropical cyclones have devastating effects on society</w:t>
      </w:r>
      <w:r w:rsidR="00F91260">
        <w:rPr>
          <w:rFonts w:eastAsia="Times New Roman" w:cs="Times New Roman"/>
          <w:iCs/>
          <w:color w:val="000000"/>
          <w:sz w:val="22"/>
          <w:szCs w:val="22"/>
        </w:rPr>
        <w:t>, particularly on the poorest and most vulnerable</w:t>
      </w:r>
      <w:r w:rsidR="008A25F5">
        <w:rPr>
          <w:rFonts w:eastAsia="Times New Roman" w:cs="Times New Roman"/>
          <w:iCs/>
          <w:color w:val="000000"/>
          <w:sz w:val="22"/>
          <w:szCs w:val="22"/>
        </w:rPr>
        <w:t>,</w:t>
      </w:r>
      <w:r w:rsidR="007A5F57" w:rsidRPr="009E1E50">
        <w:rPr>
          <w:rFonts w:eastAsia="Times New Roman" w:cs="Times New Roman"/>
          <w:iCs/>
          <w:color w:val="000000"/>
          <w:sz w:val="22"/>
          <w:szCs w:val="22"/>
        </w:rPr>
        <w:t xml:space="preserve">” said </w:t>
      </w:r>
      <w:r w:rsidR="00AC7EFC" w:rsidRPr="009E1E50">
        <w:rPr>
          <w:rFonts w:eastAsia="Times New Roman" w:cs="Times New Roman"/>
          <w:iCs/>
          <w:color w:val="000000"/>
          <w:sz w:val="22"/>
          <w:szCs w:val="22"/>
        </w:rPr>
        <w:t xml:space="preserve">Robbie </w:t>
      </w:r>
      <w:r w:rsidR="00877354">
        <w:rPr>
          <w:rFonts w:eastAsia="Times New Roman" w:cs="Times New Roman"/>
          <w:iCs/>
          <w:color w:val="000000"/>
          <w:sz w:val="22"/>
          <w:szCs w:val="22"/>
        </w:rPr>
        <w:t xml:space="preserve">M. </w:t>
      </w:r>
      <w:r w:rsidR="00022898" w:rsidRPr="009E1E50">
        <w:rPr>
          <w:rFonts w:eastAsia="Times New Roman" w:cs="Times New Roman"/>
          <w:iCs/>
          <w:color w:val="000000"/>
          <w:sz w:val="22"/>
          <w:szCs w:val="22"/>
        </w:rPr>
        <w:t>P</w:t>
      </w:r>
      <w:r w:rsidR="00AC7EFC" w:rsidRPr="009E1E50">
        <w:rPr>
          <w:rFonts w:eastAsia="Times New Roman" w:cs="Times New Roman"/>
          <w:iCs/>
          <w:color w:val="000000"/>
          <w:sz w:val="22"/>
          <w:szCs w:val="22"/>
        </w:rPr>
        <w:t xml:space="preserve">arks, </w:t>
      </w:r>
      <w:r w:rsidR="00925144">
        <w:rPr>
          <w:rFonts w:eastAsia="Times New Roman" w:cs="Times New Roman"/>
          <w:iCs/>
          <w:color w:val="000000"/>
          <w:sz w:val="22"/>
          <w:szCs w:val="22"/>
        </w:rPr>
        <w:t>PhD</w:t>
      </w:r>
      <w:r w:rsidR="00AC7EFC" w:rsidRPr="009E1E50">
        <w:rPr>
          <w:rFonts w:eastAsia="Times New Roman" w:cs="Times New Roman"/>
          <w:iCs/>
          <w:color w:val="000000"/>
          <w:sz w:val="22"/>
          <w:szCs w:val="22"/>
        </w:rPr>
        <w:t xml:space="preserve">, </w:t>
      </w:r>
      <w:r w:rsidR="00925144">
        <w:rPr>
          <w:rFonts w:eastAsia="Times New Roman" w:cs="Times New Roman"/>
          <w:iCs/>
          <w:color w:val="000000"/>
          <w:sz w:val="22"/>
          <w:szCs w:val="22"/>
        </w:rPr>
        <w:t>Earth Institute post-doctoral fellow</w:t>
      </w:r>
      <w:r w:rsidR="00AC7EFC" w:rsidRPr="009E1E50">
        <w:rPr>
          <w:rFonts w:eastAsia="Times New Roman" w:cs="Times New Roman"/>
          <w:iCs/>
          <w:color w:val="000000"/>
          <w:sz w:val="22"/>
          <w:szCs w:val="22"/>
        </w:rPr>
        <w:t xml:space="preserve"> </w:t>
      </w:r>
      <w:r w:rsidR="00313A8F">
        <w:rPr>
          <w:rFonts w:eastAsia="Times New Roman" w:cs="Times New Roman"/>
          <w:iCs/>
          <w:color w:val="000000"/>
          <w:sz w:val="22"/>
          <w:szCs w:val="22"/>
        </w:rPr>
        <w:t xml:space="preserve">at the Columbia University Mailman School of Public Health </w:t>
      </w:r>
      <w:r w:rsidR="00AC7EFC" w:rsidRPr="009E1E50">
        <w:rPr>
          <w:rFonts w:eastAsia="Times New Roman" w:cs="Times New Roman"/>
          <w:iCs/>
          <w:color w:val="000000"/>
          <w:sz w:val="22"/>
          <w:szCs w:val="22"/>
        </w:rPr>
        <w:t>and first author.</w:t>
      </w:r>
      <w:r w:rsidR="007A5F57" w:rsidRPr="009E1E50">
        <w:rPr>
          <w:rFonts w:eastAsia="Times New Roman" w:cs="Times New Roman"/>
          <w:iCs/>
          <w:color w:val="000000"/>
          <w:sz w:val="22"/>
          <w:szCs w:val="22"/>
        </w:rPr>
        <w:t xml:space="preserve"> “</w:t>
      </w:r>
      <w:r w:rsidR="002F6703">
        <w:rPr>
          <w:rFonts w:eastAsia="Times New Roman" w:cs="Times New Roman"/>
          <w:iCs/>
          <w:color w:val="000000"/>
          <w:sz w:val="22"/>
          <w:szCs w:val="22"/>
        </w:rPr>
        <w:t xml:space="preserve">But until now only limited previous studies have </w:t>
      </w:r>
      <w:r w:rsidR="003E3FAE">
        <w:rPr>
          <w:rFonts w:eastAsia="Times New Roman" w:cs="Times New Roman"/>
          <w:iCs/>
          <w:color w:val="000000"/>
          <w:sz w:val="22"/>
          <w:szCs w:val="22"/>
        </w:rPr>
        <w:t>calculated</w:t>
      </w:r>
      <w:r w:rsidR="002F6703">
        <w:rPr>
          <w:rFonts w:eastAsia="Times New Roman" w:cs="Times New Roman"/>
          <w:iCs/>
          <w:color w:val="000000"/>
          <w:sz w:val="22"/>
          <w:szCs w:val="22"/>
        </w:rPr>
        <w:t xml:space="preserve"> their impacts on health outcomes. </w:t>
      </w:r>
      <w:r w:rsidR="00B879DD">
        <w:rPr>
          <w:rFonts w:eastAsia="Times New Roman" w:cs="Times New Roman"/>
          <w:iCs/>
          <w:color w:val="000000"/>
          <w:sz w:val="22"/>
          <w:szCs w:val="22"/>
        </w:rPr>
        <w:t>C</w:t>
      </w:r>
      <w:r w:rsidR="007A5F57" w:rsidRPr="009E1E50">
        <w:rPr>
          <w:rFonts w:eastAsia="Times New Roman" w:cs="Times New Roman"/>
          <w:iCs/>
          <w:color w:val="000000"/>
          <w:sz w:val="22"/>
          <w:szCs w:val="22"/>
        </w:rPr>
        <w:t>urrent weather trends</w:t>
      </w:r>
      <w:r w:rsidR="007D1E6C">
        <w:rPr>
          <w:rFonts w:eastAsia="Times New Roman" w:cs="Times New Roman"/>
          <w:iCs/>
          <w:color w:val="000000"/>
          <w:sz w:val="22"/>
          <w:szCs w:val="22"/>
        </w:rPr>
        <w:t xml:space="preserve"> also</w:t>
      </w:r>
      <w:r w:rsidR="007A5F57" w:rsidRPr="009E1E50">
        <w:rPr>
          <w:rFonts w:eastAsia="Times New Roman" w:cs="Times New Roman"/>
          <w:iCs/>
          <w:color w:val="000000"/>
          <w:sz w:val="22"/>
          <w:szCs w:val="22"/>
        </w:rPr>
        <w:t xml:space="preserve"> indicate that we can expect tr</w:t>
      </w:r>
      <w:r w:rsidR="007A5F57" w:rsidRPr="009C7400">
        <w:rPr>
          <w:rFonts w:eastAsia="Times New Roman" w:cs="Times New Roman"/>
          <w:iCs/>
          <w:color w:val="000000"/>
          <w:sz w:val="22"/>
          <w:szCs w:val="22"/>
        </w:rPr>
        <w:t xml:space="preserve">opical cyclone exposure </w:t>
      </w:r>
      <w:r w:rsidR="005E06FC">
        <w:rPr>
          <w:rFonts w:eastAsia="Times New Roman" w:cs="Times New Roman"/>
          <w:iCs/>
          <w:color w:val="000000"/>
          <w:sz w:val="22"/>
          <w:szCs w:val="22"/>
        </w:rPr>
        <w:t>to</w:t>
      </w:r>
      <w:r w:rsidR="005E06FC" w:rsidRPr="009C7400">
        <w:rPr>
          <w:rFonts w:eastAsia="Times New Roman" w:cs="Times New Roman"/>
          <w:iCs/>
          <w:color w:val="000000"/>
          <w:sz w:val="22"/>
          <w:szCs w:val="22"/>
        </w:rPr>
        <w:t xml:space="preserve"> </w:t>
      </w:r>
      <w:r w:rsidR="007A5F57" w:rsidRPr="009C7400">
        <w:rPr>
          <w:rFonts w:eastAsia="Times New Roman" w:cs="Times New Roman"/>
          <w:iCs/>
          <w:color w:val="000000"/>
          <w:sz w:val="22"/>
          <w:szCs w:val="22"/>
        </w:rPr>
        <w:t>remain</w:t>
      </w:r>
      <w:r w:rsidR="005E06FC">
        <w:rPr>
          <w:rFonts w:eastAsia="Times New Roman" w:cs="Times New Roman"/>
          <w:iCs/>
          <w:color w:val="000000"/>
          <w:sz w:val="22"/>
          <w:szCs w:val="22"/>
        </w:rPr>
        <w:t xml:space="preserve"> a </w:t>
      </w:r>
      <w:r w:rsidR="003C5B55">
        <w:rPr>
          <w:rFonts w:eastAsia="Times New Roman" w:cs="Times New Roman"/>
          <w:iCs/>
          <w:color w:val="000000"/>
          <w:sz w:val="22"/>
          <w:szCs w:val="22"/>
        </w:rPr>
        <w:t>danger</w:t>
      </w:r>
      <w:r w:rsidR="005E06FC">
        <w:rPr>
          <w:rFonts w:eastAsia="Times New Roman" w:cs="Times New Roman"/>
          <w:iCs/>
          <w:color w:val="000000"/>
          <w:sz w:val="22"/>
          <w:szCs w:val="22"/>
        </w:rPr>
        <w:t xml:space="preserve"> to human health</w:t>
      </w:r>
      <w:r w:rsidR="007A5F57" w:rsidRPr="009E1E50">
        <w:rPr>
          <w:rFonts w:eastAsia="Times New Roman" w:cs="Times New Roman"/>
          <w:iCs/>
          <w:color w:val="000000"/>
          <w:sz w:val="22"/>
          <w:szCs w:val="22"/>
        </w:rPr>
        <w:t xml:space="preserve"> </w:t>
      </w:r>
      <w:r w:rsidR="00214697">
        <w:rPr>
          <w:rFonts w:eastAsia="Times New Roman" w:cs="Times New Roman"/>
          <w:iCs/>
          <w:color w:val="000000"/>
          <w:sz w:val="22"/>
          <w:szCs w:val="22"/>
        </w:rPr>
        <w:t xml:space="preserve">and wellbeing, </w:t>
      </w:r>
      <w:r w:rsidR="00DB6FBA" w:rsidRPr="009E1E50">
        <w:rPr>
          <w:rFonts w:eastAsia="Times New Roman" w:cs="Times New Roman"/>
          <w:iCs/>
          <w:color w:val="000000"/>
          <w:sz w:val="22"/>
          <w:szCs w:val="22"/>
        </w:rPr>
        <w:t>and could ca</w:t>
      </w:r>
      <w:r>
        <w:rPr>
          <w:rFonts w:eastAsia="Times New Roman" w:cs="Times New Roman"/>
          <w:iCs/>
          <w:color w:val="000000"/>
          <w:sz w:val="22"/>
          <w:szCs w:val="22"/>
        </w:rPr>
        <w:t>us</w:t>
      </w:r>
      <w:r w:rsidR="00DB6FBA" w:rsidRPr="009E1E50">
        <w:rPr>
          <w:rFonts w:eastAsia="Times New Roman" w:cs="Times New Roman"/>
          <w:iCs/>
          <w:color w:val="000000"/>
          <w:sz w:val="22"/>
          <w:szCs w:val="22"/>
        </w:rPr>
        <w:t xml:space="preserve">e devastation to </w:t>
      </w:r>
      <w:r w:rsidR="00DB4D93">
        <w:rPr>
          <w:rFonts w:eastAsia="Times New Roman" w:cs="Times New Roman"/>
          <w:iCs/>
          <w:color w:val="000000"/>
          <w:sz w:val="22"/>
          <w:szCs w:val="22"/>
        </w:rPr>
        <w:t>many more communities</w:t>
      </w:r>
      <w:r w:rsidR="00AE1A3B">
        <w:rPr>
          <w:rFonts w:eastAsia="Times New Roman" w:cs="Times New Roman"/>
          <w:iCs/>
          <w:color w:val="000000"/>
          <w:sz w:val="22"/>
          <w:szCs w:val="22"/>
        </w:rPr>
        <w:t>,</w:t>
      </w:r>
      <w:r w:rsidR="00DB4D93">
        <w:rPr>
          <w:rFonts w:eastAsia="Times New Roman" w:cs="Times New Roman"/>
          <w:iCs/>
          <w:color w:val="000000"/>
          <w:sz w:val="22"/>
          <w:szCs w:val="22"/>
        </w:rPr>
        <w:t xml:space="preserve"> now and into the future</w:t>
      </w:r>
      <w:r w:rsidR="00DB6FBA" w:rsidRPr="009E1E50">
        <w:rPr>
          <w:rFonts w:eastAsia="Times New Roman" w:cs="Times New Roman"/>
          <w:iCs/>
          <w:color w:val="000000"/>
          <w:sz w:val="22"/>
          <w:szCs w:val="22"/>
        </w:rPr>
        <w:t>.</w:t>
      </w:r>
      <w:r w:rsidR="00022898" w:rsidRPr="009E1E50">
        <w:rPr>
          <w:rFonts w:eastAsia="Times New Roman" w:cs="Times New Roman"/>
          <w:iCs/>
          <w:color w:val="000000"/>
          <w:sz w:val="22"/>
          <w:szCs w:val="22"/>
        </w:rPr>
        <w:t xml:space="preserve"> </w:t>
      </w:r>
      <w:r w:rsidR="00DB6FBA" w:rsidRPr="009E1E50">
        <w:rPr>
          <w:rFonts w:eastAsia="Times New Roman" w:cs="Times New Roman"/>
          <w:iCs/>
          <w:color w:val="000000"/>
          <w:sz w:val="22"/>
          <w:szCs w:val="22"/>
        </w:rPr>
        <w:t>There is no doubt that extreme weather events</w:t>
      </w:r>
      <w:r w:rsidR="007151A3">
        <w:rPr>
          <w:rFonts w:eastAsia="Times New Roman" w:cs="Times New Roman"/>
          <w:iCs/>
          <w:color w:val="000000"/>
          <w:sz w:val="22"/>
          <w:szCs w:val="22"/>
        </w:rPr>
        <w:t>,</w:t>
      </w:r>
      <w:r w:rsidR="00DB6FBA" w:rsidRPr="009E1E50">
        <w:rPr>
          <w:rFonts w:eastAsia="Times New Roman" w:cs="Times New Roman"/>
          <w:iCs/>
          <w:color w:val="000000"/>
          <w:sz w:val="22"/>
          <w:szCs w:val="22"/>
        </w:rPr>
        <w:t xml:space="preserve"> </w:t>
      </w:r>
      <w:r w:rsidR="00B50BE5">
        <w:rPr>
          <w:rFonts w:eastAsia="Times New Roman" w:cs="Times New Roman"/>
          <w:iCs/>
          <w:color w:val="000000"/>
          <w:sz w:val="22"/>
          <w:szCs w:val="22"/>
        </w:rPr>
        <w:t>such as tropical cyclones</w:t>
      </w:r>
      <w:r w:rsidR="007151A3">
        <w:rPr>
          <w:rFonts w:eastAsia="Times New Roman" w:cs="Times New Roman"/>
          <w:iCs/>
          <w:color w:val="000000"/>
          <w:sz w:val="22"/>
          <w:szCs w:val="22"/>
        </w:rPr>
        <w:t>,</w:t>
      </w:r>
      <w:r w:rsidR="00B50BE5">
        <w:rPr>
          <w:rFonts w:eastAsia="Times New Roman" w:cs="Times New Roman"/>
          <w:iCs/>
          <w:color w:val="000000"/>
          <w:sz w:val="22"/>
          <w:szCs w:val="22"/>
        </w:rPr>
        <w:t xml:space="preserve"> </w:t>
      </w:r>
      <w:r w:rsidR="00DB6FBA" w:rsidRPr="009E1E50">
        <w:rPr>
          <w:rFonts w:eastAsia="Times New Roman" w:cs="Times New Roman"/>
          <w:iCs/>
          <w:color w:val="000000"/>
          <w:sz w:val="22"/>
          <w:szCs w:val="22"/>
        </w:rPr>
        <w:t xml:space="preserve">are a </w:t>
      </w:r>
      <w:r w:rsidR="009C7400" w:rsidRPr="009C7400">
        <w:rPr>
          <w:rFonts w:eastAsia="Times New Roman" w:cs="Times New Roman"/>
          <w:iCs/>
          <w:color w:val="000000"/>
          <w:sz w:val="22"/>
          <w:szCs w:val="22"/>
        </w:rPr>
        <w:t>great threat to human health in the U</w:t>
      </w:r>
      <w:r w:rsidR="00DB6FBA" w:rsidRPr="009E1E50">
        <w:rPr>
          <w:rFonts w:eastAsia="Times New Roman" w:cs="Times New Roman"/>
          <w:iCs/>
          <w:color w:val="000000"/>
          <w:sz w:val="22"/>
          <w:szCs w:val="22"/>
        </w:rPr>
        <w:t>.S</w:t>
      </w:r>
      <w:r w:rsidR="007151A3">
        <w:rPr>
          <w:rFonts w:eastAsia="Times New Roman" w:cs="Times New Roman"/>
          <w:iCs/>
          <w:color w:val="000000"/>
          <w:sz w:val="22"/>
          <w:szCs w:val="22"/>
        </w:rPr>
        <w:t>.</w:t>
      </w:r>
      <w:r w:rsidR="00FC7B1B">
        <w:rPr>
          <w:rFonts w:eastAsia="Times New Roman" w:cs="Times New Roman"/>
          <w:iCs/>
          <w:color w:val="000000"/>
          <w:sz w:val="22"/>
          <w:szCs w:val="22"/>
        </w:rPr>
        <w:t xml:space="preserve"> and many other places in the world</w:t>
      </w:r>
      <w:r w:rsidR="007151A3">
        <w:rPr>
          <w:rFonts w:eastAsia="Times New Roman" w:cs="Times New Roman"/>
          <w:iCs/>
          <w:color w:val="000000"/>
          <w:sz w:val="22"/>
          <w:szCs w:val="22"/>
        </w:rPr>
        <w:t>—</w:t>
      </w:r>
      <w:r w:rsidR="009C7400" w:rsidRPr="009C7400">
        <w:rPr>
          <w:rFonts w:eastAsia="Times New Roman" w:cs="Times New Roman"/>
          <w:iCs/>
          <w:color w:val="000000"/>
          <w:sz w:val="22"/>
          <w:szCs w:val="22"/>
        </w:rPr>
        <w:t>now and with</w:t>
      </w:r>
      <w:r w:rsidR="00A8169D" w:rsidRPr="009E1E50">
        <w:rPr>
          <w:rFonts w:eastAsia="Times New Roman" w:cs="Times New Roman"/>
          <w:iCs/>
          <w:color w:val="000000"/>
          <w:sz w:val="22"/>
          <w:szCs w:val="22"/>
        </w:rPr>
        <w:t xml:space="preserve"> c</w:t>
      </w:r>
      <w:r w:rsidR="009C7400" w:rsidRPr="009C7400">
        <w:rPr>
          <w:rFonts w:eastAsia="Times New Roman" w:cs="Times New Roman"/>
          <w:iCs/>
          <w:color w:val="000000"/>
          <w:sz w:val="22"/>
          <w:szCs w:val="22"/>
        </w:rPr>
        <w:t xml:space="preserve">limate change in </w:t>
      </w:r>
      <w:r w:rsidR="002D7C43">
        <w:rPr>
          <w:rFonts w:eastAsia="Times New Roman" w:cs="Times New Roman"/>
          <w:iCs/>
          <w:color w:val="000000"/>
          <w:sz w:val="22"/>
          <w:szCs w:val="22"/>
        </w:rPr>
        <w:t xml:space="preserve">the </w:t>
      </w:r>
      <w:r w:rsidR="009C7400" w:rsidRPr="009C7400">
        <w:rPr>
          <w:rFonts w:eastAsia="Times New Roman" w:cs="Times New Roman"/>
          <w:iCs/>
          <w:color w:val="000000"/>
          <w:sz w:val="22"/>
          <w:szCs w:val="22"/>
        </w:rPr>
        <w:t>futur</w:t>
      </w:r>
      <w:r w:rsidR="00AC7EFC" w:rsidRPr="009E1E50">
        <w:rPr>
          <w:rFonts w:eastAsia="Times New Roman" w:cs="Times New Roman"/>
          <w:iCs/>
          <w:color w:val="000000"/>
          <w:sz w:val="22"/>
          <w:szCs w:val="22"/>
        </w:rPr>
        <w:t>e.</w:t>
      </w:r>
      <w:r w:rsidR="001D71F4">
        <w:rPr>
          <w:rFonts w:eastAsia="Times New Roman" w:cs="Times New Roman"/>
          <w:iCs/>
          <w:color w:val="000000"/>
          <w:sz w:val="22"/>
          <w:szCs w:val="22"/>
        </w:rPr>
        <w:t xml:space="preserve"> Our study is a major first step in understanding how tropical cyclone exposure impacts many different adverse health</w:t>
      </w:r>
      <w:r w:rsidR="004623FF">
        <w:rPr>
          <w:rFonts w:eastAsia="Times New Roman" w:cs="Times New Roman"/>
          <w:iCs/>
          <w:color w:val="000000"/>
          <w:sz w:val="22"/>
          <w:szCs w:val="22"/>
        </w:rPr>
        <w:t xml:space="preserve"> outcomes</w:t>
      </w:r>
      <w:r w:rsidR="007151A3">
        <w:rPr>
          <w:rFonts w:eastAsia="Times New Roman" w:cs="Times New Roman"/>
          <w:iCs/>
          <w:color w:val="000000"/>
          <w:sz w:val="22"/>
          <w:szCs w:val="22"/>
        </w:rPr>
        <w:t>.</w:t>
      </w:r>
      <w:r w:rsidR="00AC7EFC" w:rsidRPr="009E1E50">
        <w:rPr>
          <w:rFonts w:eastAsia="Times New Roman" w:cs="Times New Roman"/>
          <w:iCs/>
          <w:color w:val="000000"/>
          <w:sz w:val="22"/>
          <w:szCs w:val="22"/>
        </w:rPr>
        <w:t>”</w:t>
      </w:r>
    </w:p>
    <w:p w14:paraId="6AE2F233" w14:textId="497DB083" w:rsidR="009C7400" w:rsidRPr="009E1E50" w:rsidRDefault="009C7400" w:rsidP="009C7400">
      <w:pPr>
        <w:rPr>
          <w:rFonts w:eastAsia="Times New Roman" w:cs="Times New Roman"/>
          <w:iCs/>
          <w:color w:val="000000"/>
          <w:sz w:val="22"/>
          <w:szCs w:val="22"/>
        </w:rPr>
      </w:pPr>
    </w:p>
    <w:p w14:paraId="682C6A54" w14:textId="54E7484A" w:rsidR="00AC7EFC" w:rsidRDefault="00AC7EFC" w:rsidP="00AC7EFC">
      <w:pPr>
        <w:rPr>
          <w:rFonts w:eastAsia="Times New Roman" w:cs="Times New Roman"/>
          <w:iCs/>
          <w:color w:val="000000"/>
          <w:sz w:val="22"/>
          <w:szCs w:val="22"/>
        </w:rPr>
      </w:pPr>
      <w:r w:rsidRPr="009E1E50">
        <w:rPr>
          <w:rFonts w:eastAsia="Times New Roman" w:cs="Times New Roman"/>
          <w:color w:val="000000"/>
          <w:sz w:val="22"/>
          <w:szCs w:val="22"/>
        </w:rPr>
        <w:lastRenderedPageBreak/>
        <w:t xml:space="preserve">The researchers </w:t>
      </w:r>
      <w:r w:rsidR="00022898" w:rsidRPr="009E1E50">
        <w:rPr>
          <w:rFonts w:eastAsia="Times New Roman" w:cs="Times New Roman"/>
          <w:color w:val="000000"/>
          <w:sz w:val="22"/>
          <w:szCs w:val="22"/>
        </w:rPr>
        <w:t xml:space="preserve">anticipate </w:t>
      </w:r>
      <w:r w:rsidRPr="009E1E50">
        <w:rPr>
          <w:rFonts w:eastAsia="Times New Roman" w:cs="Times New Roman"/>
          <w:color w:val="000000"/>
          <w:sz w:val="22"/>
          <w:szCs w:val="22"/>
        </w:rPr>
        <w:t xml:space="preserve">that </w:t>
      </w:r>
      <w:r w:rsidRPr="009E1E50">
        <w:rPr>
          <w:rFonts w:eastAsia="Times New Roman" w:cs="Times New Roman"/>
          <w:iCs/>
          <w:color w:val="000000"/>
          <w:sz w:val="22"/>
          <w:szCs w:val="22"/>
        </w:rPr>
        <w:t>a</w:t>
      </w:r>
      <w:r w:rsidRPr="009C7400">
        <w:rPr>
          <w:rFonts w:eastAsia="Times New Roman" w:cs="Times New Roman"/>
          <w:iCs/>
          <w:color w:val="000000"/>
          <w:sz w:val="22"/>
          <w:szCs w:val="22"/>
        </w:rPr>
        <w:t>dequate forecasting of tropical cyclones might help, for example, in the planning of setting up shelters to provide electricity and common medications and creating easy ways for vulnerable people with certain chronic conditions to find and use those resources outside of the hospital</w:t>
      </w:r>
      <w:r w:rsidRPr="009E1E50">
        <w:rPr>
          <w:rFonts w:eastAsia="Times New Roman" w:cs="Times New Roman"/>
          <w:iCs/>
          <w:color w:val="000000"/>
          <w:sz w:val="22"/>
          <w:szCs w:val="22"/>
        </w:rPr>
        <w:t xml:space="preserve">. </w:t>
      </w:r>
    </w:p>
    <w:p w14:paraId="0E676FF5" w14:textId="77777777" w:rsidR="00FE33BE" w:rsidRDefault="00FE33BE" w:rsidP="00FE33BE">
      <w:pPr>
        <w:rPr>
          <w:rFonts w:eastAsia="Times New Roman" w:cs="Times New Roman"/>
          <w:iCs/>
          <w:color w:val="000000"/>
          <w:sz w:val="22"/>
          <w:szCs w:val="22"/>
        </w:rPr>
      </w:pPr>
    </w:p>
    <w:p w14:paraId="106C8B1E" w14:textId="0DD04590" w:rsidR="00FE33BE" w:rsidRDefault="00FE33BE" w:rsidP="00FE33BE">
      <w:pPr>
        <w:rPr>
          <w:rFonts w:eastAsia="Times New Roman" w:cs="Times New Roman"/>
          <w:iCs/>
          <w:color w:val="000000"/>
          <w:sz w:val="22"/>
          <w:szCs w:val="22"/>
        </w:rPr>
      </w:pPr>
      <w:r>
        <w:rPr>
          <w:rFonts w:eastAsia="Times New Roman" w:cs="Times New Roman"/>
          <w:iCs/>
          <w:color w:val="000000"/>
          <w:sz w:val="22"/>
          <w:szCs w:val="22"/>
        </w:rPr>
        <w:t>One of the main impediments for research in this field has been the difficulty in readily accessing data for exposure assessment. This research was greatly facilitated by the work of G</w:t>
      </w:r>
      <w:r w:rsidR="00DE6F11">
        <w:rPr>
          <w:rFonts w:eastAsia="Times New Roman" w:cs="Times New Roman"/>
          <w:iCs/>
          <w:color w:val="000000"/>
          <w:sz w:val="22"/>
          <w:szCs w:val="22"/>
        </w:rPr>
        <w:t>.</w:t>
      </w:r>
      <w:r>
        <w:rPr>
          <w:rFonts w:eastAsia="Times New Roman" w:cs="Times New Roman"/>
          <w:iCs/>
          <w:color w:val="000000"/>
          <w:sz w:val="22"/>
          <w:szCs w:val="22"/>
        </w:rPr>
        <w:t xml:space="preserve"> Brooke Anderson, PhD, Associate Professor</w:t>
      </w:r>
      <w:r w:rsidR="004F1301">
        <w:rPr>
          <w:rFonts w:eastAsia="Times New Roman" w:cs="Times New Roman"/>
          <w:iCs/>
          <w:color w:val="000000"/>
          <w:sz w:val="22"/>
          <w:szCs w:val="22"/>
        </w:rPr>
        <w:t xml:space="preserve"> at Colorado State University</w:t>
      </w:r>
      <w:r>
        <w:rPr>
          <w:rFonts w:eastAsia="Times New Roman" w:cs="Times New Roman"/>
          <w:iCs/>
          <w:color w:val="000000"/>
          <w:sz w:val="22"/>
          <w:szCs w:val="22"/>
        </w:rPr>
        <w:t xml:space="preserve">, who curated an open-source dataset to easily assess exposure to tropical cyclones for epidemiologic studies. </w:t>
      </w:r>
      <w:r w:rsidR="00C662B3">
        <w:rPr>
          <w:rFonts w:eastAsia="Times New Roman" w:cs="Times New Roman"/>
          <w:iCs/>
          <w:color w:val="000000"/>
          <w:sz w:val="22"/>
          <w:szCs w:val="22"/>
        </w:rPr>
        <w:t xml:space="preserve">The authors coupled the exposure data with comprehensive hospitalization data among Medicare enrollees. “The development of </w:t>
      </w:r>
      <w:r>
        <w:rPr>
          <w:rFonts w:eastAsia="Times New Roman" w:cs="Times New Roman"/>
          <w:iCs/>
          <w:color w:val="000000"/>
          <w:sz w:val="22"/>
          <w:szCs w:val="22"/>
        </w:rPr>
        <w:t>environmental health data research platform</w:t>
      </w:r>
      <w:r w:rsidR="00C662B3">
        <w:rPr>
          <w:rFonts w:eastAsia="Times New Roman" w:cs="Times New Roman"/>
          <w:iCs/>
          <w:color w:val="000000"/>
          <w:sz w:val="22"/>
          <w:szCs w:val="22"/>
        </w:rPr>
        <w:t>s that provide a one-point access to data, like the one we used for this study, can be a</w:t>
      </w:r>
      <w:r w:rsidR="004F1301">
        <w:rPr>
          <w:rFonts w:eastAsia="Times New Roman" w:cs="Times New Roman"/>
          <w:iCs/>
          <w:color w:val="000000"/>
          <w:sz w:val="22"/>
          <w:szCs w:val="22"/>
        </w:rPr>
        <w:t xml:space="preserve"> very</w:t>
      </w:r>
      <w:r w:rsidR="00C662B3">
        <w:rPr>
          <w:rFonts w:eastAsia="Times New Roman" w:cs="Times New Roman"/>
          <w:iCs/>
          <w:color w:val="000000"/>
          <w:sz w:val="22"/>
          <w:szCs w:val="22"/>
        </w:rPr>
        <w:t xml:space="preserve"> powerful tool allowing research in directions that were not possible before</w:t>
      </w:r>
      <w:r w:rsidR="008A25F5">
        <w:rPr>
          <w:rFonts w:eastAsia="Times New Roman" w:cs="Times New Roman"/>
          <w:iCs/>
          <w:color w:val="000000"/>
          <w:sz w:val="22"/>
          <w:szCs w:val="22"/>
        </w:rPr>
        <w:t>,</w:t>
      </w:r>
      <w:r w:rsidR="00C662B3">
        <w:rPr>
          <w:rFonts w:eastAsia="Times New Roman" w:cs="Times New Roman"/>
          <w:iCs/>
          <w:color w:val="000000"/>
          <w:sz w:val="22"/>
          <w:szCs w:val="22"/>
        </w:rPr>
        <w:t>”</w:t>
      </w:r>
      <w:r>
        <w:rPr>
          <w:rFonts w:eastAsia="Times New Roman" w:cs="Times New Roman"/>
          <w:iCs/>
          <w:color w:val="000000"/>
          <w:sz w:val="22"/>
          <w:szCs w:val="22"/>
        </w:rPr>
        <w:t xml:space="preserve"> </w:t>
      </w:r>
      <w:r w:rsidR="00C662B3">
        <w:rPr>
          <w:rFonts w:eastAsia="Times New Roman" w:cs="Times New Roman"/>
          <w:iCs/>
          <w:color w:val="000000"/>
          <w:sz w:val="22"/>
          <w:szCs w:val="22"/>
        </w:rPr>
        <w:t>said</w:t>
      </w:r>
      <w:r>
        <w:rPr>
          <w:rFonts w:eastAsia="Times New Roman" w:cs="Times New Roman"/>
          <w:iCs/>
          <w:color w:val="000000"/>
          <w:sz w:val="22"/>
          <w:szCs w:val="22"/>
        </w:rPr>
        <w:t xml:space="preserve"> Francesca Dominici, PhD, Professor</w:t>
      </w:r>
      <w:r w:rsidR="004F1301">
        <w:rPr>
          <w:rFonts w:eastAsia="Times New Roman" w:cs="Times New Roman"/>
          <w:iCs/>
          <w:color w:val="000000"/>
          <w:sz w:val="22"/>
          <w:szCs w:val="22"/>
        </w:rPr>
        <w:t xml:space="preserve"> of Biostatistics at Harvard Chan School</w:t>
      </w:r>
      <w:r w:rsidR="008A25F5">
        <w:rPr>
          <w:rFonts w:eastAsia="Times New Roman" w:cs="Times New Roman"/>
          <w:iCs/>
          <w:color w:val="000000"/>
          <w:sz w:val="22"/>
          <w:szCs w:val="22"/>
        </w:rPr>
        <w:t xml:space="preserve"> and co-author</w:t>
      </w:r>
      <w:r w:rsidR="00C662B3">
        <w:rPr>
          <w:rFonts w:eastAsia="Times New Roman" w:cs="Times New Roman"/>
          <w:iCs/>
          <w:color w:val="000000"/>
          <w:sz w:val="22"/>
          <w:szCs w:val="22"/>
        </w:rPr>
        <w:t>.</w:t>
      </w:r>
    </w:p>
    <w:p w14:paraId="3ADADED5" w14:textId="77777777" w:rsidR="00FE33BE" w:rsidRDefault="00FE33BE" w:rsidP="00FE33BE">
      <w:pPr>
        <w:rPr>
          <w:rFonts w:eastAsia="Times New Roman" w:cs="Times New Roman"/>
          <w:iCs/>
          <w:color w:val="000000"/>
          <w:sz w:val="22"/>
          <w:szCs w:val="22"/>
        </w:rPr>
      </w:pPr>
    </w:p>
    <w:p w14:paraId="1F7273C2" w14:textId="3A9586F5" w:rsidR="009C7400" w:rsidRDefault="00AC7EFC" w:rsidP="009C7400">
      <w:pPr>
        <w:rPr>
          <w:rFonts w:eastAsia="Times New Roman" w:cs="Times New Roman"/>
          <w:iCs/>
          <w:color w:val="000000"/>
          <w:sz w:val="22"/>
          <w:szCs w:val="22"/>
        </w:rPr>
      </w:pPr>
      <w:r w:rsidRPr="009E1E50">
        <w:rPr>
          <w:rFonts w:eastAsia="Times New Roman" w:cs="Times New Roman"/>
          <w:color w:val="000000"/>
          <w:sz w:val="22"/>
          <w:szCs w:val="22"/>
        </w:rPr>
        <w:t>“</w:t>
      </w:r>
      <w:r w:rsidR="007A7AE7" w:rsidRPr="009E1E50">
        <w:rPr>
          <w:rFonts w:eastAsia="Times New Roman" w:cs="Times New Roman"/>
          <w:color w:val="000000"/>
          <w:sz w:val="22"/>
          <w:szCs w:val="22"/>
        </w:rPr>
        <w:t>While serious gaps in knowledge remain, w</w:t>
      </w:r>
      <w:r w:rsidRPr="009E1E50">
        <w:rPr>
          <w:rFonts w:eastAsia="Times New Roman" w:cs="Times New Roman"/>
          <w:color w:val="000000"/>
          <w:sz w:val="22"/>
          <w:szCs w:val="22"/>
        </w:rPr>
        <w:t xml:space="preserve">e </w:t>
      </w:r>
      <w:r w:rsidR="002E4AD2" w:rsidRPr="009E1E50">
        <w:rPr>
          <w:rFonts w:eastAsia="Times New Roman" w:cs="Times New Roman"/>
          <w:color w:val="000000"/>
          <w:sz w:val="22"/>
          <w:szCs w:val="22"/>
        </w:rPr>
        <w:t xml:space="preserve">gained valuable insights into the timing of hospitalizations relative to exposure </w:t>
      </w:r>
      <w:r w:rsidR="005B2365" w:rsidRPr="009E1E50">
        <w:rPr>
          <w:rFonts w:eastAsia="Times New Roman" w:cs="Times New Roman"/>
          <w:color w:val="000000"/>
          <w:sz w:val="22"/>
          <w:szCs w:val="22"/>
        </w:rPr>
        <w:t>and</w:t>
      </w:r>
      <w:r w:rsidR="002E4AD2" w:rsidRPr="009E1E50">
        <w:rPr>
          <w:rFonts w:eastAsia="Times New Roman" w:cs="Times New Roman"/>
          <w:color w:val="000000"/>
          <w:sz w:val="22"/>
          <w:szCs w:val="22"/>
        </w:rPr>
        <w:t xml:space="preserve"> </w:t>
      </w:r>
      <w:r w:rsidR="009C7400" w:rsidRPr="009C7400">
        <w:rPr>
          <w:rFonts w:eastAsia="Times New Roman" w:cs="Times New Roman"/>
          <w:iCs/>
          <w:color w:val="000000"/>
          <w:sz w:val="22"/>
          <w:szCs w:val="22"/>
        </w:rPr>
        <w:t>how cause-specific hospitalizations can be impacted by tropical cyclones</w:t>
      </w:r>
      <w:r w:rsidR="00FC59B5" w:rsidRPr="009E1E50">
        <w:rPr>
          <w:rFonts w:eastAsia="Times New Roman" w:cs="Times New Roman"/>
          <w:iCs/>
          <w:color w:val="000000"/>
          <w:sz w:val="22"/>
          <w:szCs w:val="22"/>
        </w:rPr>
        <w:t>,” said Marianthi</w:t>
      </w:r>
      <w:r w:rsidR="007151A3">
        <w:rPr>
          <w:rFonts w:eastAsia="Times New Roman" w:cs="Times New Roman"/>
          <w:iCs/>
          <w:color w:val="000000"/>
          <w:sz w:val="22"/>
          <w:szCs w:val="22"/>
        </w:rPr>
        <w:t>-Anna Kioumourtzoglou</w:t>
      </w:r>
      <w:r w:rsidR="00FC59B5" w:rsidRPr="009E1E50">
        <w:rPr>
          <w:rFonts w:eastAsia="Times New Roman" w:cs="Times New Roman"/>
          <w:iCs/>
          <w:color w:val="000000"/>
          <w:sz w:val="22"/>
          <w:szCs w:val="22"/>
        </w:rPr>
        <w:t xml:space="preserve">, </w:t>
      </w:r>
      <w:r w:rsidR="007151A3">
        <w:rPr>
          <w:rFonts w:eastAsia="Times New Roman" w:cs="Times New Roman"/>
          <w:iCs/>
          <w:color w:val="000000"/>
          <w:sz w:val="22"/>
          <w:szCs w:val="22"/>
        </w:rPr>
        <w:t>ScD</w:t>
      </w:r>
      <w:r w:rsidR="00FC59B5" w:rsidRPr="009E1E50">
        <w:rPr>
          <w:rFonts w:eastAsia="Times New Roman" w:cs="Times New Roman"/>
          <w:iCs/>
          <w:color w:val="000000"/>
          <w:sz w:val="22"/>
          <w:szCs w:val="22"/>
        </w:rPr>
        <w:t xml:space="preserve">, </w:t>
      </w:r>
      <w:r w:rsidR="007151A3">
        <w:rPr>
          <w:rFonts w:eastAsia="Times New Roman" w:cs="Times New Roman"/>
          <w:iCs/>
          <w:color w:val="000000"/>
          <w:sz w:val="22"/>
          <w:szCs w:val="22"/>
        </w:rPr>
        <w:t>Assistant Professor</w:t>
      </w:r>
      <w:r w:rsidR="007151A3" w:rsidRPr="009E1E50">
        <w:rPr>
          <w:rFonts w:eastAsia="Times New Roman" w:cs="Times New Roman"/>
          <w:iCs/>
          <w:color w:val="000000"/>
          <w:sz w:val="22"/>
          <w:szCs w:val="22"/>
        </w:rPr>
        <w:t xml:space="preserve"> </w:t>
      </w:r>
      <w:r w:rsidR="00FC59B5" w:rsidRPr="009E1E50">
        <w:rPr>
          <w:rFonts w:eastAsia="Times New Roman" w:cs="Times New Roman"/>
          <w:iCs/>
          <w:color w:val="000000"/>
          <w:sz w:val="22"/>
          <w:szCs w:val="22"/>
        </w:rPr>
        <w:t>and senior author</w:t>
      </w:r>
      <w:r w:rsidR="00FC59B5" w:rsidRPr="009C7400">
        <w:rPr>
          <w:rFonts w:eastAsia="Times New Roman" w:cs="Times New Roman"/>
          <w:iCs/>
          <w:color w:val="000000"/>
          <w:sz w:val="22"/>
          <w:szCs w:val="22"/>
        </w:rPr>
        <w:t>.</w:t>
      </w:r>
      <w:r w:rsidR="00FC59B5" w:rsidRPr="009E1E50">
        <w:rPr>
          <w:rFonts w:eastAsia="Times New Roman" w:cs="Times New Roman"/>
          <w:iCs/>
          <w:color w:val="000000"/>
          <w:sz w:val="22"/>
          <w:szCs w:val="22"/>
        </w:rPr>
        <w:t xml:space="preserve"> “These</w:t>
      </w:r>
      <w:r w:rsidRPr="009E1E50">
        <w:rPr>
          <w:rFonts w:eastAsia="Times New Roman" w:cs="Times New Roman"/>
          <w:iCs/>
          <w:color w:val="000000"/>
          <w:sz w:val="22"/>
          <w:szCs w:val="22"/>
        </w:rPr>
        <w:t xml:space="preserve"> </w:t>
      </w:r>
      <w:r w:rsidR="00FC59B5" w:rsidRPr="009E1E50">
        <w:rPr>
          <w:rFonts w:eastAsia="Times New Roman" w:cs="Times New Roman"/>
          <w:iCs/>
          <w:color w:val="000000"/>
          <w:sz w:val="22"/>
          <w:szCs w:val="22"/>
        </w:rPr>
        <w:t xml:space="preserve">important discoveries will be key </w:t>
      </w:r>
      <w:r w:rsidR="009C7400" w:rsidRPr="009C7400">
        <w:rPr>
          <w:rFonts w:eastAsia="Times New Roman" w:cs="Times New Roman"/>
          <w:iCs/>
          <w:color w:val="000000"/>
          <w:sz w:val="22"/>
          <w:szCs w:val="22"/>
        </w:rPr>
        <w:t>for preparedness planning, including hospital and physician preparedness</w:t>
      </w:r>
      <w:r w:rsidR="007151A3">
        <w:rPr>
          <w:rFonts w:eastAsia="Times New Roman" w:cs="Times New Roman"/>
          <w:iCs/>
          <w:color w:val="000000"/>
          <w:sz w:val="22"/>
          <w:szCs w:val="22"/>
        </w:rPr>
        <w:t>.</w:t>
      </w:r>
      <w:r w:rsidR="007151A3" w:rsidRPr="009E1E50">
        <w:rPr>
          <w:rFonts w:eastAsia="Times New Roman" w:cs="Times New Roman"/>
          <w:iCs/>
          <w:color w:val="000000"/>
          <w:sz w:val="22"/>
          <w:szCs w:val="22"/>
        </w:rPr>
        <w:t xml:space="preserve"> </w:t>
      </w:r>
      <w:r w:rsidR="007151A3">
        <w:rPr>
          <w:rFonts w:eastAsia="Times New Roman" w:cs="Times New Roman"/>
          <w:iCs/>
          <w:color w:val="000000"/>
          <w:sz w:val="22"/>
          <w:szCs w:val="22"/>
        </w:rPr>
        <w:t>O</w:t>
      </w:r>
      <w:r w:rsidRPr="009E1E50">
        <w:rPr>
          <w:rFonts w:eastAsia="Times New Roman" w:cs="Times New Roman"/>
          <w:iCs/>
          <w:color w:val="000000"/>
          <w:sz w:val="22"/>
          <w:szCs w:val="22"/>
        </w:rPr>
        <w:t>ur study is just a first step in this process</w:t>
      </w:r>
      <w:r w:rsidR="00FC59B5" w:rsidRPr="009E1E50">
        <w:rPr>
          <w:rFonts w:eastAsia="Times New Roman" w:cs="Times New Roman"/>
          <w:iCs/>
          <w:color w:val="000000"/>
          <w:sz w:val="22"/>
          <w:szCs w:val="22"/>
        </w:rPr>
        <w:t>.</w:t>
      </w:r>
      <w:r w:rsidRPr="009E1E50">
        <w:rPr>
          <w:rFonts w:eastAsia="Times New Roman" w:cs="Times New Roman"/>
          <w:iCs/>
          <w:color w:val="000000"/>
          <w:sz w:val="22"/>
          <w:szCs w:val="22"/>
        </w:rPr>
        <w:t xml:space="preserve">” </w:t>
      </w:r>
    </w:p>
    <w:p w14:paraId="150C2790" w14:textId="0E567DCE" w:rsidR="00FC2818" w:rsidRDefault="00FC2818" w:rsidP="009C7400">
      <w:pPr>
        <w:rPr>
          <w:rFonts w:eastAsia="Times New Roman" w:cs="Times New Roman"/>
          <w:iCs/>
          <w:color w:val="000000"/>
          <w:sz w:val="22"/>
          <w:szCs w:val="22"/>
        </w:rPr>
      </w:pPr>
    </w:p>
    <w:p w14:paraId="26A9F668" w14:textId="6DC886D2" w:rsidR="00942EBA" w:rsidRPr="00942EBA" w:rsidRDefault="00942EBA" w:rsidP="0081602E">
      <w:pPr>
        <w:rPr>
          <w:rFonts w:eastAsia="Times New Roman" w:cs="Times New Roman"/>
          <w:iCs/>
          <w:color w:val="000000"/>
          <w:sz w:val="22"/>
          <w:szCs w:val="22"/>
          <w:u w:val="single"/>
        </w:rPr>
      </w:pPr>
      <w:r w:rsidRPr="00942EBA">
        <w:rPr>
          <w:rFonts w:eastAsia="Times New Roman" w:cs="Times New Roman"/>
          <w:iCs/>
          <w:color w:val="000000"/>
          <w:sz w:val="22"/>
          <w:szCs w:val="22"/>
          <w:u w:val="single"/>
        </w:rPr>
        <w:t>Authors</w:t>
      </w:r>
    </w:p>
    <w:p w14:paraId="07D31A30" w14:textId="77777777" w:rsidR="00942EBA" w:rsidRDefault="00942EBA" w:rsidP="0081602E">
      <w:pPr>
        <w:rPr>
          <w:rFonts w:eastAsia="Times New Roman" w:cs="Times New Roman"/>
          <w:iCs/>
          <w:color w:val="000000"/>
          <w:sz w:val="22"/>
          <w:szCs w:val="22"/>
        </w:rPr>
      </w:pPr>
    </w:p>
    <w:p w14:paraId="2F237150" w14:textId="615EAB00" w:rsidR="0081602E" w:rsidRPr="00942EBA" w:rsidRDefault="00942EBA" w:rsidP="0081602E">
      <w:pPr>
        <w:rPr>
          <w:rFonts w:eastAsia="Times New Roman" w:cs="Times New Roman"/>
          <w:iCs/>
          <w:color w:val="000000"/>
          <w:sz w:val="22"/>
          <w:szCs w:val="22"/>
        </w:rPr>
      </w:pPr>
      <w:r w:rsidRPr="00942EBA">
        <w:rPr>
          <w:rFonts w:eastAsia="Times New Roman" w:cs="Times New Roman"/>
          <w:iCs/>
          <w:color w:val="000000"/>
          <w:sz w:val="22"/>
          <w:szCs w:val="22"/>
        </w:rPr>
        <w:t>Robbie M Parks</w:t>
      </w:r>
      <w:r w:rsidRPr="00942EBA">
        <w:rPr>
          <w:rFonts w:eastAsia="Times New Roman" w:cs="Times New Roman"/>
          <w:iCs/>
          <w:color w:val="000000"/>
          <w:sz w:val="22"/>
          <w:szCs w:val="22"/>
          <w:vertAlign w:val="superscript"/>
        </w:rPr>
        <w:t>1</w:t>
      </w:r>
      <w:r w:rsidRPr="00942EBA">
        <w:rPr>
          <w:rFonts w:eastAsia="Times New Roman" w:cs="Times New Roman"/>
          <w:iCs/>
          <w:color w:val="000000"/>
          <w:sz w:val="22"/>
          <w:szCs w:val="22"/>
        </w:rPr>
        <w:t>, G Brooke Anderson</w:t>
      </w:r>
      <w:r w:rsidRPr="00942EBA">
        <w:rPr>
          <w:rFonts w:eastAsia="Times New Roman" w:cs="Times New Roman"/>
          <w:iCs/>
          <w:color w:val="000000"/>
          <w:sz w:val="22"/>
          <w:szCs w:val="22"/>
          <w:vertAlign w:val="superscript"/>
        </w:rPr>
        <w:t>3</w:t>
      </w:r>
      <w:r w:rsidRPr="00942EBA">
        <w:rPr>
          <w:rFonts w:eastAsia="Times New Roman" w:cs="Times New Roman"/>
          <w:iCs/>
          <w:color w:val="000000"/>
          <w:sz w:val="22"/>
          <w:szCs w:val="22"/>
        </w:rPr>
        <w:t>, Rachel C Nethery</w:t>
      </w:r>
      <w:r w:rsidRPr="00942EBA">
        <w:rPr>
          <w:rFonts w:eastAsia="Times New Roman" w:cs="Times New Roman"/>
          <w:iCs/>
          <w:color w:val="000000"/>
          <w:sz w:val="22"/>
          <w:szCs w:val="22"/>
          <w:vertAlign w:val="superscript"/>
        </w:rPr>
        <w:t>4</w:t>
      </w:r>
      <w:r w:rsidRPr="00942EBA">
        <w:rPr>
          <w:rFonts w:eastAsia="Times New Roman" w:cs="Times New Roman"/>
          <w:iCs/>
          <w:color w:val="000000"/>
          <w:sz w:val="22"/>
          <w:szCs w:val="22"/>
        </w:rPr>
        <w:t>,</w:t>
      </w:r>
      <w:r w:rsidRPr="00942EBA">
        <w:rPr>
          <w:rFonts w:eastAsia="Times New Roman" w:cs="Times New Roman"/>
          <w:iCs/>
          <w:color w:val="000000"/>
          <w:sz w:val="22"/>
          <w:szCs w:val="22"/>
          <w:vertAlign w:val="superscript"/>
        </w:rPr>
        <w:t xml:space="preserve"> </w:t>
      </w:r>
      <w:r w:rsidRPr="00942EBA">
        <w:rPr>
          <w:rFonts w:eastAsia="Times New Roman" w:cs="Times New Roman"/>
          <w:iCs/>
          <w:color w:val="000000"/>
          <w:sz w:val="22"/>
          <w:szCs w:val="22"/>
        </w:rPr>
        <w:t>Ana Navas-Acien</w:t>
      </w:r>
      <w:r w:rsidRPr="00942EBA">
        <w:rPr>
          <w:rFonts w:eastAsia="Times New Roman" w:cs="Times New Roman"/>
          <w:iCs/>
          <w:color w:val="000000"/>
          <w:sz w:val="22"/>
          <w:szCs w:val="22"/>
          <w:vertAlign w:val="superscript"/>
        </w:rPr>
        <w:t>2</w:t>
      </w:r>
      <w:r w:rsidRPr="00942EBA">
        <w:rPr>
          <w:rFonts w:eastAsia="Times New Roman" w:cs="Times New Roman"/>
          <w:iCs/>
          <w:color w:val="000000"/>
          <w:sz w:val="22"/>
          <w:szCs w:val="22"/>
        </w:rPr>
        <w:t>, Francesca Dominici</w:t>
      </w:r>
      <w:r w:rsidRPr="00942EBA">
        <w:rPr>
          <w:rFonts w:eastAsia="Times New Roman" w:cs="Times New Roman"/>
          <w:iCs/>
          <w:color w:val="000000"/>
          <w:sz w:val="22"/>
          <w:szCs w:val="22"/>
          <w:vertAlign w:val="superscript"/>
        </w:rPr>
        <w:t>4</w:t>
      </w:r>
      <w:r w:rsidRPr="00942EBA">
        <w:rPr>
          <w:rFonts w:eastAsia="Times New Roman" w:cs="Times New Roman"/>
          <w:iCs/>
          <w:color w:val="000000"/>
          <w:sz w:val="22"/>
          <w:szCs w:val="22"/>
        </w:rPr>
        <w:t>, Marianthi-Anna Kioumourtzoglou</w:t>
      </w:r>
      <w:r w:rsidRPr="00942EBA">
        <w:rPr>
          <w:rFonts w:eastAsia="Times New Roman" w:cs="Times New Roman"/>
          <w:iCs/>
          <w:color w:val="000000"/>
          <w:sz w:val="22"/>
          <w:szCs w:val="22"/>
          <w:vertAlign w:val="superscript"/>
        </w:rPr>
        <w:t>2</w:t>
      </w:r>
      <w:r w:rsidRPr="00942EBA">
        <w:rPr>
          <w:rFonts w:eastAsia="Times New Roman" w:cs="Times New Roman"/>
          <w:iCs/>
          <w:color w:val="000000"/>
          <w:sz w:val="22"/>
          <w:szCs w:val="22"/>
        </w:rPr>
        <w:t xml:space="preserve"> </w:t>
      </w:r>
    </w:p>
    <w:p w14:paraId="5F908C54" w14:textId="4764514D" w:rsidR="00942EBA" w:rsidRPr="00942EBA" w:rsidRDefault="00942EBA" w:rsidP="0081602E">
      <w:pPr>
        <w:rPr>
          <w:rFonts w:eastAsia="Times New Roman" w:cs="Times New Roman"/>
          <w:iCs/>
          <w:color w:val="000000"/>
          <w:sz w:val="22"/>
          <w:szCs w:val="22"/>
        </w:rPr>
      </w:pPr>
    </w:p>
    <w:p w14:paraId="1CFFFC1C" w14:textId="77777777" w:rsidR="00942EBA" w:rsidRPr="00942EBA" w:rsidRDefault="00942EBA" w:rsidP="00942EBA">
      <w:pPr>
        <w:rPr>
          <w:rFonts w:eastAsia="Times New Roman" w:cs="Times New Roman"/>
          <w:iCs/>
          <w:color w:val="000000"/>
          <w:sz w:val="22"/>
          <w:szCs w:val="22"/>
          <w:vertAlign w:val="superscript"/>
        </w:rPr>
      </w:pPr>
      <w:r w:rsidRPr="00942EBA">
        <w:rPr>
          <w:rFonts w:eastAsia="Times New Roman" w:cs="Times New Roman"/>
          <w:iCs/>
          <w:color w:val="000000"/>
          <w:sz w:val="22"/>
          <w:szCs w:val="22"/>
          <w:vertAlign w:val="superscript"/>
        </w:rPr>
        <w:t>1</w:t>
      </w:r>
      <w:r w:rsidRPr="00942EBA">
        <w:rPr>
          <w:rFonts w:eastAsia="Times New Roman" w:cs="Times New Roman"/>
          <w:iCs/>
          <w:color w:val="000000"/>
          <w:sz w:val="22"/>
          <w:szCs w:val="22"/>
        </w:rPr>
        <w:t>The Earth Institute, Columbia University, New York, New York, USA</w:t>
      </w:r>
    </w:p>
    <w:p w14:paraId="23777ED6" w14:textId="77777777" w:rsidR="00942EBA" w:rsidRPr="00942EBA" w:rsidRDefault="00942EBA" w:rsidP="00942EBA">
      <w:pPr>
        <w:rPr>
          <w:rFonts w:eastAsia="Times New Roman" w:cs="Times New Roman"/>
          <w:iCs/>
          <w:color w:val="000000"/>
          <w:sz w:val="22"/>
          <w:szCs w:val="22"/>
          <w:vertAlign w:val="superscript"/>
        </w:rPr>
      </w:pPr>
      <w:r w:rsidRPr="00942EBA">
        <w:rPr>
          <w:rFonts w:eastAsia="Times New Roman" w:cs="Times New Roman"/>
          <w:iCs/>
          <w:color w:val="000000"/>
          <w:sz w:val="22"/>
          <w:szCs w:val="22"/>
          <w:vertAlign w:val="superscript"/>
        </w:rPr>
        <w:t>2</w:t>
      </w:r>
      <w:r w:rsidRPr="00942EBA">
        <w:rPr>
          <w:rFonts w:eastAsia="Times New Roman" w:cs="Times New Roman"/>
          <w:iCs/>
          <w:color w:val="000000"/>
          <w:sz w:val="22"/>
          <w:szCs w:val="22"/>
        </w:rPr>
        <w:t>Department of Environmental Health Sciences, Mailman School of Public Health, Columbia University, New York, New York, USA</w:t>
      </w:r>
    </w:p>
    <w:p w14:paraId="3A49A837" w14:textId="77777777" w:rsidR="00942EBA" w:rsidRPr="00942EBA" w:rsidRDefault="00942EBA" w:rsidP="00942EBA">
      <w:pPr>
        <w:rPr>
          <w:rFonts w:eastAsia="Times New Roman" w:cs="Times New Roman"/>
          <w:iCs/>
          <w:color w:val="000000"/>
          <w:sz w:val="22"/>
          <w:szCs w:val="22"/>
        </w:rPr>
      </w:pPr>
      <w:r w:rsidRPr="00942EBA">
        <w:rPr>
          <w:rFonts w:eastAsia="Times New Roman" w:cs="Times New Roman"/>
          <w:iCs/>
          <w:color w:val="000000"/>
          <w:sz w:val="22"/>
          <w:szCs w:val="22"/>
          <w:vertAlign w:val="superscript"/>
        </w:rPr>
        <w:t>3</w:t>
      </w:r>
      <w:r w:rsidRPr="00942EBA">
        <w:rPr>
          <w:rFonts w:eastAsia="Times New Roman" w:cs="Times New Roman"/>
          <w:iCs/>
          <w:color w:val="000000"/>
          <w:sz w:val="22"/>
          <w:szCs w:val="22"/>
        </w:rPr>
        <w:t>Department of Environmental &amp; Radiological Health Sciences, Colorado State University, Fort Collins, Colorado, USA</w:t>
      </w:r>
    </w:p>
    <w:p w14:paraId="6E8FC831" w14:textId="23B70E06" w:rsidR="00942EBA" w:rsidRPr="00942EBA" w:rsidRDefault="00942EBA" w:rsidP="0081602E">
      <w:pPr>
        <w:rPr>
          <w:rFonts w:eastAsia="Times New Roman" w:cs="Times New Roman"/>
          <w:iCs/>
          <w:color w:val="000000"/>
          <w:sz w:val="22"/>
          <w:szCs w:val="22"/>
        </w:rPr>
      </w:pPr>
      <w:r w:rsidRPr="00942EBA">
        <w:rPr>
          <w:rFonts w:eastAsia="Times New Roman" w:cs="Times New Roman"/>
          <w:iCs/>
          <w:color w:val="000000"/>
          <w:sz w:val="22"/>
          <w:szCs w:val="22"/>
          <w:vertAlign w:val="superscript"/>
        </w:rPr>
        <w:t>4</w:t>
      </w:r>
      <w:r w:rsidRPr="00942EBA">
        <w:rPr>
          <w:rFonts w:eastAsia="Times New Roman" w:cs="Times New Roman"/>
          <w:iCs/>
          <w:color w:val="000000"/>
          <w:sz w:val="22"/>
          <w:szCs w:val="22"/>
        </w:rPr>
        <w:t xml:space="preserve">Department of Biostatistics, </w:t>
      </w:r>
      <w:r w:rsidR="008A25F5">
        <w:rPr>
          <w:rFonts w:eastAsia="Times New Roman" w:cs="Times New Roman"/>
          <w:iCs/>
          <w:color w:val="000000"/>
          <w:sz w:val="22"/>
          <w:szCs w:val="22"/>
        </w:rPr>
        <w:t xml:space="preserve">Harvard </w:t>
      </w:r>
      <w:r w:rsidRPr="00942EBA">
        <w:rPr>
          <w:rFonts w:eastAsia="Times New Roman" w:cs="Times New Roman"/>
          <w:iCs/>
          <w:color w:val="000000"/>
          <w:sz w:val="22"/>
          <w:szCs w:val="22"/>
        </w:rPr>
        <w:t>T.H. Chan School of Public Health, Boston, Massachusetts, USA</w:t>
      </w:r>
    </w:p>
    <w:p w14:paraId="1B99705D" w14:textId="694927C0" w:rsidR="0081602E" w:rsidRDefault="0081602E" w:rsidP="0081602E">
      <w:pPr>
        <w:rPr>
          <w:rFonts w:eastAsia="Times New Roman" w:cs="Times New Roman"/>
          <w:iCs/>
          <w:color w:val="000000"/>
          <w:sz w:val="22"/>
          <w:szCs w:val="22"/>
          <w:u w:val="single"/>
        </w:rPr>
      </w:pPr>
    </w:p>
    <w:p w14:paraId="3686E99C" w14:textId="4FFDE253" w:rsidR="00942EBA" w:rsidRDefault="00942EBA" w:rsidP="0081602E">
      <w:pPr>
        <w:rPr>
          <w:rFonts w:eastAsia="Times New Roman" w:cs="Times New Roman"/>
          <w:iCs/>
          <w:color w:val="000000"/>
          <w:sz w:val="22"/>
          <w:szCs w:val="22"/>
          <w:u w:val="single"/>
        </w:rPr>
      </w:pPr>
      <w:r>
        <w:rPr>
          <w:rFonts w:eastAsia="Times New Roman" w:cs="Times New Roman"/>
          <w:iCs/>
          <w:color w:val="000000"/>
          <w:sz w:val="22"/>
          <w:szCs w:val="22"/>
          <w:u w:val="single"/>
        </w:rPr>
        <w:t>Funding</w:t>
      </w:r>
    </w:p>
    <w:p w14:paraId="4A70ED37" w14:textId="77777777" w:rsidR="00942EBA" w:rsidRDefault="00942EBA" w:rsidP="0081602E">
      <w:pPr>
        <w:rPr>
          <w:rFonts w:eastAsia="Times New Roman" w:cs="Times New Roman"/>
          <w:iCs/>
          <w:color w:val="000000"/>
          <w:sz w:val="22"/>
          <w:szCs w:val="22"/>
          <w:u w:val="single"/>
        </w:rPr>
      </w:pPr>
    </w:p>
    <w:p w14:paraId="60EB0359" w14:textId="7DBECBB2" w:rsidR="0081602E" w:rsidRPr="0081602E" w:rsidRDefault="0081602E" w:rsidP="0081602E">
      <w:pPr>
        <w:rPr>
          <w:rFonts w:eastAsia="Times New Roman" w:cs="Times New Roman"/>
          <w:iCs/>
          <w:color w:val="000000"/>
          <w:sz w:val="22"/>
          <w:szCs w:val="22"/>
        </w:rPr>
      </w:pPr>
      <w:r w:rsidRPr="0081602E">
        <w:rPr>
          <w:rFonts w:eastAsia="Times New Roman" w:cs="Times New Roman"/>
          <w:iCs/>
          <w:color w:val="000000"/>
          <w:sz w:val="22"/>
          <w:szCs w:val="22"/>
        </w:rPr>
        <w:t>Robbie M Parks was supported by the Earth Institute post-doctoral research fellowship at Columbia University. Francesca Dominici was funded by the Climate Change Solutions Fund. Funding was also provided by the National Institute of Environmental Health Sciences (NIEHS) grants R01 ES030616, R01 ES028805, R01 ES028033, R01 MD012769, R01 AG066793, R01 ES029950, R21 ES028472, P30 ES009089, P42 ES010349. The computations in this paper were run on the Research Computing Environment (RCE) supported by the Institute for Quantitative Social Science in the Faculty of Arts and Sciences at Harvard University.</w:t>
      </w:r>
    </w:p>
    <w:p w14:paraId="50D93FEE" w14:textId="77777777" w:rsidR="00DB6FBA" w:rsidRPr="009C7400" w:rsidRDefault="00DB6FBA" w:rsidP="00DB6FBA">
      <w:pPr>
        <w:rPr>
          <w:rFonts w:eastAsia="Times New Roman" w:cs="Times New Roman"/>
          <w:color w:val="000000"/>
          <w:sz w:val="22"/>
          <w:szCs w:val="22"/>
        </w:rPr>
      </w:pPr>
    </w:p>
    <w:p w14:paraId="5A58DB6A" w14:textId="77777777" w:rsidR="009C7400" w:rsidRPr="009E1E50" w:rsidRDefault="009C7400">
      <w:pPr>
        <w:rPr>
          <w:sz w:val="22"/>
          <w:szCs w:val="22"/>
        </w:rPr>
      </w:pPr>
    </w:p>
    <w:sectPr w:rsidR="009C7400" w:rsidRPr="009E1E50" w:rsidSect="00EF2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6789C"/>
    <w:multiLevelType w:val="multilevel"/>
    <w:tmpl w:val="B0BC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E012E8"/>
    <w:multiLevelType w:val="multilevel"/>
    <w:tmpl w:val="F0CA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400"/>
    <w:rsid w:val="00007545"/>
    <w:rsid w:val="00022898"/>
    <w:rsid w:val="00072CB5"/>
    <w:rsid w:val="000735FD"/>
    <w:rsid w:val="00081422"/>
    <w:rsid w:val="000A68C5"/>
    <w:rsid w:val="000B22D4"/>
    <w:rsid w:val="000E1840"/>
    <w:rsid w:val="0011045E"/>
    <w:rsid w:val="00126ADA"/>
    <w:rsid w:val="00146287"/>
    <w:rsid w:val="00154BEE"/>
    <w:rsid w:val="00165563"/>
    <w:rsid w:val="001C236E"/>
    <w:rsid w:val="001D28EC"/>
    <w:rsid w:val="001D71F4"/>
    <w:rsid w:val="001F348C"/>
    <w:rsid w:val="001F5431"/>
    <w:rsid w:val="002060BA"/>
    <w:rsid w:val="00214697"/>
    <w:rsid w:val="0026342F"/>
    <w:rsid w:val="002826C5"/>
    <w:rsid w:val="00285C48"/>
    <w:rsid w:val="002A6FDE"/>
    <w:rsid w:val="002D0F49"/>
    <w:rsid w:val="002D491C"/>
    <w:rsid w:val="002D7C43"/>
    <w:rsid w:val="002E4AD2"/>
    <w:rsid w:val="002F6703"/>
    <w:rsid w:val="0030304F"/>
    <w:rsid w:val="00312659"/>
    <w:rsid w:val="00313A8F"/>
    <w:rsid w:val="00326A38"/>
    <w:rsid w:val="0038234F"/>
    <w:rsid w:val="003B5D97"/>
    <w:rsid w:val="003C5B55"/>
    <w:rsid w:val="003E3FAE"/>
    <w:rsid w:val="0044738E"/>
    <w:rsid w:val="004623FF"/>
    <w:rsid w:val="00481905"/>
    <w:rsid w:val="004F1301"/>
    <w:rsid w:val="004F7445"/>
    <w:rsid w:val="00524C45"/>
    <w:rsid w:val="005516F4"/>
    <w:rsid w:val="00553F98"/>
    <w:rsid w:val="005B2365"/>
    <w:rsid w:val="005C1639"/>
    <w:rsid w:val="005E06FC"/>
    <w:rsid w:val="00641C4C"/>
    <w:rsid w:val="00650C39"/>
    <w:rsid w:val="00661131"/>
    <w:rsid w:val="006D54A0"/>
    <w:rsid w:val="006D7F4F"/>
    <w:rsid w:val="006E6D0A"/>
    <w:rsid w:val="00710BCA"/>
    <w:rsid w:val="007151A3"/>
    <w:rsid w:val="00722102"/>
    <w:rsid w:val="00725207"/>
    <w:rsid w:val="007A0289"/>
    <w:rsid w:val="007A5F57"/>
    <w:rsid w:val="007A7AE7"/>
    <w:rsid w:val="007B2A07"/>
    <w:rsid w:val="007D1E6C"/>
    <w:rsid w:val="007F46A6"/>
    <w:rsid w:val="0080500E"/>
    <w:rsid w:val="0081602E"/>
    <w:rsid w:val="00845356"/>
    <w:rsid w:val="0085387E"/>
    <w:rsid w:val="00877354"/>
    <w:rsid w:val="008A25B1"/>
    <w:rsid w:val="008A25F5"/>
    <w:rsid w:val="008D163F"/>
    <w:rsid w:val="008E7C16"/>
    <w:rsid w:val="00925144"/>
    <w:rsid w:val="00942EBA"/>
    <w:rsid w:val="00953477"/>
    <w:rsid w:val="0098593F"/>
    <w:rsid w:val="009B5C06"/>
    <w:rsid w:val="009C7400"/>
    <w:rsid w:val="009E1E50"/>
    <w:rsid w:val="00A050F9"/>
    <w:rsid w:val="00A1335F"/>
    <w:rsid w:val="00A13EE3"/>
    <w:rsid w:val="00A22624"/>
    <w:rsid w:val="00A53E66"/>
    <w:rsid w:val="00A8169D"/>
    <w:rsid w:val="00AC7EFC"/>
    <w:rsid w:val="00AE1A3B"/>
    <w:rsid w:val="00AF7954"/>
    <w:rsid w:val="00B17C85"/>
    <w:rsid w:val="00B50BE5"/>
    <w:rsid w:val="00B737A5"/>
    <w:rsid w:val="00B859D5"/>
    <w:rsid w:val="00B879DD"/>
    <w:rsid w:val="00BE2ABA"/>
    <w:rsid w:val="00BF0B22"/>
    <w:rsid w:val="00C43D89"/>
    <w:rsid w:val="00C505ED"/>
    <w:rsid w:val="00C514BD"/>
    <w:rsid w:val="00C54B4F"/>
    <w:rsid w:val="00C64285"/>
    <w:rsid w:val="00C662B3"/>
    <w:rsid w:val="00C80BED"/>
    <w:rsid w:val="00CB747C"/>
    <w:rsid w:val="00CD324B"/>
    <w:rsid w:val="00CE4827"/>
    <w:rsid w:val="00D00904"/>
    <w:rsid w:val="00D027EF"/>
    <w:rsid w:val="00D02958"/>
    <w:rsid w:val="00D5228B"/>
    <w:rsid w:val="00D83ED3"/>
    <w:rsid w:val="00DB1706"/>
    <w:rsid w:val="00DB4D93"/>
    <w:rsid w:val="00DB6FBA"/>
    <w:rsid w:val="00DD1ADD"/>
    <w:rsid w:val="00DE6F11"/>
    <w:rsid w:val="00E204C6"/>
    <w:rsid w:val="00E71AB0"/>
    <w:rsid w:val="00EC4401"/>
    <w:rsid w:val="00EF28E5"/>
    <w:rsid w:val="00EF2DD0"/>
    <w:rsid w:val="00F91260"/>
    <w:rsid w:val="00FC2818"/>
    <w:rsid w:val="00FC59B5"/>
    <w:rsid w:val="00FC7B1B"/>
    <w:rsid w:val="00FE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8B22"/>
  <w15:chartTrackingRefBased/>
  <w15:docId w15:val="{0D72202C-E7E6-F04A-AF76-C1181689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400"/>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26AD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6AD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D7C43"/>
    <w:rPr>
      <w:sz w:val="16"/>
      <w:szCs w:val="16"/>
    </w:rPr>
  </w:style>
  <w:style w:type="paragraph" w:styleId="CommentText">
    <w:name w:val="annotation text"/>
    <w:basedOn w:val="Normal"/>
    <w:link w:val="CommentTextChar"/>
    <w:uiPriority w:val="99"/>
    <w:semiHidden/>
    <w:unhideWhenUsed/>
    <w:rsid w:val="002D7C43"/>
    <w:rPr>
      <w:sz w:val="20"/>
      <w:szCs w:val="20"/>
    </w:rPr>
  </w:style>
  <w:style w:type="character" w:customStyle="1" w:styleId="CommentTextChar">
    <w:name w:val="Comment Text Char"/>
    <w:basedOn w:val="DefaultParagraphFont"/>
    <w:link w:val="CommentText"/>
    <w:uiPriority w:val="99"/>
    <w:semiHidden/>
    <w:rsid w:val="002D7C43"/>
    <w:rPr>
      <w:sz w:val="20"/>
      <w:szCs w:val="20"/>
    </w:rPr>
  </w:style>
  <w:style w:type="paragraph" w:styleId="CommentSubject">
    <w:name w:val="annotation subject"/>
    <w:basedOn w:val="CommentText"/>
    <w:next w:val="CommentText"/>
    <w:link w:val="CommentSubjectChar"/>
    <w:uiPriority w:val="99"/>
    <w:semiHidden/>
    <w:unhideWhenUsed/>
    <w:rsid w:val="002D7C43"/>
    <w:rPr>
      <w:b/>
      <w:bCs/>
    </w:rPr>
  </w:style>
  <w:style w:type="character" w:customStyle="1" w:styleId="CommentSubjectChar">
    <w:name w:val="Comment Subject Char"/>
    <w:basedOn w:val="CommentTextChar"/>
    <w:link w:val="CommentSubject"/>
    <w:uiPriority w:val="99"/>
    <w:semiHidden/>
    <w:rsid w:val="002D7C43"/>
    <w:rPr>
      <w:b/>
      <w:bCs/>
      <w:sz w:val="20"/>
      <w:szCs w:val="20"/>
    </w:rPr>
  </w:style>
  <w:style w:type="paragraph" w:styleId="Revision">
    <w:name w:val="Revision"/>
    <w:hidden/>
    <w:uiPriority w:val="99"/>
    <w:semiHidden/>
    <w:rsid w:val="002D0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399196">
      <w:bodyDiv w:val="1"/>
      <w:marLeft w:val="0"/>
      <w:marRight w:val="0"/>
      <w:marTop w:val="0"/>
      <w:marBottom w:val="0"/>
      <w:divBdr>
        <w:top w:val="none" w:sz="0" w:space="0" w:color="auto"/>
        <w:left w:val="none" w:sz="0" w:space="0" w:color="auto"/>
        <w:bottom w:val="none" w:sz="0" w:space="0" w:color="auto"/>
        <w:right w:val="none" w:sz="0" w:space="0" w:color="auto"/>
      </w:divBdr>
      <w:divsChild>
        <w:div w:id="174462127">
          <w:marLeft w:val="0"/>
          <w:marRight w:val="0"/>
          <w:marTop w:val="0"/>
          <w:marBottom w:val="0"/>
          <w:divBdr>
            <w:top w:val="none" w:sz="0" w:space="0" w:color="auto"/>
            <w:left w:val="none" w:sz="0" w:space="0" w:color="auto"/>
            <w:bottom w:val="none" w:sz="0" w:space="0" w:color="auto"/>
            <w:right w:val="none" w:sz="0" w:space="0" w:color="auto"/>
          </w:divBdr>
          <w:divsChild>
            <w:div w:id="1001351356">
              <w:marLeft w:val="0"/>
              <w:marRight w:val="0"/>
              <w:marTop w:val="0"/>
              <w:marBottom w:val="0"/>
              <w:divBdr>
                <w:top w:val="none" w:sz="0" w:space="0" w:color="auto"/>
                <w:left w:val="none" w:sz="0" w:space="0" w:color="auto"/>
                <w:bottom w:val="none" w:sz="0" w:space="0" w:color="auto"/>
                <w:right w:val="none" w:sz="0" w:space="0" w:color="auto"/>
              </w:divBdr>
              <w:divsChild>
                <w:div w:id="1059326897">
                  <w:marLeft w:val="0"/>
                  <w:marRight w:val="0"/>
                  <w:marTop w:val="0"/>
                  <w:marBottom w:val="0"/>
                  <w:divBdr>
                    <w:top w:val="none" w:sz="0" w:space="0" w:color="auto"/>
                    <w:left w:val="none" w:sz="0" w:space="0" w:color="auto"/>
                    <w:bottom w:val="none" w:sz="0" w:space="0" w:color="auto"/>
                    <w:right w:val="none" w:sz="0" w:space="0" w:color="auto"/>
                  </w:divBdr>
                  <w:divsChild>
                    <w:div w:id="1418093647">
                      <w:marLeft w:val="0"/>
                      <w:marRight w:val="0"/>
                      <w:marTop w:val="0"/>
                      <w:marBottom w:val="0"/>
                      <w:divBdr>
                        <w:top w:val="none" w:sz="0" w:space="0" w:color="auto"/>
                        <w:left w:val="none" w:sz="0" w:space="0" w:color="auto"/>
                        <w:bottom w:val="none" w:sz="0" w:space="0" w:color="auto"/>
                        <w:right w:val="none" w:sz="0" w:space="0" w:color="auto"/>
                      </w:divBdr>
                    </w:div>
                  </w:divsChild>
                </w:div>
                <w:div w:id="104272208">
                  <w:marLeft w:val="0"/>
                  <w:marRight w:val="0"/>
                  <w:marTop w:val="0"/>
                  <w:marBottom w:val="0"/>
                  <w:divBdr>
                    <w:top w:val="none" w:sz="0" w:space="0" w:color="auto"/>
                    <w:left w:val="none" w:sz="0" w:space="0" w:color="auto"/>
                    <w:bottom w:val="none" w:sz="0" w:space="0" w:color="auto"/>
                    <w:right w:val="none" w:sz="0" w:space="0" w:color="auto"/>
                  </w:divBdr>
                  <w:divsChild>
                    <w:div w:id="4926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82591">
      <w:bodyDiv w:val="1"/>
      <w:marLeft w:val="0"/>
      <w:marRight w:val="0"/>
      <w:marTop w:val="0"/>
      <w:marBottom w:val="0"/>
      <w:divBdr>
        <w:top w:val="none" w:sz="0" w:space="0" w:color="auto"/>
        <w:left w:val="none" w:sz="0" w:space="0" w:color="auto"/>
        <w:bottom w:val="none" w:sz="0" w:space="0" w:color="auto"/>
        <w:right w:val="none" w:sz="0" w:space="0" w:color="auto"/>
      </w:divBdr>
      <w:divsChild>
        <w:div w:id="409734072">
          <w:marLeft w:val="0"/>
          <w:marRight w:val="0"/>
          <w:marTop w:val="0"/>
          <w:marBottom w:val="0"/>
          <w:divBdr>
            <w:top w:val="none" w:sz="0" w:space="0" w:color="auto"/>
            <w:left w:val="none" w:sz="0" w:space="0" w:color="auto"/>
            <w:bottom w:val="none" w:sz="0" w:space="0" w:color="auto"/>
            <w:right w:val="none" w:sz="0" w:space="0" w:color="auto"/>
          </w:divBdr>
        </w:div>
        <w:div w:id="618419414">
          <w:marLeft w:val="0"/>
          <w:marRight w:val="0"/>
          <w:marTop w:val="0"/>
          <w:marBottom w:val="0"/>
          <w:divBdr>
            <w:top w:val="none" w:sz="0" w:space="0" w:color="auto"/>
            <w:left w:val="none" w:sz="0" w:space="0" w:color="auto"/>
            <w:bottom w:val="none" w:sz="0" w:space="0" w:color="auto"/>
            <w:right w:val="none" w:sz="0" w:space="0" w:color="auto"/>
          </w:divBdr>
        </w:div>
        <w:div w:id="848716021">
          <w:marLeft w:val="0"/>
          <w:marRight w:val="0"/>
          <w:marTop w:val="0"/>
          <w:marBottom w:val="0"/>
          <w:divBdr>
            <w:top w:val="none" w:sz="0" w:space="0" w:color="auto"/>
            <w:left w:val="none" w:sz="0" w:space="0" w:color="auto"/>
            <w:bottom w:val="none" w:sz="0" w:space="0" w:color="auto"/>
            <w:right w:val="none" w:sz="0" w:space="0" w:color="auto"/>
          </w:divBdr>
        </w:div>
        <w:div w:id="1324120807">
          <w:marLeft w:val="0"/>
          <w:marRight w:val="0"/>
          <w:marTop w:val="0"/>
          <w:marBottom w:val="0"/>
          <w:divBdr>
            <w:top w:val="none" w:sz="0" w:space="0" w:color="auto"/>
            <w:left w:val="none" w:sz="0" w:space="0" w:color="auto"/>
            <w:bottom w:val="none" w:sz="0" w:space="0" w:color="auto"/>
            <w:right w:val="none" w:sz="0" w:space="0" w:color="auto"/>
          </w:divBdr>
        </w:div>
        <w:div w:id="278996748">
          <w:marLeft w:val="0"/>
          <w:marRight w:val="0"/>
          <w:marTop w:val="0"/>
          <w:marBottom w:val="0"/>
          <w:divBdr>
            <w:top w:val="none" w:sz="0" w:space="0" w:color="auto"/>
            <w:left w:val="none" w:sz="0" w:space="0" w:color="auto"/>
            <w:bottom w:val="none" w:sz="0" w:space="0" w:color="auto"/>
            <w:right w:val="none" w:sz="0" w:space="0" w:color="auto"/>
          </w:divBdr>
        </w:div>
        <w:div w:id="169226365">
          <w:marLeft w:val="0"/>
          <w:marRight w:val="0"/>
          <w:marTop w:val="0"/>
          <w:marBottom w:val="0"/>
          <w:divBdr>
            <w:top w:val="none" w:sz="0" w:space="0" w:color="auto"/>
            <w:left w:val="none" w:sz="0" w:space="0" w:color="auto"/>
            <w:bottom w:val="none" w:sz="0" w:space="0" w:color="auto"/>
            <w:right w:val="none" w:sz="0" w:space="0" w:color="auto"/>
          </w:divBdr>
        </w:div>
        <w:div w:id="1220239949">
          <w:marLeft w:val="0"/>
          <w:marRight w:val="0"/>
          <w:marTop w:val="0"/>
          <w:marBottom w:val="0"/>
          <w:divBdr>
            <w:top w:val="none" w:sz="0" w:space="0" w:color="auto"/>
            <w:left w:val="none" w:sz="0" w:space="0" w:color="auto"/>
            <w:bottom w:val="none" w:sz="0" w:space="0" w:color="auto"/>
            <w:right w:val="none" w:sz="0" w:space="0" w:color="auto"/>
          </w:divBdr>
        </w:div>
        <w:div w:id="1408384856">
          <w:marLeft w:val="0"/>
          <w:marRight w:val="0"/>
          <w:marTop w:val="0"/>
          <w:marBottom w:val="0"/>
          <w:divBdr>
            <w:top w:val="none" w:sz="0" w:space="0" w:color="auto"/>
            <w:left w:val="none" w:sz="0" w:space="0" w:color="auto"/>
            <w:bottom w:val="none" w:sz="0" w:space="0" w:color="auto"/>
            <w:right w:val="none" w:sz="0" w:space="0" w:color="auto"/>
          </w:divBdr>
        </w:div>
        <w:div w:id="917131929">
          <w:marLeft w:val="0"/>
          <w:marRight w:val="0"/>
          <w:marTop w:val="0"/>
          <w:marBottom w:val="0"/>
          <w:divBdr>
            <w:top w:val="none" w:sz="0" w:space="0" w:color="auto"/>
            <w:left w:val="none" w:sz="0" w:space="0" w:color="auto"/>
            <w:bottom w:val="none" w:sz="0" w:space="0" w:color="auto"/>
            <w:right w:val="none" w:sz="0" w:space="0" w:color="auto"/>
          </w:divBdr>
        </w:div>
        <w:div w:id="1341275018">
          <w:marLeft w:val="0"/>
          <w:marRight w:val="0"/>
          <w:marTop w:val="0"/>
          <w:marBottom w:val="0"/>
          <w:divBdr>
            <w:top w:val="none" w:sz="0" w:space="0" w:color="auto"/>
            <w:left w:val="none" w:sz="0" w:space="0" w:color="auto"/>
            <w:bottom w:val="none" w:sz="0" w:space="0" w:color="auto"/>
            <w:right w:val="none" w:sz="0" w:space="0" w:color="auto"/>
          </w:divBdr>
        </w:div>
        <w:div w:id="1169179912">
          <w:marLeft w:val="0"/>
          <w:marRight w:val="0"/>
          <w:marTop w:val="0"/>
          <w:marBottom w:val="0"/>
          <w:divBdr>
            <w:top w:val="none" w:sz="0" w:space="0" w:color="auto"/>
            <w:left w:val="none" w:sz="0" w:space="0" w:color="auto"/>
            <w:bottom w:val="none" w:sz="0" w:space="0" w:color="auto"/>
            <w:right w:val="none" w:sz="0" w:space="0" w:color="auto"/>
          </w:divBdr>
        </w:div>
        <w:div w:id="1693191039">
          <w:marLeft w:val="0"/>
          <w:marRight w:val="0"/>
          <w:marTop w:val="0"/>
          <w:marBottom w:val="0"/>
          <w:divBdr>
            <w:top w:val="none" w:sz="0" w:space="0" w:color="auto"/>
            <w:left w:val="none" w:sz="0" w:space="0" w:color="auto"/>
            <w:bottom w:val="none" w:sz="0" w:space="0" w:color="auto"/>
            <w:right w:val="none" w:sz="0" w:space="0" w:color="auto"/>
          </w:divBdr>
        </w:div>
        <w:div w:id="458763983">
          <w:marLeft w:val="0"/>
          <w:marRight w:val="0"/>
          <w:marTop w:val="0"/>
          <w:marBottom w:val="0"/>
          <w:divBdr>
            <w:top w:val="none" w:sz="0" w:space="0" w:color="auto"/>
            <w:left w:val="none" w:sz="0" w:space="0" w:color="auto"/>
            <w:bottom w:val="none" w:sz="0" w:space="0" w:color="auto"/>
            <w:right w:val="none" w:sz="0" w:space="0" w:color="auto"/>
          </w:divBdr>
        </w:div>
        <w:div w:id="1444616576">
          <w:marLeft w:val="0"/>
          <w:marRight w:val="0"/>
          <w:marTop w:val="0"/>
          <w:marBottom w:val="0"/>
          <w:divBdr>
            <w:top w:val="none" w:sz="0" w:space="0" w:color="auto"/>
            <w:left w:val="none" w:sz="0" w:space="0" w:color="auto"/>
            <w:bottom w:val="none" w:sz="0" w:space="0" w:color="auto"/>
            <w:right w:val="none" w:sz="0" w:space="0" w:color="auto"/>
          </w:divBdr>
        </w:div>
        <w:div w:id="1091657261">
          <w:marLeft w:val="0"/>
          <w:marRight w:val="0"/>
          <w:marTop w:val="0"/>
          <w:marBottom w:val="0"/>
          <w:divBdr>
            <w:top w:val="none" w:sz="0" w:space="0" w:color="auto"/>
            <w:left w:val="none" w:sz="0" w:space="0" w:color="auto"/>
            <w:bottom w:val="none" w:sz="0" w:space="0" w:color="auto"/>
            <w:right w:val="none" w:sz="0" w:space="0" w:color="auto"/>
          </w:divBdr>
        </w:div>
        <w:div w:id="75519086">
          <w:marLeft w:val="0"/>
          <w:marRight w:val="0"/>
          <w:marTop w:val="0"/>
          <w:marBottom w:val="0"/>
          <w:divBdr>
            <w:top w:val="none" w:sz="0" w:space="0" w:color="auto"/>
            <w:left w:val="none" w:sz="0" w:space="0" w:color="auto"/>
            <w:bottom w:val="none" w:sz="0" w:space="0" w:color="auto"/>
            <w:right w:val="none" w:sz="0" w:space="0" w:color="auto"/>
          </w:divBdr>
        </w:div>
        <w:div w:id="490877568">
          <w:marLeft w:val="0"/>
          <w:marRight w:val="0"/>
          <w:marTop w:val="0"/>
          <w:marBottom w:val="0"/>
          <w:divBdr>
            <w:top w:val="none" w:sz="0" w:space="0" w:color="auto"/>
            <w:left w:val="none" w:sz="0" w:space="0" w:color="auto"/>
            <w:bottom w:val="none" w:sz="0" w:space="0" w:color="auto"/>
            <w:right w:val="none" w:sz="0" w:space="0" w:color="auto"/>
          </w:divBdr>
        </w:div>
        <w:div w:id="1700274834">
          <w:marLeft w:val="0"/>
          <w:marRight w:val="0"/>
          <w:marTop w:val="0"/>
          <w:marBottom w:val="0"/>
          <w:divBdr>
            <w:top w:val="none" w:sz="0" w:space="0" w:color="auto"/>
            <w:left w:val="none" w:sz="0" w:space="0" w:color="auto"/>
            <w:bottom w:val="none" w:sz="0" w:space="0" w:color="auto"/>
            <w:right w:val="none" w:sz="0" w:space="0" w:color="auto"/>
          </w:divBdr>
        </w:div>
        <w:div w:id="1089350300">
          <w:marLeft w:val="0"/>
          <w:marRight w:val="0"/>
          <w:marTop w:val="0"/>
          <w:marBottom w:val="0"/>
          <w:divBdr>
            <w:top w:val="none" w:sz="0" w:space="0" w:color="auto"/>
            <w:left w:val="none" w:sz="0" w:space="0" w:color="auto"/>
            <w:bottom w:val="none" w:sz="0" w:space="0" w:color="auto"/>
            <w:right w:val="none" w:sz="0" w:space="0" w:color="auto"/>
          </w:divBdr>
        </w:div>
        <w:div w:id="736587880">
          <w:marLeft w:val="0"/>
          <w:marRight w:val="0"/>
          <w:marTop w:val="0"/>
          <w:marBottom w:val="0"/>
          <w:divBdr>
            <w:top w:val="none" w:sz="0" w:space="0" w:color="auto"/>
            <w:left w:val="none" w:sz="0" w:space="0" w:color="auto"/>
            <w:bottom w:val="none" w:sz="0" w:space="0" w:color="auto"/>
            <w:right w:val="none" w:sz="0" w:space="0" w:color="auto"/>
          </w:divBdr>
        </w:div>
        <w:div w:id="1707561147">
          <w:marLeft w:val="0"/>
          <w:marRight w:val="0"/>
          <w:marTop w:val="0"/>
          <w:marBottom w:val="0"/>
          <w:divBdr>
            <w:top w:val="none" w:sz="0" w:space="0" w:color="auto"/>
            <w:left w:val="none" w:sz="0" w:space="0" w:color="auto"/>
            <w:bottom w:val="none" w:sz="0" w:space="0" w:color="auto"/>
            <w:right w:val="none" w:sz="0" w:space="0" w:color="auto"/>
          </w:divBdr>
        </w:div>
        <w:div w:id="1214854819">
          <w:marLeft w:val="0"/>
          <w:marRight w:val="0"/>
          <w:marTop w:val="0"/>
          <w:marBottom w:val="0"/>
          <w:divBdr>
            <w:top w:val="none" w:sz="0" w:space="0" w:color="auto"/>
            <w:left w:val="none" w:sz="0" w:space="0" w:color="auto"/>
            <w:bottom w:val="none" w:sz="0" w:space="0" w:color="auto"/>
            <w:right w:val="none" w:sz="0" w:space="0" w:color="auto"/>
          </w:divBdr>
        </w:div>
        <w:div w:id="287784299">
          <w:marLeft w:val="0"/>
          <w:marRight w:val="0"/>
          <w:marTop w:val="0"/>
          <w:marBottom w:val="0"/>
          <w:divBdr>
            <w:top w:val="none" w:sz="0" w:space="0" w:color="auto"/>
            <w:left w:val="none" w:sz="0" w:space="0" w:color="auto"/>
            <w:bottom w:val="none" w:sz="0" w:space="0" w:color="auto"/>
            <w:right w:val="none" w:sz="0" w:space="0" w:color="auto"/>
          </w:divBdr>
        </w:div>
        <w:div w:id="1405570425">
          <w:marLeft w:val="0"/>
          <w:marRight w:val="0"/>
          <w:marTop w:val="0"/>
          <w:marBottom w:val="0"/>
          <w:divBdr>
            <w:top w:val="none" w:sz="0" w:space="0" w:color="auto"/>
            <w:left w:val="none" w:sz="0" w:space="0" w:color="auto"/>
            <w:bottom w:val="none" w:sz="0" w:space="0" w:color="auto"/>
            <w:right w:val="none" w:sz="0" w:space="0" w:color="auto"/>
          </w:divBdr>
        </w:div>
        <w:div w:id="1257322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Berger, Stephanie R.</dc:creator>
  <cp:keywords/>
  <dc:description/>
  <cp:lastModifiedBy>Parks, Robbie M</cp:lastModifiedBy>
  <cp:revision>4</cp:revision>
  <dcterms:created xsi:type="dcterms:W3CDTF">2021-03-07T14:52:00Z</dcterms:created>
  <dcterms:modified xsi:type="dcterms:W3CDTF">2021-03-09T02:36:00Z</dcterms:modified>
</cp:coreProperties>
</file>