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934941" w:rsidRDefault="00E27205" w:rsidP="00334B76">
      <w:pPr>
        <w:jc w:val="both"/>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r w:rsidR="00F9217A" w:rsidRPr="00BE40FA">
        <w:t xml:space="preserve">ALS </w:t>
      </w:r>
      <w:r w:rsidR="009B7241" w:rsidRPr="00BE40FA">
        <w:t xml:space="preserve">diagnosis </w:t>
      </w:r>
      <w:r w:rsidR="006F44D8">
        <w:t>may be</w:t>
      </w:r>
      <w:r w:rsidR="00F9217A" w:rsidRPr="00BE40FA">
        <w:t xml:space="preserve"> associated with air pollution</w:t>
      </w:r>
      <w:r w:rsidR="0027095D">
        <w:t xml:space="preserve"> exposure</w:t>
      </w:r>
      <w:r w:rsidR="00F9217A" w:rsidRPr="00BE40FA">
        <w:t xml:space="preserve"> and specifically traffic-related </w:t>
      </w:r>
      <w:r w:rsidR="00E6169B">
        <w:t>pollutants</w:t>
      </w:r>
      <w:r w:rsidR="00F9217A" w:rsidRPr="00BE40FA">
        <w:t>.</w:t>
      </w:r>
    </w:p>
    <w:p w14:paraId="5DFA7626" w14:textId="77777777" w:rsidR="00666546" w:rsidRPr="00BE40FA" w:rsidRDefault="00666546" w:rsidP="00334B76">
      <w:pPr>
        <w:jc w:val="both"/>
      </w:pPr>
    </w:p>
    <w:p w14:paraId="1D16C3EE" w14:textId="75CD82BB" w:rsidR="00F07E84" w:rsidRDefault="00C768EE" w:rsidP="00334B76">
      <w:pPr>
        <w:jc w:val="both"/>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r w:rsidR="001B2BEE">
        <w:rPr>
          <w:bCs/>
        </w:rPr>
        <w:t>during</w:t>
      </w:r>
      <w:r w:rsidR="00F07E84" w:rsidRPr="00BE40FA">
        <w:rPr>
          <w:bCs/>
        </w:rPr>
        <w:t xml:space="preserve"> 1989–2013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w:t>
      </w:r>
      <w:r w:rsidR="00327122">
        <w:rPr>
          <w:bCs/>
        </w:rPr>
        <w:t xml:space="preserve">validated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r w:rsidR="00E127B6" w:rsidRPr="00BE40FA">
        <w:rPr>
          <w:bCs/>
        </w:rPr>
        <w:t>study participants</w:t>
      </w:r>
      <w:r w:rsidR="00E127B6">
        <w:rPr>
          <w:bCs/>
        </w:rPr>
        <w:t>’</w:t>
      </w:r>
      <w:r w:rsidR="00322F56" w:rsidRPr="00BE40FA">
        <w:rPr>
          <w:bCs/>
        </w:rPr>
        <w:t xml:space="preserve"> </w:t>
      </w:r>
      <w:r w:rsidR="004A74FF">
        <w:rPr>
          <w:bCs/>
        </w:rPr>
        <w:t xml:space="preserve">present and historical </w:t>
      </w:r>
      <w:r w:rsidR="00322F56" w:rsidRPr="00BE40FA">
        <w:rPr>
          <w:bCs/>
        </w:rPr>
        <w:t>residential addresses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307E2A">
        <w:rPr>
          <w:bCs/>
        </w:rPr>
        <w:t xml:space="preserve">, </w:t>
      </w:r>
      <w:r w:rsidR="00594CE8">
        <w:rPr>
          <w:bCs/>
        </w:rPr>
        <w:t>adjust</w:t>
      </w:r>
      <w:r w:rsidR="00307E2A">
        <w:rPr>
          <w:bCs/>
        </w:rPr>
        <w:t>ing</w:t>
      </w:r>
      <w:r w:rsidR="00594CE8">
        <w:rPr>
          <w:bCs/>
        </w:rPr>
        <w:t xml:space="preserve"> for potential confounders</w:t>
      </w:r>
      <w:r w:rsidR="00307E2A">
        <w:rPr>
          <w:bCs/>
        </w:rPr>
        <w:t xml:space="preserve">, </w:t>
      </w:r>
      <w:r w:rsidR="00594CE8">
        <w:rPr>
          <w:bCs/>
        </w:rPr>
        <w:t xml:space="preserve">to estimate overall </w:t>
      </w:r>
      <w:r w:rsidR="00FC7612">
        <w:rPr>
          <w:bCs/>
        </w:rPr>
        <w:t>and joint</w:t>
      </w:r>
      <w:r w:rsidR="00594CE8">
        <w:rPr>
          <w:bCs/>
        </w:rPr>
        <w:t xml:space="preserve"> association</w:t>
      </w:r>
      <w:r w:rsidR="00A166F9">
        <w:rPr>
          <w:bCs/>
        </w:rPr>
        <w:t>s</w:t>
      </w:r>
      <w:r w:rsidR="00594CE8">
        <w:rPr>
          <w:bCs/>
        </w:rPr>
        <w:t xml:space="preserve"> </w:t>
      </w:r>
      <w:r w:rsidR="007E091D">
        <w:rPr>
          <w:bCs/>
        </w:rPr>
        <w:t>for</w:t>
      </w:r>
      <w:r w:rsidR="00594CE8">
        <w:rPr>
          <w:bCs/>
        </w:rPr>
        <w:t xml:space="preserve"> the </w:t>
      </w:r>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r w:rsidR="00594CE8">
        <w:rPr>
          <w:bCs/>
        </w:rPr>
        <w:t xml:space="preserve">EC), </w:t>
      </w:r>
      <w:r w:rsidR="000B35A2">
        <w:rPr>
          <w:bCs/>
        </w:rPr>
        <w:t>and</w:t>
      </w:r>
      <w:r w:rsidR="00594CE8">
        <w:rPr>
          <w:bCs/>
        </w:rPr>
        <w:t xml:space="preserve"> pollutant-specific associations</w:t>
      </w:r>
      <w:r w:rsidR="00130D2B" w:rsidRPr="00BE40FA">
        <w:rPr>
          <w:bCs/>
        </w:rPr>
        <w:t>.</w:t>
      </w:r>
    </w:p>
    <w:p w14:paraId="2F25FF1F" w14:textId="77777777" w:rsidR="00666546" w:rsidRPr="00BE40FA" w:rsidRDefault="00666546" w:rsidP="00334B76">
      <w:pPr>
        <w:jc w:val="both"/>
        <w:rPr>
          <w:bCs/>
        </w:rPr>
      </w:pPr>
    </w:p>
    <w:p w14:paraId="4029EEA4" w14:textId="5946A591" w:rsidR="00E27205" w:rsidRDefault="00E27205" w:rsidP="00334B76">
      <w:pPr>
        <w:jc w:val="both"/>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r w:rsidR="00DB54CC">
        <w:rPr>
          <w:color w:val="000000" w:themeColor="text1"/>
        </w:rPr>
        <w:t>association</w:t>
      </w:r>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
    </w:p>
    <w:p w14:paraId="694E7838" w14:textId="0F5ED6A2" w:rsidR="00BB2133" w:rsidRDefault="00E27205" w:rsidP="00334B76">
      <w:pPr>
        <w:jc w:val="both"/>
      </w:pPr>
      <w:r w:rsidRPr="00BE40FA">
        <w:rPr>
          <w:b/>
        </w:rPr>
        <w:lastRenderedPageBreak/>
        <w:t>Conclusion</w:t>
      </w:r>
      <w:r w:rsidR="00C768EE">
        <w:rPr>
          <w:b/>
        </w:rPr>
        <w:t>s:</w:t>
      </w:r>
      <w:r w:rsidRPr="00BE40FA">
        <w:rPr>
          <w:bCs/>
        </w:rPr>
        <w:t xml:space="preserve"> </w:t>
      </w:r>
      <w:r w:rsidR="00472A55">
        <w:t>A</w:t>
      </w:r>
      <w:r w:rsidR="005D4AE9" w:rsidRPr="00BE40FA">
        <w:t xml:space="preserve">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xml:space="preserve">. Further work is needed to understand the role of </w:t>
      </w:r>
      <w:r w:rsidR="001E6A35">
        <w:t xml:space="preserve">traffic-related </w:t>
      </w:r>
      <w:r w:rsidR="005D4AE9" w:rsidRPr="00BE40FA">
        <w:t>air pollution on ALS pathogenesis.</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6E77C801" w:rsidR="00835173" w:rsidRPr="005D3672" w:rsidRDefault="00F255A6" w:rsidP="004115DF">
      <w:pPr>
        <w:jc w:val="both"/>
        <w:rPr>
          <w:i/>
          <w:iCs/>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p>
    <w:p w14:paraId="4C852A22" w14:textId="26FC0354" w:rsidR="00FA7035" w:rsidRPr="00EC342B" w:rsidRDefault="00C83C68" w:rsidP="004115DF">
      <w:pPr>
        <w:jc w:val="both"/>
        <w:rPr>
          <w:b/>
          <w:i/>
          <w:iCs/>
        </w:rPr>
      </w:pPr>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p>
    <w:p w14:paraId="6085CB7A" w14:textId="77777777" w:rsidR="003D3846" w:rsidRDefault="003D3846" w:rsidP="004115DF">
      <w:pPr>
        <w:jc w:val="both"/>
        <w:rPr>
          <w:b/>
          <w:color w:val="000000" w:themeColor="text1"/>
        </w:rPr>
      </w:pPr>
    </w:p>
    <w:p w14:paraId="7D7532CA" w14:textId="61F3C97E" w:rsidR="004B5359" w:rsidRPr="00BE40FA" w:rsidRDefault="00F255A6" w:rsidP="004115DF">
      <w:pPr>
        <w:jc w:val="both"/>
        <w:rPr>
          <w:b/>
          <w:color w:val="000000" w:themeColor="text1"/>
        </w:rPr>
      </w:pPr>
      <w:r w:rsidRPr="00BE40FA">
        <w:rPr>
          <w:b/>
          <w:color w:val="000000" w:themeColor="text1"/>
        </w:rPr>
        <w:t>Methods</w:t>
      </w:r>
    </w:p>
    <w:p w14:paraId="4A393F56" w14:textId="459B023A" w:rsidR="00EF380D" w:rsidRPr="00BE40FA" w:rsidRDefault="00EF380D" w:rsidP="004115DF">
      <w:pPr>
        <w:jc w:val="both"/>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149E24AD" w:rsidR="00B22996" w:rsidRPr="00BE40FA" w:rsidRDefault="00B90ABF" w:rsidP="004115DF">
      <w:pPr>
        <w:jc w:val="both"/>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4115DF">
      <w:pPr>
        <w:jc w:val="both"/>
        <w:rPr>
          <w:bCs/>
          <w:color w:val="000000" w:themeColor="text1"/>
        </w:rPr>
      </w:pPr>
    </w:p>
    <w:p w14:paraId="53BC8752" w14:textId="087CC55E" w:rsidR="0049389D" w:rsidRPr="00B04CA0" w:rsidRDefault="00B11B89" w:rsidP="004115DF">
      <w:pPr>
        <w:jc w:val="both"/>
        <w:rPr>
          <w:bCs/>
          <w:i/>
          <w:iCs/>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We only included patients who were 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 xml:space="preserve">In our validation study, Register data for ALS ascertainment were highly reliable; working with a specialist ALS neurologist to </w:t>
      </w:r>
      <w:r w:rsidR="00B04CA0" w:rsidRPr="00B04CA0">
        <w:rPr>
          <w:bCs/>
        </w:rPr>
        <w:lastRenderedPageBreak/>
        <w:t>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r w:rsidR="00B04CA0" w:rsidRPr="00B04CA0">
        <w:rPr>
          <w:bCs/>
        </w:rPr>
        <w:t xml:space="preserve"> </w:t>
      </w:r>
    </w:p>
    <w:p w14:paraId="53A67C02" w14:textId="77777777" w:rsidR="0049389D" w:rsidRDefault="0049389D" w:rsidP="004115DF">
      <w:pPr>
        <w:jc w:val="both"/>
        <w:rPr>
          <w:bCs/>
          <w:color w:val="000000" w:themeColor="text1"/>
        </w:rPr>
      </w:pPr>
    </w:p>
    <w:p w14:paraId="3DC988C2" w14:textId="022A5E0F" w:rsidR="00410CC8" w:rsidRPr="00BE40FA" w:rsidRDefault="00A11685" w:rsidP="004115DF">
      <w:pPr>
        <w:jc w:val="both"/>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4115DF">
      <w:pPr>
        <w:jc w:val="both"/>
        <w:rPr>
          <w:bCs/>
          <w:color w:val="000000" w:themeColor="text1"/>
        </w:rPr>
      </w:pPr>
    </w:p>
    <w:p w14:paraId="7B744401" w14:textId="0AD8262A" w:rsidR="00110354" w:rsidRPr="00BE40FA" w:rsidRDefault="00110354" w:rsidP="004115DF">
      <w:pPr>
        <w:jc w:val="both"/>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4115DF">
      <w:pPr>
        <w:jc w:val="both"/>
        <w:rPr>
          <w:bCs/>
          <w:color w:val="000000" w:themeColor="text1"/>
        </w:rPr>
      </w:pPr>
    </w:p>
    <w:p w14:paraId="1B2514CD" w14:textId="78C6DEE2" w:rsidR="00643616" w:rsidRPr="00BE40FA" w:rsidRDefault="00643616" w:rsidP="004115DF">
      <w:pPr>
        <w:jc w:val="both"/>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
    </w:p>
    <w:p w14:paraId="30C04844" w14:textId="77777777" w:rsidR="00EF380D" w:rsidRPr="00BE40FA" w:rsidRDefault="00EF380D" w:rsidP="004115DF">
      <w:pPr>
        <w:jc w:val="both"/>
        <w:rPr>
          <w:i/>
          <w:iCs/>
          <w:color w:val="000000" w:themeColor="text1"/>
        </w:rPr>
      </w:pPr>
      <w:r w:rsidRPr="00BE40FA">
        <w:rPr>
          <w:i/>
          <w:iCs/>
          <w:color w:val="000000" w:themeColor="text1"/>
        </w:rPr>
        <w:t>Exposure data</w:t>
      </w:r>
    </w:p>
    <w:p w14:paraId="242AE868" w14:textId="020E2CB8" w:rsidR="009B1F3C" w:rsidRPr="008F0905" w:rsidRDefault="008F0905" w:rsidP="004115DF">
      <w:pPr>
        <w:jc w:val="both"/>
        <w:rPr>
          <w:bCs/>
          <w:i/>
          <w:iCs/>
          <w:color w:val="000000" w:themeColor="text1"/>
        </w:rPr>
      </w:pPr>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xml:space="preserve">, for a sensitivity </w:t>
      </w:r>
      <w:r w:rsidRPr="008F0905">
        <w:rPr>
          <w:bCs/>
          <w:color w:val="000000" w:themeColor="text1"/>
        </w:rPr>
        <w:lastRenderedPageBreak/>
        <w:t>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Pr="0066473E" w:rsidRDefault="009B1F3C" w:rsidP="004115DF">
      <w:pPr>
        <w:jc w:val="both"/>
        <w:rPr>
          <w:bCs/>
          <w:color w:val="000000" w:themeColor="text1"/>
        </w:rPr>
      </w:pPr>
    </w:p>
    <w:p w14:paraId="4AB86CD1" w14:textId="1BC49971" w:rsidR="006715DF" w:rsidRPr="0066473E" w:rsidRDefault="00BB5933" w:rsidP="004115DF">
      <w:pPr>
        <w:jc w:val="both"/>
        <w:rPr>
          <w:bCs/>
          <w:i/>
          <w:iCs/>
        </w:rPr>
      </w:pPr>
      <w:r w:rsidRPr="00BB5933">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r w:rsidR="0066473E" w:rsidRPr="001A44A6">
        <w:rPr>
          <w:bCs/>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lastRenderedPageBreak/>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
    </w:p>
    <w:p w14:paraId="7713DAF2" w14:textId="0DB63522" w:rsidR="007C5151" w:rsidRPr="00BE40FA" w:rsidRDefault="007C5151" w:rsidP="004115DF">
      <w:pPr>
        <w:jc w:val="both"/>
        <w:rPr>
          <w:i/>
          <w:iCs/>
          <w:color w:val="000000" w:themeColor="text1"/>
        </w:rPr>
      </w:pPr>
      <w:r w:rsidRPr="00BE40FA">
        <w:rPr>
          <w:i/>
          <w:iCs/>
          <w:color w:val="000000" w:themeColor="text1"/>
        </w:rPr>
        <w:t>Covariate data</w:t>
      </w:r>
    </w:p>
    <w:p w14:paraId="3A5DA3BD" w14:textId="692A45E8" w:rsidR="00287B11" w:rsidRPr="0028409C" w:rsidRDefault="0028409C" w:rsidP="004115DF">
      <w:pPr>
        <w:jc w:val="both"/>
        <w:rPr>
          <w:bCs/>
          <w:i/>
          <w:iCs/>
        </w:rPr>
      </w:pPr>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t>
      </w:r>
      <w:r w:rsidR="00A76555" w:rsidRPr="00A76555">
        <w:rPr>
          <w:bCs/>
        </w:rPr>
        <w:lastRenderedPageBreak/>
        <w:t>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p>
    <w:p w14:paraId="749B27FF" w14:textId="77777777" w:rsidR="00287B11" w:rsidRPr="009F4800" w:rsidRDefault="00287B11" w:rsidP="004115DF">
      <w:pPr>
        <w:jc w:val="both"/>
        <w:rPr>
          <w:bCs/>
          <w:color w:val="000000" w:themeColor="text1"/>
        </w:rPr>
      </w:pPr>
    </w:p>
    <w:p w14:paraId="125B93A0" w14:textId="64498C60" w:rsidR="004B5359" w:rsidRPr="00BE40FA" w:rsidRDefault="00F255A6" w:rsidP="004115DF">
      <w:pPr>
        <w:jc w:val="both"/>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611FF4F" w:rsidR="002504DF" w:rsidRPr="00931269" w:rsidRDefault="00C07538" w:rsidP="004115DF">
      <w:pPr>
        <w:jc w:val="both"/>
        <w:rPr>
          <w:i/>
          <w:iCs/>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4115DF">
      <w:pPr>
        <w:jc w:val="both"/>
        <w:rPr>
          <w:color w:val="000000" w:themeColor="text1"/>
        </w:rPr>
      </w:pPr>
    </w:p>
    <w:p w14:paraId="767E755A" w14:textId="428AF841" w:rsidR="00AE14F3" w:rsidRPr="00BE40FA" w:rsidRDefault="00AE14F3" w:rsidP="004115DF">
      <w:pPr>
        <w:jc w:val="both"/>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2A2DE979" w:rsidR="00AC73E6" w:rsidRPr="00B823D7" w:rsidRDefault="00A45205" w:rsidP="004115DF">
      <w:pPr>
        <w:jc w:val="both"/>
        <w:rPr>
          <w:i/>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iCs/>
        </w:rPr>
        <w:t xml:space="preserve"> the pollutant-specific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2918C3">
        <w:rPr>
          <w:iCs/>
        </w:rPr>
        <w:t xml:space="preserve"> respectively, scaled by their respective SDs and centered at their means, with each </w:t>
      </w:r>
      <m:oMath>
        <m:r>
          <m:rPr>
            <m:sty m:val="p"/>
          </m:rPr>
          <w:rPr>
            <w:rFonts w:ascii="Cambria Math" w:hAnsi="Cambria Math"/>
          </w:rPr>
          <m:t>β</m:t>
        </m:r>
      </m:oMath>
      <w:r w:rsidR="002918C3" w:rsidRPr="002918C3">
        <w:rPr>
          <w:iCs/>
        </w:rPr>
        <w:t xml:space="preserve"> a pollutant-specific association adjusted by other terms in the model and the rest as coefficients for subject-specific covariates. Interquartile Range (IQR) could equivalently be used to scale pollutant concentrations</w:t>
      </w:r>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r w:rsidR="00567F9E" w:rsidRPr="005D3672">
        <w:rPr>
          <w:i/>
          <w:iCs/>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In a sensitivity analysis, we 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r w:rsidR="002B3213">
        <w:rPr>
          <w:i/>
          <w:iCs/>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
    </w:p>
    <w:p w14:paraId="05976FAD" w14:textId="41A6413D" w:rsidR="00AC73E6" w:rsidRDefault="00AC73E6" w:rsidP="004115DF">
      <w:pPr>
        <w:jc w:val="both"/>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916B31"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
    </w:p>
    <w:p w14:paraId="6DF0C60B" w14:textId="3C695479" w:rsidR="008B5ADC" w:rsidRPr="00CA3D90" w:rsidRDefault="00F037F3" w:rsidP="004115DF">
      <w:pPr>
        <w:jc w:val="both"/>
        <w:rPr>
          <w:i/>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 xml:space="preserve">We placed a hierarchy on the traffic-specific pollutant terms in the model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p>
    <w:p w14:paraId="2792A352" w14:textId="09FB8AB5" w:rsidR="00C618F9" w:rsidRPr="00BE40FA" w:rsidRDefault="00916B31"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1C580F9" w:rsidR="00AD2B7D" w:rsidRPr="00BE40FA" w:rsidRDefault="00607896" w:rsidP="004115DF">
      <w:pPr>
        <w:jc w:val="both"/>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4115DF">
      <w:pPr>
        <w:jc w:val="both"/>
        <w:rPr>
          <w:iCs/>
        </w:rPr>
      </w:pPr>
    </w:p>
    <w:p w14:paraId="73623AD5" w14:textId="4A38D8E8" w:rsidR="00080B14" w:rsidRPr="00C870C2" w:rsidRDefault="00C870C2" w:rsidP="004115DF">
      <w:pPr>
        <w:jc w:val="both"/>
        <w:rPr>
          <w:i/>
          <w:iCs/>
        </w:rPr>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C870C2">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C870C2">
        <w:t xml:space="preserve"> and </w:t>
      </w:r>
      <m:oMath>
        <m:r>
          <m:rPr>
            <m:sty m:val="p"/>
          </m:rPr>
          <w:rPr>
            <w:rFonts w:ascii="Cambria Math" w:hAnsi="Cambria Math"/>
          </w:rPr>
          <m:t>τ</m:t>
        </m:r>
      </m:oMath>
      <w:r w:rsidRPr="00C870C2">
        <w:t xml:space="preserve"> we used Half-Cauchy(0,10), as recommended by Gelman, Polson and Scott as a weakly-informative prior;</w:t>
      </w:r>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m:oMath>
        <m:r>
          <m:rPr>
            <m:sty m:val="p"/>
          </m:rPr>
          <w:rPr>
            <w:rFonts w:ascii="Cambria Math" w:hAnsi="Cambria Math"/>
          </w:rPr>
          <m:t>Ω</m:t>
        </m:r>
      </m:oMath>
      <w:r w:rsidRPr="00C870C2">
        <w:t xml:space="preserve"> was defined by the weakly-informative prior LKJCorr(1).</w:t>
      </w:r>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lastRenderedPageBreak/>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
    </w:p>
    <w:p w14:paraId="2ADA0489" w14:textId="50836EDE" w:rsidR="00303AED" w:rsidRDefault="001840D9" w:rsidP="004115DF">
      <w:pPr>
        <w:jc w:val="both"/>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Default="00A31D44" w:rsidP="004115DF">
      <w:pPr>
        <w:jc w:val="both"/>
      </w:pPr>
    </w:p>
    <w:p w14:paraId="34858EE5" w14:textId="59655B7E" w:rsidR="000601A4" w:rsidRPr="00BE40FA" w:rsidRDefault="008853C0" w:rsidP="004115DF">
      <w:pPr>
        <w:jc w:val="both"/>
      </w:pPr>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p>
    <w:p w14:paraId="0F0327AB" w14:textId="7143C5FB" w:rsidR="0047230B" w:rsidRPr="00BE40FA" w:rsidRDefault="0047230B" w:rsidP="004115DF">
      <w:pPr>
        <w:jc w:val="both"/>
      </w:pPr>
    </w:p>
    <w:p w14:paraId="06D77096" w14:textId="50E61D62" w:rsidR="00702698" w:rsidRPr="00BE40FA" w:rsidRDefault="00F414C0" w:rsidP="004115DF">
      <w:pPr>
        <w:jc w:val="both"/>
      </w:pPr>
      <w:r w:rsidRPr="00BE40FA">
        <w:lastRenderedPageBreak/>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
    </w:p>
    <w:p w14:paraId="55405106" w14:textId="77777777" w:rsidR="004B5359" w:rsidRPr="00BE40FA" w:rsidRDefault="00F255A6" w:rsidP="004115DF">
      <w:pPr>
        <w:jc w:val="both"/>
        <w:rPr>
          <w:b/>
          <w:bCs/>
          <w:color w:val="000000" w:themeColor="text1"/>
        </w:rPr>
      </w:pPr>
      <w:r w:rsidRPr="00BE40FA">
        <w:rPr>
          <w:b/>
          <w:bCs/>
          <w:color w:val="000000" w:themeColor="text1"/>
        </w:rPr>
        <w:t>Results</w:t>
      </w:r>
    </w:p>
    <w:p w14:paraId="54921E80" w14:textId="10328DB9" w:rsidR="004B5359" w:rsidRPr="00C870C2" w:rsidRDefault="001067CE" w:rsidP="004115DF">
      <w:pPr>
        <w:jc w:val="both"/>
        <w:rPr>
          <w:bCs/>
          <w:i/>
          <w:iCs/>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r w:rsidR="00C870C2" w:rsidRPr="00C870C2">
        <w:rPr>
          <w:bCs/>
        </w:rPr>
        <w:t>For the main results, we present 5-year average exposure associations as a balance between representation of most recent exposure as well as long-term concentration.</w:t>
      </w:r>
      <w:r w:rsidR="00C870C2" w:rsidRPr="005D3672">
        <w:rPr>
          <w:bCs/>
          <w:i/>
          <w:iCs/>
        </w:rPr>
        <w:t xml:space="preserve"> </w:t>
      </w:r>
    </w:p>
    <w:p w14:paraId="52B2AE23" w14:textId="7A0EB212" w:rsidR="003221F8" w:rsidRPr="00BE40FA" w:rsidRDefault="003221F8" w:rsidP="004115DF">
      <w:pPr>
        <w:jc w:val="both"/>
        <w:rPr>
          <w:bCs/>
          <w:color w:val="000000" w:themeColor="text1"/>
        </w:rPr>
      </w:pPr>
    </w:p>
    <w:p w14:paraId="20D24883" w14:textId="358B07C0" w:rsidR="003221F8" w:rsidRPr="00BE40FA" w:rsidRDefault="000326BB" w:rsidP="004115DF">
      <w:pPr>
        <w:jc w:val="both"/>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lastRenderedPageBreak/>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
    </w:p>
    <w:p w14:paraId="56552C91" w14:textId="3984A49D" w:rsidR="00B82C2B" w:rsidRPr="00E4458D" w:rsidRDefault="00E4458D" w:rsidP="004115DF">
      <w:pPr>
        <w:jc w:val="both"/>
        <w:rPr>
          <w:bCs/>
          <w:i/>
          <w:iCs/>
        </w:rPr>
      </w:pPr>
      <w:r w:rsidRPr="00E4458D">
        <w:rPr>
          <w:bCs/>
        </w:rPr>
        <w:t xml:space="preserve">For 5-year average pollutant concentrations, we observed the largest overall association for the individual SD increase in EC (11.5%; 95% </w:t>
      </w:r>
      <w:proofErr w:type="spellStart"/>
      <w:r w:rsidRPr="00E4458D">
        <w:rPr>
          <w:bCs/>
        </w:rPr>
        <w:t>CrI</w:t>
      </w:r>
      <w:proofErr w:type="spellEnd"/>
      <w:r w:rsidRPr="00E4458D">
        <w:rPr>
          <w:bCs/>
        </w:rPr>
        <w:t>: -1.0%, 25.6% per 0.42 µg/m</w:t>
      </w:r>
      <w:r w:rsidRPr="00E4458D">
        <w:rPr>
          <w:bCs/>
          <w:vertAlign w:val="superscript"/>
        </w:rPr>
        <w:t>3</w:t>
      </w:r>
      <w:r w:rsidRPr="00E4458D">
        <w:rPr>
          <w:bCs/>
        </w:rPr>
        <w:t>; 96.3% posterior probability of positive association) (Figure 2).</w:t>
      </w:r>
      <w:r>
        <w:rPr>
          <w:bCs/>
          <w:i/>
          <w:iCs/>
        </w:rPr>
        <w:t xml:space="preserve"> </w:t>
      </w:r>
      <w:r w:rsidR="00C23AD8" w:rsidRPr="00C23AD8">
        <w:rPr>
          <w:bCs/>
          <w:color w:val="000000" w:themeColor="text1"/>
        </w:rPr>
        <w:t>SD increases were associated with a decrease in odds of ALS diagnosis in NO</w:t>
      </w:r>
      <w:r w:rsidR="00C23AD8" w:rsidRPr="00824EA2">
        <w:rPr>
          <w:bCs/>
          <w:color w:val="000000" w:themeColor="text1"/>
          <w:vertAlign w:val="subscript"/>
        </w:rPr>
        <w:t>x</w:t>
      </w:r>
      <w:r w:rsidR="00C23AD8" w:rsidRPr="00C23AD8">
        <w:rPr>
          <w:bCs/>
          <w:color w:val="000000" w:themeColor="text1"/>
        </w:rPr>
        <w:t xml:space="preserve"> (-4.6%; 95% </w:t>
      </w:r>
      <w:proofErr w:type="spellStart"/>
      <w:r w:rsidR="00C23AD8" w:rsidRPr="00C23AD8">
        <w:rPr>
          <w:bCs/>
          <w:color w:val="000000" w:themeColor="text1"/>
        </w:rPr>
        <w:t>CrI</w:t>
      </w:r>
      <w:proofErr w:type="spellEnd"/>
      <w:r w:rsidR="00C23AD8" w:rsidRPr="00C23AD8">
        <w:rPr>
          <w:bCs/>
          <w:color w:val="000000" w:themeColor="text1"/>
        </w:rPr>
        <w:t>: -18.1%, 8.9% per 20 µg/m</w:t>
      </w:r>
      <w:r w:rsidR="00C23AD8" w:rsidRPr="002E62FC">
        <w:rPr>
          <w:bCs/>
          <w:color w:val="000000" w:themeColor="text1"/>
          <w:vertAlign w:val="superscript"/>
        </w:rPr>
        <w:t>3</w:t>
      </w:r>
      <w:r w:rsidR="00C23AD8" w:rsidRPr="00C23AD8">
        <w:rPr>
          <w:bCs/>
          <w:color w:val="000000" w:themeColor="text1"/>
        </w:rPr>
        <w:t xml:space="preserve">; 27.8% posterior probability of positive association) and CO (-3.2%; 95% </w:t>
      </w:r>
      <w:proofErr w:type="spellStart"/>
      <w:r w:rsidR="00C23AD8" w:rsidRPr="00C23AD8">
        <w:rPr>
          <w:bCs/>
          <w:color w:val="000000" w:themeColor="text1"/>
        </w:rPr>
        <w:t>CrI</w:t>
      </w:r>
      <w:proofErr w:type="spellEnd"/>
      <w:r w:rsidR="00C23AD8" w:rsidRPr="00C23AD8">
        <w:rPr>
          <w:bCs/>
          <w:color w:val="000000" w:themeColor="text1"/>
        </w:rPr>
        <w:t>: -14.4%, 10.0% per 106 µg/m</w:t>
      </w:r>
      <w:r w:rsidR="00C23AD8" w:rsidRPr="00337E66">
        <w:rPr>
          <w:bCs/>
          <w:color w:val="000000" w:themeColor="text1"/>
          <w:vertAlign w:val="superscript"/>
        </w:rPr>
        <w:t>3</w:t>
      </w:r>
      <w:r w:rsidR="00C23AD8" w:rsidRPr="00C23AD8">
        <w:rPr>
          <w:bCs/>
          <w:color w:val="000000" w:themeColor="text1"/>
        </w:rPr>
        <w:t>; 26.7% posterior probability of positive association).</w:t>
      </w:r>
      <w:r w:rsidR="00C23AD8">
        <w:rPr>
          <w:bCs/>
          <w:color w:val="000000" w:themeColor="text1"/>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813E73" w:rsidRPr="00813E73">
        <w:rPr>
          <w:bCs/>
        </w:rPr>
        <w:t>Compared to the 1- and 5-year results, the 10-year average exposure results were attenuated, as associations tended further to the null.</w:t>
      </w:r>
      <w:r w:rsidR="00813E73">
        <w:rPr>
          <w:bCs/>
          <w:i/>
          <w:iCs/>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xml:space="preserve">, EC, </w:t>
      </w:r>
      <w:r w:rsidR="00A4552D" w:rsidRPr="00A4552D">
        <w:rPr>
          <w:bCs/>
        </w:rPr>
        <w:lastRenderedPageBreak/>
        <w:t>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p>
    <w:p w14:paraId="391423BD" w14:textId="77777777" w:rsidR="00AF0CB0" w:rsidRDefault="00AF0CB0" w:rsidP="004115DF">
      <w:pPr>
        <w:jc w:val="both"/>
        <w:rPr>
          <w:b/>
        </w:rPr>
      </w:pPr>
    </w:p>
    <w:p w14:paraId="60536B33" w14:textId="2158EDFF" w:rsidR="004B5359" w:rsidRPr="00BE40FA" w:rsidRDefault="00F255A6" w:rsidP="004115DF">
      <w:pPr>
        <w:jc w:val="both"/>
        <w:rPr>
          <w:b/>
        </w:rPr>
      </w:pPr>
      <w:r w:rsidRPr="00BE40FA">
        <w:rPr>
          <w:b/>
        </w:rPr>
        <w:t>Discussion</w:t>
      </w:r>
    </w:p>
    <w:p w14:paraId="41CC23FF" w14:textId="3D670799" w:rsidR="009A76D9" w:rsidRPr="00030F5C" w:rsidRDefault="004D19C8" w:rsidP="004115DF">
      <w:pPr>
        <w:jc w:val="both"/>
        <w:rPr>
          <w:bCs/>
        </w:rPr>
      </w:pPr>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would have been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w:t>
      </w:r>
      <w:r w:rsidR="009F2928">
        <w:rPr>
          <w:bCs/>
          <w:color w:val="000000" w:themeColor="text1"/>
        </w:rPr>
        <w:lastRenderedPageBreak/>
        <w:t xml:space="preserve">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4115DF">
      <w:pPr>
        <w:jc w:val="both"/>
        <w:rPr>
          <w:bCs/>
          <w:color w:val="000000" w:themeColor="text1"/>
        </w:rPr>
      </w:pPr>
    </w:p>
    <w:p w14:paraId="3F471DFB" w14:textId="673BC151" w:rsidR="00CC43CD" w:rsidRDefault="00983FD5" w:rsidP="004115DF">
      <w:pPr>
        <w:jc w:val="both"/>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4115DF">
      <w:pPr>
        <w:jc w:val="both"/>
        <w:rPr>
          <w:bCs/>
          <w:color w:val="000000" w:themeColor="text1"/>
        </w:rPr>
      </w:pPr>
    </w:p>
    <w:p w14:paraId="76B5D94E" w14:textId="4EBB3818" w:rsidR="007210D1" w:rsidRPr="00742BC3" w:rsidRDefault="004E7AE3" w:rsidP="004115DF">
      <w:pPr>
        <w:jc w:val="both"/>
        <w:rPr>
          <w:bCs/>
          <w:i/>
          <w:iCs/>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w:t>
      </w:r>
      <w:r w:rsidR="00742BC3" w:rsidRPr="00742BC3">
        <w:rPr>
          <w:bCs/>
        </w:rPr>
        <w:lastRenderedPageBreak/>
        <w:t>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p>
    <w:p w14:paraId="039757DA" w14:textId="395E6EC3" w:rsidR="00890B87" w:rsidRPr="00AC757D" w:rsidRDefault="00890B87" w:rsidP="004115DF">
      <w:pPr>
        <w:jc w:val="both"/>
        <w:rPr>
          <w:bCs/>
          <w:color w:val="000000" w:themeColor="text1"/>
        </w:rPr>
      </w:pPr>
    </w:p>
    <w:p w14:paraId="672915A3" w14:textId="3B43E0A3" w:rsidR="004679EB" w:rsidRPr="008802EC" w:rsidRDefault="00261E5A" w:rsidP="004115DF">
      <w:pPr>
        <w:jc w:val="both"/>
        <w:rPr>
          <w:bCs/>
          <w:i/>
          <w:iCs/>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 xml:space="preserve">While our analysis adjusted for marital status and household SES, many couples in Denmark cohabitate. This would </w:t>
      </w:r>
      <w:r w:rsidR="008802EC" w:rsidRPr="008802EC">
        <w:rPr>
          <w:bCs/>
        </w:rPr>
        <w:lastRenderedPageBreak/>
        <w:t>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p>
    <w:p w14:paraId="5FFCDC77" w14:textId="77777777" w:rsidR="00CF2FBA" w:rsidRPr="00CF2FBA" w:rsidRDefault="00CF2FBA" w:rsidP="004115DF">
      <w:pPr>
        <w:jc w:val="both"/>
        <w:rPr>
          <w:color w:val="000000" w:themeColor="text1"/>
        </w:rPr>
      </w:pPr>
    </w:p>
    <w:p w14:paraId="7B27D1CC" w14:textId="53B3C4E9" w:rsidR="00D06668" w:rsidRPr="00E8619A" w:rsidRDefault="00A66DD1" w:rsidP="004115DF">
      <w:pPr>
        <w:jc w:val="both"/>
        <w:rPr>
          <w:i/>
          <w:iCs/>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015CE0">
        <w:t>since</w:t>
      </w:r>
      <w:r w:rsidR="00742BC3" w:rsidRPr="00742BC3">
        <w:t xml:space="preserve"> BKMR is not </w:t>
      </w:r>
      <w:r w:rsidR="00125825">
        <w:t xml:space="preserve">currently </w:t>
      </w:r>
      <w:r w:rsidR="00742BC3" w:rsidRPr="00742BC3">
        <w:t>appropriate for case-control studies.</w:t>
      </w:r>
      <w:r w:rsidR="00742BC3">
        <w:rPr>
          <w:i/>
          <w:iCs/>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r>
        <w:t xml:space="preserve"> </w:t>
      </w:r>
      <w:r w:rsidRPr="00E31758">
        <w:fldChar w:fldCharType="begin"/>
      </w:r>
      <w:r w:rsidR="00DC1374">
        <w:instrText xml:space="preserve"> ADDIN ZOTERO_BIBL {"uncited":[],"omitted":[],"custom":[]} CSL_BIBLIOGRAPHY </w:instrText>
      </w:r>
      <w:r w:rsidRPr="00E31758">
        <w:fldChar w:fldCharType="separate"/>
      </w:r>
      <w:r w:rsidR="00DC1374" w:rsidRPr="00DC1374">
        <w:t xml:space="preserve">1. </w:t>
      </w:r>
      <w:r w:rsidR="00DC1374" w:rsidRPr="00DC1374">
        <w:tab/>
        <w:t xml:space="preserve">Rowland LP, </w:t>
      </w:r>
      <w:proofErr w:type="spellStart"/>
      <w:r w:rsidR="00DC1374" w:rsidRPr="00DC1374">
        <w:t>Shneider</w:t>
      </w:r>
      <w:proofErr w:type="spellEnd"/>
      <w:r w:rsidR="00DC1374" w:rsidRPr="00DC1374">
        <w:t xml:space="preserve">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r>
      <w:proofErr w:type="spellStart"/>
      <w:r w:rsidRPr="00DC1374">
        <w:t>Chio</w:t>
      </w:r>
      <w:proofErr w:type="spellEnd"/>
      <w:r w:rsidRPr="00DC1374">
        <w:t xml:space="preserve"> A, </w:t>
      </w:r>
      <w:proofErr w:type="spellStart"/>
      <w:r w:rsidRPr="00DC1374">
        <w:t>Logroscino</w:t>
      </w:r>
      <w:proofErr w:type="spellEnd"/>
      <w:r w:rsidRPr="00DC1374">
        <w:t xml:space="preserve">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w:t>
      </w:r>
      <w:proofErr w:type="spellStart"/>
      <w:r w:rsidRPr="00DC1374">
        <w:t>Borasio</w:t>
      </w:r>
      <w:proofErr w:type="spellEnd"/>
      <w:r w:rsidRPr="00DC1374">
        <w:t xml:space="preserve">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w:t>
      </w:r>
      <w:proofErr w:type="spellStart"/>
      <w:r w:rsidRPr="00DC1374">
        <w:t>Chio</w:t>
      </w:r>
      <w:proofErr w:type="spellEnd"/>
      <w:r w:rsidRPr="00DC1374">
        <w:t xml:space="preserve">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w:t>
      </w:r>
      <w:proofErr w:type="spellStart"/>
      <w:r w:rsidRPr="00DC1374">
        <w:t>Chio</w:t>
      </w:r>
      <w:proofErr w:type="spellEnd"/>
      <w:r w:rsidRPr="00DC1374">
        <w:t xml:space="preserve">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r>
      <w:proofErr w:type="spellStart"/>
      <w:r w:rsidRPr="00DC1374">
        <w:t>Oskarsson</w:t>
      </w:r>
      <w:proofErr w:type="spellEnd"/>
      <w:r w:rsidRPr="00DC1374">
        <w:t xml:space="preserve"> B, Horton DK, </w:t>
      </w:r>
      <w:proofErr w:type="spellStart"/>
      <w:r w:rsidRPr="00DC1374">
        <w:t>Mitsumoto</w:t>
      </w:r>
      <w:proofErr w:type="spellEnd"/>
      <w:r w:rsidRPr="00DC1374">
        <w:t xml:space="preserve">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r>
      <w:proofErr w:type="spellStart"/>
      <w:r w:rsidRPr="00DC1374">
        <w:t>Longinetti</w:t>
      </w:r>
      <w:proofErr w:type="spellEnd"/>
      <w:r w:rsidRPr="00DC1374">
        <w:t xml:space="preserve">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w:t>
      </w:r>
      <w:proofErr w:type="spellStart"/>
      <w:r w:rsidRPr="00DC1374">
        <w:t>Auten</w:t>
      </w:r>
      <w:proofErr w:type="spellEnd"/>
      <w:r w:rsidRPr="00DC1374">
        <w:t xml:space="preserve">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r>
      <w:proofErr w:type="spellStart"/>
      <w:r w:rsidRPr="00DC1374">
        <w:t>Zanobetti</w:t>
      </w:r>
      <w:proofErr w:type="spellEnd"/>
      <w:r w:rsidRPr="00DC1374">
        <w:t xml:space="preserve">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w:t>
      </w:r>
      <w:proofErr w:type="spellStart"/>
      <w:r w:rsidRPr="00DC1374">
        <w:t>Surace</w:t>
      </w:r>
      <w:proofErr w:type="spellEnd"/>
      <w:r w:rsidRPr="00DC1374">
        <w:t xml:space="preserve"> MJ, McDonald J, Block ML. Air pollution &amp; the brain: </w:t>
      </w:r>
      <w:proofErr w:type="spellStart"/>
      <w:r w:rsidRPr="00DC1374">
        <w:t>Subchronic</w:t>
      </w:r>
      <w:proofErr w:type="spellEnd"/>
      <w:r w:rsidRPr="00DC1374">
        <w:t xml:space="preserve">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r>
      <w:proofErr w:type="spellStart"/>
      <w:r w:rsidRPr="00DC1374">
        <w:t>Heusinkveld</w:t>
      </w:r>
      <w:proofErr w:type="spellEnd"/>
      <w:r w:rsidRPr="00DC1374">
        <w:t xml:space="preserve"> HJ, </w:t>
      </w:r>
      <w:proofErr w:type="spellStart"/>
      <w:r w:rsidRPr="00DC1374">
        <w:t>Wahle</w:t>
      </w:r>
      <w:proofErr w:type="spellEnd"/>
      <w:r w:rsidRPr="00DC1374">
        <w:t xml:space="preserv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w:t>
      </w:r>
      <w:proofErr w:type="spellStart"/>
      <w:r w:rsidRPr="00DC1374">
        <w:t>Alexeeff</w:t>
      </w:r>
      <w:proofErr w:type="spellEnd"/>
      <w:r w:rsidRPr="00DC1374">
        <w:t xml:space="preserve">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r>
      <w:proofErr w:type="spellStart"/>
      <w:r w:rsidRPr="00DC1374">
        <w:t>Dubowsky</w:t>
      </w:r>
      <w:proofErr w:type="spellEnd"/>
      <w:r w:rsidRPr="00DC1374">
        <w:t xml:space="preserve">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r>
      <w:proofErr w:type="spellStart"/>
      <w:r w:rsidRPr="00DC1374">
        <w:t>Ruckerl</w:t>
      </w:r>
      <w:proofErr w:type="spellEnd"/>
      <w:r w:rsidRPr="00DC1374">
        <w:t xml:space="preserve"> R, </w:t>
      </w:r>
      <w:proofErr w:type="spellStart"/>
      <w:r w:rsidRPr="00DC1374">
        <w:t>Ibald</w:t>
      </w:r>
      <w:proofErr w:type="spellEnd"/>
      <w:r w:rsidRPr="00DC1374">
        <w:t xml:space="preserve">-Mulli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w:t>
      </w:r>
      <w:proofErr w:type="spellStart"/>
      <w:r w:rsidRPr="00DC1374">
        <w:t>Moebus</w:t>
      </w:r>
      <w:proofErr w:type="spellEnd"/>
      <w:r w:rsidRPr="00DC1374">
        <w:t xml:space="preserve"> S, </w:t>
      </w:r>
      <w:proofErr w:type="spellStart"/>
      <w:r w:rsidRPr="00DC1374">
        <w:t>Dragano</w:t>
      </w:r>
      <w:proofErr w:type="spellEnd"/>
      <w:r w:rsidRPr="00DC1374">
        <w:t xml:space="preserve">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w:t>
      </w:r>
      <w:proofErr w:type="spellStart"/>
      <w:r w:rsidRPr="00DC1374">
        <w:t>Su</w:t>
      </w:r>
      <w:proofErr w:type="spellEnd"/>
      <w:r w:rsidRPr="00DC1374">
        <w:t xml:space="preserve">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w:t>
      </w:r>
      <w:proofErr w:type="spellStart"/>
      <w:r w:rsidRPr="00DC1374">
        <w:t>Sioutas</w:t>
      </w:r>
      <w:proofErr w:type="spellEnd"/>
      <w:r w:rsidRPr="00DC1374">
        <w:t xml:space="preserve">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r>
      <w:proofErr w:type="spellStart"/>
      <w:r w:rsidRPr="00DC1374">
        <w:t>Sørensen</w:t>
      </w:r>
      <w:proofErr w:type="spellEnd"/>
      <w:r w:rsidRPr="00DC1374">
        <w:t xml:space="preserve"> M, </w:t>
      </w:r>
      <w:proofErr w:type="spellStart"/>
      <w:r w:rsidRPr="00DC1374">
        <w:t>Daneshvar</w:t>
      </w:r>
      <w:proofErr w:type="spellEnd"/>
      <w:r w:rsidRPr="00DC1374">
        <w:t xml:space="preserve">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Block ML, Calderón-</w:t>
      </w:r>
      <w:proofErr w:type="spellStart"/>
      <w:r w:rsidRPr="00DC1374">
        <w:t>Garcidueñas</w:t>
      </w:r>
      <w:proofErr w:type="spellEnd"/>
      <w:r w:rsidRPr="00DC1374">
        <w:t xml:space="preserve">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w:t>
      </w:r>
      <w:proofErr w:type="spellStart"/>
      <w:r w:rsidRPr="00DC1374">
        <w:t>Santella</w:t>
      </w:r>
      <w:proofErr w:type="spellEnd"/>
      <w:r w:rsidRPr="00DC1374">
        <w:t xml:space="preserve"> RM, </w:t>
      </w:r>
      <w:proofErr w:type="spellStart"/>
      <w:r w:rsidRPr="00DC1374">
        <w:t>Mitsumoto</w:t>
      </w:r>
      <w:proofErr w:type="spellEnd"/>
      <w:r w:rsidRPr="00DC1374">
        <w:t xml:space="preserve">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w:t>
      </w:r>
      <w:proofErr w:type="spellStart"/>
      <w:r w:rsidRPr="00DC1374">
        <w:t>Barchowsky</w:t>
      </w:r>
      <w:proofErr w:type="spellEnd"/>
      <w:r w:rsidRPr="00DC1374">
        <w:t xml:space="preserve">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r>
      <w:proofErr w:type="spellStart"/>
      <w:r w:rsidRPr="00DC1374">
        <w:t>Seelen</w:t>
      </w:r>
      <w:proofErr w:type="spellEnd"/>
      <w:r w:rsidRPr="00DC1374">
        <w:t xml:space="preserve"> M, Toro CRA, </w:t>
      </w:r>
      <w:proofErr w:type="spellStart"/>
      <w:r w:rsidRPr="00DC1374">
        <w:t>Veldink</w:t>
      </w:r>
      <w:proofErr w:type="spellEnd"/>
      <w:r w:rsidRPr="00DC1374">
        <w:t xml:space="preserve">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r>
      <w:proofErr w:type="spellStart"/>
      <w:r w:rsidRPr="00DC1374">
        <w:t>Strak</w:t>
      </w:r>
      <w:proofErr w:type="spellEnd"/>
      <w:r w:rsidRPr="00DC1374">
        <w:t xml:space="preserve"> M, </w:t>
      </w:r>
      <w:proofErr w:type="spellStart"/>
      <w:r w:rsidRPr="00DC1374">
        <w:t>Weinmayr</w:t>
      </w:r>
      <w:proofErr w:type="spellEnd"/>
      <w:r w:rsidRPr="00DC1374">
        <w:t xml:space="preserve"> G, </w:t>
      </w:r>
      <w:proofErr w:type="spellStart"/>
      <w:r w:rsidRPr="00DC1374">
        <w:t>Rodopoulou</w:t>
      </w:r>
      <w:proofErr w:type="spellEnd"/>
      <w:r w:rsidRPr="00DC1374">
        <w:t xml:space="preserve"> S, et al. </w:t>
      </w:r>
      <w:proofErr w:type="gramStart"/>
      <w:r w:rsidRPr="00DC1374">
        <w:t>Long term</w:t>
      </w:r>
      <w:proofErr w:type="gramEnd"/>
      <w:r w:rsidRPr="00DC1374">
        <w:t xml:space="preserve">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r>
      <w:proofErr w:type="spellStart"/>
      <w:r w:rsidRPr="00DC1374">
        <w:t>Hamra</w:t>
      </w:r>
      <w:proofErr w:type="spellEnd"/>
      <w:r w:rsidRPr="00DC1374">
        <w:t xml:space="preserve"> GB, Laden F, Cohen AJ, </w:t>
      </w:r>
      <w:proofErr w:type="spellStart"/>
      <w:r w:rsidRPr="00DC1374">
        <w:t>Raaschou</w:t>
      </w:r>
      <w:proofErr w:type="spellEnd"/>
      <w:r w:rsidRPr="00DC1374">
        <w:t xml:space="preserve">-Nielsen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w:t>
      </w:r>
      <w:proofErr w:type="spellStart"/>
      <w:r w:rsidRPr="00DC1374">
        <w:t>Kwong</w:t>
      </w:r>
      <w:proofErr w:type="spellEnd"/>
      <w:r w:rsidRPr="00DC1374">
        <w:t xml:space="preserve">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w:t>
      </w:r>
      <w:proofErr w:type="spellStart"/>
      <w:r w:rsidRPr="00DC1374">
        <w:t>Abuawad</w:t>
      </w:r>
      <w:proofErr w:type="spellEnd"/>
      <w:r w:rsidRPr="00DC1374">
        <w:t xml:space="preserve">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w:t>
      </w:r>
      <w:proofErr w:type="spellStart"/>
      <w:r w:rsidRPr="00DC1374">
        <w:t>Sandegaard</w:t>
      </w:r>
      <w:proofErr w:type="spellEnd"/>
      <w:r w:rsidRPr="00DC1374">
        <w:t xml:space="preserve"> JL, Ehrenstein V, Pedersen L, </w:t>
      </w:r>
      <w:proofErr w:type="spellStart"/>
      <w:r w:rsidRPr="00DC1374">
        <w:t>Sørensen</w:t>
      </w:r>
      <w:proofErr w:type="spellEnd"/>
      <w:r w:rsidRPr="00DC1374">
        <w:t xml:space="preserve"> HT. The Danish National Patient Registry: A review of content, data quality, and research potential. </w:t>
      </w:r>
      <w:r w:rsidRPr="00DC1374">
        <w:rPr>
          <w:i/>
          <w:iCs/>
        </w:rPr>
        <w:t>Clinical epidemiology</w:t>
      </w:r>
      <w:r w:rsidRPr="00DC1374">
        <w:t>. 2015;7:449.</w:t>
      </w:r>
    </w:p>
    <w:p w14:paraId="02EDAACB" w14:textId="77777777" w:rsidR="00DC1374" w:rsidRPr="00DC1374" w:rsidRDefault="00DC1374" w:rsidP="00DC1374">
      <w:pPr>
        <w:pStyle w:val="Bibliography"/>
      </w:pPr>
      <w:r w:rsidRPr="00DC1374">
        <w:t xml:space="preserve">46. </w:t>
      </w:r>
      <w:r w:rsidRPr="00DC1374">
        <w:tab/>
      </w:r>
      <w:proofErr w:type="spellStart"/>
      <w:r w:rsidRPr="00DC1374">
        <w:t>Trabjerg</w:t>
      </w:r>
      <w:proofErr w:type="spellEnd"/>
      <w:r w:rsidRPr="00DC1374">
        <w:t xml:space="preserve"> BB, Garton FC, van </w:t>
      </w:r>
      <w:proofErr w:type="spellStart"/>
      <w:r w:rsidRPr="00DC1374">
        <w:t>Rheenen</w:t>
      </w:r>
      <w:proofErr w:type="spellEnd"/>
      <w:r w:rsidRPr="00DC1374">
        <w:t xml:space="preserve"> W, et al. ALS in Danish registries: heritability and links to psychiatric and cardiovascular disorders. </w:t>
      </w:r>
      <w:r w:rsidRPr="00DC1374">
        <w:rPr>
          <w:i/>
          <w:iCs/>
        </w:rPr>
        <w:t>Neurology Genetics</w:t>
      </w:r>
      <w:r w:rsidRPr="00DC1374">
        <w:t>. 2020;6(2).</w:t>
      </w:r>
    </w:p>
    <w:p w14:paraId="72BDEF4E" w14:textId="77777777" w:rsidR="00DC1374" w:rsidRPr="00DC1374" w:rsidRDefault="00DC1374" w:rsidP="00DC1374">
      <w:pPr>
        <w:pStyle w:val="Bibliography"/>
      </w:pPr>
      <w:r w:rsidRPr="00DC1374">
        <w:t xml:space="preserve">47. </w:t>
      </w:r>
      <w:r w:rsidRPr="00DC1374">
        <w:tab/>
        <w:t xml:space="preserve">Mathis S, </w:t>
      </w:r>
      <w:proofErr w:type="spellStart"/>
      <w:r w:rsidRPr="00DC1374">
        <w:t>Goizet</w:t>
      </w:r>
      <w:proofErr w:type="spellEnd"/>
      <w:r w:rsidRPr="00DC1374">
        <w:t xml:space="preserve"> C, </w:t>
      </w:r>
      <w:proofErr w:type="spellStart"/>
      <w:r w:rsidRPr="00DC1374">
        <w:t>Soulages</w:t>
      </w:r>
      <w:proofErr w:type="spellEnd"/>
      <w:r w:rsidRPr="00DC1374">
        <w:t xml:space="preserve"> A, </w:t>
      </w:r>
      <w:proofErr w:type="spellStart"/>
      <w:r w:rsidRPr="00DC1374">
        <w:t>Vallat</w:t>
      </w:r>
      <w:proofErr w:type="spellEnd"/>
      <w:r w:rsidRPr="00DC1374">
        <w:t xml:space="preserve"> JM, Le Masson G. Genetics of amyotrophic lateral sclerosis: A review. </w:t>
      </w:r>
      <w:r w:rsidRPr="00DC1374">
        <w:rPr>
          <w:i/>
          <w:iCs/>
        </w:rPr>
        <w:t>Journal of the Neurological Sciences</w:t>
      </w:r>
      <w:r w:rsidRPr="00DC1374">
        <w:t>. 2019;399:217-226.</w:t>
      </w:r>
    </w:p>
    <w:p w14:paraId="7B928111" w14:textId="77777777" w:rsidR="00DC1374" w:rsidRPr="00DC1374" w:rsidRDefault="00DC1374" w:rsidP="00DC1374">
      <w:pPr>
        <w:pStyle w:val="Bibliography"/>
      </w:pPr>
      <w:r w:rsidRPr="00DC1374">
        <w:t xml:space="preserve">48. </w:t>
      </w:r>
      <w:r w:rsidRPr="00DC1374">
        <w:tab/>
        <w:t xml:space="preserve">Kioumourtzoglou MA, Seals RM, </w:t>
      </w:r>
      <w:proofErr w:type="spellStart"/>
      <w:r w:rsidRPr="00DC1374">
        <w:t>Himmerslev</w:t>
      </w:r>
      <w:proofErr w:type="spellEnd"/>
      <w:r w:rsidRPr="00DC1374">
        <w:t xml:space="preserve"> L, </w:t>
      </w:r>
      <w:proofErr w:type="spellStart"/>
      <w:r w:rsidRPr="00DC1374">
        <w:t>Gredal</w:t>
      </w:r>
      <w:proofErr w:type="spellEnd"/>
      <w:r w:rsidRPr="00DC1374">
        <w:t xml:space="preserve">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77777777" w:rsidR="00DC1374" w:rsidRPr="00DC1374" w:rsidRDefault="00DC1374" w:rsidP="00DC1374">
      <w:pPr>
        <w:pStyle w:val="Bibliography"/>
      </w:pPr>
      <w:r w:rsidRPr="00DC1374">
        <w:t xml:space="preserve">49. </w:t>
      </w:r>
      <w:r w:rsidRPr="00DC1374">
        <w:tab/>
        <w:t xml:space="preserve">Pedersen CB. The Danish civil registration system. </w:t>
      </w:r>
      <w:r w:rsidRPr="00DC1374">
        <w:rPr>
          <w:i/>
          <w:iCs/>
        </w:rPr>
        <w:t>Scandinavian journal of public health</w:t>
      </w:r>
      <w:r w:rsidRPr="00DC1374">
        <w:t>. 2011;39(7_suppl):22-25.</w:t>
      </w:r>
    </w:p>
    <w:p w14:paraId="29526814" w14:textId="77777777" w:rsidR="00DC1374" w:rsidRPr="00DC1374" w:rsidRDefault="00DC1374" w:rsidP="00DC1374">
      <w:pPr>
        <w:pStyle w:val="Bibliography"/>
      </w:pPr>
      <w:r w:rsidRPr="00DC1374">
        <w:t xml:space="preserve">50. </w:t>
      </w:r>
      <w:r w:rsidRPr="00DC1374">
        <w:tab/>
      </w:r>
      <w:proofErr w:type="spellStart"/>
      <w:r w:rsidRPr="00DC1374">
        <w:t>Langholz</w:t>
      </w:r>
      <w:proofErr w:type="spellEnd"/>
      <w:r w:rsidRPr="00DC1374">
        <w:t xml:space="preserve"> B, Goldstein L. Risk set sampling in epidemiologic cohort studies. </w:t>
      </w:r>
      <w:r w:rsidRPr="00DC1374">
        <w:rPr>
          <w:i/>
          <w:iCs/>
        </w:rPr>
        <w:t>Statistical Science</w:t>
      </w:r>
      <w:r w:rsidRPr="00DC1374">
        <w:t>. Published online 1996:35-53.</w:t>
      </w:r>
    </w:p>
    <w:p w14:paraId="596F8CCC" w14:textId="77777777" w:rsidR="00DC1374" w:rsidRPr="00DC1374" w:rsidRDefault="00DC1374" w:rsidP="00DC1374">
      <w:pPr>
        <w:pStyle w:val="Bibliography"/>
      </w:pPr>
      <w:r w:rsidRPr="00DC1374">
        <w:t xml:space="preserve">51. </w:t>
      </w:r>
      <w:r w:rsidRPr="00DC1374">
        <w:tab/>
      </w:r>
      <w:proofErr w:type="spellStart"/>
      <w:r w:rsidRPr="00DC1374">
        <w:t>Sillman</w:t>
      </w:r>
      <w:proofErr w:type="spellEnd"/>
      <w:r w:rsidRPr="00DC1374">
        <w:t xml:space="preserve"> S. The relation between ozone, NOx and hydrocarbons in urban and polluted rural environments. </w:t>
      </w:r>
      <w:r w:rsidRPr="00DC1374">
        <w:rPr>
          <w:i/>
          <w:iCs/>
        </w:rPr>
        <w:t>Atmospheric Environment</w:t>
      </w:r>
      <w:r w:rsidRPr="00DC1374">
        <w:t>. 1999;33(12):1821-1845.</w:t>
      </w:r>
    </w:p>
    <w:p w14:paraId="27795D88" w14:textId="77777777" w:rsidR="00DC1374" w:rsidRPr="00DC1374" w:rsidRDefault="00DC1374" w:rsidP="00DC1374">
      <w:pPr>
        <w:pStyle w:val="Bibliography"/>
      </w:pPr>
      <w:r w:rsidRPr="00DC1374">
        <w:t xml:space="preserve">52. </w:t>
      </w:r>
      <w:r w:rsidRPr="00DC1374">
        <w:tab/>
        <w:t xml:space="preserve">Khan J, </w:t>
      </w:r>
      <w:proofErr w:type="spellStart"/>
      <w:r w:rsidRPr="00DC1374">
        <w:t>Kakosimos</w:t>
      </w:r>
      <w:proofErr w:type="spellEnd"/>
      <w:r w:rsidRPr="00DC1374">
        <w:t xml:space="preserve"> K, </w:t>
      </w:r>
      <w:proofErr w:type="spellStart"/>
      <w:r w:rsidRPr="00DC1374">
        <w:t>Raaschou</w:t>
      </w:r>
      <w:proofErr w:type="spellEnd"/>
      <w:r w:rsidRPr="00DC1374">
        <w:t xml:space="preserve">-Nielsen O, et al. Development and performance evaluation of new </w:t>
      </w:r>
      <w:proofErr w:type="spellStart"/>
      <w:r w:rsidRPr="00DC1374">
        <w:t>AirGIS</w:t>
      </w:r>
      <w:proofErr w:type="spellEnd"/>
      <w:r w:rsidRPr="00DC1374">
        <w:t xml:space="preserve">–a GIS based air pollution and human exposure modelling system. </w:t>
      </w:r>
      <w:r w:rsidRPr="00DC1374">
        <w:rPr>
          <w:i/>
          <w:iCs/>
        </w:rPr>
        <w:t>Atmospheric environment</w:t>
      </w:r>
      <w:r w:rsidRPr="00DC1374">
        <w:t>. 2019;198:102-121.</w:t>
      </w:r>
    </w:p>
    <w:p w14:paraId="7605E1B3" w14:textId="77777777" w:rsidR="00DC1374" w:rsidRPr="00DC1374" w:rsidRDefault="00DC1374" w:rsidP="00DC1374">
      <w:pPr>
        <w:pStyle w:val="Bibliography"/>
      </w:pPr>
      <w:r w:rsidRPr="00DC1374">
        <w:t xml:space="preserve">53. </w:t>
      </w:r>
      <w:r w:rsidRPr="00DC1374">
        <w:tab/>
        <w:t xml:space="preserve">Brandt J, Christensen JH, </w:t>
      </w:r>
      <w:proofErr w:type="spellStart"/>
      <w:r w:rsidRPr="00DC1374">
        <w:t>Frohn</w:t>
      </w:r>
      <w:proofErr w:type="spellEnd"/>
      <w:r w:rsidRPr="00DC1374">
        <w:t xml:space="preserve"> LM, </w:t>
      </w:r>
      <w:proofErr w:type="spellStart"/>
      <w:r w:rsidRPr="00DC1374">
        <w:t>Palmgren</w:t>
      </w:r>
      <w:proofErr w:type="spellEnd"/>
      <w:r w:rsidRPr="00DC1374">
        <w:t xml:space="preserve"> F, </w:t>
      </w:r>
      <w:proofErr w:type="spellStart"/>
      <w:r w:rsidRPr="00DC1374">
        <w:t>Berkowicz</w:t>
      </w:r>
      <w:proofErr w:type="spellEnd"/>
      <w:r w:rsidRPr="00DC1374">
        <w:t xml:space="preserve"> R, </w:t>
      </w:r>
      <w:proofErr w:type="spellStart"/>
      <w:r w:rsidRPr="00DC1374">
        <w:t>Zlatev</w:t>
      </w:r>
      <w:proofErr w:type="spellEnd"/>
      <w:r w:rsidRPr="00DC1374">
        <w:t xml:space="preserve"> Z. Operational air pollution forecasts from European to local scale. </w:t>
      </w:r>
      <w:r w:rsidRPr="00DC1374">
        <w:rPr>
          <w:i/>
          <w:iCs/>
        </w:rPr>
        <w:t>Atmospheric Environment</w:t>
      </w:r>
      <w:r w:rsidRPr="00DC1374">
        <w:t>. 2001;35:S91-S98.</w:t>
      </w:r>
    </w:p>
    <w:p w14:paraId="5AB0922D" w14:textId="77777777" w:rsidR="00DC1374" w:rsidRPr="00DC1374" w:rsidRDefault="00DC1374" w:rsidP="00DC1374">
      <w:pPr>
        <w:pStyle w:val="Bibliography"/>
      </w:pPr>
      <w:r w:rsidRPr="00DC1374">
        <w:t xml:space="preserve">54. </w:t>
      </w:r>
      <w:r w:rsidRPr="00DC1374">
        <w:tab/>
        <w:t xml:space="preserve">Brandt J, Christensen J, </w:t>
      </w:r>
      <w:proofErr w:type="spellStart"/>
      <w:r w:rsidRPr="00DC1374">
        <w:t>Frohn</w:t>
      </w:r>
      <w:proofErr w:type="spellEnd"/>
      <w:r w:rsidRPr="00DC1374">
        <w:t xml:space="preserve"> L, </w:t>
      </w:r>
      <w:proofErr w:type="spellStart"/>
      <w:r w:rsidRPr="00DC1374">
        <w:t>Berkowicz</w:t>
      </w:r>
      <w:proofErr w:type="spellEnd"/>
      <w:r w:rsidRPr="00DC1374">
        <w:t xml:space="preserve"> R. Air pollution forecasting from regional to urban street scale—-implementation and validation for two cities in Denmark. </w:t>
      </w:r>
      <w:r w:rsidRPr="00DC1374">
        <w:rPr>
          <w:i/>
          <w:iCs/>
        </w:rPr>
        <w:t>Physics and Chemistry of the Earth, Parts A/B/C</w:t>
      </w:r>
      <w:r w:rsidRPr="00DC1374">
        <w:t>. 2003;28(8):335-344.</w:t>
      </w:r>
    </w:p>
    <w:p w14:paraId="42E4B5D1" w14:textId="77777777" w:rsidR="00DC1374" w:rsidRPr="00DC1374" w:rsidRDefault="00DC1374" w:rsidP="00DC1374">
      <w:pPr>
        <w:pStyle w:val="Bibliography"/>
      </w:pPr>
      <w:r w:rsidRPr="00DC1374">
        <w:lastRenderedPageBreak/>
        <w:t xml:space="preserve">55. </w:t>
      </w:r>
      <w:r w:rsidRPr="00DC1374">
        <w:tab/>
      </w:r>
      <w:proofErr w:type="spellStart"/>
      <w:r w:rsidRPr="00DC1374">
        <w:t>Frohn</w:t>
      </w:r>
      <w:proofErr w:type="spellEnd"/>
      <w:r w:rsidRPr="00DC1374">
        <w:t xml:space="preserve"> LM, </w:t>
      </w:r>
      <w:proofErr w:type="spellStart"/>
      <w:r w:rsidRPr="00DC1374">
        <w:t>Ketzel</w:t>
      </w:r>
      <w:proofErr w:type="spellEnd"/>
      <w:r w:rsidRPr="00DC1374">
        <w:t xml:space="preserve"> M, Christensen JH, et al. Modelling ultrafine particle number concentrations at address resolution in Denmark from 1979-2018–Part 1: Regional and urban scale modelling and evaluation. </w:t>
      </w:r>
      <w:r w:rsidRPr="00DC1374">
        <w:rPr>
          <w:i/>
          <w:iCs/>
        </w:rPr>
        <w:t>Atmospheric Environment</w:t>
      </w:r>
      <w:r w:rsidRPr="00DC1374">
        <w:t>. 2021;264:118631.</w:t>
      </w:r>
    </w:p>
    <w:p w14:paraId="5B1FFB3A" w14:textId="77777777" w:rsidR="00DC1374" w:rsidRPr="00DC1374" w:rsidRDefault="00DC1374" w:rsidP="00DC1374">
      <w:pPr>
        <w:pStyle w:val="Bibliography"/>
      </w:pPr>
      <w:r w:rsidRPr="00DC1374">
        <w:t xml:space="preserve">56. </w:t>
      </w:r>
      <w:r w:rsidRPr="00DC1374">
        <w:tab/>
      </w:r>
      <w:proofErr w:type="spellStart"/>
      <w:r w:rsidRPr="00DC1374">
        <w:t>Raaschou</w:t>
      </w:r>
      <w:proofErr w:type="spellEnd"/>
      <w:r w:rsidRPr="00DC1374">
        <w:t xml:space="preserve">-Nielsen O, Andersen ZJ, </w:t>
      </w:r>
      <w:proofErr w:type="spellStart"/>
      <w:r w:rsidRPr="00DC1374">
        <w:t>Hvidberg</w:t>
      </w:r>
      <w:proofErr w:type="spellEnd"/>
      <w:r w:rsidRPr="00DC1374">
        <w:t xml:space="preserve"> M, et al. Lung cancer incidence and long-term exposure to air pollution from traffic. </w:t>
      </w:r>
      <w:r w:rsidRPr="00DC1374">
        <w:rPr>
          <w:i/>
          <w:iCs/>
        </w:rPr>
        <w:t>Environmental health perspectives</w:t>
      </w:r>
      <w:r w:rsidRPr="00DC1374">
        <w:t>. 2011;119(6):860-865.</w:t>
      </w:r>
    </w:p>
    <w:p w14:paraId="74F5B3EA" w14:textId="77777777" w:rsidR="00DC1374" w:rsidRPr="00DC1374" w:rsidRDefault="00DC1374" w:rsidP="00DC1374">
      <w:pPr>
        <w:pStyle w:val="Bibliography"/>
      </w:pPr>
      <w:r w:rsidRPr="00DC1374">
        <w:t xml:space="preserve">57. </w:t>
      </w:r>
      <w:r w:rsidRPr="00DC1374">
        <w:tab/>
      </w:r>
      <w:proofErr w:type="spellStart"/>
      <w:r w:rsidRPr="00DC1374">
        <w:t>Raaschou</w:t>
      </w:r>
      <w:proofErr w:type="spellEnd"/>
      <w:r w:rsidRPr="00DC1374">
        <w:t xml:space="preserve">-Nielsen O, </w:t>
      </w:r>
      <w:proofErr w:type="spellStart"/>
      <w:r w:rsidRPr="00DC1374">
        <w:t>Sørensen</w:t>
      </w:r>
      <w:proofErr w:type="spellEnd"/>
      <w:r w:rsidRPr="00DC1374">
        <w:t xml:space="preserve"> M, </w:t>
      </w:r>
      <w:proofErr w:type="spellStart"/>
      <w:r w:rsidRPr="00DC1374">
        <w:t>Ketzel</w:t>
      </w:r>
      <w:proofErr w:type="spellEnd"/>
      <w:r w:rsidRPr="00DC1374">
        <w:t xml:space="preserve"> M, et al. Long-term exposure to traffic-related air pollution and diabetes-associated mortality: A cohort study. </w:t>
      </w:r>
      <w:proofErr w:type="spellStart"/>
      <w:r w:rsidRPr="00DC1374">
        <w:rPr>
          <w:i/>
          <w:iCs/>
        </w:rPr>
        <w:t>Diabetologia</w:t>
      </w:r>
      <w:proofErr w:type="spellEnd"/>
      <w:r w:rsidRPr="00DC1374">
        <w:t>. 2013;56(1):36-46.</w:t>
      </w:r>
    </w:p>
    <w:p w14:paraId="1103FBAA" w14:textId="77777777" w:rsidR="00DC1374" w:rsidRPr="00DC1374" w:rsidRDefault="00DC1374" w:rsidP="00DC1374">
      <w:pPr>
        <w:pStyle w:val="Bibliography"/>
      </w:pPr>
      <w:r w:rsidRPr="00DC1374">
        <w:t xml:space="preserve">58. </w:t>
      </w:r>
      <w:r w:rsidRPr="00DC1374">
        <w:tab/>
      </w:r>
      <w:proofErr w:type="spellStart"/>
      <w:r w:rsidRPr="00DC1374">
        <w:t>Sørensen</w:t>
      </w:r>
      <w:proofErr w:type="spellEnd"/>
      <w:r w:rsidRPr="00DC1374">
        <w:t xml:space="preserve"> M, Hoffmann B, </w:t>
      </w:r>
      <w:proofErr w:type="spellStart"/>
      <w:r w:rsidRPr="00DC1374">
        <w:t>Hvidberg</w:t>
      </w:r>
      <w:proofErr w:type="spellEnd"/>
      <w:r w:rsidRPr="00DC1374">
        <w:t xml:space="preserve"> M, et al. Long-term exposure to traffic-related air pollution associated with blood pressure and self-reported hypertension in a Danish cohort. </w:t>
      </w:r>
      <w:r w:rsidRPr="00DC1374">
        <w:rPr>
          <w:i/>
          <w:iCs/>
        </w:rPr>
        <w:t>Environmental health perspectives</w:t>
      </w:r>
      <w:r w:rsidRPr="00DC1374">
        <w:t>. 2012;120(3):418-424.</w:t>
      </w:r>
    </w:p>
    <w:p w14:paraId="60DA72B6" w14:textId="77777777" w:rsidR="00DC1374" w:rsidRPr="00DC1374" w:rsidRDefault="00DC1374" w:rsidP="00DC1374">
      <w:pPr>
        <w:pStyle w:val="Bibliography"/>
      </w:pPr>
      <w:r w:rsidRPr="00DC1374">
        <w:t xml:space="preserve">59. </w:t>
      </w:r>
      <w:r w:rsidRPr="00DC1374">
        <w:tab/>
        <w:t xml:space="preserve">Seinfeld J, </w:t>
      </w:r>
      <w:proofErr w:type="spellStart"/>
      <w:r w:rsidRPr="00DC1374">
        <w:t>Pandis</w:t>
      </w:r>
      <w:proofErr w:type="spellEnd"/>
      <w:r w:rsidRPr="00DC1374">
        <w:t xml:space="preserve"> S. Atmospheric chemistry and physics. 1997. </w:t>
      </w:r>
      <w:r w:rsidRPr="00DC1374">
        <w:rPr>
          <w:i/>
          <w:iCs/>
        </w:rPr>
        <w:t>New York</w:t>
      </w:r>
      <w:r w:rsidRPr="00DC1374">
        <w:t>. Published online 2008.</w:t>
      </w:r>
    </w:p>
    <w:p w14:paraId="376F94AC" w14:textId="77777777" w:rsidR="00DC1374" w:rsidRPr="00DC1374" w:rsidRDefault="00DC1374" w:rsidP="00DC1374">
      <w:pPr>
        <w:pStyle w:val="Bibliography"/>
      </w:pPr>
      <w:r w:rsidRPr="00DC1374">
        <w:t xml:space="preserve">60. </w:t>
      </w:r>
      <w:r w:rsidRPr="00DC1374">
        <w:tab/>
        <w:t xml:space="preserve">Galvin M, Gaffney R, </w:t>
      </w:r>
      <w:proofErr w:type="spellStart"/>
      <w:r w:rsidRPr="00DC1374">
        <w:t>Corr</w:t>
      </w:r>
      <w:proofErr w:type="spellEnd"/>
      <w:r w:rsidRPr="00DC1374">
        <w:t xml:space="preserve"> B, Mays I, Hardiman O. From first symptoms to diagnosis of amyotrophic lateral sclerosis: Perspectives of an Irish informal caregiver cohort—a thematic analysis. </w:t>
      </w:r>
      <w:r w:rsidRPr="00DC1374">
        <w:rPr>
          <w:i/>
          <w:iCs/>
        </w:rPr>
        <w:t>BMJ Open</w:t>
      </w:r>
      <w:r w:rsidRPr="00DC1374">
        <w:t>. 2017;7(3). doi:10.1136/bmjopen-2016-014985</w:t>
      </w:r>
    </w:p>
    <w:p w14:paraId="4EA75B2E" w14:textId="77777777" w:rsidR="00DC1374" w:rsidRPr="00DC1374" w:rsidRDefault="00DC1374" w:rsidP="00DC1374">
      <w:pPr>
        <w:pStyle w:val="Bibliography"/>
      </w:pPr>
      <w:r w:rsidRPr="00DC1374">
        <w:t xml:space="preserve">61. </w:t>
      </w:r>
      <w:r w:rsidRPr="00DC1374">
        <w:tab/>
        <w:t xml:space="preserve">Dickerson AS, Hansen J, Kioumourtzoglou MA, Specht AJ, </w:t>
      </w:r>
      <w:proofErr w:type="spellStart"/>
      <w:r w:rsidRPr="00DC1374">
        <w:t>Gredal</w:t>
      </w:r>
      <w:proofErr w:type="spellEnd"/>
      <w:r w:rsidRPr="00DC1374">
        <w:t xml:space="preserve"> O, Weisskopf MG. Study of occupation and amyotrophic lateral sclerosis in a Danish cohort. </w:t>
      </w:r>
      <w:proofErr w:type="spellStart"/>
      <w:r w:rsidRPr="00DC1374">
        <w:rPr>
          <w:i/>
          <w:iCs/>
        </w:rPr>
        <w:t>Occup</w:t>
      </w:r>
      <w:proofErr w:type="spellEnd"/>
      <w:r w:rsidRPr="00DC1374">
        <w:rPr>
          <w:i/>
          <w:iCs/>
        </w:rPr>
        <w:t xml:space="preserve"> Environ Med</w:t>
      </w:r>
      <w:r w:rsidRPr="00DC1374">
        <w:t>. 2018;75(9):630-638. doi:10.1136/oemed-2018-105110</w:t>
      </w:r>
    </w:p>
    <w:p w14:paraId="0561E59B" w14:textId="77777777" w:rsidR="00DC1374" w:rsidRPr="00DC1374" w:rsidRDefault="00DC1374" w:rsidP="00DC1374">
      <w:pPr>
        <w:pStyle w:val="Bibliography"/>
      </w:pPr>
      <w:r w:rsidRPr="00DC1374">
        <w:t xml:space="preserve">62. </w:t>
      </w:r>
      <w:r w:rsidRPr="00DC1374">
        <w:tab/>
        <w:t xml:space="preserve">Roberts AL, Johnson NJ, Chen JT, </w:t>
      </w:r>
      <w:proofErr w:type="spellStart"/>
      <w:r w:rsidRPr="00DC1374">
        <w:t>Cudkowicz</w:t>
      </w:r>
      <w:proofErr w:type="spellEnd"/>
      <w:r w:rsidRPr="00DC1374">
        <w:t xml:space="preserve"> ME, Weisskopf MG. Race/ethnicity, socioeconomic status, and ALS mortality in the United States. </w:t>
      </w:r>
      <w:r w:rsidRPr="00DC1374">
        <w:rPr>
          <w:i/>
          <w:iCs/>
        </w:rPr>
        <w:t>Neurology</w:t>
      </w:r>
      <w:r w:rsidRPr="00DC1374">
        <w:t>. 2016;87(22):2300-2308.</w:t>
      </w:r>
    </w:p>
    <w:p w14:paraId="17B22262" w14:textId="77777777" w:rsidR="00DC1374" w:rsidRPr="00DC1374" w:rsidRDefault="00DC1374" w:rsidP="00DC1374">
      <w:pPr>
        <w:pStyle w:val="Bibliography"/>
      </w:pPr>
      <w:r w:rsidRPr="00DC1374">
        <w:t xml:space="preserve">63. </w:t>
      </w:r>
      <w:r w:rsidRPr="00DC1374">
        <w:tab/>
        <w:t xml:space="preserve">Bucher BT, Shi J, Pettit RJ, Ferraro J, Chapman WW, </w:t>
      </w:r>
      <w:proofErr w:type="spellStart"/>
      <w:r w:rsidRPr="00DC1374">
        <w:t>Gundlapalli</w:t>
      </w:r>
      <w:proofErr w:type="spellEnd"/>
      <w:r w:rsidRPr="00DC1374">
        <w:t xml:space="preserve">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p>
    <w:p w14:paraId="27DDD07C" w14:textId="77777777" w:rsidR="00DC1374" w:rsidRPr="00DC1374" w:rsidRDefault="00DC1374" w:rsidP="00DC1374">
      <w:pPr>
        <w:pStyle w:val="Bibliography"/>
      </w:pPr>
      <w:r w:rsidRPr="00DC1374">
        <w:t xml:space="preserve">64. </w:t>
      </w:r>
      <w:r w:rsidRPr="00DC1374">
        <w:tab/>
        <w:t xml:space="preserve">Norman RE, Carpenter DO, Scott J, </w:t>
      </w:r>
      <w:proofErr w:type="spellStart"/>
      <w:r w:rsidRPr="00DC1374">
        <w:t>Brune</w:t>
      </w:r>
      <w:proofErr w:type="spellEnd"/>
      <w:r w:rsidRPr="00DC1374">
        <w:t xml:space="preserve"> MN, Sly PD. Environmental exposures: an underrecognized contribution to noncommunicable diseases. </w:t>
      </w:r>
      <w:r w:rsidRPr="00DC1374">
        <w:rPr>
          <w:i/>
          <w:iCs/>
        </w:rPr>
        <w:t>Reviews on environmental health</w:t>
      </w:r>
      <w:r w:rsidRPr="00DC1374">
        <w:t>. 2013;28(1):59-65.</w:t>
      </w:r>
    </w:p>
    <w:p w14:paraId="0393F872" w14:textId="77777777" w:rsidR="00DC1374" w:rsidRPr="00DC1374" w:rsidRDefault="00DC1374" w:rsidP="00DC1374">
      <w:pPr>
        <w:pStyle w:val="Bibliography"/>
      </w:pPr>
      <w:r w:rsidRPr="00DC1374">
        <w:t xml:space="preserve">65.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77777777" w:rsidR="00DC1374" w:rsidRPr="00DC1374" w:rsidRDefault="00DC1374" w:rsidP="00DC1374">
      <w:pPr>
        <w:pStyle w:val="Bibliography"/>
      </w:pPr>
      <w:r w:rsidRPr="00DC1374">
        <w:t xml:space="preserve">66. </w:t>
      </w:r>
      <w:r w:rsidRPr="00DC1374">
        <w:tab/>
        <w:t xml:space="preserve">Gelman A, Carlin JB, Stern HS, Dunson DB, </w:t>
      </w:r>
      <w:proofErr w:type="spellStart"/>
      <w:r w:rsidRPr="00DC1374">
        <w:t>Vehtari</w:t>
      </w:r>
      <w:proofErr w:type="spellEnd"/>
      <w:r w:rsidRPr="00DC1374">
        <w:t xml:space="preserve"> A, Rubin DB. </w:t>
      </w:r>
      <w:r w:rsidRPr="00DC1374">
        <w:rPr>
          <w:i/>
          <w:iCs/>
        </w:rPr>
        <w:t>Bayesian Data Analysis, Third Edition</w:t>
      </w:r>
      <w:r w:rsidRPr="00DC1374">
        <w:t>. CRC Press; 2013.</w:t>
      </w:r>
    </w:p>
    <w:p w14:paraId="76EAB181" w14:textId="77777777" w:rsidR="00DC1374" w:rsidRPr="00DC1374" w:rsidRDefault="00DC1374" w:rsidP="00DC1374">
      <w:pPr>
        <w:pStyle w:val="Bibliography"/>
      </w:pPr>
      <w:r w:rsidRPr="00DC1374">
        <w:lastRenderedPageBreak/>
        <w:t xml:space="preserve">67. </w:t>
      </w:r>
      <w:r w:rsidRPr="00DC1374">
        <w:tab/>
      </w:r>
      <w:proofErr w:type="spellStart"/>
      <w:r w:rsidRPr="00DC1374">
        <w:t>Mostofsky</w:t>
      </w:r>
      <w:proofErr w:type="spellEnd"/>
      <w:r w:rsidRPr="00DC1374">
        <w:t xml:space="preserve"> E, Schwartz J, Coull BA, et al. Modeling the association between particle constituents of air pollution and health outcomes. </w:t>
      </w:r>
      <w:r w:rsidRPr="00DC1374">
        <w:rPr>
          <w:i/>
          <w:iCs/>
        </w:rPr>
        <w:t>American journal of epidemiology</w:t>
      </w:r>
      <w:r w:rsidRPr="00DC1374">
        <w:t>. 2012;176(4):317-326.</w:t>
      </w:r>
    </w:p>
    <w:p w14:paraId="24A89C99" w14:textId="77777777" w:rsidR="00DC1374" w:rsidRPr="00DC1374" w:rsidRDefault="00DC1374" w:rsidP="00DC1374">
      <w:pPr>
        <w:pStyle w:val="Bibliography"/>
      </w:pPr>
      <w:r w:rsidRPr="00DC1374">
        <w:t xml:space="preserve">68. </w:t>
      </w:r>
      <w:r w:rsidRPr="00DC1374">
        <w:tab/>
      </w:r>
      <w:proofErr w:type="spellStart"/>
      <w:r w:rsidRPr="00DC1374">
        <w:t>Thunis</w:t>
      </w:r>
      <w:proofErr w:type="spellEnd"/>
      <w:r w:rsidRPr="00DC1374">
        <w:t xml:space="preserve"> P, </w:t>
      </w:r>
      <w:proofErr w:type="spellStart"/>
      <w:r w:rsidRPr="00DC1374">
        <w:t>Degraeuwe</w:t>
      </w:r>
      <w:proofErr w:type="spellEnd"/>
      <w:r w:rsidRPr="00DC1374">
        <w:t xml:space="preserve"> B, </w:t>
      </w:r>
      <w:proofErr w:type="spellStart"/>
      <w:r w:rsidRPr="00DC1374">
        <w:t>Pisoni</w:t>
      </w:r>
      <w:proofErr w:type="spellEnd"/>
      <w:r w:rsidRPr="00DC1374">
        <w:t xml:space="preserve"> E, et al. PM2.5 source allocation in European cities: A SHERPA modelling study. </w:t>
      </w:r>
      <w:r w:rsidRPr="00DC1374">
        <w:rPr>
          <w:i/>
          <w:iCs/>
        </w:rPr>
        <w:t>Atmospheric Environment</w:t>
      </w:r>
      <w:r w:rsidRPr="00DC1374">
        <w:t>. 2018;187:93-106.</w:t>
      </w:r>
    </w:p>
    <w:p w14:paraId="738C616F" w14:textId="77777777" w:rsidR="00DC1374" w:rsidRPr="00DC1374" w:rsidRDefault="00DC1374" w:rsidP="00DC1374">
      <w:pPr>
        <w:pStyle w:val="Bibliography"/>
      </w:pPr>
      <w:r w:rsidRPr="00DC1374">
        <w:t xml:space="preserve">69. </w:t>
      </w:r>
      <w:r w:rsidRPr="00DC1374">
        <w:tab/>
      </w:r>
      <w:proofErr w:type="spellStart"/>
      <w:r w:rsidRPr="00DC1374">
        <w:t>Nuvolone</w:t>
      </w:r>
      <w:proofErr w:type="spellEnd"/>
      <w:r w:rsidRPr="00DC1374">
        <w:t xml:space="preserve"> D, Petri D, </w:t>
      </w:r>
      <w:proofErr w:type="spellStart"/>
      <w:r w:rsidRPr="00DC1374">
        <w:t>Voller</w:t>
      </w:r>
      <w:proofErr w:type="spellEnd"/>
      <w:r w:rsidRPr="00DC1374">
        <w:t xml:space="preserve"> F. The effects of ozone on human health. </w:t>
      </w:r>
      <w:r w:rsidRPr="00DC1374">
        <w:rPr>
          <w:i/>
          <w:iCs/>
        </w:rPr>
        <w:t>Environmental Science and Pollution Research</w:t>
      </w:r>
      <w:r w:rsidRPr="00DC1374">
        <w:t>. 2018;25(9):8074-8088.</w:t>
      </w:r>
    </w:p>
    <w:p w14:paraId="6B82E6F1" w14:textId="77777777" w:rsidR="00DC1374" w:rsidRPr="00DC1374" w:rsidRDefault="00DC1374" w:rsidP="00DC1374">
      <w:pPr>
        <w:pStyle w:val="Bibliography"/>
      </w:pPr>
      <w:r w:rsidRPr="00DC1374">
        <w:t xml:space="preserve">70. </w:t>
      </w:r>
      <w:r w:rsidRPr="00DC1374">
        <w:tab/>
        <w:t xml:space="preserve">Martin R, Peters G, Wilkinson J. Symmetric decomposition of a positive definite matrix. </w:t>
      </w:r>
      <w:proofErr w:type="spellStart"/>
      <w:r w:rsidRPr="00DC1374">
        <w:rPr>
          <w:i/>
          <w:iCs/>
        </w:rPr>
        <w:t>Numerische</w:t>
      </w:r>
      <w:proofErr w:type="spellEnd"/>
      <w:r w:rsidRPr="00DC1374">
        <w:rPr>
          <w:i/>
          <w:iCs/>
        </w:rPr>
        <w:t xml:space="preserve"> </w:t>
      </w:r>
      <w:proofErr w:type="spellStart"/>
      <w:r w:rsidRPr="00DC1374">
        <w:rPr>
          <w:i/>
          <w:iCs/>
        </w:rPr>
        <w:t>Mathematik</w:t>
      </w:r>
      <w:proofErr w:type="spellEnd"/>
      <w:r w:rsidRPr="00DC1374">
        <w:t>. 1965;7(5):362-383.</w:t>
      </w:r>
    </w:p>
    <w:p w14:paraId="17E2A310" w14:textId="77777777" w:rsidR="00DC1374" w:rsidRPr="00DC1374" w:rsidRDefault="00DC1374" w:rsidP="00DC1374">
      <w:pPr>
        <w:pStyle w:val="Bibliography"/>
      </w:pPr>
      <w:r w:rsidRPr="00DC1374">
        <w:t xml:space="preserve">71. </w:t>
      </w:r>
      <w:r w:rsidRPr="00DC1374">
        <w:tab/>
        <w:t xml:space="preserve">Polson NG, Scott JG. On the half-Cauchy prior for a global scale parameter. </w:t>
      </w:r>
      <w:r w:rsidRPr="00DC1374">
        <w:rPr>
          <w:i/>
          <w:iCs/>
        </w:rPr>
        <w:t>Bayesian Analysis</w:t>
      </w:r>
      <w:r w:rsidRPr="00DC1374">
        <w:t>. 2012;7(4):887-902.</w:t>
      </w:r>
    </w:p>
    <w:p w14:paraId="6C966BDC" w14:textId="77777777" w:rsidR="00DC1374" w:rsidRPr="00DC1374" w:rsidRDefault="00DC1374" w:rsidP="00DC1374">
      <w:pPr>
        <w:pStyle w:val="Bibliography"/>
      </w:pPr>
      <w:r w:rsidRPr="00DC1374">
        <w:t xml:space="preserve">72. </w:t>
      </w:r>
      <w:r w:rsidRPr="00DC1374">
        <w:tab/>
        <w:t xml:space="preserve">Gelman A. Prior distributions for variance parameters in hierarchical models (comment on article by Browne and Draper). </w:t>
      </w:r>
      <w:r w:rsidRPr="00DC1374">
        <w:rPr>
          <w:i/>
          <w:iCs/>
        </w:rPr>
        <w:t>Bayesian Anal</w:t>
      </w:r>
      <w:r w:rsidRPr="00DC1374">
        <w:t>. 2006;1(3):515-534. doi:10.1214/06-BA117A</w:t>
      </w:r>
    </w:p>
    <w:p w14:paraId="61B4C8F6" w14:textId="77777777" w:rsidR="00DC1374" w:rsidRPr="00DC1374" w:rsidRDefault="00DC1374" w:rsidP="00DC1374">
      <w:pPr>
        <w:pStyle w:val="Bibliography"/>
      </w:pPr>
      <w:r w:rsidRPr="00DC1374">
        <w:t xml:space="preserve">73. </w:t>
      </w:r>
      <w:r w:rsidRPr="00DC1374">
        <w:tab/>
        <w:t xml:space="preserve">Lewandowski D, </w:t>
      </w:r>
      <w:proofErr w:type="spellStart"/>
      <w:r w:rsidRPr="00DC1374">
        <w:t>Kurowicka</w:t>
      </w:r>
      <w:proofErr w:type="spellEnd"/>
      <w:r w:rsidRPr="00DC1374">
        <w:t xml:space="preserve"> D, Joe H. Generating random correlation matrices based on vines and extended onion method. </w:t>
      </w:r>
      <w:r w:rsidRPr="00DC1374">
        <w:rPr>
          <w:i/>
          <w:iCs/>
        </w:rPr>
        <w:t>Journal of multivariate analysis</w:t>
      </w:r>
      <w:r w:rsidRPr="00DC1374">
        <w:t>. 2009;100(9):1989-2001.</w:t>
      </w:r>
    </w:p>
    <w:p w14:paraId="6F8E70E3" w14:textId="77777777" w:rsidR="00DC1374" w:rsidRPr="00DC1374" w:rsidRDefault="00DC1374" w:rsidP="00DC1374">
      <w:pPr>
        <w:pStyle w:val="Bibliography"/>
      </w:pPr>
      <w:r w:rsidRPr="00DC1374">
        <w:t xml:space="preserve">74. </w:t>
      </w:r>
      <w:r w:rsidRPr="00DC1374">
        <w:tab/>
        <w:t xml:space="preserve">Gelman A, Rubin DB. Inference from iterative simulation using multiple sequences. </w:t>
      </w:r>
      <w:r w:rsidRPr="00DC1374">
        <w:rPr>
          <w:i/>
          <w:iCs/>
        </w:rPr>
        <w:t>Statistical science</w:t>
      </w:r>
      <w:r w:rsidRPr="00DC1374">
        <w:t>. 1992;7(4):457-472.</w:t>
      </w:r>
    </w:p>
    <w:p w14:paraId="468DA768" w14:textId="77777777" w:rsidR="00DC1374" w:rsidRPr="00DC1374" w:rsidRDefault="00DC1374" w:rsidP="00DC1374">
      <w:pPr>
        <w:pStyle w:val="Bibliography"/>
      </w:pPr>
      <w:r w:rsidRPr="00DC1374">
        <w:t xml:space="preserve">75. </w:t>
      </w:r>
      <w:r w:rsidRPr="00DC1374">
        <w:tab/>
        <w:t>R Core Team. R: A language and environment for statistical computing. Published online 2013.</w:t>
      </w:r>
    </w:p>
    <w:p w14:paraId="435C0CD5" w14:textId="77777777" w:rsidR="00DC1374" w:rsidRPr="00DC1374" w:rsidRDefault="00DC1374" w:rsidP="00DC1374">
      <w:pPr>
        <w:pStyle w:val="Bibliography"/>
      </w:pPr>
      <w:r w:rsidRPr="00DC1374">
        <w:t xml:space="preserve">76. </w:t>
      </w:r>
      <w:r w:rsidRPr="00DC1374">
        <w:tab/>
      </w:r>
      <w:proofErr w:type="spellStart"/>
      <w:r w:rsidRPr="00DC1374">
        <w:t>Povedano</w:t>
      </w:r>
      <w:proofErr w:type="spellEnd"/>
      <w:r w:rsidRPr="00DC1374">
        <w:t xml:space="preserve"> M, </w:t>
      </w:r>
      <w:proofErr w:type="spellStart"/>
      <w:r w:rsidRPr="00DC1374">
        <w:t>Saez</w:t>
      </w:r>
      <w:proofErr w:type="spellEnd"/>
      <w:r w:rsidRPr="00DC1374">
        <w:t xml:space="preserve"> M, Martinez-Matos JA, Barceló MA. Spatial assessment of the association between long-term exposure to environmental factors and the occurrence of amyotrophic lateral sclerosis in Catalonia, Spain: A population-based nested case-control study. </w:t>
      </w:r>
      <w:r w:rsidRPr="00DC1374">
        <w:rPr>
          <w:i/>
          <w:iCs/>
        </w:rPr>
        <w:t>Neuroepidemiology</w:t>
      </w:r>
      <w:r w:rsidRPr="00DC1374">
        <w:t>. 2018;51(1-2):33-49.</w:t>
      </w:r>
    </w:p>
    <w:p w14:paraId="3D652F3B" w14:textId="77777777" w:rsidR="00DC1374" w:rsidRPr="00DC1374" w:rsidRDefault="00DC1374" w:rsidP="00DC1374">
      <w:pPr>
        <w:pStyle w:val="Bibliography"/>
      </w:pPr>
      <w:r w:rsidRPr="00DC1374">
        <w:t xml:space="preserve">77. </w:t>
      </w:r>
      <w:r w:rsidRPr="00DC1374">
        <w:tab/>
        <w:t xml:space="preserve">von </w:t>
      </w:r>
      <w:proofErr w:type="spellStart"/>
      <w:r w:rsidRPr="00DC1374">
        <w:t>Schneidemesser</w:t>
      </w:r>
      <w:proofErr w:type="spellEnd"/>
      <w:r w:rsidRPr="00DC1374">
        <w:t xml:space="preserve"> E, Mar KA, Saar D. Black carbon in Europe: Targeting an air Pollutant and climate forcer. Published online 2017.</w:t>
      </w:r>
    </w:p>
    <w:p w14:paraId="6DD1BAD4" w14:textId="77777777" w:rsidR="00DC1374" w:rsidRPr="00DC1374" w:rsidRDefault="00DC1374" w:rsidP="00DC1374">
      <w:pPr>
        <w:pStyle w:val="Bibliography"/>
      </w:pPr>
      <w:r w:rsidRPr="00DC1374">
        <w:t xml:space="preserve">78. </w:t>
      </w:r>
      <w:r w:rsidRPr="00DC1374">
        <w:tab/>
      </w:r>
      <w:proofErr w:type="spellStart"/>
      <w:r w:rsidRPr="00DC1374">
        <w:t>Pamphlett</w:t>
      </w:r>
      <w:proofErr w:type="spellEnd"/>
      <w:r w:rsidRPr="00DC1374">
        <w:t xml:space="preserve"> R, </w:t>
      </w:r>
      <w:proofErr w:type="spellStart"/>
      <w:r w:rsidRPr="00DC1374">
        <w:t>Rikard</w:t>
      </w:r>
      <w:proofErr w:type="spellEnd"/>
      <w:r w:rsidRPr="00DC1374">
        <w:t xml:space="preserve">-Bell A. Different occupations associated with amyotrophic lateral sclerosis: Is diesel exhaust the link? </w:t>
      </w:r>
      <w:proofErr w:type="spellStart"/>
      <w:r w:rsidRPr="00DC1374">
        <w:rPr>
          <w:i/>
          <w:iCs/>
        </w:rPr>
        <w:t>PloS</w:t>
      </w:r>
      <w:proofErr w:type="spellEnd"/>
      <w:r w:rsidRPr="00DC1374">
        <w:rPr>
          <w:i/>
          <w:iCs/>
        </w:rPr>
        <w:t xml:space="preserve"> One</w:t>
      </w:r>
      <w:r w:rsidRPr="00DC1374">
        <w:t>. 2013;8(11):e80993.</w:t>
      </w:r>
    </w:p>
    <w:p w14:paraId="21F95366" w14:textId="77777777" w:rsidR="00DC1374" w:rsidRPr="00DC1374" w:rsidRDefault="00DC1374" w:rsidP="00DC1374">
      <w:pPr>
        <w:pStyle w:val="Bibliography"/>
      </w:pPr>
      <w:r w:rsidRPr="00DC1374">
        <w:t xml:space="preserve">79. </w:t>
      </w:r>
      <w:r w:rsidRPr="00DC1374">
        <w:tab/>
        <w:t xml:space="preserve">Zhang R, Dai Y, Zhang X, et al. Reduced pulmonary function and increased pro-inflammatory cytokines in nanoscale carbon black-exposed workers. </w:t>
      </w:r>
      <w:r w:rsidRPr="00DC1374">
        <w:rPr>
          <w:i/>
          <w:iCs/>
        </w:rPr>
        <w:t xml:space="preserve">Part </w:t>
      </w:r>
      <w:proofErr w:type="spellStart"/>
      <w:r w:rsidRPr="00DC1374">
        <w:rPr>
          <w:i/>
          <w:iCs/>
        </w:rPr>
        <w:t>Fibre</w:t>
      </w:r>
      <w:proofErr w:type="spellEnd"/>
      <w:r w:rsidRPr="00DC1374">
        <w:rPr>
          <w:i/>
          <w:iCs/>
        </w:rPr>
        <w:t xml:space="preserve"> </w:t>
      </w:r>
      <w:proofErr w:type="spellStart"/>
      <w:r w:rsidRPr="00DC1374">
        <w:rPr>
          <w:i/>
          <w:iCs/>
        </w:rPr>
        <w:t>Toxicol</w:t>
      </w:r>
      <w:proofErr w:type="spellEnd"/>
      <w:r w:rsidRPr="00DC1374">
        <w:t>. 2014;11:73. doi:10.1186/s12989-014-0073-1</w:t>
      </w:r>
    </w:p>
    <w:p w14:paraId="7501379C" w14:textId="77777777" w:rsidR="00DC1374" w:rsidRPr="00DC1374" w:rsidRDefault="00DC1374" w:rsidP="00DC1374">
      <w:pPr>
        <w:pStyle w:val="Bibliography"/>
      </w:pPr>
      <w:r w:rsidRPr="00DC1374">
        <w:t xml:space="preserve">80. </w:t>
      </w:r>
      <w:r w:rsidRPr="00DC1374">
        <w:tab/>
        <w:t xml:space="preserve">Gao X, Xu H, Shang J, et al. Ozonized carbon black induces mitochondrial dysfunction and DNA damage. </w:t>
      </w:r>
      <w:r w:rsidRPr="00DC1374">
        <w:rPr>
          <w:i/>
          <w:iCs/>
        </w:rPr>
        <w:t xml:space="preserve">Environ </w:t>
      </w:r>
      <w:proofErr w:type="spellStart"/>
      <w:r w:rsidRPr="00DC1374">
        <w:rPr>
          <w:i/>
          <w:iCs/>
        </w:rPr>
        <w:t>Toxicol</w:t>
      </w:r>
      <w:proofErr w:type="spellEnd"/>
      <w:r w:rsidRPr="00DC1374">
        <w:t>. 2017;32(3):944-955. doi:10.1002/tox.22295</w:t>
      </w:r>
    </w:p>
    <w:p w14:paraId="4ABF476B" w14:textId="77777777" w:rsidR="00DC1374" w:rsidRPr="00DC1374" w:rsidRDefault="00DC1374" w:rsidP="00DC1374">
      <w:pPr>
        <w:pStyle w:val="Bibliography"/>
      </w:pPr>
      <w:r w:rsidRPr="00DC1374">
        <w:lastRenderedPageBreak/>
        <w:t xml:space="preserve">81. </w:t>
      </w:r>
      <w:r w:rsidRPr="00DC1374">
        <w:tab/>
      </w:r>
      <w:proofErr w:type="spellStart"/>
      <w:r w:rsidRPr="00DC1374">
        <w:t>Kyjovska</w:t>
      </w:r>
      <w:proofErr w:type="spellEnd"/>
      <w:r w:rsidRPr="00DC1374">
        <w:t xml:space="preserve"> ZO, Jacobsen NR, Saber AT, et al. DNA damage following pulmonary exposure by instillation to low doses of carbon black (</w:t>
      </w:r>
      <w:proofErr w:type="spellStart"/>
      <w:r w:rsidRPr="00DC1374">
        <w:t>Printex</w:t>
      </w:r>
      <w:proofErr w:type="spellEnd"/>
      <w:r w:rsidRPr="00DC1374">
        <w:t xml:space="preserve"> 90) nanoparticles in mice. </w:t>
      </w:r>
      <w:r w:rsidRPr="00DC1374">
        <w:rPr>
          <w:i/>
          <w:iCs/>
        </w:rPr>
        <w:t>Environ Mol Mutagen</w:t>
      </w:r>
      <w:r w:rsidRPr="00DC1374">
        <w:t>. 2015;56(1):41-49. doi:10.1002/em.21888</w:t>
      </w:r>
    </w:p>
    <w:p w14:paraId="2723B581" w14:textId="77777777" w:rsidR="00DC1374" w:rsidRPr="00DC1374" w:rsidRDefault="00DC1374" w:rsidP="00DC1374">
      <w:pPr>
        <w:pStyle w:val="Bibliography"/>
      </w:pPr>
      <w:r w:rsidRPr="00DC1374">
        <w:t xml:space="preserve">82. </w:t>
      </w:r>
      <w:r w:rsidRPr="00DC1374">
        <w:tab/>
        <w:t xml:space="preserve">Benatar M, Turner MR, </w:t>
      </w:r>
      <w:proofErr w:type="spellStart"/>
      <w:r w:rsidRPr="00DC1374">
        <w:t>Wuu</w:t>
      </w:r>
      <w:proofErr w:type="spellEnd"/>
      <w:r w:rsidRPr="00DC1374">
        <w:t xml:space="preserve"> J. Defining pre-symptomatic amyotrophic lateral sclerosis. </w:t>
      </w:r>
      <w:r w:rsidRPr="00DC1374">
        <w:rPr>
          <w:i/>
          <w:iCs/>
        </w:rPr>
        <w:t>Amyotrophic Lateral Sclerosis and Frontotemporal Degeneration</w:t>
      </w:r>
      <w:r w:rsidRPr="00DC1374">
        <w:t>. 2019;20(5-6):303-309.</w:t>
      </w:r>
    </w:p>
    <w:p w14:paraId="1FF6E357" w14:textId="77777777" w:rsidR="00DC1374" w:rsidRPr="00DC1374" w:rsidRDefault="00DC1374" w:rsidP="00DC1374">
      <w:pPr>
        <w:pStyle w:val="Bibliography"/>
      </w:pPr>
      <w:r w:rsidRPr="00DC1374">
        <w:t xml:space="preserve">83. </w:t>
      </w:r>
      <w:r w:rsidRPr="00DC1374">
        <w:tab/>
        <w:t xml:space="preserve">Benatar M, </w:t>
      </w:r>
      <w:proofErr w:type="spellStart"/>
      <w:r w:rsidRPr="00DC1374">
        <w:t>Wuu</w:t>
      </w:r>
      <w:proofErr w:type="spellEnd"/>
      <w:r w:rsidRPr="00DC1374">
        <w:t xml:space="preserve"> J, </w:t>
      </w:r>
      <w:proofErr w:type="spellStart"/>
      <w:r w:rsidRPr="00DC1374">
        <w:t>McHutchison</w:t>
      </w:r>
      <w:proofErr w:type="spellEnd"/>
      <w:r w:rsidRPr="00DC1374">
        <w:t xml:space="preserve"> C, et al. Preventing amyotrophic lateral sclerosis: insights from pre-symptomatic neurodegenerative diseases. Published online 2021.</w:t>
      </w:r>
    </w:p>
    <w:p w14:paraId="5D7C5366" w14:textId="77777777" w:rsidR="00DC1374" w:rsidRPr="00DC1374" w:rsidRDefault="00DC1374" w:rsidP="00DC1374">
      <w:pPr>
        <w:pStyle w:val="Bibliography"/>
      </w:pPr>
      <w:r w:rsidRPr="00DC1374">
        <w:t xml:space="preserve">84. </w:t>
      </w:r>
      <w:r w:rsidRPr="00DC1374">
        <w:tab/>
        <w:t xml:space="preserve">Eisen A, Kiernan M, </w:t>
      </w:r>
      <w:proofErr w:type="spellStart"/>
      <w:r w:rsidRPr="00DC1374">
        <w:t>Mitsumoto</w:t>
      </w:r>
      <w:proofErr w:type="spellEnd"/>
      <w:r w:rsidRPr="00DC1374">
        <w:t xml:space="preserve"> H, Swash M. Amyotrophic lateral sclerosis: A long preclinical period? </w:t>
      </w:r>
      <w:r w:rsidRPr="00DC1374">
        <w:rPr>
          <w:i/>
          <w:iCs/>
        </w:rPr>
        <w:t>Journal of Neurology, Neurosurgery &amp; Psychiatry</w:t>
      </w:r>
      <w:r w:rsidRPr="00DC1374">
        <w:t>. 2014;85(11):1232-1238.</w:t>
      </w:r>
    </w:p>
    <w:p w14:paraId="0598653F" w14:textId="77777777" w:rsidR="00DC1374" w:rsidRPr="00DC1374" w:rsidRDefault="00DC1374" w:rsidP="00DC1374">
      <w:pPr>
        <w:pStyle w:val="Bibliography"/>
      </w:pPr>
      <w:r w:rsidRPr="00DC1374">
        <w:t xml:space="preserve">85.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4270D8A9" w14:textId="77777777" w:rsidR="00DC1374" w:rsidRPr="00DC1374" w:rsidRDefault="00DC1374" w:rsidP="00DC1374">
      <w:pPr>
        <w:pStyle w:val="Bibliography"/>
      </w:pPr>
      <w:r w:rsidRPr="00DC1374">
        <w:t xml:space="preserve">86. </w:t>
      </w:r>
      <w:r w:rsidRPr="00DC1374">
        <w:tab/>
        <w:t xml:space="preserve">Carroll RJ, Ruppert D, </w:t>
      </w:r>
      <w:proofErr w:type="spellStart"/>
      <w:r w:rsidRPr="00DC1374">
        <w:t>Stefanski</w:t>
      </w:r>
      <w:proofErr w:type="spellEnd"/>
      <w:r w:rsidRPr="00DC1374">
        <w:t xml:space="preserve"> LA, </w:t>
      </w:r>
      <w:proofErr w:type="spellStart"/>
      <w:r w:rsidRPr="00DC1374">
        <w:t>Crainiceanu</w:t>
      </w:r>
      <w:proofErr w:type="spellEnd"/>
      <w:r w:rsidRPr="00DC1374">
        <w:t xml:space="preserve"> CM. </w:t>
      </w:r>
      <w:r w:rsidRPr="00DC1374">
        <w:rPr>
          <w:i/>
          <w:iCs/>
        </w:rPr>
        <w:t>Measurement Error in Nonlinear Models: A Modern Perspective</w:t>
      </w:r>
      <w:r w:rsidRPr="00DC1374">
        <w:t>. CRC press; 2006.</w:t>
      </w:r>
    </w:p>
    <w:p w14:paraId="7E349CC3" w14:textId="77777777" w:rsidR="00DC1374" w:rsidRPr="00DC1374" w:rsidRDefault="00DC1374" w:rsidP="00DC1374">
      <w:pPr>
        <w:pStyle w:val="Bibliography"/>
      </w:pPr>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p>
    <w:p w14:paraId="436EEF15" w14:textId="77777777" w:rsidR="00DC1374" w:rsidRPr="00DC1374" w:rsidRDefault="00DC1374" w:rsidP="00DC1374">
      <w:pPr>
        <w:pStyle w:val="Bibliography"/>
      </w:pPr>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p>
    <w:p w14:paraId="3891A205" w14:textId="6500D284"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670539">
      <w:pPr>
        <w:jc w:val="both"/>
        <w:rPr>
          <w:b/>
          <w:bCs/>
          <w:color w:val="000000" w:themeColor="text1"/>
        </w:rPr>
      </w:pPr>
      <w:r>
        <w:rPr>
          <w:b/>
          <w:bCs/>
          <w:color w:val="000000" w:themeColor="text1"/>
        </w:rPr>
        <w:lastRenderedPageBreak/>
        <w:t>Figure Captions</w:t>
      </w:r>
    </w:p>
    <w:p w14:paraId="4EF5D41E" w14:textId="77777777" w:rsidR="00984243" w:rsidRDefault="00984243" w:rsidP="00670539">
      <w:pPr>
        <w:jc w:val="both"/>
        <w:rPr>
          <w:b/>
          <w:bCs/>
          <w:color w:val="000000" w:themeColor="text1"/>
        </w:rPr>
      </w:pPr>
    </w:p>
    <w:p w14:paraId="53753560" w14:textId="288971D6" w:rsidR="00465B62" w:rsidRDefault="005572A9" w:rsidP="00670539">
      <w:pPr>
        <w:jc w:val="both"/>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
    </w:p>
    <w:p w14:paraId="2CB3CE13" w14:textId="31913B46" w:rsidR="005572A9" w:rsidRPr="00EE472E" w:rsidRDefault="005572A9" w:rsidP="00670539">
      <w:pPr>
        <w:jc w:val="both"/>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3491" w14:textId="77777777" w:rsidR="00916B31" w:rsidRDefault="00916B31">
      <w:pPr>
        <w:spacing w:line="240" w:lineRule="auto"/>
      </w:pPr>
      <w:r>
        <w:separator/>
      </w:r>
    </w:p>
  </w:endnote>
  <w:endnote w:type="continuationSeparator" w:id="0">
    <w:p w14:paraId="19C2B32E" w14:textId="77777777" w:rsidR="00916B31" w:rsidRDefault="00916B31">
      <w:pPr>
        <w:spacing w:line="240" w:lineRule="auto"/>
      </w:pPr>
      <w:r>
        <w:continuationSeparator/>
      </w:r>
    </w:p>
  </w:endnote>
  <w:endnote w:type="continuationNotice" w:id="1">
    <w:p w14:paraId="605FF3BE" w14:textId="77777777" w:rsidR="00916B31" w:rsidRDefault="00916B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6413" w14:textId="77777777" w:rsidR="00916B31" w:rsidRDefault="00916B31">
      <w:pPr>
        <w:spacing w:line="240" w:lineRule="auto"/>
      </w:pPr>
      <w:r>
        <w:separator/>
      </w:r>
    </w:p>
  </w:footnote>
  <w:footnote w:type="continuationSeparator" w:id="0">
    <w:p w14:paraId="43C35AC4" w14:textId="77777777" w:rsidR="00916B31" w:rsidRDefault="00916B31">
      <w:pPr>
        <w:spacing w:line="240" w:lineRule="auto"/>
      </w:pPr>
      <w:r>
        <w:continuationSeparator/>
      </w:r>
    </w:p>
  </w:footnote>
  <w:footnote w:type="continuationNotice" w:id="1">
    <w:p w14:paraId="531BE63E" w14:textId="77777777" w:rsidR="00916B31" w:rsidRDefault="00916B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B31"/>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674AE"/>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30649</Words>
  <Characters>174702</Characters>
  <Application>Microsoft Office Word</Application>
  <DocSecurity>0</DocSecurity>
  <Lines>1455</Lines>
  <Paragraphs>409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2022-04-26T15:44:00Z</dcterms:created>
  <dcterms:modified xsi:type="dcterms:W3CDTF">2022-04-26T15:44:00Z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