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F032" w14:textId="73D04EDB" w:rsidR="002B3F05" w:rsidRPr="002B3F05" w:rsidRDefault="002B3F05" w:rsidP="002B3F05">
      <w:pPr>
        <w:outlineLvl w:val="0"/>
        <w:rPr>
          <w:bCs/>
          <w:color w:val="000000" w:themeColor="text1"/>
        </w:rPr>
      </w:pPr>
      <w:r>
        <w:rPr>
          <w:b/>
          <w:color w:val="000000" w:themeColor="text1"/>
        </w:rPr>
        <w:t xml:space="preserve">Type of Manuscript: </w:t>
      </w:r>
      <w:r>
        <w:rPr>
          <w:bCs/>
          <w:color w:val="000000" w:themeColor="text1"/>
        </w:rPr>
        <w:t>Original Research Article</w:t>
      </w:r>
    </w:p>
    <w:p w14:paraId="1BEB9383" w14:textId="77777777" w:rsidR="002B3F05" w:rsidRDefault="002B3F05" w:rsidP="002B3F05">
      <w:pPr>
        <w:outlineLvl w:val="0"/>
        <w:rPr>
          <w:b/>
          <w:color w:val="000000" w:themeColor="text1"/>
        </w:rPr>
      </w:pPr>
    </w:p>
    <w:p w14:paraId="546EB773" w14:textId="3CF3AC99" w:rsidR="004A6C83" w:rsidRPr="00BE40FA" w:rsidRDefault="002B3F05" w:rsidP="002B3F05">
      <w:pPr>
        <w:outlineLvl w:val="0"/>
        <w:rPr>
          <w:b/>
          <w:color w:val="000000" w:themeColor="text1"/>
        </w:rPr>
      </w:pPr>
      <w:r>
        <w:rPr>
          <w:b/>
          <w:color w:val="000000" w:themeColor="text1"/>
        </w:rPr>
        <w:t xml:space="preserve">Manuscript Title: </w:t>
      </w:r>
      <w:r w:rsidR="00E115DF" w:rsidRPr="002B3F05">
        <w:rPr>
          <w:bCs/>
          <w:color w:val="000000" w:themeColor="text1"/>
        </w:rPr>
        <w:t>Long-term t</w:t>
      </w:r>
      <w:r w:rsidR="00515DBE" w:rsidRPr="002B3F05">
        <w:rPr>
          <w:bCs/>
          <w:color w:val="000000" w:themeColor="text1"/>
        </w:rPr>
        <w:t xml:space="preserve">raffic-related </w:t>
      </w:r>
      <w:r w:rsidR="004A6C83" w:rsidRPr="002B3F05">
        <w:rPr>
          <w:bCs/>
          <w:color w:val="000000" w:themeColor="text1"/>
        </w:rPr>
        <w:t>air pollutant exposure and amyotrophic lateral sclerosis diagnosis in Denmark</w:t>
      </w:r>
      <w:r w:rsidR="00F054FD" w:rsidRPr="002B3F05">
        <w:rPr>
          <w:bCs/>
          <w:color w:val="000000" w:themeColor="text1"/>
        </w:rPr>
        <w:t>:</w:t>
      </w:r>
      <w:r w:rsidR="004A6C83" w:rsidRPr="002B3F05">
        <w:rPr>
          <w:bCs/>
          <w:color w:val="000000" w:themeColor="text1"/>
        </w:rPr>
        <w:t xml:space="preserve"> </w:t>
      </w:r>
      <w:r w:rsidR="004D1708" w:rsidRPr="002B3F05">
        <w:rPr>
          <w:bCs/>
          <w:color w:val="000000" w:themeColor="text1"/>
        </w:rPr>
        <w:t>A</w:t>
      </w:r>
      <w:r w:rsidR="004A6C83" w:rsidRPr="002B3F05">
        <w:rPr>
          <w:bCs/>
          <w:color w:val="000000" w:themeColor="text1"/>
        </w:rPr>
        <w:t xml:space="preserve"> Bayesian </w:t>
      </w:r>
      <w:r w:rsidR="00F054FD" w:rsidRPr="002B3F05">
        <w:rPr>
          <w:bCs/>
          <w:color w:val="000000" w:themeColor="text1"/>
        </w:rPr>
        <w:t>h</w:t>
      </w:r>
      <w:r w:rsidR="004A6C83" w:rsidRPr="002B3F05">
        <w:rPr>
          <w:bCs/>
          <w:color w:val="000000" w:themeColor="text1"/>
        </w:rPr>
        <w:t xml:space="preserve">ierarchical </w:t>
      </w:r>
      <w:r w:rsidR="00F054FD" w:rsidRPr="002B3F05">
        <w:rPr>
          <w:bCs/>
          <w:color w:val="000000" w:themeColor="text1"/>
        </w:rPr>
        <w:t>analysis</w:t>
      </w:r>
    </w:p>
    <w:p w14:paraId="497B78C4" w14:textId="5B8BAF40" w:rsidR="00D623CA" w:rsidRDefault="00D623CA" w:rsidP="00042EDE">
      <w:pPr>
        <w:outlineLvl w:val="0"/>
        <w:rPr>
          <w:i/>
          <w:iCs/>
          <w:color w:val="000000" w:themeColor="text1"/>
        </w:rPr>
      </w:pPr>
    </w:p>
    <w:p w14:paraId="18CF104E" w14:textId="5B423C94" w:rsidR="007D4BD2" w:rsidRPr="007D4BD2" w:rsidRDefault="007D4BD2" w:rsidP="00042EDE">
      <w:pPr>
        <w:outlineLvl w:val="0"/>
        <w:rPr>
          <w:color w:val="000000" w:themeColor="text1"/>
        </w:rPr>
      </w:pPr>
      <w:r>
        <w:rPr>
          <w:b/>
          <w:bCs/>
          <w:color w:val="000000" w:themeColor="text1"/>
        </w:rPr>
        <w:t xml:space="preserve">Authors: </w:t>
      </w:r>
      <w:r w:rsidR="00D1374B" w:rsidRPr="00D1374B">
        <w:rPr>
          <w:color w:val="000000" w:themeColor="text1"/>
        </w:rPr>
        <w:t>Robbie M Parks</w:t>
      </w:r>
      <w:r w:rsidR="00937459">
        <w:rPr>
          <w:color w:val="000000" w:themeColor="text1"/>
          <w:vertAlign w:val="superscript"/>
        </w:rPr>
        <w:t>1,2*</w:t>
      </w:r>
      <w:r w:rsidR="00D1374B" w:rsidRPr="00D1374B">
        <w:rPr>
          <w:color w:val="000000" w:themeColor="text1"/>
        </w:rPr>
        <w:t xml:space="preserve">, </w:t>
      </w:r>
      <w:proofErr w:type="spellStart"/>
      <w:r w:rsidR="00D1374B" w:rsidRPr="00D1374B">
        <w:rPr>
          <w:bCs/>
          <w:color w:val="000000" w:themeColor="text1"/>
        </w:rPr>
        <w:t>Yanelli</w:t>
      </w:r>
      <w:proofErr w:type="spellEnd"/>
      <w:r w:rsidR="00D1374B" w:rsidRPr="00D1374B">
        <w:rPr>
          <w:bCs/>
          <w:color w:val="000000" w:themeColor="text1"/>
        </w:rPr>
        <w:t xml:space="preserve"> Nunez</w:t>
      </w:r>
      <w:r w:rsidR="00F53B44">
        <w:rPr>
          <w:bCs/>
          <w:color w:val="000000" w:themeColor="text1"/>
          <w:vertAlign w:val="superscript"/>
        </w:rPr>
        <w:t>1</w:t>
      </w:r>
      <w:r w:rsidR="00D1374B" w:rsidRPr="00D1374B">
        <w:rPr>
          <w:bCs/>
          <w:color w:val="000000" w:themeColor="text1"/>
        </w:rPr>
        <w:t xml:space="preserve">, </w:t>
      </w:r>
      <w:r w:rsidR="00D1374B" w:rsidRPr="00D1374B">
        <w:rPr>
          <w:bCs/>
          <w:color w:val="000000" w:themeColor="text1"/>
        </w:rPr>
        <w:t>Arin A Balalian</w:t>
      </w:r>
      <w:r w:rsidR="00F53B44">
        <w:rPr>
          <w:bCs/>
          <w:color w:val="000000" w:themeColor="text1"/>
          <w:vertAlign w:val="superscript"/>
        </w:rPr>
        <w:t>3</w:t>
      </w:r>
      <w:r w:rsidR="00D1374B" w:rsidRPr="00D1374B">
        <w:rPr>
          <w:bCs/>
          <w:color w:val="000000" w:themeColor="text1"/>
        </w:rPr>
        <w:t xml:space="preserve">, </w:t>
      </w:r>
      <w:r w:rsidR="00D1374B" w:rsidRPr="00D1374B">
        <w:rPr>
          <w:color w:val="000000" w:themeColor="text1"/>
        </w:rPr>
        <w:t>Elizabeth A Gibson</w:t>
      </w:r>
      <w:r w:rsidR="009D7FD0">
        <w:rPr>
          <w:color w:val="000000" w:themeColor="text1"/>
          <w:vertAlign w:val="superscript"/>
        </w:rPr>
        <w:t>1,4</w:t>
      </w:r>
      <w:r w:rsidR="00D1374B" w:rsidRPr="00D1374B">
        <w:rPr>
          <w:color w:val="000000" w:themeColor="text1"/>
        </w:rPr>
        <w:t xml:space="preserve">, </w:t>
      </w:r>
      <w:proofErr w:type="spellStart"/>
      <w:r w:rsidR="00D1374B" w:rsidRPr="00D1374B">
        <w:rPr>
          <w:bCs/>
          <w:color w:val="000000" w:themeColor="text1"/>
        </w:rPr>
        <w:t>Johnni</w:t>
      </w:r>
      <w:proofErr w:type="spellEnd"/>
      <w:r w:rsidR="00D1374B" w:rsidRPr="00D1374B">
        <w:rPr>
          <w:bCs/>
          <w:color w:val="000000" w:themeColor="text1"/>
        </w:rPr>
        <w:t xml:space="preserve"> Hansen</w:t>
      </w:r>
      <w:r w:rsidR="00BA00D8">
        <w:rPr>
          <w:color w:val="000000" w:themeColor="text1"/>
          <w:vertAlign w:val="superscript"/>
        </w:rPr>
        <w:t>5</w:t>
      </w:r>
      <w:r w:rsidR="00D1374B" w:rsidRPr="00D1374B">
        <w:rPr>
          <w:bCs/>
          <w:color w:val="000000" w:themeColor="text1"/>
        </w:rPr>
        <w:t>,</w:t>
      </w:r>
      <w:r w:rsidR="00D1374B" w:rsidRPr="00D1374B">
        <w:rPr>
          <w:color w:val="000000" w:themeColor="text1"/>
        </w:rPr>
        <w:t xml:space="preserve"> </w:t>
      </w:r>
      <w:r w:rsidR="00D1374B" w:rsidRPr="00D1374B">
        <w:rPr>
          <w:bCs/>
          <w:color w:val="000000" w:themeColor="text1"/>
        </w:rPr>
        <w:t>Ole Raaschou-Nielsen</w:t>
      </w:r>
      <w:r w:rsidR="00BA00D8">
        <w:rPr>
          <w:color w:val="000000" w:themeColor="text1"/>
          <w:vertAlign w:val="superscript"/>
        </w:rPr>
        <w:t>5</w:t>
      </w:r>
      <w:r w:rsidR="00BA00D8">
        <w:rPr>
          <w:color w:val="000000" w:themeColor="text1"/>
          <w:vertAlign w:val="superscript"/>
        </w:rPr>
        <w:t>,6</w:t>
      </w:r>
      <w:r w:rsidR="00D1374B" w:rsidRPr="00D1374B">
        <w:rPr>
          <w:bCs/>
          <w:color w:val="000000" w:themeColor="text1"/>
        </w:rPr>
        <w:t xml:space="preserve">, </w:t>
      </w:r>
      <w:r w:rsidR="00D1374B" w:rsidRPr="00D1374B">
        <w:rPr>
          <w:bCs/>
          <w:color w:val="000000" w:themeColor="text1"/>
        </w:rPr>
        <w:t>Matthias Ketzel</w:t>
      </w:r>
      <w:r w:rsidR="00BA00D8">
        <w:rPr>
          <w:color w:val="000000" w:themeColor="text1"/>
          <w:vertAlign w:val="superscript"/>
        </w:rPr>
        <w:t>6</w:t>
      </w:r>
      <w:r w:rsidR="00BA00D8">
        <w:rPr>
          <w:color w:val="000000" w:themeColor="text1"/>
          <w:vertAlign w:val="superscript"/>
        </w:rPr>
        <w:t>,</w:t>
      </w:r>
      <w:r w:rsidR="00BA00D8">
        <w:rPr>
          <w:color w:val="000000" w:themeColor="text1"/>
          <w:vertAlign w:val="superscript"/>
        </w:rPr>
        <w:t>7</w:t>
      </w:r>
      <w:r w:rsidR="00D1374B" w:rsidRPr="00D1374B">
        <w:rPr>
          <w:bCs/>
          <w:color w:val="000000" w:themeColor="text1"/>
        </w:rPr>
        <w:t xml:space="preserve">, </w:t>
      </w:r>
      <w:proofErr w:type="spellStart"/>
      <w:r w:rsidR="00D1374B" w:rsidRPr="00D1374B">
        <w:rPr>
          <w:color w:val="000000" w:themeColor="text1"/>
        </w:rPr>
        <w:t>Jibran</w:t>
      </w:r>
      <w:proofErr w:type="spellEnd"/>
      <w:r w:rsidR="00D1374B" w:rsidRPr="00D1374B">
        <w:rPr>
          <w:color w:val="000000" w:themeColor="text1"/>
        </w:rPr>
        <w:t xml:space="preserve"> Khan</w:t>
      </w:r>
      <w:r w:rsidR="00F62A70">
        <w:rPr>
          <w:color w:val="000000" w:themeColor="text1"/>
          <w:vertAlign w:val="superscript"/>
        </w:rPr>
        <w:t>6</w:t>
      </w:r>
      <w:r w:rsidR="00D1374B" w:rsidRPr="00D1374B">
        <w:rPr>
          <w:color w:val="000000" w:themeColor="text1"/>
        </w:rPr>
        <w:t xml:space="preserve">, </w:t>
      </w:r>
      <w:proofErr w:type="spellStart"/>
      <w:r w:rsidR="00D1374B" w:rsidRPr="00D1374B">
        <w:rPr>
          <w:color w:val="000000" w:themeColor="text1"/>
        </w:rPr>
        <w:t>Jørgen</w:t>
      </w:r>
      <w:proofErr w:type="spellEnd"/>
      <w:r w:rsidR="00D1374B" w:rsidRPr="00D1374B">
        <w:rPr>
          <w:color w:val="000000" w:themeColor="text1"/>
        </w:rPr>
        <w:t xml:space="preserve"> Brandt</w:t>
      </w:r>
      <w:r w:rsidR="0061281B">
        <w:rPr>
          <w:color w:val="000000" w:themeColor="text1"/>
          <w:vertAlign w:val="superscript"/>
        </w:rPr>
        <w:t>6</w:t>
      </w:r>
      <w:r w:rsidR="0061281B">
        <w:rPr>
          <w:color w:val="000000" w:themeColor="text1"/>
          <w:vertAlign w:val="superscript"/>
        </w:rPr>
        <w:t>,8</w:t>
      </w:r>
      <w:r w:rsidR="00D1374B" w:rsidRPr="00D1374B">
        <w:rPr>
          <w:color w:val="000000" w:themeColor="text1"/>
        </w:rPr>
        <w:t xml:space="preserve">, </w:t>
      </w:r>
      <w:r w:rsidR="00D1374B" w:rsidRPr="00D1374B">
        <w:rPr>
          <w:bCs/>
          <w:color w:val="000000" w:themeColor="text1"/>
        </w:rPr>
        <w:t>Roel Vermeulen</w:t>
      </w:r>
      <w:r w:rsidR="005A192D">
        <w:rPr>
          <w:color w:val="000000" w:themeColor="text1"/>
          <w:vertAlign w:val="superscript"/>
        </w:rPr>
        <w:t>9</w:t>
      </w:r>
      <w:r w:rsidR="00D1374B" w:rsidRPr="00D1374B">
        <w:rPr>
          <w:bCs/>
          <w:color w:val="000000" w:themeColor="text1"/>
        </w:rPr>
        <w:t xml:space="preserve">, </w:t>
      </w:r>
      <w:r w:rsidR="00D1374B" w:rsidRPr="00D1374B">
        <w:rPr>
          <w:bCs/>
          <w:color w:val="000000" w:themeColor="text1"/>
        </w:rPr>
        <w:t>Susan Peters</w:t>
      </w:r>
      <w:r w:rsidR="005A192D">
        <w:rPr>
          <w:color w:val="000000" w:themeColor="text1"/>
          <w:vertAlign w:val="superscript"/>
        </w:rPr>
        <w:t>9</w:t>
      </w:r>
      <w:r w:rsidR="00D1374B" w:rsidRPr="00D1374B">
        <w:rPr>
          <w:bCs/>
          <w:color w:val="000000" w:themeColor="text1"/>
        </w:rPr>
        <w:t xml:space="preserve">, </w:t>
      </w:r>
      <w:r w:rsidR="00D1374B" w:rsidRPr="00D1374B">
        <w:rPr>
          <w:bCs/>
          <w:color w:val="000000" w:themeColor="text1"/>
        </w:rPr>
        <w:t>Jeff Goldsmith</w:t>
      </w:r>
      <w:r w:rsidR="005A192D" w:rsidRPr="005A192D">
        <w:rPr>
          <w:bCs/>
          <w:color w:val="000000" w:themeColor="text1"/>
          <w:vertAlign w:val="superscript"/>
        </w:rPr>
        <w:t>10</w:t>
      </w:r>
      <w:r w:rsidR="00D1374B" w:rsidRPr="00D1374B">
        <w:rPr>
          <w:bCs/>
          <w:color w:val="000000" w:themeColor="text1"/>
        </w:rPr>
        <w:t xml:space="preserve">, </w:t>
      </w:r>
      <w:r w:rsidR="00D1374B" w:rsidRPr="00D1374B">
        <w:rPr>
          <w:bCs/>
          <w:color w:val="000000" w:themeColor="text1"/>
        </w:rPr>
        <w:t>Diane B. Re</w:t>
      </w:r>
      <w:r w:rsidR="005A192D" w:rsidRPr="005A192D">
        <w:rPr>
          <w:bCs/>
          <w:color w:val="000000" w:themeColor="text1"/>
          <w:vertAlign w:val="superscript"/>
        </w:rPr>
        <w:t>1</w:t>
      </w:r>
      <w:r w:rsidR="00D1374B" w:rsidRPr="00D1374B">
        <w:rPr>
          <w:bCs/>
          <w:color w:val="000000" w:themeColor="text1"/>
        </w:rPr>
        <w:t xml:space="preserve">, </w:t>
      </w:r>
      <w:r w:rsidR="00D1374B" w:rsidRPr="00D1374B">
        <w:rPr>
          <w:bCs/>
          <w:color w:val="000000" w:themeColor="text1"/>
        </w:rPr>
        <w:t>Marc G. Weisskopf</w:t>
      </w:r>
      <w:r w:rsidR="009E3A2C" w:rsidRPr="009E3A2C">
        <w:rPr>
          <w:bCs/>
          <w:color w:val="000000" w:themeColor="text1"/>
          <w:vertAlign w:val="superscript"/>
        </w:rPr>
        <w:t>11</w:t>
      </w:r>
      <w:r w:rsidR="00D1374B" w:rsidRPr="00D1374B">
        <w:rPr>
          <w:bCs/>
          <w:color w:val="000000" w:themeColor="text1"/>
        </w:rPr>
        <w:t xml:space="preserve">, </w:t>
      </w:r>
      <w:r w:rsidR="00D1374B" w:rsidRPr="00D1374B">
        <w:rPr>
          <w:bCs/>
          <w:color w:val="000000" w:themeColor="text1"/>
        </w:rPr>
        <w:t>Marianthi-Anna Kioumourtzoglou</w:t>
      </w:r>
      <w:r w:rsidR="009E3A2C" w:rsidRPr="009E3A2C">
        <w:rPr>
          <w:bCs/>
          <w:color w:val="000000" w:themeColor="text1"/>
          <w:vertAlign w:val="superscript"/>
        </w:rPr>
        <w:t>1</w:t>
      </w:r>
    </w:p>
    <w:p w14:paraId="3554D9F1" w14:textId="77777777" w:rsidR="007D4BD2" w:rsidRPr="00BE40FA" w:rsidRDefault="007D4BD2" w:rsidP="00042EDE">
      <w:pPr>
        <w:outlineLvl w:val="0"/>
        <w:rPr>
          <w:i/>
          <w:iCs/>
          <w:color w:val="000000" w:themeColor="text1"/>
        </w:rPr>
      </w:pPr>
    </w:p>
    <w:p w14:paraId="627BA572" w14:textId="21DDEBCC" w:rsidR="00D77563" w:rsidRPr="00BE40FA" w:rsidRDefault="00F53B44" w:rsidP="00042EDE">
      <w:pPr>
        <w:rPr>
          <w:color w:val="000000" w:themeColor="text1"/>
        </w:rPr>
      </w:pPr>
      <w:r>
        <w:rPr>
          <w:bCs/>
          <w:color w:val="000000" w:themeColor="text1"/>
          <w:vertAlign w:val="superscript"/>
        </w:rPr>
        <w:t>1</w:t>
      </w:r>
      <w:r w:rsidR="00D77563" w:rsidRPr="00BE40FA">
        <w:rPr>
          <w:color w:val="000000" w:themeColor="text1"/>
        </w:rPr>
        <w:t>Department of Environmental Health Sciences, Mailman School of Public Health, Columbia University, New York, New York, USA</w:t>
      </w:r>
    </w:p>
    <w:p w14:paraId="2FA055A0" w14:textId="6C237CC2" w:rsidR="004A6C83" w:rsidRPr="00BE40FA" w:rsidRDefault="00F53B44" w:rsidP="00042EDE">
      <w:pPr>
        <w:rPr>
          <w:color w:val="000000" w:themeColor="text1"/>
          <w:vertAlign w:val="superscript"/>
        </w:rPr>
      </w:pPr>
      <w:r>
        <w:rPr>
          <w:bCs/>
          <w:color w:val="000000" w:themeColor="text1"/>
          <w:vertAlign w:val="superscript"/>
        </w:rPr>
        <w:t>2</w:t>
      </w:r>
      <w:r w:rsidR="004A6C83" w:rsidRPr="00BE40FA">
        <w:rPr>
          <w:color w:val="000000" w:themeColor="text1"/>
        </w:rPr>
        <w:t>The Earth Institute, Columbia University, New York, New York, USA</w:t>
      </w:r>
    </w:p>
    <w:p w14:paraId="6868457B" w14:textId="2D319544" w:rsidR="00707692" w:rsidRPr="00BE40FA" w:rsidRDefault="00F53B44" w:rsidP="00707692">
      <w:pPr>
        <w:outlineLvl w:val="0"/>
        <w:rPr>
          <w:bCs/>
          <w:color w:val="000000" w:themeColor="text1"/>
        </w:rPr>
      </w:pPr>
      <w:r>
        <w:rPr>
          <w:bCs/>
          <w:color w:val="000000" w:themeColor="text1"/>
          <w:vertAlign w:val="superscript"/>
        </w:rPr>
        <w:t>3</w:t>
      </w:r>
      <w:r w:rsidR="00707692" w:rsidRPr="00BE40FA">
        <w:rPr>
          <w:bCs/>
          <w:color w:val="000000" w:themeColor="text1"/>
        </w:rPr>
        <w:t>Department of Epidemiology, Mailman School of Public Health, Columbia University, New York, New York, USA</w:t>
      </w:r>
    </w:p>
    <w:p w14:paraId="591B08A8" w14:textId="64321F48" w:rsidR="009D5CB4" w:rsidRPr="009D5CB4" w:rsidRDefault="00476F2B" w:rsidP="00042EDE">
      <w:pPr>
        <w:rPr>
          <w:color w:val="000000" w:themeColor="text1"/>
        </w:rPr>
      </w:pPr>
      <w:r w:rsidRPr="00476F2B">
        <w:rPr>
          <w:color w:val="000000" w:themeColor="text1"/>
          <w:vertAlign w:val="superscript"/>
        </w:rPr>
        <w:t>4</w:t>
      </w:r>
      <w:r w:rsidR="009D5CB4" w:rsidRPr="009D5CB4">
        <w:rPr>
          <w:color w:val="000000" w:themeColor="text1"/>
        </w:rPr>
        <w:t xml:space="preserve">Department of Biostatistics, Harvard TH Chan School of Public Health, Boston, </w:t>
      </w:r>
      <w:r w:rsidR="00D107D4" w:rsidRPr="00BE40FA">
        <w:rPr>
          <w:bCs/>
          <w:color w:val="000000" w:themeColor="text1"/>
        </w:rPr>
        <w:t>Massachusetts</w:t>
      </w:r>
      <w:r w:rsidR="009D5CB4" w:rsidRPr="009D5CB4">
        <w:rPr>
          <w:color w:val="000000" w:themeColor="text1"/>
        </w:rPr>
        <w:t>, USA</w:t>
      </w:r>
    </w:p>
    <w:p w14:paraId="0D9ACE42" w14:textId="39F299BA" w:rsidR="00170DD6" w:rsidRPr="00BE40FA" w:rsidRDefault="00BA00D8" w:rsidP="00042EDE">
      <w:pPr>
        <w:outlineLvl w:val="0"/>
        <w:rPr>
          <w:bCs/>
          <w:color w:val="000000" w:themeColor="text1"/>
        </w:rPr>
      </w:pPr>
      <w:r>
        <w:rPr>
          <w:color w:val="000000" w:themeColor="text1"/>
          <w:vertAlign w:val="superscript"/>
        </w:rPr>
        <w:t>5</w:t>
      </w:r>
      <w:r w:rsidR="00170DD6" w:rsidRPr="00BE40FA">
        <w:rPr>
          <w:bCs/>
          <w:color w:val="000000" w:themeColor="text1"/>
        </w:rPr>
        <w:t>Danish Cancer Society Research Center, Copenhagen, Denmark</w:t>
      </w:r>
    </w:p>
    <w:p w14:paraId="0FA2B0CA" w14:textId="1DF43873" w:rsidR="00BB783C" w:rsidRPr="00BE40FA" w:rsidRDefault="00BA00D8" w:rsidP="00BB783C">
      <w:pPr>
        <w:outlineLvl w:val="0"/>
        <w:rPr>
          <w:bCs/>
          <w:color w:val="000000" w:themeColor="text1"/>
        </w:rPr>
      </w:pPr>
      <w:r>
        <w:rPr>
          <w:color w:val="000000" w:themeColor="text1"/>
          <w:vertAlign w:val="superscript"/>
        </w:rPr>
        <w:t>6</w:t>
      </w:r>
      <w:r w:rsidR="00BB783C" w:rsidRPr="00BE40FA">
        <w:rPr>
          <w:bCs/>
          <w:color w:val="000000" w:themeColor="text1"/>
        </w:rPr>
        <w:t>Department of Environmental Science, Aarhus University, Roskilde, Denmark</w:t>
      </w:r>
    </w:p>
    <w:p w14:paraId="14B897AF" w14:textId="3B7B1527" w:rsidR="00BF6899" w:rsidRPr="00BE40FA" w:rsidRDefault="00BA00D8" w:rsidP="00042EDE">
      <w:pPr>
        <w:outlineLvl w:val="0"/>
        <w:rPr>
          <w:bCs/>
          <w:color w:val="000000" w:themeColor="text1"/>
        </w:rPr>
      </w:pPr>
      <w:r>
        <w:rPr>
          <w:color w:val="000000" w:themeColor="text1"/>
          <w:vertAlign w:val="superscript"/>
        </w:rPr>
        <w:t>7</w:t>
      </w:r>
      <w:r w:rsidR="00BF6899" w:rsidRPr="00BF6899">
        <w:rPr>
          <w:bCs/>
          <w:color w:val="000000" w:themeColor="text1"/>
        </w:rPr>
        <w:t>Global Centre for Clean Air Research (GCARE), Univers</w:t>
      </w:r>
      <w:r w:rsidR="00BF6899">
        <w:rPr>
          <w:bCs/>
          <w:color w:val="000000" w:themeColor="text1"/>
        </w:rPr>
        <w:t>ity of Surrey, Guildford</w:t>
      </w:r>
      <w:r w:rsidR="00BF6899" w:rsidRPr="00BF6899">
        <w:rPr>
          <w:bCs/>
          <w:color w:val="000000" w:themeColor="text1"/>
        </w:rPr>
        <w:t>, United Kingdom</w:t>
      </w:r>
    </w:p>
    <w:p w14:paraId="49E2CA1B" w14:textId="0937E79C" w:rsidR="00BF6899" w:rsidRDefault="0061281B" w:rsidP="00042EDE">
      <w:pPr>
        <w:outlineLvl w:val="0"/>
        <w:rPr>
          <w:bCs/>
          <w:color w:val="000000" w:themeColor="text1"/>
        </w:rPr>
      </w:pPr>
      <w:r>
        <w:rPr>
          <w:color w:val="000000" w:themeColor="text1"/>
          <w:vertAlign w:val="superscript"/>
        </w:rPr>
        <w:t>8</w:t>
      </w:r>
      <w:r w:rsidR="00BF6899" w:rsidRPr="00BF6899">
        <w:rPr>
          <w:bCs/>
          <w:color w:val="000000" w:themeColor="text1"/>
        </w:rPr>
        <w:t>iClimate – interdisciplinary Center for Climate Change, Aarhus University, Denmark</w:t>
      </w:r>
    </w:p>
    <w:p w14:paraId="571F2E27" w14:textId="03AA597C" w:rsidR="008E39EE" w:rsidRDefault="005A192D" w:rsidP="00042EDE">
      <w:pPr>
        <w:outlineLvl w:val="0"/>
        <w:rPr>
          <w:bCs/>
          <w:color w:val="000000" w:themeColor="text1"/>
        </w:rPr>
      </w:pPr>
      <w:r>
        <w:rPr>
          <w:color w:val="000000" w:themeColor="text1"/>
          <w:vertAlign w:val="superscript"/>
        </w:rPr>
        <w:t>9</w:t>
      </w:r>
      <w:r w:rsidR="00CA4200" w:rsidRPr="00BE40FA">
        <w:rPr>
          <w:bCs/>
          <w:color w:val="000000" w:themeColor="text1"/>
        </w:rPr>
        <w:t>Institute for Risk Assessment Sciences, Utrecht</w:t>
      </w:r>
      <w:r w:rsidR="004074DA">
        <w:rPr>
          <w:bCs/>
          <w:color w:val="000000" w:themeColor="text1"/>
        </w:rPr>
        <w:t xml:space="preserve"> University</w:t>
      </w:r>
      <w:r w:rsidR="00CA4200" w:rsidRPr="00BE40FA">
        <w:rPr>
          <w:bCs/>
          <w:color w:val="000000" w:themeColor="text1"/>
        </w:rPr>
        <w:t>, Utrecht, the Netherlands</w:t>
      </w:r>
    </w:p>
    <w:p w14:paraId="1DC48B84" w14:textId="6C522A9B" w:rsidR="003F4AF3" w:rsidRDefault="005A192D" w:rsidP="003F4AF3">
      <w:pPr>
        <w:rPr>
          <w:color w:val="000000" w:themeColor="text1"/>
        </w:rPr>
      </w:pPr>
      <w:r w:rsidRPr="005A192D">
        <w:rPr>
          <w:bCs/>
          <w:color w:val="000000" w:themeColor="text1"/>
          <w:vertAlign w:val="superscript"/>
        </w:rPr>
        <w:t>10</w:t>
      </w:r>
      <w:r w:rsidR="003F4AF3" w:rsidRPr="00BE40FA">
        <w:rPr>
          <w:color w:val="000000" w:themeColor="text1"/>
        </w:rPr>
        <w:t xml:space="preserve">Department of </w:t>
      </w:r>
      <w:r w:rsidR="003F4AF3">
        <w:rPr>
          <w:color w:val="000000" w:themeColor="text1"/>
        </w:rPr>
        <w:t>Biostatistics</w:t>
      </w:r>
      <w:r w:rsidR="003F4AF3" w:rsidRPr="00BE40FA">
        <w:rPr>
          <w:color w:val="000000" w:themeColor="text1"/>
        </w:rPr>
        <w:t>, Mailman School of Public Health, Columbia University, New York, New York, USA</w:t>
      </w:r>
    </w:p>
    <w:p w14:paraId="2F36B977" w14:textId="74600682" w:rsidR="000267C7" w:rsidRPr="00BE40FA" w:rsidRDefault="009E3A2C" w:rsidP="000267C7">
      <w:pPr>
        <w:outlineLvl w:val="0"/>
        <w:rPr>
          <w:bCs/>
          <w:color w:val="000000" w:themeColor="text1"/>
        </w:rPr>
      </w:pPr>
      <w:r w:rsidRPr="009E3A2C">
        <w:rPr>
          <w:bCs/>
          <w:color w:val="000000" w:themeColor="text1"/>
          <w:vertAlign w:val="superscript"/>
        </w:rPr>
        <w:t>11</w:t>
      </w:r>
      <w:r w:rsidR="000267C7" w:rsidRPr="00BE40FA">
        <w:rPr>
          <w:bCs/>
          <w:color w:val="000000" w:themeColor="text1"/>
        </w:rPr>
        <w:t>Department</w:t>
      </w:r>
      <w:r w:rsidR="00B342CD">
        <w:rPr>
          <w:bCs/>
          <w:color w:val="000000" w:themeColor="text1"/>
        </w:rPr>
        <w:t>s</w:t>
      </w:r>
      <w:r w:rsidR="000267C7" w:rsidRPr="00BE40FA">
        <w:rPr>
          <w:bCs/>
          <w:color w:val="000000" w:themeColor="text1"/>
        </w:rPr>
        <w:t xml:space="preserve"> of Environmental Health</w:t>
      </w:r>
      <w:r w:rsidR="00B342CD">
        <w:rPr>
          <w:bCs/>
          <w:color w:val="000000" w:themeColor="text1"/>
        </w:rPr>
        <w:t xml:space="preserve"> and Epidemiology</w:t>
      </w:r>
      <w:r w:rsidR="000267C7" w:rsidRPr="00BE40FA">
        <w:rPr>
          <w:bCs/>
          <w:color w:val="000000" w:themeColor="text1"/>
        </w:rPr>
        <w:t>, T. H. Chan School of Public Health, Harvard University, Boston, Massachusetts, USA</w:t>
      </w:r>
    </w:p>
    <w:p w14:paraId="7C5BA57A" w14:textId="48E73E71" w:rsidR="004A6C83" w:rsidRPr="00BE40FA" w:rsidRDefault="004A6C83" w:rsidP="00042EDE">
      <w:pPr>
        <w:outlineLvl w:val="0"/>
        <w:rPr>
          <w:color w:val="000000" w:themeColor="text1"/>
        </w:rPr>
      </w:pPr>
    </w:p>
    <w:p w14:paraId="03A2C808" w14:textId="20B71D91" w:rsidR="004A6C83" w:rsidRPr="00BE40FA" w:rsidRDefault="00F30A8B" w:rsidP="00042EDE">
      <w:pPr>
        <w:rPr>
          <w:b/>
          <w:bCs/>
          <w:color w:val="000000" w:themeColor="text1"/>
        </w:rPr>
      </w:pPr>
      <w:r w:rsidRPr="00F30A8B">
        <w:rPr>
          <w:b/>
          <w:bCs/>
          <w:color w:val="000000" w:themeColor="text1"/>
          <w:vertAlign w:val="superscript"/>
        </w:rPr>
        <w:t>*</w:t>
      </w:r>
      <w:r w:rsidR="004A6C83" w:rsidRPr="00BE40FA">
        <w:rPr>
          <w:b/>
          <w:bCs/>
          <w:color w:val="000000" w:themeColor="text1"/>
        </w:rPr>
        <w:t>Corresponding Author:</w:t>
      </w:r>
    </w:p>
    <w:p w14:paraId="16E0908F" w14:textId="77777777" w:rsidR="004A6C83" w:rsidRPr="00BE40FA" w:rsidRDefault="004A6C83" w:rsidP="00042EDE">
      <w:pPr>
        <w:rPr>
          <w:color w:val="000000" w:themeColor="text1"/>
        </w:rPr>
      </w:pPr>
      <w:r w:rsidRPr="00BE40FA">
        <w:rPr>
          <w:color w:val="000000" w:themeColor="text1"/>
        </w:rPr>
        <w:t>Robbie M Parks</w:t>
      </w:r>
    </w:p>
    <w:p w14:paraId="40167386" w14:textId="77777777" w:rsidR="004A6C83" w:rsidRPr="00BE40FA" w:rsidRDefault="004A6C83" w:rsidP="00042EDE">
      <w:pPr>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rPr>
          <w:color w:val="000000" w:themeColor="text1"/>
        </w:rPr>
      </w:pPr>
      <w:r w:rsidRPr="00BE40FA">
        <w:rPr>
          <w:color w:val="000000" w:themeColor="text1"/>
        </w:rPr>
        <w:t xml:space="preserve">New York, New York, 10032 </w:t>
      </w:r>
    </w:p>
    <w:p w14:paraId="50015204" w14:textId="7EEA1F87" w:rsidR="004A6C83" w:rsidRDefault="004A6C83" w:rsidP="00042EDE">
      <w:pPr>
        <w:pStyle w:val="Paragraph"/>
        <w:spacing w:before="0" w:line="240" w:lineRule="auto"/>
        <w:ind w:firstLine="0"/>
        <w:rPr>
          <w:rStyle w:val="Hyperlink"/>
        </w:rPr>
      </w:pPr>
      <w:r w:rsidRPr="00BE40FA">
        <w:t xml:space="preserve">Email: </w:t>
      </w:r>
      <w:hyperlink r:id="rId8" w:history="1">
        <w:r w:rsidRPr="00BE40FA">
          <w:rPr>
            <w:rStyle w:val="Hyperlink"/>
          </w:rPr>
          <w:t>robbie.parks@columbia.edu</w:t>
        </w:r>
      </w:hyperlink>
    </w:p>
    <w:p w14:paraId="76C87E8B" w14:textId="4ECA260F" w:rsidR="00827AAD" w:rsidRDefault="00827AAD" w:rsidP="00042EDE">
      <w:pPr>
        <w:pStyle w:val="Paragraph"/>
        <w:spacing w:before="0" w:line="240" w:lineRule="auto"/>
        <w:ind w:firstLine="0"/>
        <w:rPr>
          <w:rStyle w:val="Hyperlink"/>
        </w:rPr>
      </w:pPr>
    </w:p>
    <w:p w14:paraId="237B5914" w14:textId="1C8F60AC" w:rsidR="00827AAD" w:rsidRPr="00827AAD" w:rsidRDefault="00827AAD" w:rsidP="00042EDE">
      <w:pPr>
        <w:pStyle w:val="Paragraph"/>
        <w:spacing w:before="0" w:line="240" w:lineRule="auto"/>
        <w:ind w:firstLine="0"/>
        <w:rPr>
          <w:bCs/>
        </w:rPr>
      </w:pPr>
      <w:r>
        <w:rPr>
          <w:b/>
        </w:rPr>
        <w:t xml:space="preserve">Suggestions for running </w:t>
      </w:r>
      <w:r w:rsidR="00E12364">
        <w:rPr>
          <w:b/>
        </w:rPr>
        <w:t>head</w:t>
      </w:r>
      <w:r>
        <w:rPr>
          <w:b/>
        </w:rPr>
        <w:t xml:space="preserve">: </w:t>
      </w:r>
      <w:r>
        <w:rPr>
          <w:bCs/>
        </w:rPr>
        <w:t>Traffic-related air pollutants and ALS</w:t>
      </w:r>
    </w:p>
    <w:p w14:paraId="5FBEFA7B" w14:textId="77777777" w:rsidR="00C740F4" w:rsidRDefault="00C740F4" w:rsidP="00042EDE">
      <w:pPr>
        <w:rPr>
          <w:b/>
          <w:color w:val="000000" w:themeColor="text1"/>
        </w:rPr>
      </w:pPr>
    </w:p>
    <w:p w14:paraId="10A30337" w14:textId="77777777" w:rsidR="00C740F4" w:rsidRPr="00C740F4" w:rsidRDefault="00C740F4" w:rsidP="00C740F4">
      <w:pPr>
        <w:suppressAutoHyphens/>
        <w:rPr>
          <w:bCs/>
          <w:color w:val="000000" w:themeColor="text1"/>
          <w:lang w:eastAsia="en-US"/>
        </w:rPr>
      </w:pPr>
      <w:r w:rsidRPr="00C740F4">
        <w:rPr>
          <w:bCs/>
          <w:i/>
          <w:iCs/>
          <w:color w:val="000000" w:themeColor="text1"/>
          <w:lang w:eastAsia="en-US"/>
        </w:rPr>
        <w:t>The authors declare they have no actual or potential competing financial interests.</w:t>
      </w:r>
    </w:p>
    <w:p w14:paraId="58BF10CA" w14:textId="77777777" w:rsidR="00C740F4" w:rsidRPr="00C740F4" w:rsidRDefault="00C740F4" w:rsidP="00C740F4">
      <w:pPr>
        <w:suppressAutoHyphens/>
        <w:rPr>
          <w:bCs/>
          <w:color w:val="000000" w:themeColor="text1"/>
          <w:lang w:eastAsia="en-US"/>
        </w:rPr>
      </w:pPr>
    </w:p>
    <w:p w14:paraId="37B386AD" w14:textId="7F693196" w:rsidR="00E748E1" w:rsidRDefault="00E748E1" w:rsidP="00E748E1">
      <w:r>
        <w:rPr>
          <w:b/>
          <w:bCs/>
        </w:rPr>
        <w:t>Sources of financial support</w:t>
      </w:r>
      <w:r w:rsidRPr="00BE40FA">
        <w:rPr>
          <w:b/>
          <w:bCs/>
        </w:rPr>
        <w:t>:</w:t>
      </w:r>
      <w:r w:rsidRPr="00BE40FA">
        <w:t xml:space="preserve"> 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t xml:space="preserve">, and </w:t>
      </w:r>
      <w:r w:rsidRPr="00BE40FA">
        <w:t>P30 ES000002.</w:t>
      </w:r>
    </w:p>
    <w:p w14:paraId="01A03711" w14:textId="77E7CF6A" w:rsidR="00A11E5D" w:rsidRDefault="00A11E5D" w:rsidP="00E748E1"/>
    <w:p w14:paraId="459AFE57" w14:textId="697CF656" w:rsidR="004A6C83" w:rsidRPr="006667B9" w:rsidRDefault="00A11E5D" w:rsidP="00042EDE">
      <w:r>
        <w:rPr>
          <w:b/>
          <w:bCs/>
          <w:color w:val="000000"/>
          <w:shd w:val="clear" w:color="auto" w:fill="FFFFFF"/>
        </w:rPr>
        <w:lastRenderedPageBreak/>
        <w:t>Description of the process by which someone else could obtain the data and computing code required to replicate the results reported in your submission (or explanation why data or code are not available):</w:t>
      </w:r>
      <w:r w:rsidR="00FA6FCF">
        <w:rPr>
          <w:b/>
          <w:bCs/>
          <w:color w:val="000000"/>
          <w:shd w:val="clear" w:color="auto" w:fill="FFFFFF"/>
        </w:rPr>
        <w:t xml:space="preserve"> </w:t>
      </w:r>
      <w:r w:rsidR="00B93AE5">
        <w:rPr>
          <w:color w:val="000000"/>
          <w:shd w:val="clear" w:color="auto" w:fill="FFFFFF"/>
        </w:rPr>
        <w:t xml:space="preserve">Danish patient records are available via the </w:t>
      </w:r>
      <w:r w:rsidR="00B93AE5" w:rsidRPr="00BE40FA">
        <w:rPr>
          <w:bCs/>
          <w:color w:val="000000" w:themeColor="text1"/>
        </w:rPr>
        <w:t xml:space="preserve">Danish National </w:t>
      </w:r>
      <w:r w:rsidR="00B93AE5">
        <w:rPr>
          <w:bCs/>
          <w:color w:val="000000" w:themeColor="text1"/>
        </w:rPr>
        <w:t xml:space="preserve">Patient </w:t>
      </w:r>
      <w:r w:rsidR="00B93AE5" w:rsidRPr="00BE40FA">
        <w:rPr>
          <w:bCs/>
          <w:color w:val="000000" w:themeColor="text1"/>
        </w:rPr>
        <w:t>Register</w:t>
      </w:r>
      <w:r w:rsidR="00F56DF1">
        <w:rPr>
          <w:bCs/>
          <w:color w:val="000000" w:themeColor="text1"/>
        </w:rPr>
        <w:t xml:space="preserve"> (</w:t>
      </w:r>
      <w:r w:rsidR="00F56DF1" w:rsidRPr="00F56DF1">
        <w:rPr>
          <w:bCs/>
          <w:color w:val="000000" w:themeColor="text1"/>
        </w:rPr>
        <w:t>https://econ.au.dk/the-national-centre-for-register-based-research/danish-registers/the-national-patient-register/browse</w:t>
      </w:r>
      <w:r w:rsidR="00F56DF1">
        <w:rPr>
          <w:bCs/>
          <w:color w:val="000000" w:themeColor="text1"/>
        </w:rPr>
        <w:t>)</w:t>
      </w:r>
      <w:r w:rsidR="00B93AE5">
        <w:rPr>
          <w:color w:val="000000"/>
          <w:shd w:val="clear" w:color="auto" w:fill="FFFFFF"/>
        </w:rPr>
        <w:t>. Danish population records are available via the Danish Civil Registration System</w:t>
      </w:r>
      <w:r w:rsidR="00F56DF1">
        <w:rPr>
          <w:color w:val="000000"/>
          <w:shd w:val="clear" w:color="auto" w:fill="FFFFFF"/>
        </w:rPr>
        <w:t xml:space="preserve"> (</w:t>
      </w:r>
      <w:r w:rsidR="00F56DF1" w:rsidRPr="00F56DF1">
        <w:rPr>
          <w:color w:val="000000"/>
          <w:shd w:val="clear" w:color="auto" w:fill="FFFFFF"/>
        </w:rPr>
        <w:t>https://econ.au.dk/the-national-centre-for-register-based-research/danish-registers/the-danish-civil-registration-system-cpr/browse</w:t>
      </w:r>
      <w:r w:rsidR="00F56DF1">
        <w:rPr>
          <w:color w:val="000000"/>
          <w:shd w:val="clear" w:color="auto" w:fill="FFFFFF"/>
        </w:rPr>
        <w:t>)</w:t>
      </w:r>
      <w:r w:rsidR="00B93AE5">
        <w:rPr>
          <w:color w:val="000000"/>
          <w:shd w:val="clear" w:color="auto" w:fill="FFFFFF"/>
        </w:rPr>
        <w:t xml:space="preserve">. </w:t>
      </w:r>
      <w:r w:rsidR="00C4443B">
        <w:rPr>
          <w:color w:val="000000"/>
          <w:shd w:val="clear" w:color="auto" w:fill="FFFFFF"/>
        </w:rPr>
        <w:t xml:space="preserve">Exposure data are available via the </w:t>
      </w:r>
      <w:r w:rsidR="00C4443B" w:rsidRPr="00C4443B">
        <w:rPr>
          <w:bCs/>
          <w:color w:val="000000"/>
          <w:shd w:val="clear" w:color="auto" w:fill="FFFFFF"/>
          <w:lang w:val="en-US"/>
        </w:rPr>
        <w:t>DEHM-UBM-</w:t>
      </w:r>
      <w:proofErr w:type="spellStart"/>
      <w:r w:rsidR="00C4443B" w:rsidRPr="00C4443B">
        <w:rPr>
          <w:bCs/>
          <w:color w:val="000000"/>
          <w:shd w:val="clear" w:color="auto" w:fill="FFFFFF"/>
          <w:lang w:val="en-US"/>
        </w:rPr>
        <w:t>AirGIS</w:t>
      </w:r>
      <w:proofErr w:type="spellEnd"/>
      <w:r w:rsidR="00C4443B">
        <w:rPr>
          <w:bCs/>
          <w:color w:val="000000"/>
          <w:shd w:val="clear" w:color="auto" w:fill="FFFFFF"/>
          <w:lang w:val="en-US"/>
        </w:rPr>
        <w:t xml:space="preserve"> website (</w:t>
      </w:r>
      <w:r w:rsidR="00C4443B" w:rsidRPr="00C4443B">
        <w:rPr>
          <w:bCs/>
          <w:color w:val="000000"/>
          <w:shd w:val="clear" w:color="auto" w:fill="FFFFFF"/>
          <w:lang w:val="en-US"/>
        </w:rPr>
        <w:t>https://envs.au.dk/en/research-areas/air-pollution-emissions-and-effects/the-monitoring-program/air-pollution-models/airgis/about-airgis/</w:t>
      </w:r>
      <w:r w:rsidR="00C4443B">
        <w:rPr>
          <w:bCs/>
          <w:color w:val="000000"/>
          <w:shd w:val="clear" w:color="auto" w:fill="FFFFFF"/>
          <w:lang w:val="en-US"/>
        </w:rPr>
        <w:t>).</w:t>
      </w:r>
      <w:r w:rsidR="00B93AE5">
        <w:rPr>
          <w:color w:val="000000"/>
          <w:shd w:val="clear" w:color="auto" w:fill="FFFFFF"/>
        </w:rPr>
        <w:t xml:space="preserve"> </w:t>
      </w:r>
      <w:r w:rsidR="00FA6FCF" w:rsidRPr="00BE40FA">
        <w:t>All code for analysis</w:t>
      </w:r>
      <w:r w:rsidR="00FA6FCF">
        <w:t>, results from analysis,</w:t>
      </w:r>
      <w:r w:rsidR="00FA6FCF" w:rsidRPr="00BE40FA">
        <w:t xml:space="preserve"> and visualization presented in this manuscript will be publicly available via GitHub</w:t>
      </w:r>
      <w:r w:rsidR="00FA6FCF">
        <w:t xml:space="preserve"> at </w:t>
      </w:r>
      <w:r w:rsidR="00FA6FCF" w:rsidRPr="00B80602">
        <w:t>https://github.com/rmp15/multipollutants_and_als_code_review</w:t>
      </w:r>
      <w:r w:rsidR="00FA6FCF" w:rsidRPr="00BE40FA">
        <w:t>.</w:t>
      </w:r>
    </w:p>
    <w:sectPr w:rsidR="004A6C83" w:rsidRPr="006667B9" w:rsidSect="00A11E5D">
      <w:footerReference w:type="default" r:id="rId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DA51" w14:textId="77777777" w:rsidR="00EC023A" w:rsidRDefault="00EC023A">
      <w:r>
        <w:separator/>
      </w:r>
    </w:p>
  </w:endnote>
  <w:endnote w:type="continuationSeparator" w:id="0">
    <w:p w14:paraId="34DA518D" w14:textId="77777777" w:rsidR="00EC023A" w:rsidRDefault="00EC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3C6EB" w14:textId="77777777" w:rsidR="00EC023A" w:rsidRDefault="00EC023A">
      <w:r>
        <w:separator/>
      </w:r>
    </w:p>
  </w:footnote>
  <w:footnote w:type="continuationSeparator" w:id="0">
    <w:p w14:paraId="0FB57DF0" w14:textId="77777777" w:rsidR="00EC023A" w:rsidRDefault="00EC0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5E4E"/>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3F05"/>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AB9"/>
    <w:rsid w:val="00381B9B"/>
    <w:rsid w:val="00382783"/>
    <w:rsid w:val="00382880"/>
    <w:rsid w:val="00382CE7"/>
    <w:rsid w:val="00384B81"/>
    <w:rsid w:val="00384B87"/>
    <w:rsid w:val="00384F77"/>
    <w:rsid w:val="00386272"/>
    <w:rsid w:val="003865B6"/>
    <w:rsid w:val="003866BA"/>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3BCD"/>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232"/>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6F2B"/>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3C9"/>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1CB"/>
    <w:rsid w:val="005475B9"/>
    <w:rsid w:val="00547F7C"/>
    <w:rsid w:val="00550202"/>
    <w:rsid w:val="005506F3"/>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69B"/>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92D"/>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3949"/>
    <w:rsid w:val="005B4007"/>
    <w:rsid w:val="005B549A"/>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7FF"/>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81B"/>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7B9"/>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544"/>
    <w:rsid w:val="007D49A0"/>
    <w:rsid w:val="007D4BD2"/>
    <w:rsid w:val="007D684F"/>
    <w:rsid w:val="007D6BBF"/>
    <w:rsid w:val="007E091D"/>
    <w:rsid w:val="007E133D"/>
    <w:rsid w:val="007E21BB"/>
    <w:rsid w:val="007E2FB4"/>
    <w:rsid w:val="007E3750"/>
    <w:rsid w:val="007E40FA"/>
    <w:rsid w:val="007E48CD"/>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16C"/>
    <w:rsid w:val="0081245D"/>
    <w:rsid w:val="008135D5"/>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D2E"/>
    <w:rsid w:val="00826EBC"/>
    <w:rsid w:val="00827AAD"/>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944"/>
    <w:rsid w:val="00870B85"/>
    <w:rsid w:val="00871712"/>
    <w:rsid w:val="0087234F"/>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04F"/>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9C8"/>
    <w:rsid w:val="00932CB3"/>
    <w:rsid w:val="00932DAD"/>
    <w:rsid w:val="009331FD"/>
    <w:rsid w:val="009336C1"/>
    <w:rsid w:val="00933812"/>
    <w:rsid w:val="009338EF"/>
    <w:rsid w:val="00933BF8"/>
    <w:rsid w:val="00934537"/>
    <w:rsid w:val="00934988"/>
    <w:rsid w:val="00934C40"/>
    <w:rsid w:val="00934EBF"/>
    <w:rsid w:val="0093563E"/>
    <w:rsid w:val="00937459"/>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7214"/>
    <w:rsid w:val="00967655"/>
    <w:rsid w:val="00970001"/>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D7C46"/>
    <w:rsid w:val="009D7FD0"/>
    <w:rsid w:val="009E0D99"/>
    <w:rsid w:val="009E0E07"/>
    <w:rsid w:val="009E15CB"/>
    <w:rsid w:val="009E2641"/>
    <w:rsid w:val="009E2655"/>
    <w:rsid w:val="009E2E08"/>
    <w:rsid w:val="009E2F3B"/>
    <w:rsid w:val="009E3A2C"/>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1E5D"/>
    <w:rsid w:val="00A12973"/>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B45"/>
    <w:rsid w:val="00AB54F7"/>
    <w:rsid w:val="00AB600D"/>
    <w:rsid w:val="00AB7236"/>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726"/>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3AE5"/>
    <w:rsid w:val="00B943FB"/>
    <w:rsid w:val="00B944CA"/>
    <w:rsid w:val="00B949ED"/>
    <w:rsid w:val="00B961EC"/>
    <w:rsid w:val="00B96CF3"/>
    <w:rsid w:val="00B97C2B"/>
    <w:rsid w:val="00BA00D8"/>
    <w:rsid w:val="00BA05B2"/>
    <w:rsid w:val="00BA077C"/>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67BC"/>
    <w:rsid w:val="00C37892"/>
    <w:rsid w:val="00C37F1C"/>
    <w:rsid w:val="00C37F7D"/>
    <w:rsid w:val="00C4010E"/>
    <w:rsid w:val="00C4018C"/>
    <w:rsid w:val="00C40B19"/>
    <w:rsid w:val="00C4101C"/>
    <w:rsid w:val="00C4149D"/>
    <w:rsid w:val="00C41B8F"/>
    <w:rsid w:val="00C41E0C"/>
    <w:rsid w:val="00C435A2"/>
    <w:rsid w:val="00C436B9"/>
    <w:rsid w:val="00C43F1D"/>
    <w:rsid w:val="00C4443B"/>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7B6"/>
    <w:rsid w:val="00C740F4"/>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74B"/>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10B3C"/>
    <w:rsid w:val="00E113ED"/>
    <w:rsid w:val="00E115DF"/>
    <w:rsid w:val="00E11AAC"/>
    <w:rsid w:val="00E12364"/>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9D8"/>
    <w:rsid w:val="00E25AD4"/>
    <w:rsid w:val="00E25AF5"/>
    <w:rsid w:val="00E2654F"/>
    <w:rsid w:val="00E26898"/>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E1"/>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16E"/>
    <w:rsid w:val="00EB3850"/>
    <w:rsid w:val="00EB4610"/>
    <w:rsid w:val="00EB4D1E"/>
    <w:rsid w:val="00EB4EEB"/>
    <w:rsid w:val="00EB514F"/>
    <w:rsid w:val="00EB5159"/>
    <w:rsid w:val="00EB5280"/>
    <w:rsid w:val="00EB6038"/>
    <w:rsid w:val="00EB64B8"/>
    <w:rsid w:val="00EB684D"/>
    <w:rsid w:val="00EB7563"/>
    <w:rsid w:val="00EB7844"/>
    <w:rsid w:val="00EB7DDF"/>
    <w:rsid w:val="00EC023A"/>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A8B"/>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B44"/>
    <w:rsid w:val="00F53F20"/>
    <w:rsid w:val="00F547AA"/>
    <w:rsid w:val="00F54A25"/>
    <w:rsid w:val="00F54DB1"/>
    <w:rsid w:val="00F54EBA"/>
    <w:rsid w:val="00F55C12"/>
    <w:rsid w:val="00F56780"/>
    <w:rsid w:val="00F56DF1"/>
    <w:rsid w:val="00F570A7"/>
    <w:rsid w:val="00F573CB"/>
    <w:rsid w:val="00F5745A"/>
    <w:rsid w:val="00F57D78"/>
    <w:rsid w:val="00F57EA2"/>
    <w:rsid w:val="00F612D5"/>
    <w:rsid w:val="00F61B92"/>
    <w:rsid w:val="00F62095"/>
    <w:rsid w:val="00F6273C"/>
    <w:rsid w:val="00F62A70"/>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33A8"/>
    <w:rsid w:val="00FA34C7"/>
    <w:rsid w:val="00FA39EF"/>
    <w:rsid w:val="00FA42D3"/>
    <w:rsid w:val="00FA46E1"/>
    <w:rsid w:val="00FA4BAB"/>
    <w:rsid w:val="00FA51B2"/>
    <w:rsid w:val="00FA58C9"/>
    <w:rsid w:val="00FA5F91"/>
    <w:rsid w:val="00FA6215"/>
    <w:rsid w:val="00FA6FCF"/>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F4"/>
    <w:pPr>
      <w:suppressAutoHyphens w:val="0"/>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5196B"/>
    <w:pPr>
      <w:keepNext/>
      <w:keepLines/>
      <w:suppressAutoHyphen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7B216B"/>
    <w:pPr>
      <w:keepNext/>
      <w:keepLines/>
      <w:suppressAutoHyphens/>
      <w:spacing w:before="40" w:line="480"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link w:val="Heading3Char"/>
    <w:uiPriority w:val="9"/>
    <w:qFormat/>
    <w:rsid w:val="0065196B"/>
    <w:pPr>
      <w:suppressAutoHyphens/>
      <w:spacing w:beforeAutospacing="1" w:afterAutospacing="1" w:line="480" w:lineRule="auto"/>
      <w:outlineLvl w:val="2"/>
    </w:pPr>
    <w:rPr>
      <w:rFonts w:eastAsiaTheme="minorHAnsi"/>
      <w:b/>
      <w:bCs/>
      <w:sz w:val="27"/>
      <w:szCs w:val="27"/>
    </w:rPr>
  </w:style>
  <w:style w:type="paragraph" w:styleId="Heading4">
    <w:name w:val="heading 4"/>
    <w:basedOn w:val="Normal"/>
    <w:next w:val="Normal"/>
    <w:link w:val="Heading4Char"/>
    <w:uiPriority w:val="9"/>
    <w:semiHidden/>
    <w:unhideWhenUsed/>
    <w:qFormat/>
    <w:rsid w:val="007C5CFC"/>
    <w:pPr>
      <w:keepNext/>
      <w:keepLines/>
      <w:suppressAutoHyphens/>
      <w:spacing w:before="40" w:line="480" w:lineRule="auto"/>
      <w:outlineLvl w:val="3"/>
    </w:pPr>
    <w:rPr>
      <w:rFonts w:asciiTheme="majorHAnsi" w:eastAsiaTheme="majorEastAsia" w:hAnsiTheme="majorHAnsi" w:cstheme="majorBidi"/>
      <w:i/>
      <w:iCs/>
      <w:color w:val="2F5496" w:themeColor="accent1" w:themeShade="BF"/>
      <w:lang w:val="en-US" w:eastAsia="en-US"/>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uppressAutoHyphens/>
      <w:spacing w:before="240" w:after="120" w:line="480" w:lineRule="auto"/>
    </w:pPr>
    <w:rPr>
      <w:rFonts w:ascii="Liberation Sans" w:eastAsia="Noto Sans CJK SC" w:hAnsi="Liberation Sans" w:cs="Lohit Devanagari"/>
      <w:sz w:val="28"/>
      <w:szCs w:val="28"/>
      <w:lang w:val="en-US" w:eastAsia="en-US"/>
    </w:rPr>
  </w:style>
  <w:style w:type="paragraph" w:styleId="BodyText">
    <w:name w:val="Body Text"/>
    <w:basedOn w:val="Normal"/>
    <w:pPr>
      <w:suppressAutoHyphens/>
      <w:spacing w:after="140" w:line="276" w:lineRule="auto"/>
    </w:pPr>
    <w:rPr>
      <w:lang w:val="en-US" w:eastAsia="en-US"/>
    </w:r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uppressAutoHyphens/>
      <w:spacing w:after="200" w:line="480" w:lineRule="auto"/>
    </w:pPr>
    <w:rPr>
      <w:rFonts w:ascii="Calibri" w:eastAsia="Calibri" w:hAnsi="Calibri"/>
      <w:i/>
      <w:iCs/>
      <w:color w:val="44546A" w:themeColor="text2"/>
      <w:sz w:val="18"/>
      <w:szCs w:val="18"/>
      <w:lang w:eastAsia="en-US"/>
    </w:rPr>
  </w:style>
  <w:style w:type="paragraph" w:customStyle="1" w:styleId="Index">
    <w:name w:val="Index"/>
    <w:basedOn w:val="Normal"/>
    <w:qFormat/>
    <w:pPr>
      <w:suppressLineNumbers/>
      <w:suppressAutoHyphens/>
      <w:spacing w:line="480" w:lineRule="auto"/>
    </w:pPr>
    <w:rPr>
      <w:rFonts w:cs="Lohit Devanagari"/>
      <w:lang w:val="en-US" w:eastAsia="en-US"/>
    </w:rPr>
  </w:style>
  <w:style w:type="paragraph" w:customStyle="1" w:styleId="EndNoteBibliography">
    <w:name w:val="EndNote Bibliography"/>
    <w:basedOn w:val="Normal"/>
    <w:qFormat/>
    <w:rsid w:val="0065196B"/>
    <w:pPr>
      <w:suppressAutoHyphens/>
      <w:spacing w:after="200" w:line="480" w:lineRule="auto"/>
      <w:jc w:val="both"/>
    </w:pPr>
    <w:rPr>
      <w:rFonts w:ascii="Calibri" w:eastAsia="Calibri" w:hAnsi="Calibri"/>
      <w:sz w:val="22"/>
      <w:szCs w:val="22"/>
      <w:lang w:val="en-US" w:eastAsia="en-US"/>
    </w:rPr>
  </w:style>
  <w:style w:type="paragraph" w:styleId="CommentText">
    <w:name w:val="annotation text"/>
    <w:basedOn w:val="Normal"/>
    <w:link w:val="CommentTextChar"/>
    <w:uiPriority w:val="99"/>
    <w:unhideWhenUsed/>
    <w:qFormat/>
    <w:rsid w:val="0065196B"/>
    <w:pPr>
      <w:suppressAutoHyphens/>
      <w:spacing w:line="480" w:lineRule="auto"/>
    </w:pPr>
    <w:rPr>
      <w:rFonts w:asciiTheme="minorHAnsi" w:eastAsiaTheme="minorHAnsi" w:hAnsiTheme="minorHAnsi" w:cstheme="minorBidi"/>
      <w:sz w:val="20"/>
      <w:szCs w:val="20"/>
      <w:lang w:eastAsia="en-US"/>
    </w:rPr>
  </w:style>
  <w:style w:type="paragraph" w:customStyle="1" w:styleId="HeaderandFooter">
    <w:name w:val="Header and Footer"/>
    <w:basedOn w:val="Normal"/>
    <w:qFormat/>
    <w:pPr>
      <w:suppressAutoHyphens/>
      <w:spacing w:line="480" w:lineRule="auto"/>
    </w:pPr>
    <w:rPr>
      <w:lang w:val="en-US" w:eastAsia="en-US"/>
    </w:rPr>
  </w:style>
  <w:style w:type="paragraph" w:styleId="Footer">
    <w:name w:val="footer"/>
    <w:basedOn w:val="Normal"/>
    <w:link w:val="Foot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pPr>
      <w:suppressAutoHyphens/>
      <w:spacing w:line="480" w:lineRule="auto"/>
    </w:pPr>
    <w:rPr>
      <w:rFonts w:ascii="Tahoma" w:eastAsia="Calibri" w:hAnsi="Tahoma" w:cs="Tahoma"/>
      <w:sz w:val="20"/>
      <w:szCs w:val="16"/>
      <w:lang w:eastAsia="en-US"/>
    </w:rPr>
  </w:style>
  <w:style w:type="paragraph" w:customStyle="1" w:styleId="EndNoteBibliographyTitle">
    <w:name w:val="EndNote Bibliography Title"/>
    <w:basedOn w:val="Normal"/>
    <w:qFormat/>
    <w:rsid w:val="0065196B"/>
    <w:pPr>
      <w:suppressAutoHyphens/>
      <w:spacing w:line="276" w:lineRule="auto"/>
      <w:jc w:val="center"/>
    </w:pPr>
    <w:rPr>
      <w:rFonts w:ascii="Calibri" w:eastAsia="Calibri" w:hAnsi="Calibri"/>
      <w:sz w:val="22"/>
      <w:szCs w:val="22"/>
      <w:lang w:val="en-US" w:eastAsia="en-US"/>
    </w:rPr>
  </w:style>
  <w:style w:type="paragraph" w:styleId="ListParagraph">
    <w:name w:val="List Paragraph"/>
    <w:basedOn w:val="Normal"/>
    <w:uiPriority w:val="34"/>
    <w:qFormat/>
    <w:rsid w:val="0065196B"/>
    <w:pPr>
      <w:suppressAutoHyphens/>
      <w:spacing w:after="200" w:line="276" w:lineRule="auto"/>
      <w:ind w:left="720"/>
      <w:contextualSpacing/>
    </w:pPr>
    <w:rPr>
      <w:rFonts w:ascii="Calibri" w:eastAsia="Calibri" w:hAnsi="Calibri"/>
      <w:sz w:val="22"/>
      <w:szCs w:val="22"/>
      <w:lang w:eastAsia="en-US"/>
    </w:rPr>
  </w:style>
  <w:style w:type="paragraph" w:customStyle="1" w:styleId="p1">
    <w:name w:val="p1"/>
    <w:basedOn w:val="Normal"/>
    <w:qFormat/>
    <w:rsid w:val="0065196B"/>
    <w:pPr>
      <w:suppressAutoHyphens/>
      <w:spacing w:line="480" w:lineRule="auto"/>
    </w:pPr>
    <w:rPr>
      <w:rFonts w:ascii="Times" w:eastAsiaTheme="minorHAnsi" w:hAnsi="Times"/>
      <w:color w:val="181A18"/>
      <w:sz w:val="26"/>
      <w:szCs w:val="26"/>
    </w:rPr>
  </w:style>
  <w:style w:type="paragraph" w:styleId="DocumentMap">
    <w:name w:val="Document Map"/>
    <w:basedOn w:val="Normal"/>
    <w:link w:val="DocumentMapChar"/>
    <w:uiPriority w:val="99"/>
    <w:semiHidden/>
    <w:unhideWhenUsed/>
    <w:qFormat/>
    <w:rsid w:val="0065196B"/>
    <w:rPr>
      <w:rFonts w:eastAsiaTheme="minorHAnsi"/>
    </w:rPr>
  </w:style>
  <w:style w:type="paragraph" w:styleId="Header">
    <w:name w:val="header"/>
    <w:basedOn w:val="Normal"/>
    <w:link w:val="Head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NormalWeb">
    <w:name w:val="Normal (Web)"/>
    <w:basedOn w:val="Normal"/>
    <w:uiPriority w:val="99"/>
    <w:unhideWhenUsed/>
    <w:qFormat/>
    <w:rsid w:val="0065196B"/>
    <w:pPr>
      <w:suppressAutoHyphens/>
      <w:spacing w:beforeAutospacing="1" w:afterAutospacing="1" w:line="480" w:lineRule="auto"/>
    </w:pPr>
    <w:rPr>
      <w:rFonts w:eastAsiaTheme="minorHAnsi"/>
    </w:rPr>
  </w:style>
  <w:style w:type="paragraph" w:customStyle="1" w:styleId="SMSubheading">
    <w:name w:val="SM Subheading"/>
    <w:basedOn w:val="Normal"/>
    <w:link w:val="SMSubheadingChar"/>
    <w:qFormat/>
    <w:rsid w:val="0065196B"/>
    <w:pPr>
      <w:suppressAutoHyphens/>
      <w:spacing w:line="480" w:lineRule="auto"/>
    </w:pPr>
    <w:rPr>
      <w:szCs w:val="20"/>
      <w:u w:val="single"/>
      <w:lang w:val="en-US" w:eastAsia="en-US"/>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pPr>
    <w:rPr>
      <w:rFonts w:ascii="Courier New" w:hAnsi="Courier New" w:cs="Courier New"/>
      <w:sz w:val="20"/>
      <w:szCs w:val="20"/>
      <w:lang w:eastAsia="en-US"/>
    </w:rPr>
  </w:style>
  <w:style w:type="paragraph" w:customStyle="1" w:styleId="Paragraph">
    <w:name w:val="Paragraph"/>
    <w:basedOn w:val="Normal"/>
    <w:qFormat/>
    <w:rsid w:val="00DD09BF"/>
    <w:pPr>
      <w:suppressAutoHyphens/>
      <w:spacing w:before="120" w:line="480" w:lineRule="auto"/>
      <w:ind w:firstLine="720"/>
    </w:pPr>
    <w:rPr>
      <w:lang w:val="en-US" w:eastAsia="en-US"/>
    </w:rPr>
  </w:style>
  <w:style w:type="paragraph" w:customStyle="1" w:styleId="Acknowledgement">
    <w:name w:val="Acknowledgement"/>
    <w:basedOn w:val="Normal"/>
    <w:qFormat/>
    <w:rsid w:val="00DF1ED9"/>
    <w:pPr>
      <w:suppressAutoHyphens/>
      <w:spacing w:before="120" w:line="480" w:lineRule="auto"/>
      <w:ind w:left="720" w:hanging="720"/>
    </w:pPr>
    <w:rPr>
      <w:lang w:val="en-US" w:eastAsia="en-US"/>
    </w:rPr>
  </w:style>
  <w:style w:type="paragraph" w:styleId="Title">
    <w:name w:val="Title"/>
    <w:basedOn w:val="Normal"/>
    <w:next w:val="Normal"/>
    <w:link w:val="TitleChar"/>
    <w:uiPriority w:val="10"/>
    <w:qFormat/>
    <w:rsid w:val="00213027"/>
    <w:pPr>
      <w:suppressAutoHyphens/>
      <w:spacing w:line="480" w:lineRule="auto"/>
      <w:contextualSpacing/>
      <w:jc w:val="both"/>
    </w:pPr>
    <w:rPr>
      <w:rFonts w:eastAsiaTheme="majorEastAsia" w:cstheme="majorBidi"/>
      <w:b/>
      <w:kern w:val="2"/>
      <w:sz w:val="32"/>
      <w:szCs w:val="56"/>
      <w:lang w:eastAsia="zh-CN"/>
    </w:rPr>
  </w:style>
  <w:style w:type="paragraph" w:styleId="FootnoteText">
    <w:name w:val="footnote text"/>
    <w:basedOn w:val="Normal"/>
    <w:link w:val="FootnoteTextChar"/>
    <w:uiPriority w:val="99"/>
    <w:semiHidden/>
    <w:unhideWhenUsed/>
    <w:rsid w:val="008A2682"/>
    <w:pPr>
      <w:suppressAutoHyphens/>
      <w:spacing w:line="480" w:lineRule="auto"/>
    </w:pPr>
    <w:rPr>
      <w:rFonts w:eastAsiaTheme="minorHAnsi"/>
      <w:sz w:val="20"/>
      <w:szCs w:val="20"/>
    </w:rPr>
  </w:style>
  <w:style w:type="paragraph" w:styleId="Bibliography">
    <w:name w:val="Bibliography"/>
    <w:basedOn w:val="Normal"/>
    <w:next w:val="Normal"/>
    <w:uiPriority w:val="37"/>
    <w:unhideWhenUsed/>
    <w:qFormat/>
    <w:rsid w:val="003646F7"/>
    <w:pPr>
      <w:tabs>
        <w:tab w:val="left" w:pos="380"/>
        <w:tab w:val="left" w:pos="500"/>
      </w:tabs>
      <w:suppressAutoHyphens/>
      <w:spacing w:after="240"/>
      <w:ind w:left="384" w:hanging="384"/>
    </w:pPr>
    <w:rPr>
      <w:lang w:val="en-US" w:eastAsia="en-US"/>
    </w:rPr>
  </w:style>
  <w:style w:type="paragraph" w:customStyle="1" w:styleId="FrameContents">
    <w:name w:val="Frame Contents"/>
    <w:basedOn w:val="Normal"/>
    <w:qFormat/>
    <w:pPr>
      <w:suppressAutoHyphens/>
      <w:spacing w:line="480" w:lineRule="auto"/>
    </w:pPr>
    <w:rPr>
      <w:lang w:val="en-US" w:eastAsia="en-US"/>
    </w:rPr>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63334129">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6113164">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Pages>
  <Words>497</Words>
  <Characters>2839</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280</cp:revision>
  <cp:lastPrinted>2021-10-26T23:59:00Z</cp:lastPrinted>
  <dcterms:created xsi:type="dcterms:W3CDTF">2021-10-31T19:10:00Z</dcterms:created>
  <dcterms:modified xsi:type="dcterms:W3CDTF">2021-11-11T15:26:00Z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id="G9N5yCso"/&gt;&lt;style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