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E3A5F"/>
          <w:sz w:val="36"/>
          <w:szCs w:val="36"/>
        </w:rPr>
        <w:t xml:space="preserve">GUARDTRACK — AGENT PROMPT DOCUMENT</w:t>
      </w:r>
    </w:p>
    <w:p>
      <w:pPr>
        <w:spacing w:after="80" w:before="0"/>
      </w:pPr>
      <w:r>
        <w:rPr>
          <w:b/>
          <w:bCs/>
          <w:color w:val="2C5282"/>
          <w:sz w:val="26"/>
          <w:szCs w:val="26"/>
        </w:rPr>
        <w:t xml:space="preserve">Feature: Job Sharing Email Notification to Receiving Company</w:t>
      </w:r>
    </w:p>
    <w:p>
      <w:pPr>
        <w:spacing w:after="240" w:before="0"/>
      </w:pPr>
      <w:r>
        <w:rPr>
          <w:color w:val="718096"/>
          <w:sz w:val="18"/>
          <w:szCs w:val="18"/>
        </w:rPr>
        <w:t xml:space="preserve">Version 1.0  |  GuardTrack B2B SaaS Platform  |  LogicLoopDigital</w:t>
      </w:r>
    </w:p>
    <w:p>
      <w:pPr>
        <w:pBdr>
          <w:bottom w:val="single" w:color="CCCCCC" w:sz="4" w:space="1"/>
        </w:pBdr>
        <w:spacing w:after="160" w:before="160"/>
      </w:pPr>
      <w:r>
        <w:t xml:space="preserve"/>
      </w:r>
    </w:p>
    <w:p>
      <w:pPr>
        <w:pStyle w:val="Heading1"/>
        <w:spacing w:after="160" w:before="320"/>
      </w:pPr>
      <w:r>
        <w:rPr>
          <w:b/>
          <w:bCs/>
          <w:color w:val="1E3A5F"/>
          <w:sz w:val="32"/>
          <w:szCs w:val="32"/>
        </w:rPr>
        <w:t xml:space="preserve">1. Feature Overview</w:t>
      </w:r>
    </w:p>
    <w:p>
      <w:pPr>
        <w:spacing w:after="80" w:before="80"/>
      </w:pPr>
      <w:r>
        <w:rPr>
          <w:sz w:val="20"/>
          <w:szCs w:val="20"/>
        </w:rPr>
        <w:t xml:space="preserve">When Company A shares one or more jobs with Company B inside GuardTrack, Company B must automatically receive a notification email informing them of the share. The email must include the sharing company name, a clear call-to-action, and a deep link into the GuardTrack app where Company B can review and accept (or decline) the shared jobs.</w:t>
      </w:r>
    </w:p>
    <w:p>
      <w:pPr>
        <w:spacing w:after="80" w:before="80"/>
      </w:pPr>
      <w:r>
        <w:rPr>
          <w:sz w:val="20"/>
          <w:szCs w:val="20"/>
        </w:rPr>
        <w:t xml:space="preserve">This is a backend-triggered transactional email, sent immediately when the share action is confirmed by Company A.</w:t>
      </w:r>
    </w:p>
    <w:p>
      <w:pPr>
        <w:pBdr>
          <w:bottom w:val="single" w:color="CCCCCC" w:sz="4" w:space="1"/>
        </w:pBdr>
        <w:spacing w:after="160" w:before="160"/>
      </w:pPr>
      <w:r>
        <w:t xml:space="preserve"/>
      </w:r>
    </w:p>
    <w:p>
      <w:pPr>
        <w:pStyle w:val="Heading1"/>
        <w:spacing w:after="160" w:before="320"/>
      </w:pPr>
      <w:r>
        <w:rPr>
          <w:b/>
          <w:bCs/>
          <w:color w:val="1E3A5F"/>
          <w:sz w:val="32"/>
          <w:szCs w:val="32"/>
        </w:rPr>
        <w:t xml:space="preserve">2. User Story &amp; Acceptance Criteria</w:t>
      </w:r>
    </w:p>
    <w:p>
      <w:pPr>
        <w:pStyle w:val="Heading2"/>
        <w:spacing w:after="120" w:before="240"/>
      </w:pPr>
      <w:r>
        <w:rPr>
          <w:b/>
          <w:bCs/>
          <w:color w:val="2C5282"/>
          <w:sz w:val="26"/>
          <w:szCs w:val="26"/>
        </w:rPr>
        <w:t xml:space="preserve">2.1 User Story</w:t>
      </w:r>
    </w:p>
    <w:p>
      <w:pPr>
        <w:spacing w:after="80" w:before="80"/>
      </w:pPr>
      <w:r>
        <w:rPr>
          <w:sz w:val="20"/>
          <w:szCs w:val="20"/>
        </w:rPr>
        <w:t xml:space="preserve">As a user at Company B, when Company A shares jobs with my company, I want to receive an email notification so that I know to log into GuardTrack and review the shared jobs.</w:t>
      </w:r>
    </w:p>
    <w:p>
      <w:pPr>
        <w:pStyle w:val="Heading2"/>
        <w:spacing w:after="120" w:before="240"/>
      </w:pPr>
      <w:r>
        <w:rPr>
          <w:b/>
          <w:bCs/>
          <w:color w:val="2C5282"/>
          <w:sz w:val="26"/>
          <w:szCs w:val="26"/>
        </w:rPr>
        <w:t xml:space="preserve">2.2 Acceptance Criteria</w:t>
      </w:r>
    </w:p>
    <w:p>
      <w:pPr>
        <w:pStyle w:val="ListParagraph"/>
        <w:numPr>
          <w:ilvl w:val="0"/>
          <w:numId w:val="2"/>
        </w:numPr>
        <w:spacing w:after="60" w:before="60"/>
      </w:pPr>
      <w:r>
        <w:rPr>
          <w:sz w:val="20"/>
          <w:szCs w:val="20"/>
        </w:rPr>
        <w:t xml:space="preserve">An email is sent to the primary contact email of Company B immediately when Company A completes the job share action.</w:t>
      </w:r>
    </w:p>
    <w:p>
      <w:pPr>
        <w:pStyle w:val="ListParagraph"/>
        <w:numPr>
          <w:ilvl w:val="0"/>
          <w:numId w:val="2"/>
        </w:numPr>
        <w:spacing w:after="60" w:before="60"/>
      </w:pPr>
      <w:r>
        <w:rPr>
          <w:sz w:val="20"/>
          <w:szCs w:val="20"/>
        </w:rPr>
        <w:t xml:space="preserve">The email clearly states the name of Company A (the sharing company).</w:t>
      </w:r>
    </w:p>
    <w:p>
      <w:pPr>
        <w:pStyle w:val="ListParagraph"/>
        <w:numPr>
          <w:ilvl w:val="0"/>
          <w:numId w:val="2"/>
        </w:numPr>
        <w:spacing w:after="60" w:before="60"/>
      </w:pPr>
      <w:r>
        <w:rPr>
          <w:sz w:val="20"/>
          <w:szCs w:val="20"/>
        </w:rPr>
        <w:t xml:space="preserve">The email contains a button or link that takes the recipient directly to the GuardTrack app (the shared jobs inbox or pending shares screen).</w:t>
      </w:r>
    </w:p>
    <w:p>
      <w:pPr>
        <w:pStyle w:val="ListParagraph"/>
        <w:numPr>
          <w:ilvl w:val="0"/>
          <w:numId w:val="2"/>
        </w:numPr>
        <w:spacing w:after="60" w:before="60"/>
      </w:pPr>
      <w:r>
        <w:rPr>
          <w:sz w:val="20"/>
          <w:szCs w:val="20"/>
        </w:rPr>
        <w:t xml:space="preserve">The email is only sent once per share event, not repeated.</w:t>
      </w:r>
    </w:p>
    <w:p>
      <w:pPr>
        <w:pStyle w:val="ListParagraph"/>
        <w:numPr>
          <w:ilvl w:val="0"/>
          <w:numId w:val="2"/>
        </w:numPr>
        <w:spacing w:after="60" w:before="60"/>
      </w:pPr>
      <w:r>
        <w:rPr>
          <w:sz w:val="20"/>
          <w:szCs w:val="20"/>
        </w:rPr>
        <w:t xml:space="preserve">If the share involves multiple jobs, the email references the number of jobs shared (e.g. '5 jobs have been shared with you').</w:t>
      </w:r>
    </w:p>
    <w:p>
      <w:pPr>
        <w:pStyle w:val="ListParagraph"/>
        <w:numPr>
          <w:ilvl w:val="0"/>
          <w:numId w:val="2"/>
        </w:numPr>
        <w:spacing w:after="60" w:before="60"/>
      </w:pPr>
      <w:r>
        <w:rPr>
          <w:sz w:val="20"/>
          <w:szCs w:val="20"/>
        </w:rPr>
        <w:t xml:space="preserve">If no email address is registered for Company B, the send is skipped and an error is logged (no crash).</w:t>
      </w:r>
    </w:p>
    <w:p>
      <w:pPr>
        <w:pBdr>
          <w:bottom w:val="single" w:color="CCCCCC" w:sz="4" w:space="1"/>
        </w:pBdr>
        <w:spacing w:after="160" w:before="160"/>
      </w:pPr>
      <w:r>
        <w:t xml:space="preserve"/>
      </w:r>
    </w:p>
    <w:p>
      <w:pPr>
        <w:pStyle w:val="Heading1"/>
        <w:spacing w:after="160" w:before="320"/>
      </w:pPr>
      <w:r>
        <w:rPr>
          <w:b/>
          <w:bCs/>
          <w:color w:val="1E3A5F"/>
          <w:sz w:val="32"/>
          <w:szCs w:val="32"/>
        </w:rPr>
        <w:t xml:space="preserve">3. Technical Implementation</w:t>
      </w:r>
    </w:p>
    <w:p>
      <w:pPr>
        <w:pStyle w:val="Heading2"/>
        <w:spacing w:after="120" w:before="240"/>
      </w:pPr>
      <w:r>
        <w:rPr>
          <w:b/>
          <w:bCs/>
          <w:color w:val="2C5282"/>
          <w:sz w:val="26"/>
          <w:szCs w:val="26"/>
        </w:rPr>
        <w:t xml:space="preserve">3.1 Trigger Point</w:t>
      </w:r>
    </w:p>
    <w:p>
      <w:pPr>
        <w:spacing w:after="80" w:before="80"/>
      </w:pPr>
      <w:r>
        <w:rPr>
          <w:sz w:val="20"/>
          <w:szCs w:val="20"/>
        </w:rPr>
        <w:t xml:space="preserve">The email send must be triggered on the server side, immediately after the job share record(s) are successfully written to the database. This should be in the same backend function/API route that handles the job share action.</w:t>
      </w:r>
    </w:p>
    <w:p>
      <w:pPr>
        <w:spacing w:after="100" w:before="100"/>
        <w:ind w:left="360"/>
      </w:pPr>
      <w:r>
        <w:rPr>
          <w:i/>
          <w:iCs/>
          <w:color w:val="B7791F"/>
          <w:sz w:val="18"/>
          <w:szCs w:val="18"/>
        </w:rPr>
        <w:t xml:space="preserve">⚠ Do NOT trigger the email from the frontend. It must be a server-side call only.</w:t>
      </w:r>
    </w:p>
    <w:p>
      <w:pPr>
        <w:pStyle w:val="Heading2"/>
        <w:spacing w:after="120" w:before="240"/>
      </w:pPr>
      <w:r>
        <w:rPr>
          <w:b/>
          <w:bCs/>
          <w:color w:val="2C5282"/>
          <w:sz w:val="26"/>
          <w:szCs w:val="26"/>
        </w:rPr>
        <w:t xml:space="preserve">3.2 Data Required for the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Data Field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sz w:val="20"/>
                <w:szCs w:val="20"/>
              </w:rPr>
              <w:t xml:space="preserve">Sharing company name</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sz w:val="20"/>
                <w:szCs w:val="20"/>
              </w:rPr>
              <w:t xml:space="preserve">companies table, sharing company record</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sz w:val="20"/>
                <w:szCs w:val="20"/>
              </w:rPr>
              <w:t xml:space="preserve">Company A display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Receiving company 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companies table, receiving company record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contact or admin email</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sz w:val="20"/>
                <w:szCs w:val="20"/>
              </w:rPr>
              <w:t xml:space="preserve">Number of jobs shared</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sz w:val="20"/>
                <w:szCs w:val="20"/>
              </w:rPr>
              <w:t xml:space="preserve">Count of job share records written</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sz w:val="20"/>
                <w:szCs w:val="20"/>
              </w:rPr>
              <w:t xml:space="preserve">Integer, e.g.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 deep link URL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Environment variable / config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Link to pending shared jobs screen</w:t>
            </w:r>
          </w:p>
        </w:tc>
      </w:tr>
    </w:tbl>
    <w:p>
      <w:pPr>
        <w:spacing w:after="160" w:before="0"/>
      </w:pPr>
      <w:r>
        <w:t xml:space="preserve"/>
      </w:r>
    </w:p>
    <w:p>
      <w:pPr>
        <w:pStyle w:val="Heading2"/>
        <w:spacing w:after="120" w:before="240"/>
      </w:pPr>
      <w:r>
        <w:rPr>
          <w:b/>
          <w:bCs/>
          <w:color w:val="2C5282"/>
          <w:sz w:val="26"/>
          <w:szCs w:val="26"/>
        </w:rPr>
        <w:t xml:space="preserve">3.3 Email Service</w:t>
      </w:r>
    </w:p>
    <w:p>
      <w:pPr>
        <w:spacing w:after="80" w:before="80"/>
      </w:pPr>
      <w:r>
        <w:rPr>
          <w:sz w:val="20"/>
          <w:szCs w:val="20"/>
        </w:rPr>
        <w:t xml:space="preserve">Use the existing email provider already configured in the project (e.g. Resend, SendGrid, Nodemailer, or whichever is already set up). If no email provider is currently configured, implement using Resend as the preferred option — it has a simple REST API and a free tier suitable for transactional email.</w:t>
      </w:r>
    </w:p>
    <w:p>
      <w:pPr>
        <w:spacing w:after="80" w:before="80"/>
      </w:pPr>
      <w:r>
        <w:rPr>
          <w:sz w:val="20"/>
          <w:szCs w:val="20"/>
        </w:rPr>
        <w:t xml:space="preserve">Check the existing codebase first for any existing email utility or helper function. If one exists, reuse it. If not, create a new utility file at:</w:t>
      </w:r>
    </w:p>
    <w:p>
      <w:pPr>
        <w:spacing w:after="60" w:before="60"/>
        <w:ind w:left="720"/>
      </w:pPr>
      <w:r>
        <w:rPr>
          <w:rFonts w:ascii="Courier New" w:cs="Courier New" w:eastAsia="Courier New" w:hAnsi="Courier New"/>
          <w:sz w:val="18"/>
          <w:szCs w:val="18"/>
        </w:rPr>
        <w:t xml:space="preserve">src/lib/email.ts  (or  server/utils/email.ts  depending on project structure)</w:t>
      </w:r>
    </w:p>
    <w:p>
      <w:pPr>
        <w:pStyle w:val="Heading2"/>
        <w:spacing w:after="120" w:before="240"/>
      </w:pPr>
      <w:r>
        <w:rPr>
          <w:b/>
          <w:bCs/>
          <w:color w:val="2C5282"/>
          <w:sz w:val="26"/>
          <w:szCs w:val="26"/>
        </w:rPr>
        <w:t xml:space="preserve">3.4 Email Content Specification</w:t>
      </w:r>
    </w:p>
    <w:p>
      <w:pPr>
        <w:spacing w:after="80" w:before="80"/>
      </w:pPr>
      <w:r>
        <w:rPr>
          <w:sz w:val="20"/>
          <w:szCs w:val="20"/>
        </w:rPr>
        <w:t xml:space="preserve">The email should use the following content. The agent may render this as plain HTML or use any existing email template system in the project:</w:t>
      </w:r>
    </w:p>
    <w:p>
      <w:pPr>
        <w:spacing w:after="60" w:before="120"/>
      </w:pPr>
      <w:r>
        <w:rPr>
          <w:b/>
          <w:bCs/>
          <w:sz w:val="20"/>
          <w:szCs w:val="20"/>
        </w:rPr>
        <w:t xml:space="preserve">Subject line:</w:t>
      </w:r>
    </w:p>
    <w:p>
      <w:pPr>
        <w:spacing w:after="120" w:before="60"/>
        <w:ind w:left="360"/>
      </w:pPr>
      <w:r>
        <w:rPr>
          <w:rFonts w:ascii="Courier New" w:cs="Courier New" w:eastAsia="Courier New" w:hAnsi="Courier New"/>
          <w:sz w:val="18"/>
          <w:szCs w:val="18"/>
        </w:rPr>
        <w:t xml:space="preserve">[Company A Name] has shared jobs with you on GuardTrack</w:t>
      </w:r>
    </w:p>
    <w:p>
      <w:pPr>
        <w:spacing w:after="60" w:before="120"/>
      </w:pPr>
      <w:r>
        <w:rPr>
          <w:b/>
          <w:bCs/>
          <w:sz w:val="20"/>
          <w:szCs w:val="20"/>
        </w:rPr>
        <w:t xml:space="preserve">Email body (plain text fallback):</w:t>
      </w:r>
    </w:p>
    <w:p>
      <w:pPr>
        <w:spacing w:after="60" w:before="60"/>
        <w:ind w:left="360"/>
      </w:pPr>
      <w:r>
        <w:rPr>
          <w:rFonts w:ascii="Courier New" w:cs="Courier New" w:eastAsia="Courier New" w:hAnsi="Courier New"/>
          <w:sz w:val="18"/>
          <w:szCs w:val="18"/>
        </w:rPr>
        <w:t xml:space="preserve">Hi,</w:t>
      </w:r>
    </w:p>
    <w:p>
      <w:pPr>
        <w:spacing w:after="60" w:before="60"/>
        <w:ind w:left="360"/>
      </w:pPr>
      <w:r>
        <w:rPr>
          <w:rFonts w:ascii="Courier New" w:cs="Courier New" w:eastAsia="Courier New" w:hAnsi="Courier New"/>
          <w:sz w:val="18"/>
          <w:szCs w:val="18"/>
        </w:rPr>
        <w:t xml:space="preserve">[Company A Name] has shared [N] job(s) with your company on GuardTrack.</w:t>
      </w:r>
    </w:p>
    <w:p>
      <w:pPr>
        <w:spacing w:after="60" w:before="60"/>
        <w:ind w:left="360"/>
      </w:pPr>
      <w:r>
        <w:rPr>
          <w:rFonts w:ascii="Courier New" w:cs="Courier New" w:eastAsia="Courier New" w:hAnsi="Courier New"/>
          <w:sz w:val="18"/>
          <w:szCs w:val="18"/>
        </w:rPr>
        <w:t xml:space="preserve">Please log in to GuardTrack to review and accept the shared jobs:</w:t>
      </w:r>
    </w:p>
    <w:p>
      <w:pPr>
        <w:spacing w:after="60" w:before="60"/>
        <w:ind w:left="360"/>
      </w:pPr>
      <w:r>
        <w:rPr>
          <w:rFonts w:ascii="Courier New" w:cs="Courier New" w:eastAsia="Courier New" w:hAnsi="Courier New"/>
          <w:sz w:val="18"/>
          <w:szCs w:val="18"/>
        </w:rPr>
        <w:t xml:space="preserve">[APP_DEEP_LINK_URL]</w:t>
      </w:r>
    </w:p>
    <w:p>
      <w:pPr>
        <w:spacing w:after="120" w:before="60"/>
        <w:ind w:left="360"/>
      </w:pPr>
      <w:r>
        <w:rPr>
          <w:rFonts w:ascii="Courier New" w:cs="Courier New" w:eastAsia="Courier New" w:hAnsi="Courier New"/>
          <w:sz w:val="18"/>
          <w:szCs w:val="18"/>
        </w:rPr>
        <w:t xml:space="preserve">The GuardTrack Team</w:t>
      </w:r>
    </w:p>
    <w:p>
      <w:pPr>
        <w:spacing w:after="60" w:before="120"/>
      </w:pPr>
      <w:r>
        <w:rPr>
          <w:b/>
          <w:bCs/>
          <w:sz w:val="20"/>
          <w:szCs w:val="20"/>
        </w:rPr>
        <w:t xml:space="preserve">HTML version:</w:t>
      </w:r>
    </w:p>
    <w:p>
      <w:pPr>
        <w:spacing w:after="80" w:before="80"/>
      </w:pPr>
      <w:r>
        <w:rPr>
          <w:sz w:val="20"/>
          <w:szCs w:val="20"/>
        </w:rPr>
        <w:t xml:space="preserve">Wrap the above content in a simple HTML email layout. Include a prominent call-to-action button styled in the GuardTrack brand colour (use the primary brand colour already defined in the project, or default to #1E3A5F if none is set). The button text should be: View Shared Jobs.</w:t>
      </w:r>
    </w:p>
    <w:p>
      <w:pPr>
        <w:spacing w:after="100" w:before="100"/>
        <w:ind w:left="360"/>
      </w:pPr>
      <w:r>
        <w:rPr>
          <w:i/>
          <w:iCs/>
          <w:color w:val="B7791F"/>
          <w:sz w:val="18"/>
          <w:szCs w:val="18"/>
        </w:rPr>
        <w:t xml:space="preserve">⚠ Keep the HTML simple and inline-styled for maximum email client compatibility. Do not use external CSS files or stylesheets in the email HTML.</w:t>
      </w:r>
    </w:p>
    <w:p>
      <w:pPr>
        <w:pStyle w:val="Heading2"/>
        <w:spacing w:after="120" w:before="240"/>
      </w:pPr>
      <w:r>
        <w:rPr>
          <w:b/>
          <w:bCs/>
          <w:color w:val="2C5282"/>
          <w:sz w:val="26"/>
          <w:szCs w:val="26"/>
        </w:rPr>
        <w:t xml:space="preserve">3.5 Deep Link URL</w:t>
      </w:r>
    </w:p>
    <w:p>
      <w:pPr>
        <w:spacing w:after="80" w:before="80"/>
      </w:pPr>
      <w:r>
        <w:rPr>
          <w:sz w:val="20"/>
          <w:szCs w:val="20"/>
        </w:rPr>
        <w:t xml:space="preserve">The deep link should point to the section of the app where Company B can see and manage jobs that have been shared with them (the pending/incoming shared jobs screen). Use an environment variable for the base URL:</w:t>
      </w:r>
    </w:p>
    <w:p>
      <w:pPr>
        <w:spacing w:after="60" w:before="60"/>
        <w:ind w:left="720"/>
      </w:pPr>
      <w:r>
        <w:rPr>
          <w:rFonts w:ascii="Courier New" w:cs="Courier New" w:eastAsia="Courier New" w:hAnsi="Courier New"/>
          <w:sz w:val="18"/>
          <w:szCs w:val="18"/>
        </w:rPr>
        <w:t xml:space="preserve">NEXT_PUBLIC_APP_URL  or  VITE_APP_URL  (whichever is used in this project)</w:t>
      </w:r>
    </w:p>
    <w:p>
      <w:pPr>
        <w:spacing w:after="80" w:before="80"/>
      </w:pPr>
      <w:r>
        <w:rPr>
          <w:sz w:val="20"/>
          <w:szCs w:val="20"/>
        </w:rPr>
        <w:t xml:space="preserve">Example constructed link:</w:t>
      </w:r>
    </w:p>
    <w:p>
      <w:pPr>
        <w:spacing w:after="60" w:before="60"/>
        <w:ind w:left="720"/>
      </w:pPr>
      <w:r>
        <w:rPr>
          <w:rFonts w:ascii="Courier New" w:cs="Courier New" w:eastAsia="Courier New" w:hAnsi="Courier New"/>
          <w:sz w:val="18"/>
          <w:szCs w:val="18"/>
        </w:rPr>
        <w:t xml:space="preserve">`${process.env.NEXT_PUBLIC_APP_URL}/shared-jobs/pending`</w:t>
      </w:r>
    </w:p>
    <w:p>
      <w:pPr>
        <w:spacing w:after="100" w:before="100"/>
        <w:ind w:left="360"/>
      </w:pPr>
      <w:r>
        <w:rPr>
          <w:i/>
          <w:iCs/>
          <w:color w:val="B7791F"/>
          <w:sz w:val="18"/>
          <w:szCs w:val="18"/>
        </w:rPr>
        <w:t xml:space="preserve">⚠ Confirm the correct route path with the existing routing structure. If the pending shared jobs screen does not yet exist, use the app root URL for now and add a TODO comment.</w:t>
      </w:r>
    </w:p>
    <w:p>
      <w:pPr>
        <w:pBdr>
          <w:bottom w:val="single" w:color="CCCCCC" w:sz="4" w:space="1"/>
        </w:pBdr>
        <w:spacing w:after="160" w:before="160"/>
      </w:pPr>
      <w:r>
        <w:t xml:space="preserve"/>
      </w:r>
    </w:p>
    <w:p>
      <w:pPr>
        <w:pStyle w:val="Heading1"/>
        <w:spacing w:after="160" w:before="320"/>
      </w:pPr>
      <w:r>
        <w:rPr>
          <w:b/>
          <w:bCs/>
          <w:color w:val="1E3A5F"/>
          <w:sz w:val="32"/>
          <w:szCs w:val="32"/>
        </w:rPr>
        <w:t xml:space="preserve">4. Where to Add the Code</w:t>
      </w:r>
    </w:p>
    <w:p>
      <w:pPr>
        <w:pStyle w:val="Heading2"/>
        <w:spacing w:after="120" w:before="240"/>
      </w:pPr>
      <w:r>
        <w:rPr>
          <w:b/>
          <w:bCs/>
          <w:color w:val="2C5282"/>
          <w:sz w:val="26"/>
          <w:szCs w:val="26"/>
        </w:rPr>
        <w:t xml:space="preserve">4.1 Backend API Route</w:t>
      </w:r>
    </w:p>
    <w:p>
      <w:pPr>
        <w:spacing w:after="80" w:before="80"/>
      </w:pPr>
      <w:r>
        <w:rPr>
          <w:sz w:val="20"/>
          <w:szCs w:val="20"/>
        </w:rPr>
        <w:t xml:space="preserve">Locate the API route or server action that handles the job share submission. This is likely one of:</w:t>
      </w:r>
    </w:p>
    <w:p>
      <w:pPr>
        <w:pStyle w:val="ListParagraph"/>
        <w:numPr>
          <w:ilvl w:val="0"/>
          <w:numId w:val="2"/>
        </w:numPr>
        <w:spacing w:after="60" w:before="60"/>
      </w:pPr>
      <w:r>
        <w:rPr>
          <w:sz w:val="20"/>
          <w:szCs w:val="20"/>
        </w:rPr>
        <w:t xml:space="preserve">A POST route such as /api/jobs/share or /api/shared-jobs</w:t>
      </w:r>
    </w:p>
    <w:p>
      <w:pPr>
        <w:pStyle w:val="ListParagraph"/>
        <w:numPr>
          <w:ilvl w:val="0"/>
          <w:numId w:val="2"/>
        </w:numPr>
        <w:spacing w:after="60" w:before="60"/>
      </w:pPr>
      <w:r>
        <w:rPr>
          <w:sz w:val="20"/>
          <w:szCs w:val="20"/>
        </w:rPr>
        <w:t xml:space="preserve">A server action in a file like actions/jobs.ts or actions/shareJobs.ts</w:t>
      </w:r>
    </w:p>
    <w:p>
      <w:pPr>
        <w:pStyle w:val="ListParagraph"/>
        <w:numPr>
          <w:ilvl w:val="0"/>
          <w:numId w:val="2"/>
        </w:numPr>
        <w:spacing w:after="60" w:before="60"/>
      </w:pPr>
      <w:r>
        <w:rPr>
          <w:sz w:val="20"/>
          <w:szCs w:val="20"/>
        </w:rPr>
        <w:t xml:space="preserve">A Supabase Edge Function or similar if the project uses Supabase</w:t>
      </w:r>
    </w:p>
    <w:p>
      <w:pPr>
        <w:spacing w:after="80" w:before="80"/>
      </w:pPr>
      <w:r>
        <w:rPr>
          <w:sz w:val="20"/>
          <w:szCs w:val="20"/>
        </w:rPr>
        <w:t xml:space="preserve">After the database write(s) succeed and before returning the response, add the email send call.</w:t>
      </w:r>
    </w:p>
    <w:p>
      <w:pPr>
        <w:pStyle w:val="Heading2"/>
        <w:spacing w:after="120" w:before="240"/>
      </w:pPr>
      <w:r>
        <w:rPr>
          <w:b/>
          <w:bCs/>
          <w:color w:val="2C5282"/>
          <w:sz w:val="26"/>
          <w:szCs w:val="26"/>
        </w:rPr>
        <w:t xml:space="preserve">4.2 Pseudocode Logic</w:t>
      </w:r>
    </w:p>
    <w:p>
      <w:pPr>
        <w:spacing w:after="80" w:before="80"/>
      </w:pPr>
      <w:r>
        <w:rPr>
          <w:sz w:val="20"/>
          <w:szCs w:val="20"/>
        </w:rPr>
        <w:t xml:space="preserve">The logic to add after the successful DB write:</w:t>
      </w:r>
    </w:p>
    <w:p>
      <w:pPr>
        <w:spacing w:after="60" w:before="60"/>
        <w:ind w:left="720"/>
      </w:pPr>
      <w:r>
        <w:rPr>
          <w:rFonts w:ascii="Courier New" w:cs="Courier New" w:eastAsia="Courier New" w:hAnsi="Courier New"/>
          <w:sz w:val="18"/>
          <w:szCs w:val="18"/>
        </w:rPr>
        <w:t xml:space="preserve">1. Get the receiving company record from the DB (need their email)</w:t>
      </w:r>
    </w:p>
    <w:p>
      <w:pPr>
        <w:spacing w:after="60" w:before="60"/>
        <w:ind w:left="720"/>
      </w:pPr>
      <w:r>
        <w:rPr>
          <w:rFonts w:ascii="Courier New" w:cs="Courier New" w:eastAsia="Courier New" w:hAnsi="Courier New"/>
          <w:sz w:val="18"/>
          <w:szCs w:val="18"/>
        </w:rPr>
        <w:t xml:space="preserve">2. Get the sharing company name from the DB or from the request context</w:t>
      </w:r>
    </w:p>
    <w:p>
      <w:pPr>
        <w:spacing w:after="60" w:before="60"/>
        <w:ind w:left="720"/>
      </w:pPr>
      <w:r>
        <w:rPr>
          <w:rFonts w:ascii="Courier New" w:cs="Courier New" w:eastAsia="Courier New" w:hAnsi="Courier New"/>
          <w:sz w:val="18"/>
          <w:szCs w:val="18"/>
        </w:rPr>
        <w:t xml:space="preserve">3. Count the number of jobs just shared</w:t>
      </w:r>
    </w:p>
    <w:p>
      <w:pPr>
        <w:spacing w:after="60" w:before="60"/>
        <w:ind w:left="720"/>
      </w:pPr>
      <w:r>
        <w:rPr>
          <w:rFonts w:ascii="Courier New" w:cs="Courier New" w:eastAsia="Courier New" w:hAnsi="Courier New"/>
          <w:sz w:val="18"/>
          <w:szCs w:val="18"/>
        </w:rPr>
        <w:t xml:space="preserve">4. Construct the deep link URL</w:t>
      </w:r>
    </w:p>
    <w:p>
      <w:pPr>
        <w:spacing w:after="60" w:before="60"/>
        <w:ind w:left="720"/>
      </w:pPr>
      <w:r>
        <w:rPr>
          <w:rFonts w:ascii="Courier New" w:cs="Courier New" w:eastAsia="Courier New" w:hAnsi="Courier New"/>
          <w:sz w:val="18"/>
          <w:szCs w:val="18"/>
        </w:rPr>
        <w:t xml:space="preserve">5. Call sendEmail(to, subject, htmlBody, textBody)</w:t>
      </w:r>
    </w:p>
    <w:p>
      <w:pPr>
        <w:spacing w:after="60" w:before="60"/>
        <w:ind w:left="720"/>
      </w:pPr>
      <w:r>
        <w:rPr>
          <w:rFonts w:ascii="Courier New" w:cs="Courier New" w:eastAsia="Courier New" w:hAnsi="Courier New"/>
          <w:sz w:val="18"/>
          <w:szCs w:val="18"/>
        </w:rPr>
        <w:t xml:space="preserve">6. If sendEmail throws, catch the error, log it, but DO NOT fail the API response</w:t>
      </w:r>
    </w:p>
    <w:p>
      <w:pPr>
        <w:spacing w:after="60" w:before="60"/>
        <w:ind w:left="720"/>
      </w:pPr>
      <w:r>
        <w:rPr>
          <w:rFonts w:ascii="Courier New" w:cs="Courier New" w:eastAsia="Courier New" w:hAnsi="Courier New"/>
          <w:sz w:val="18"/>
          <w:szCs w:val="18"/>
        </w:rPr>
        <w:t xml:space="preserve">   — the share itself succeeded; the email is non-blocking</w:t>
      </w:r>
    </w:p>
    <w:p>
      <w:pPr>
        <w:spacing w:after="100" w:before="100"/>
        <w:ind w:left="360"/>
      </w:pPr>
      <w:r>
        <w:rPr>
          <w:i/>
          <w:iCs/>
          <w:color w:val="B7791F"/>
          <w:sz w:val="18"/>
          <w:szCs w:val="18"/>
        </w:rPr>
        <w:t xml:space="preserve">⚠ The email send must be non-blocking. A failed email must not roll back the job share or return an error to the user.</w:t>
      </w:r>
    </w:p>
    <w:p>
      <w:pPr>
        <w:pBdr>
          <w:bottom w:val="single" w:color="CCCCCC" w:sz="4" w:space="1"/>
        </w:pBdr>
        <w:spacing w:after="160" w:before="160"/>
      </w:pPr>
      <w:r>
        <w:t xml:space="preserve"/>
      </w:r>
    </w:p>
    <w:p>
      <w:pPr>
        <w:pStyle w:val="Heading1"/>
        <w:spacing w:after="160" w:before="320"/>
      </w:pPr>
      <w:r>
        <w:rPr>
          <w:b/>
          <w:bCs/>
          <w:color w:val="1E3A5F"/>
          <w:sz w:val="32"/>
          <w:szCs w:val="32"/>
        </w:rPr>
        <w:t xml:space="preserve">5. Error Handling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Scenario</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Expected Behaviour</w:t>
            </w:r>
          </w:p>
        </w:tc>
      </w:tr>
      <w:tr>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sz w:val="20"/>
                <w:szCs w:val="20"/>
              </w:rPr>
              <w:t xml:space="preserve">Company B has no email address on record</w:t>
            </w:r>
          </w:p>
        </w:tc>
        <w:tc>
          <w:tcPr>
            <w:tcW w:type="dxa" w:w="5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sz w:val="20"/>
                <w:szCs w:val="20"/>
              </w:rPr>
              <w:t xml:space="preserve">Skip the email send. Log a warning: 'No email for company [ID], skipping share notification'. Do not throw an error.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 provider API call fails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Catch the error. Log it to console/error monitoring. Return success response to the user — the job share is already saved.</w:t>
            </w:r>
          </w:p>
        </w:tc>
      </w:tr>
      <w:tr>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sz w:val="20"/>
                <w:szCs w:val="20"/>
              </w:rPr>
              <w:t xml:space="preserve">Zero jobs in the share batch</w:t>
            </w:r>
          </w:p>
        </w:tc>
        <w:tc>
          <w:tcPr>
            <w:tcW w:type="dxa" w:w="5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sz w:val="20"/>
                <w:szCs w:val="20"/>
              </w:rPr>
              <w:t xml:space="preserve">Should not happen if validation is correct upstream, but guard against it — skip the email if job count is 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Company A shares with themselves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sharing and receiving company ID are the same, skip the email. Log a warning.</w:t>
            </w:r>
          </w:p>
        </w:tc>
      </w:tr>
    </w:tbl>
    <w:p>
      <w:pPr>
        <w:spacing w:after="160" w:before="0"/>
      </w:pPr>
      <w:r>
        <w:t xml:space="preserve"/>
      </w:r>
    </w:p>
    <w:p>
      <w:pPr>
        <w:pBdr>
          <w:bottom w:val="single" w:color="CCCCCC" w:sz="4" w:space="1"/>
        </w:pBdr>
        <w:spacing w:after="160" w:before="160"/>
      </w:pPr>
      <w:r>
        <w:t xml:space="preserve"/>
      </w:r>
    </w:p>
    <w:p>
      <w:pPr>
        <w:pStyle w:val="Heading1"/>
        <w:spacing w:after="160" w:before="320"/>
      </w:pPr>
      <w:r>
        <w:rPr>
          <w:b/>
          <w:bCs/>
          <w:color w:val="1E3A5F"/>
          <w:sz w:val="32"/>
          <w:szCs w:val="32"/>
        </w:rPr>
        <w:t xml:space="preserve">6. Environment Variables</w:t>
      </w:r>
    </w:p>
    <w:p>
      <w:pPr>
        <w:spacing w:after="80" w:before="80"/>
      </w:pPr>
      <w:r>
        <w:rPr>
          <w:sz w:val="20"/>
          <w:szCs w:val="20"/>
        </w:rPr>
        <w:t xml:space="preserve">Check whether any of the following already exist in the project. Add any that are missing to .env.local (or the appropriate env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Variable</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18"/>
                <w:szCs w:val="18"/>
              </w:rPr>
              <w:t xml:space="preserve">RESEND_API_KEY</w:t>
            </w:r>
          </w:p>
        </w:tc>
        <w:tc>
          <w:tcPr>
            <w:tcW w:type="dxa" w:w="5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sz w:val="20"/>
                <w:szCs w:val="20"/>
              </w:rPr>
              <w:t xml:space="preserve">API key for Resend (if using Resend). Check if an equivalent already exists for another provider.</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18"/>
                <w:szCs w:val="18"/>
              </w:rPr>
              <w:t xml:space="preserve">EMAIL_FROM_ADDRESS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from address to use, e.g. notifications@guardtrack.app. Must be a verified sender domain.</w:t>
            </w:r>
          </w:p>
        </w:tc>
      </w:tr>
      <w:tr>
        <w:tc>
          <w:tcPr>
            <w:tcW w:type="dxa" w:w="3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urier New" w:cs="Courier New" w:eastAsia="Courier New" w:hAnsi="Courier New"/>
                <w:sz w:val="18"/>
                <w:szCs w:val="18"/>
              </w:rPr>
              <w:t xml:space="preserve">NEXT_PUBLIC_APP_URL</w:t>
            </w:r>
          </w:p>
        </w:tc>
        <w:tc>
          <w:tcPr>
            <w:tcW w:type="dxa" w:w="5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sz w:val="20"/>
                <w:szCs w:val="20"/>
              </w:rPr>
              <w:t xml:space="preserve">Base URL of the app, e.g. https://app.guardtrack.io. Used to construct the deep link.</w:t>
            </w:r>
          </w:p>
        </w:tc>
      </w:tr>
    </w:tbl>
    <w:p>
      <w:pPr>
        <w:spacing w:after="160" w:before="0"/>
      </w:pPr>
      <w:r>
        <w:t xml:space="preserve"/>
      </w:r>
    </w:p>
    <w:p>
      <w:pPr>
        <w:spacing w:after="100" w:before="100"/>
        <w:ind w:left="360"/>
      </w:pPr>
      <w:r>
        <w:rPr>
          <w:i/>
          <w:iCs/>
          <w:color w:val="B7791F"/>
          <w:sz w:val="18"/>
          <w:szCs w:val="18"/>
        </w:rPr>
        <w:t xml:space="preserve">⚠ Do not hardcode any API keys or URLs. Always read from environment variables.</w:t>
      </w:r>
    </w:p>
    <w:p>
      <w:pPr>
        <w:pBdr>
          <w:bottom w:val="single" w:color="CCCCCC" w:sz="4" w:space="1"/>
        </w:pBdr>
        <w:spacing w:after="160" w:before="160"/>
      </w:pPr>
      <w:r>
        <w:t xml:space="preserve"/>
      </w:r>
    </w:p>
    <w:p>
      <w:pPr>
        <w:pStyle w:val="Heading1"/>
        <w:spacing w:after="160" w:before="320"/>
      </w:pPr>
      <w:r>
        <w:rPr>
          <w:b/>
          <w:bCs/>
          <w:color w:val="1E3A5F"/>
          <w:sz w:val="32"/>
          <w:szCs w:val="32"/>
        </w:rPr>
        <w:t xml:space="preserve">7. Constraints — Do Not Change</w:t>
      </w:r>
    </w:p>
    <w:p>
      <w:pPr>
        <w:pStyle w:val="ListParagraph"/>
        <w:numPr>
          <w:ilvl w:val="0"/>
          <w:numId w:val="2"/>
        </w:numPr>
        <w:spacing w:after="60" w:before="60"/>
      </w:pPr>
      <w:r>
        <w:rPr>
          <w:sz w:val="20"/>
          <w:szCs w:val="20"/>
        </w:rPr>
        <w:t xml:space="preserve">Do not modify the existing job sharing logic or database schema.</w:t>
      </w:r>
    </w:p>
    <w:p>
      <w:pPr>
        <w:pStyle w:val="ListParagraph"/>
        <w:numPr>
          <w:ilvl w:val="0"/>
          <w:numId w:val="2"/>
        </w:numPr>
        <w:spacing w:after="60" w:before="60"/>
      </w:pPr>
      <w:r>
        <w:rPr>
          <w:sz w:val="20"/>
          <w:szCs w:val="20"/>
        </w:rPr>
        <w:t xml:space="preserve">Do not change the job share API route response structure.</w:t>
      </w:r>
    </w:p>
    <w:p>
      <w:pPr>
        <w:pStyle w:val="ListParagraph"/>
        <w:numPr>
          <w:ilvl w:val="0"/>
          <w:numId w:val="2"/>
        </w:numPr>
        <w:spacing w:after="60" w:before="60"/>
      </w:pPr>
      <w:r>
        <w:rPr>
          <w:sz w:val="20"/>
          <w:szCs w:val="20"/>
        </w:rPr>
        <w:t xml:space="preserve">Do not add any new UI for this feature — it is backend-only.</w:t>
      </w:r>
    </w:p>
    <w:p>
      <w:pPr>
        <w:pStyle w:val="ListParagraph"/>
        <w:numPr>
          <w:ilvl w:val="0"/>
          <w:numId w:val="2"/>
        </w:numPr>
        <w:spacing w:after="60" w:before="60"/>
      </w:pPr>
      <w:r>
        <w:rPr>
          <w:sz w:val="20"/>
          <w:szCs w:val="20"/>
        </w:rPr>
        <w:t xml:space="preserve">Do not make the email send blocking or part of a database transaction.</w:t>
      </w:r>
    </w:p>
    <w:p>
      <w:pPr>
        <w:pStyle w:val="ListParagraph"/>
        <w:numPr>
          <w:ilvl w:val="0"/>
          <w:numId w:val="2"/>
        </w:numPr>
        <w:spacing w:after="60" w:before="60"/>
      </w:pPr>
      <w:r>
        <w:rPr>
          <w:sz w:val="20"/>
          <w:szCs w:val="20"/>
        </w:rPr>
        <w:t xml:space="preserve">Do not send emails to Company A (the sender) — only to Company B (the receiver).</w:t>
      </w:r>
    </w:p>
    <w:p>
      <w:pPr>
        <w:pBdr>
          <w:bottom w:val="single" w:color="CCCCCC" w:sz="4" w:space="1"/>
        </w:pBdr>
        <w:spacing w:after="160" w:before="160"/>
      </w:pPr>
      <w:r>
        <w:t xml:space="preserve"/>
      </w:r>
    </w:p>
    <w:p>
      <w:pPr>
        <w:pStyle w:val="Heading1"/>
        <w:spacing w:after="160" w:before="320"/>
      </w:pPr>
      <w:r>
        <w:rPr>
          <w:b/>
          <w:bCs/>
          <w:color w:val="1E3A5F"/>
          <w:sz w:val="32"/>
          <w:szCs w:val="32"/>
        </w:rPr>
        <w:t xml:space="preserve">8. Testing Notes for Agent</w:t>
      </w:r>
    </w:p>
    <w:p>
      <w:pPr>
        <w:spacing w:after="80" w:before="80"/>
      </w:pPr>
      <w:r>
        <w:rPr>
          <w:sz w:val="20"/>
          <w:szCs w:val="20"/>
        </w:rPr>
        <w:t xml:space="preserve">After implementing, verify the following manually or via a test:</w:t>
      </w:r>
    </w:p>
    <w:p>
      <w:pPr>
        <w:pStyle w:val="ListParagraph"/>
        <w:numPr>
          <w:ilvl w:val="0"/>
          <w:numId w:val="3"/>
        </w:numPr>
        <w:spacing w:after="60" w:before="60"/>
      </w:pPr>
      <w:r>
        <w:rPr>
          <w:sz w:val="20"/>
          <w:szCs w:val="20"/>
        </w:rPr>
        <w:t xml:space="preserve">Trigger a job share between two companies. Confirm the email is sent to Company B's registered email.</w:t>
      </w:r>
    </w:p>
    <w:p>
      <w:pPr>
        <w:pStyle w:val="ListParagraph"/>
        <w:numPr>
          <w:ilvl w:val="0"/>
          <w:numId w:val="3"/>
        </w:numPr>
        <w:spacing w:after="60" w:before="60"/>
      </w:pPr>
      <w:r>
        <w:rPr>
          <w:sz w:val="20"/>
          <w:szCs w:val="20"/>
        </w:rPr>
        <w:t xml:space="preserve">Check the email subject contains Company A's name.</w:t>
      </w:r>
    </w:p>
    <w:p>
      <w:pPr>
        <w:pStyle w:val="ListParagraph"/>
        <w:numPr>
          <w:ilvl w:val="0"/>
          <w:numId w:val="3"/>
        </w:numPr>
        <w:spacing w:after="60" w:before="60"/>
      </w:pPr>
      <w:r>
        <w:rPr>
          <w:sz w:val="20"/>
          <w:szCs w:val="20"/>
        </w:rPr>
        <w:t xml:space="preserve">Check the email body contains the correct job count.</w:t>
      </w:r>
    </w:p>
    <w:p>
      <w:pPr>
        <w:pStyle w:val="ListParagraph"/>
        <w:numPr>
          <w:ilvl w:val="0"/>
          <w:numId w:val="3"/>
        </w:numPr>
        <w:spacing w:after="60" w:before="60"/>
      </w:pPr>
      <w:r>
        <w:rPr>
          <w:sz w:val="20"/>
          <w:szCs w:val="20"/>
        </w:rPr>
        <w:t xml:space="preserve">Click the link in the email — confirm it navigates to the correct screen in the app.</w:t>
      </w:r>
    </w:p>
    <w:p>
      <w:pPr>
        <w:pStyle w:val="ListParagraph"/>
        <w:numPr>
          <w:ilvl w:val="0"/>
          <w:numId w:val="3"/>
        </w:numPr>
        <w:spacing w:after="60" w:before="60"/>
      </w:pPr>
      <w:r>
        <w:rPr>
          <w:sz w:val="20"/>
          <w:szCs w:val="20"/>
        </w:rPr>
        <w:t xml:space="preserve">Remove Company B's email address from the DB temporarily, trigger another share, confirm no crash and a warning is logged.</w:t>
      </w:r>
    </w:p>
    <w:p>
      <w:pPr>
        <w:pBdr>
          <w:bottom w:val="single" w:color="CCCCCC" w:sz="4" w:space="1"/>
        </w:pBdr>
        <w:spacing w:after="160" w:before="160"/>
      </w:pPr>
      <w:r>
        <w:t xml:space="preserve"/>
      </w:r>
    </w:p>
    <w:p>
      <w:pPr>
        <w:spacing w:after="80" w:before="200"/>
      </w:pPr>
      <w:r>
        <w:rPr>
          <w:i/>
          <w:iCs/>
          <w:color w:val="718096"/>
          <w:sz w:val="18"/>
          <w:szCs w:val="18"/>
        </w:rPr>
        <w:t xml:space="preserve">Document prepared by LogicLoopDigital for Replit AI Agent execution.</w:t>
      </w:r>
    </w:p>
    <w:p>
      <w:pPr>
        <w:spacing w:after="0" w:before="0"/>
      </w:pPr>
      <w:r>
        <w:rPr>
          <w:i/>
          <w:iCs/>
          <w:color w:val="718096"/>
          <w:sz w:val="18"/>
          <w:szCs w:val="18"/>
        </w:rPr>
        <w:t xml:space="preserve">GuardTrack — B2B SaaS for the Security Industry.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528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2026-03-20T14:19:28.286Z</dcterms:created>
  <dcterms:modified xsi:type="dcterms:W3CDTF">2026-03-20T14:19:28.286Z</dcterms:modified>
</cp:coreProperties>
</file>

<file path=docProps/custom.xml><?xml version="1.0" encoding="utf-8"?>
<Properties xmlns="http://schemas.openxmlformats.org/officeDocument/2006/custom-properties" xmlns:vt="http://schemas.openxmlformats.org/officeDocument/2006/docPropsVTypes"/>
</file>