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Instrumento de Planeación para un Curso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040"/>
        </w:tabs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DATOS GENERALES</w:t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040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Programa Académico: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LAN645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 xml:space="preserve">Grupo: 601 y 611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040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Materia: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FORMULACIÓN Y EVALUACIÓN DE PROYECTOS DE INVERSIÓN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Período: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FEB-JUN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040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Maestro: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RUBÉN M. RODRÍGUEZ 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tab/>
        <w:tab/>
        <w:t xml:space="preserve">Fechas en que se cursará: 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leader="none" w:pos="1440"/>
          <w:tab w:val="left" w:leader="none" w:pos="3060"/>
          <w:tab w:val="left" w:leader="none" w:pos="4680"/>
          <w:tab w:val="left" w:leader="none" w:pos="6300"/>
          <w:tab w:val="left" w:leader="none" w:pos="8100"/>
        </w:tabs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Tipos de Curso: Tradicional (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) Taller (     )</w:t>
        <w:tab/>
        <w:t xml:space="preserve">Seminario (    )</w:t>
        <w:tab/>
        <w:t xml:space="preserve">Laboratorio (    )</w:t>
        <w:tab/>
        <w:t xml:space="preserve">Otro: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Objetivo General: 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término del curso, el alumno evaluará proyectos de negocios mediante la aplicación de técnicas económico financieras que permitan evaluar su viabilidad para crear nuevos proyectos y/o modernizar los actuales, con un enfoque sustentable, en un ambiente altamente competitivo.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Enfoque y relación con el plan de estudios: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Materias a las que apoya al curso: 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56"/>
        <w:gridCol w:w="5056"/>
        <w:tblGridChange w:id="0">
          <w:tblGrid>
            <w:gridCol w:w="5056"/>
            <w:gridCol w:w="50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Políticas del curso:</w:t>
            </w:r>
          </w:p>
          <w:p w:rsidR="00000000" w:rsidDel="00000000" w:rsidP="00000000" w:rsidRDefault="00000000" w:rsidRPr="00000000" w14:paraId="00000020">
            <w:pPr>
              <w:ind w:left="36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HORARIO 601: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Lunes: 7:00 a 8:00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Martes: 7:00 a 8:00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Miércoles: 7:00 a 8:00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Jueves: 07:00 a 8:00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Viernes: 7:00 a 8:00 </w:t>
            </w:r>
          </w:p>
          <w:p w:rsidR="00000000" w:rsidDel="00000000" w:rsidP="00000000" w:rsidRDefault="00000000" w:rsidRPr="00000000" w14:paraId="00000026">
            <w:pPr>
              <w:ind w:left="360" w:firstLine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36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HORARIO 611: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Lunes: 16:00 a 8:00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Martes: 17:00 a 8:00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Miércoles: 19:00 a 21:00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Jueves: 08:00 a 9:00</w:t>
            </w:r>
          </w:p>
          <w:p w:rsidR="00000000" w:rsidDel="00000000" w:rsidP="00000000" w:rsidRDefault="00000000" w:rsidRPr="00000000" w14:paraId="0000002C">
            <w:pPr>
              <w:ind w:left="36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REGLAS GENERALES DE LA CLASE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Revisar el Capítulo II – De las obligaciones de los alumnos; del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8"/>
                <w:szCs w:val="18"/>
                <w:rtl w:val="0"/>
              </w:rPr>
              <w:t xml:space="preserve">“REGLAMENTO DE ALUMNOS PARA LICENCIATURA Y TÉCNICO SUPERIOR UNIVERSITARIO”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faltas del alumno en el curso semestral no podrán exceder al doble de las sesiones de clase por semana.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entrada es a las 7:00 a.m. los lunes y miércoles, no hay tolerancia.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tomará lista a partir de un cuestionario dentro de TEAMS que aparecerá 5 minutos antes de la clase, hasta 10 minutos después de la hora de inicio de clase, además de su pase de lista tradicional.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hay justificación de faltas.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36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36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Normas para la entrega de trabajos:</w:t>
            </w:r>
          </w:p>
          <w:p w:rsidR="00000000" w:rsidDel="00000000" w:rsidP="00000000" w:rsidRDefault="00000000" w:rsidRPr="00000000" w14:paraId="00000039">
            <w:pPr>
              <w:ind w:left="36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Tareas – La entrega de las tareas se hace por medio de TEAMS, evitando el uso de redes sociales y correo electrónico.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Archivos superiores y videopresentaciones, se enviará un archivo de texto con la URL del repositorio de archivos donde se encuentre; OneDrive, Dropbox, Google Docs, YouTube,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trabajos se entregan en formato PDF.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se aceptan trabajos fuera de su límite de entrega.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36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  <w:sectPr>
          <w:headerReference r:id="rId7" w:type="default"/>
          <w:pgSz w:h="15840" w:w="12240" w:orient="portrait"/>
          <w:pgMar w:bottom="1134" w:top="1418" w:left="1134" w:right="1134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Primer Periodo</w:t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Fechas: 10 feb a 5 May</w:t>
        <w:tab/>
        <w:t xml:space="preserve">     No. de sesiones:</w:t>
        <w:tab/>
        <w:t xml:space="preserve">22</w:t>
        <w:tab/>
        <w:t xml:space="preserve">           </w:t>
      </w:r>
    </w:p>
    <w:tbl>
      <w:tblPr>
        <w:tblStyle w:val="Table2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50"/>
        <w:gridCol w:w="1620"/>
        <w:tblGridChange w:id="0">
          <w:tblGrid>
            <w:gridCol w:w="835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Contenido temático: Temas y Subtemas: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 LA VIABILIDAD OPERATIVA DE LOS PROYECTOS DE INVERSIÓN</w:t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 Los conceptos de viabilidad operativa y enfoque sustentable</w:t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 Los conceptos de inversión y de proyecto de inversión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1.3 La gran idea de la visión de negocios</w:t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1.4 La necesidad de generar proyectos de inversión</w:t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1.5 Las decisiones sobre proyectos de negocios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1.6 El impacto financiero de la innovación en los proyectos de inversión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1.7 La gerencia de productividad (Performance Officer Manager)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1.8 Las áreas de la administración profesional de proyectos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1.9 La metodología para el análisis y evaluación de proyectos</w:t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1.9.1 El diseño de proyectos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1.9.2 Innovación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1.9.3 Capital intelectual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1.9.4 Activos intangibles</w:t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1.9.5 Negocios electrónicos (e-business)</w: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1.10 La evaluación integral de la prefactibilidad</w:t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1.11 El estudio de factibilidad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1.12 El proyecto definitivo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1.13 La integración del plan de negocios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II EL ESTUDIO DE MERCADO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2.1 Su concepto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2.2 Tipos de mercado</w:t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2.3 Objetivos generales y específicos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2.4 La estructura del análisis de mercado</w:t>
            </w:r>
          </w:p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2.4.1 La oferta y la demanda</w:t>
            </w:r>
          </w:p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2.4.2 Los precios y la comercialización</w:t>
            </w:r>
          </w:p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2.5 El plan de mercadotecnia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2.6 La proyección de la demanda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2.7 El análisis de precios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2.8 El pronóstico de ventas</w:t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2.9 Los canales de distribución</w:t>
            </w:r>
          </w:p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2.10 Marketing estratégico</w:t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2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Fechas: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5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6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50"/>
        <w:gridCol w:w="1800"/>
        <w:gridCol w:w="1620"/>
        <w:tblGridChange w:id="0">
          <w:tblGrid>
            <w:gridCol w:w="6550"/>
            <w:gridCol w:w="180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Actividades: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Estudios de Caso de Proyectos Reales: Analizar casos de éxito y fracaso de proyectos de inversión para identificar factores críticos en la formulación y evaluación de proyectos.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Debate de Decisiones de Inversión: Realizar debates en clase sobre las decisiones tomadas en casos de estudio específicos, fomentando el análisis crítico y la argumentación.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Material de apoyo: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Powerpoint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Videollamada 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Computadora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Quizzis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Fechas: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marcadas en la programación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50"/>
        <w:gridCol w:w="1620"/>
        <w:tblGridChange w:id="0">
          <w:tblGrid>
            <w:gridCol w:w="835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Actividades de aprendizaje extra- clase: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Análisis de Proyectos Reales: Seleccionar proyectos de inversión reales y analizar su formulación, viabilidad, ejecución y resultados. Esto puede incluir estudios de éxito y fracaso.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Software de Simulación: Utilizar software especializado para simular la evaluación financiera de proyectos, como el VAN (Valor Actual Neto), TIR (Tasa Interna de Retorno), entre otros.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hd w:fill="ffffff" w:val="clear"/>
              <w:ind w:left="240" w:right="240" w:firstLine="0"/>
              <w:rPr>
                <w:rFonts w:ascii="Arial" w:cs="Arial" w:eastAsia="Arial" w:hAnsi="Arial"/>
                <w:color w:val="65656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656565"/>
                <w:sz w:val="21"/>
                <w:szCs w:val="21"/>
              </w:rPr>
              <mc:AlternateContent>
                <mc:Choice Requires="wpg">
                  <w:drawing>
                    <wp:inline distB="0" distT="0" distL="0" distR="0">
                      <wp:extent cx="361950" cy="361950"/>
                      <wp:effectExtent b="0" l="0" r="0" t="0"/>
                      <wp:docPr descr="Sin finalizar: Actividad - Negociación. Hasta 15-mar-18"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3600" y="362760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61950" cy="361950"/>
                      <wp:effectExtent b="0" l="0" r="0" t="0"/>
                      <wp:docPr descr="Sin finalizar: Actividad - Negociación. Hasta 15-mar-18" id="7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Sin finalizar: Actividad - Negociación. Hasta 15-mar-18"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1950" cy="3619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90"/>
        <w:gridCol w:w="1980"/>
        <w:tblGridChange w:id="0">
          <w:tblGrid>
            <w:gridCol w:w="7990"/>
            <w:gridCol w:w="1980"/>
          </w:tblGrid>
        </w:tblGridChange>
      </w:tblGrid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Evaluación parcial: se toma en cuenta:  </w:t>
            </w:r>
          </w:p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Exposiciones  y/o Investigaciones ……………………....   33%</w:t>
            </w:r>
          </w:p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Solución de Ejercicios y Análisis de casos ………………  33%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Examen Parcial ……………………………………………… 33%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Fechas: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Examen: 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Revisión: 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Entrega: </w:t>
            </w:r>
          </w:p>
        </w:tc>
      </w:tr>
    </w:tbl>
    <w:p w:rsidR="00000000" w:rsidDel="00000000" w:rsidP="00000000" w:rsidRDefault="00000000" w:rsidRPr="00000000" w14:paraId="000000C9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Segundo Periodo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Fechas: 10 Mar a 2 May</w:t>
        <w:tab/>
        <w:t xml:space="preserve">   No. de sesiones: </w:t>
        <w:tab/>
        <w:t xml:space="preserve">24</w:t>
        <w:tab/>
      </w:r>
      <w:r w:rsidDel="00000000" w:rsidR="00000000" w:rsidRPr="00000000">
        <w:rPr>
          <w:rtl w:val="0"/>
        </w:rPr>
      </w:r>
    </w:p>
    <w:tbl>
      <w:tblPr>
        <w:tblStyle w:val="Table6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50"/>
        <w:gridCol w:w="1620"/>
        <w:tblGridChange w:id="0">
          <w:tblGrid>
            <w:gridCol w:w="835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Contenido temático: Temas y Subtemas:</w:t>
            </w:r>
          </w:p>
          <w:p w:rsidR="00000000" w:rsidDel="00000000" w:rsidP="00000000" w:rsidRDefault="00000000" w:rsidRPr="00000000" w14:paraId="000000D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III EL ESTUDIO TÉCNICO</w:t>
            </w:r>
          </w:p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 Su concepto</w:t>
            </w:r>
          </w:p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3.2 Objetivos generales y específicos</w:t>
            </w:r>
          </w:p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3.3 Partes que lo conforman</w:t>
            </w:r>
          </w:p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3.4 Factores que determinan el tamaño óptimo de la planta y capacidad instalada</w:t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3.5 La localización óptima del proyecto</w:t>
            </w:r>
          </w:p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3.6 Ingeniería del proyecto</w:t>
            </w:r>
          </w:p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3.7 La organización del recurso humano y organigrama general de la empresa</w:t>
            </w:r>
          </w:p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3.8 Plan de asignación de sueldos y remuneraciones</w:t>
            </w:r>
          </w:p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3.9 Marco legal y fiscal del proyecto</w:t>
            </w:r>
          </w:p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IV EL ESTUDIO ECONÓMICO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 Objetivos de la evaluación económica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 La estructura de la evaluación económica</w:t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4.3 El comportamiento del mercado, marco económico y predictivo</w:t>
            </w:r>
          </w:p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4.4 Los costos relevantes en proyectos de cambio</w:t>
            </w:r>
          </w:p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4.5 Métodos para elaborar los flujos de efectivo del proyecto</w:t>
            </w:r>
          </w:p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4.6 Métodos de evaluación</w:t>
            </w:r>
          </w:p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4.7 La evaluación de inversiones en condiciones</w:t>
            </w:r>
          </w:p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4.7.1 Certidumbre</w:t>
            </w:r>
          </w:p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4.7.2 Riesgo e incertidumbre</w:t>
            </w:r>
          </w:p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4.8 El impacto tributario en el rendimiento financiero del proyecto</w:t>
            </w:r>
          </w:p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4.9 El análisis óptimo del proyecto: reemplazo, ampliación y abandono</w:t>
            </w:r>
          </w:p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4.10 La auditoría de los proyectos</w:t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4.11 El desarrollo integral del plan económico: el presupuesto maestro dinámico como herramienta de mejora continua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Fechas: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7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8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9</w:t>
            </w:r>
          </w:p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10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11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12</w:t>
            </w:r>
          </w:p>
          <w:p w:rsidR="00000000" w:rsidDel="00000000" w:rsidP="00000000" w:rsidRDefault="00000000" w:rsidRPr="00000000" w14:paraId="0000010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50"/>
        <w:gridCol w:w="1800"/>
        <w:gridCol w:w="1620"/>
        <w:tblGridChange w:id="0">
          <w:tblGrid>
            <w:gridCol w:w="6550"/>
            <w:gridCol w:w="180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Actividades de aprendizaje en clase:</w:t>
            </w:r>
          </w:p>
          <w:p w:rsidR="00000000" w:rsidDel="00000000" w:rsidP="00000000" w:rsidRDefault="00000000" w:rsidRPr="00000000" w14:paraId="000001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Software de Simulación: Implementar ejercicios prácticos usando software de simulación financiera para analizar proyectos de inversión, aplicando conceptos como VAN (Valor Actual Neto), TIR (Tasa Interna de Retorno), entre otros.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Modelado Financiero: Enseñar a los estudiantes a construir modelos financieros en Excel o programas similares para evaluar la viabilidad financiera de proyectos de inversión.</w:t>
            </w:r>
          </w:p>
          <w:p w:rsidR="00000000" w:rsidDel="00000000" w:rsidP="00000000" w:rsidRDefault="00000000" w:rsidRPr="00000000" w14:paraId="00000116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Material de apoyo: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Powerpoint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Videollamada 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Computadora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0"/>
              </w:numP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TEAMS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10"/>
              </w:numP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Quizzis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10"/>
              </w:numP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Geneally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10"/>
              </w:numP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Colab</w:t>
            </w:r>
          </w:p>
          <w:p w:rsidR="00000000" w:rsidDel="00000000" w:rsidP="00000000" w:rsidRDefault="00000000" w:rsidRPr="00000000" w14:paraId="0000012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Fechas:</w:t>
            </w:r>
          </w:p>
          <w:p w:rsidR="00000000" w:rsidDel="00000000" w:rsidP="00000000" w:rsidRDefault="00000000" w:rsidRPr="00000000" w14:paraId="0000013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marcadas en la programación</w:t>
            </w:r>
          </w:p>
          <w:p w:rsidR="00000000" w:rsidDel="00000000" w:rsidP="00000000" w:rsidRDefault="00000000" w:rsidRPr="00000000" w14:paraId="0000013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50"/>
        <w:gridCol w:w="1620"/>
        <w:tblGridChange w:id="0">
          <w:tblGrid>
            <w:gridCol w:w="835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Actividades de aprendizaje extra- clase:</w:t>
            </w:r>
          </w:p>
          <w:p w:rsidR="00000000" w:rsidDel="00000000" w:rsidP="00000000" w:rsidRDefault="00000000" w:rsidRPr="00000000" w14:paraId="0000014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Análisis de Proyectos Reales: Seleccionar proyectos de inversión reales y analizar su formulación, viabilidad, ejecución y resultados. Esto puede incluir estudios de éxito y fracaso.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Software de Simulación: Utilizar software especializado para simular la evaluación financiera de proyectos, como el VAN (Valor Actual Neto), TIR (Tasa Interna de Retorno), entre otros.</w:t>
            </w:r>
          </w:p>
          <w:p w:rsidR="00000000" w:rsidDel="00000000" w:rsidP="00000000" w:rsidRDefault="00000000" w:rsidRPr="00000000" w14:paraId="0000014E">
            <w:pPr>
              <w:jc w:val="both"/>
              <w:rPr>
                <w:rFonts w:ascii="Arial" w:cs="Arial" w:eastAsia="Arial" w:hAnsi="Arial"/>
                <w:color w:val="656565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both"/>
              <w:rPr>
                <w:rFonts w:ascii="Arial" w:cs="Arial" w:eastAsia="Arial" w:hAnsi="Arial"/>
                <w:color w:val="656565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15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90"/>
        <w:gridCol w:w="1980"/>
        <w:tblGridChange w:id="0">
          <w:tblGrid>
            <w:gridCol w:w="7990"/>
            <w:gridCol w:w="1980"/>
          </w:tblGrid>
        </w:tblGridChange>
      </w:tblGrid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Evaluación parcial: se toma en cuenta:  </w:t>
            </w:r>
          </w:p>
          <w:p w:rsidR="00000000" w:rsidDel="00000000" w:rsidP="00000000" w:rsidRDefault="00000000" w:rsidRPr="00000000" w14:paraId="0000015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Exposiciones  y/o Investigaciones ……………………....   33%</w:t>
            </w:r>
          </w:p>
          <w:p w:rsidR="00000000" w:rsidDel="00000000" w:rsidP="00000000" w:rsidRDefault="00000000" w:rsidRPr="00000000" w14:paraId="0000015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Solución de Ejercicios y Análisis de casos ………………  33%</w:t>
            </w:r>
          </w:p>
          <w:p w:rsidR="00000000" w:rsidDel="00000000" w:rsidP="00000000" w:rsidRDefault="00000000" w:rsidRPr="00000000" w14:paraId="000001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Examen Parcial ……………………………………………… 33%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Fechas:</w:t>
            </w:r>
          </w:p>
          <w:p w:rsidR="00000000" w:rsidDel="00000000" w:rsidP="00000000" w:rsidRDefault="00000000" w:rsidRPr="00000000" w14:paraId="0000016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Examen: </w:t>
            </w:r>
          </w:p>
          <w:p w:rsidR="00000000" w:rsidDel="00000000" w:rsidP="00000000" w:rsidRDefault="00000000" w:rsidRPr="00000000" w14:paraId="0000016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Revisión: </w:t>
            </w:r>
          </w:p>
          <w:p w:rsidR="00000000" w:rsidDel="00000000" w:rsidP="00000000" w:rsidRDefault="00000000" w:rsidRPr="00000000" w14:paraId="0000016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Entrega: </w:t>
            </w:r>
          </w:p>
        </w:tc>
      </w:tr>
    </w:tbl>
    <w:p w:rsidR="00000000" w:rsidDel="00000000" w:rsidP="00000000" w:rsidRDefault="00000000" w:rsidRPr="00000000" w14:paraId="00000164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jc w:val="both"/>
        <w:rPr>
          <w:rFonts w:ascii="Arial" w:cs="Arial" w:eastAsia="Arial" w:hAnsi="Arial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Tercer Periodo</w:t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Fechas: 5 may a 13 jun</w:t>
        <w:tab/>
        <w:t xml:space="preserve">No.de sesiones:</w:t>
        <w:tab/>
        <w:t xml:space="preserve">8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tbl>
      <w:tblPr>
        <w:tblStyle w:val="Table10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55"/>
        <w:gridCol w:w="1635"/>
        <w:tblGridChange w:id="0">
          <w:tblGrid>
            <w:gridCol w:w="8355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Contenido temático: Temas y Subtemas:</w:t>
            </w:r>
          </w:p>
          <w:p w:rsidR="00000000" w:rsidDel="00000000" w:rsidP="00000000" w:rsidRDefault="00000000" w:rsidRPr="00000000" w14:paraId="0000016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 EL ESTUDIO DE VIABILIDAD FINANCIERA</w:t>
            </w:r>
          </w:p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 Los objetivos de la evaluación financiera</w:t>
            </w:r>
          </w:p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5.2 La estructura de la evaluación financiera</w:t>
            </w:r>
          </w:p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5.3 La determinación del programa de producción</w:t>
            </w:r>
          </w:p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5.4 El cálculo de los costos totales</w:t>
            </w:r>
          </w:p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5.5 La determinación de la inversión total inicial fija y diferida</w:t>
            </w:r>
          </w:p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5.6 El cronograma de inversiones</w:t>
            </w:r>
          </w:p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5.7 Las tablas de depreciación y amortización</w:t>
            </w:r>
          </w:p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5.8 La determinación del capital de trabajo y flujos de efectivo</w:t>
            </w:r>
          </w:p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5.9 Las fuentes de financiamiento de los proyectos de inversión</w:t>
            </w:r>
          </w:p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5.10 La determinación del punto de equilibrio</w:t>
            </w:r>
          </w:p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5.10.1 Punto de equilibrio convencional</w:t>
            </w:r>
          </w:p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5.10.2 Punto de equilibrio multivariado</w:t>
            </w:r>
          </w:p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5.11 La determinación de balance y estado de resultados pro forma</w:t>
            </w:r>
          </w:p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5.12 El cálculo de costo de capital y la tasa mínima aceptable de rendimiento</w:t>
            </w:r>
          </w:p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(TREMA)</w:t>
            </w:r>
          </w:p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5.13 El estudio técnico para determinar el financiamiento del proyecto</w:t>
            </w:r>
          </w:p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5.14 El cálculo de la estructura financiera óptima</w:t>
            </w:r>
          </w:p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5.15 La tasa de costo ponderada del proyecto</w:t>
            </w:r>
          </w:p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5.17 La evaluación financiera del proyecto</w:t>
            </w:r>
          </w:p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5.18 La aplicación de los modelos de predicción de insolvencia a los proyectos de inversión</w:t>
            </w:r>
          </w:p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5.19 El cálculo del riesgo del proyecto y de accionistas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VI EL REPORTE EJECUTIVO</w:t>
            </w:r>
          </w:p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6.1 El resumen ejecutivo de los planes de negocio</w:t>
            </w:r>
          </w:p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6.2 La presentación a inversionistas</w:t>
            </w:r>
          </w:p>
          <w:p w:rsidR="00000000" w:rsidDel="00000000" w:rsidP="00000000" w:rsidRDefault="00000000" w:rsidRPr="00000000" w14:paraId="0000018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Fechas:</w:t>
            </w:r>
          </w:p>
          <w:p w:rsidR="00000000" w:rsidDel="00000000" w:rsidP="00000000" w:rsidRDefault="00000000" w:rsidRPr="00000000" w14:paraId="0000019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13</w:t>
            </w:r>
          </w:p>
          <w:p w:rsidR="00000000" w:rsidDel="00000000" w:rsidP="00000000" w:rsidRDefault="00000000" w:rsidRPr="00000000" w14:paraId="00000194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14</w:t>
            </w:r>
          </w:p>
          <w:p w:rsidR="00000000" w:rsidDel="00000000" w:rsidP="00000000" w:rsidRDefault="00000000" w:rsidRPr="00000000" w14:paraId="0000019B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15</w:t>
            </w:r>
          </w:p>
          <w:p w:rsidR="00000000" w:rsidDel="00000000" w:rsidP="00000000" w:rsidRDefault="00000000" w:rsidRPr="00000000" w14:paraId="000001A3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16</w:t>
            </w:r>
          </w:p>
          <w:p w:rsidR="00000000" w:rsidDel="00000000" w:rsidP="00000000" w:rsidRDefault="00000000" w:rsidRPr="00000000" w14:paraId="000001B0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50"/>
        <w:gridCol w:w="1800"/>
        <w:gridCol w:w="1620"/>
        <w:tblGridChange w:id="0">
          <w:tblGrid>
            <w:gridCol w:w="6550"/>
            <w:gridCol w:w="180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Actividades de aprendizaje en clase:</w:t>
            </w:r>
          </w:p>
          <w:p w:rsidR="00000000" w:rsidDel="00000000" w:rsidP="00000000" w:rsidRDefault="00000000" w:rsidRPr="00000000" w14:paraId="000001C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los temas de esta unidad se plantea en el proyecto final que resuelve los contenidos.</w:t>
            </w:r>
          </w:p>
          <w:p w:rsidR="00000000" w:rsidDel="00000000" w:rsidP="00000000" w:rsidRDefault="00000000" w:rsidRPr="00000000" w14:paraId="000001C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Propuestas de Proyectos: Asignar a los estudiantes la tarea de desarrollar una propuesta completa de proyecto de inversión, desde la idea inicial hasta el plan financiero detallado.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Riesgos: Realizar talleres donde los estudiantes aprendan a identificar, analizar y mitigar riesgos en proyectos de inversión.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de Impacto Ambiental y Social: Organizar sesiones enfocadas en la evaluación del impacto ambiental y social de los proyectos de inversión, promoviendo la sostenibilidad y la responsabilidad social empresarial.</w:t>
            </w:r>
          </w:p>
          <w:p w:rsidR="00000000" w:rsidDel="00000000" w:rsidP="00000000" w:rsidRDefault="00000000" w:rsidRPr="00000000" w14:paraId="000001D0">
            <w:pP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Material de apoyo: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Powerpoint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Videollamada 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Computadora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Video apoyo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Videollamadas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10"/>
              </w:numP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TEAMS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10"/>
              </w:numP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Quizzis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10"/>
              </w:numP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Geneally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10"/>
              </w:numPr>
              <w:ind w:left="36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Colab</w:t>
            </w:r>
          </w:p>
          <w:p w:rsidR="00000000" w:rsidDel="00000000" w:rsidP="00000000" w:rsidRDefault="00000000" w:rsidRPr="00000000" w14:paraId="000001E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Fechas:</w:t>
            </w:r>
          </w:p>
          <w:p w:rsidR="00000000" w:rsidDel="00000000" w:rsidP="00000000" w:rsidRDefault="00000000" w:rsidRPr="00000000" w14:paraId="000001F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marcadas en la programación</w:t>
            </w:r>
          </w:p>
          <w:p w:rsidR="00000000" w:rsidDel="00000000" w:rsidP="00000000" w:rsidRDefault="00000000" w:rsidRPr="00000000" w14:paraId="000001F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50"/>
        <w:gridCol w:w="1620"/>
        <w:tblGridChange w:id="0">
          <w:tblGrid>
            <w:gridCol w:w="835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Actividades de aprendizaje extra- clase:</w:t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color w:val="656565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656565"/>
                <w:sz w:val="21"/>
                <w:szCs w:val="21"/>
                <w:highlight w:val="white"/>
                <w:rtl w:val="0"/>
              </w:rPr>
              <w:t xml:space="preserve">Comparación de Proyectos: Comparar diferentes proyectos de inversión, analizando las decisiones tomadas en la formulación y evaluación, y sus impactos a largo plazo.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color w:val="656565"/>
                <w:sz w:val="21"/>
                <w:szCs w:val="21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656565"/>
                <w:sz w:val="21"/>
                <w:szCs w:val="21"/>
                <w:highlight w:val="white"/>
                <w:rtl w:val="0"/>
              </w:rPr>
              <w:t xml:space="preserve">Desarrollo de un Proyecto de Inversión: Los estudiantes crean sus propios proyectos de inversión, desde la idea hasta el plan de negocio, incluyendo análisis de mercado, financiero y de riesgos.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21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7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91"/>
        <w:gridCol w:w="9389"/>
        <w:gridCol w:w="1980"/>
        <w:tblGridChange w:id="0">
          <w:tblGrid>
            <w:gridCol w:w="6591"/>
            <w:gridCol w:w="9389"/>
            <w:gridCol w:w="1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final: se toma en cuenta: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Exposiciones  y/o Investigaciones ……………………....   33%</w:t>
            </w:r>
          </w:p>
          <w:p w:rsidR="00000000" w:rsidDel="00000000" w:rsidP="00000000" w:rsidRDefault="00000000" w:rsidRPr="00000000" w14:paraId="0000021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Solución de Ejercicios y Análisis de casos ………………  33%</w:t>
            </w:r>
          </w:p>
          <w:p w:rsidR="00000000" w:rsidDel="00000000" w:rsidP="00000000" w:rsidRDefault="00000000" w:rsidRPr="00000000" w14:paraId="0000021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Examen Parcial ……………………………………………… 33%</w:t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Fechas:</w:t>
            </w:r>
          </w:p>
          <w:p w:rsidR="00000000" w:rsidDel="00000000" w:rsidP="00000000" w:rsidRDefault="00000000" w:rsidRPr="00000000" w14:paraId="0000022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Examen: </w:t>
            </w:r>
          </w:p>
          <w:p w:rsidR="00000000" w:rsidDel="00000000" w:rsidP="00000000" w:rsidRDefault="00000000" w:rsidRPr="00000000" w14:paraId="0000022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Revisión: </w:t>
            </w:r>
          </w:p>
          <w:p w:rsidR="00000000" w:rsidDel="00000000" w:rsidP="00000000" w:rsidRDefault="00000000" w:rsidRPr="00000000" w14:paraId="0000022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Entrega:</w:t>
            </w:r>
          </w:p>
        </w:tc>
      </w:tr>
    </w:tbl>
    <w:p w:rsidR="00000000" w:rsidDel="00000000" w:rsidP="00000000" w:rsidRDefault="00000000" w:rsidRPr="00000000" w14:paraId="000002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Bibliografía básica:</w:t>
      </w:r>
    </w:p>
    <w:p w:rsidR="00000000" w:rsidDel="00000000" w:rsidP="00000000" w:rsidRDefault="00000000" w:rsidRPr="00000000" w14:paraId="000002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Baca Urbina, G. (2015). Proyectos de Sistemas de Información. España: Grupo Editorial Patria.</w:t>
      </w:r>
    </w:p>
    <w:p w:rsidR="00000000" w:rsidDel="00000000" w:rsidP="00000000" w:rsidRDefault="00000000" w:rsidRPr="00000000" w14:paraId="000002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Morales Castro, J. A., Morales Castro, A. (2009). Proyectos de inversión: evaluación y formulación. México: McGraw-Hill Interamericana.</w:t>
      </w:r>
    </w:p>
    <w:p w:rsidR="00000000" w:rsidDel="00000000" w:rsidP="00000000" w:rsidRDefault="00000000" w:rsidRPr="00000000" w14:paraId="000002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</w:p>
    <w:p w:rsidR="00000000" w:rsidDel="00000000" w:rsidP="00000000" w:rsidRDefault="00000000" w:rsidRPr="00000000" w14:paraId="000002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Bibliografía complementaria:</w:t>
      </w:r>
    </w:p>
    <w:p w:rsidR="00000000" w:rsidDel="00000000" w:rsidP="00000000" w:rsidRDefault="00000000" w:rsidRPr="00000000" w14:paraId="000002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Observaciones, aciertos, deficiencias y sugerencias para otros cursos (se llena durante el curso).</w:t>
      </w:r>
    </w:p>
    <w:p w:rsidR="00000000" w:rsidDel="00000000" w:rsidP="00000000" w:rsidRDefault="00000000" w:rsidRPr="00000000" w14:paraId="000002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Elaboró:</w:t>
      </w:r>
    </w:p>
    <w:p w:rsidR="00000000" w:rsidDel="00000000" w:rsidP="00000000" w:rsidRDefault="00000000" w:rsidRPr="00000000" w14:paraId="0000025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Nombre y Firma </w:t>
      </w:r>
    </w:p>
    <w:p w:rsidR="00000000" w:rsidDel="00000000" w:rsidP="00000000" w:rsidRDefault="00000000" w:rsidRPr="00000000" w14:paraId="0000025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Rubén Miguel Rodríguez Rangel</w:t>
      </w:r>
    </w:p>
    <w:sectPr>
      <w:type w:val="nextPage"/>
      <w:pgSz w:h="15840" w:w="12240" w:orient="portrait"/>
      <w:pgMar w:bottom="1134" w:top="1134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2208848</wp:posOffset>
          </wp:positionH>
          <wp:positionV relativeFrom="paragraph">
            <wp:posOffset>-342897</wp:posOffset>
          </wp:positionV>
          <wp:extent cx="1912566" cy="60579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36" l="0" r="0" t="34389"/>
                  <a:stretch>
                    <a:fillRect/>
                  </a:stretch>
                </pic:blipFill>
                <pic:spPr>
                  <a:xfrm>
                    <a:off x="0" y="0"/>
                    <a:ext cx="1912566" cy="605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</w:pPr>
    <w:rPr>
      <w:rFonts w:ascii="Tahoma" w:cs="Tahoma" w:eastAsia="Tahoma" w:hAnsi="Tahom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24"/>
      <w:szCs w:val="2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</w:pPr>
    <w:rPr>
      <w:rFonts w:ascii="Tahoma" w:cs="Tahoma" w:eastAsia="Tahoma" w:hAnsi="Tahom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24"/>
      <w:szCs w:val="2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</w:pPr>
    <w:rPr>
      <w:rFonts w:ascii="Tahoma" w:cs="Tahoma" w:eastAsia="Tahoma" w:hAnsi="Tahom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/wcpV5dp0MKAho/Fsen5ph/dcg==">CgMxLjAyCWguMzBqMHpsbDgAciExVTcycGdwVDY1OG5VYWtOX0d3UEZTMXJDeWlWaU1YODg=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-1253055572</vt:lpwstr>
  </property>
  <property fmtid="{D5CDD505-2E9C-101B-9397-08002B2CF9AE}" pid="3" name="_DocHome">
    <vt:lpwstr>-1253055572</vt:lpwstr>
  </property>
</Properties>
</file>