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P6</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Notei que a ferramenta não considerou todo o contexto que descrevi. Por exemplo, um requisito não funcional não foi considerado, nem os critérios de aceitação. Embora seja uma versão inicial da ferramenta, essas informações poderiam ser armazenadas em algum lugar. Outro detalhe que observei foi a criação de épicos e suas respectivas histórias de usuário. Talvez, fosse interessante agrupá-las ou então gerar apenas as histórias mesmo.</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 ferramenta é bem intuitiva. Foi fácil identificar o que deveria ser preenchido em cada um dos campos com uma explicação breve, mostrando que o tempo para treinamento parece ser pequeno.</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ferramenta serve como um ponto de partida para entender quais histórias de usuário poderiam ser extraídas do contexto do sistema. Para sistemas reais, seria ótimo para entender o negócio. Para professores, a ferramenta poderia ser utilizada para extrair histórias de usuário de contextos que serão utilizados como exercícios para os estudantes. Aliás, como sugestão, a ferramenta poderia gerar o contrário: a partir de um conjunto de histórias de usuário, a ferramenta poderia gerar cenários baseados nela considerando diferentes níveis de dificuldade.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1">
      <w:pPr>
        <w:ind w:left="720" w:firstLine="0"/>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Como falei anteriormente, a ferramenta é excelente como ponto de partida para a geração das histórias de usuário, logo, tanto na academia quanto na indústria, esse pontapé inicial é valioso.</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As histórias de usuário geradas estão bem alinhadas com o contexto que passei para ela. Entretanto, o refinamento das histórias precisa ser feito, considerando histórias semelhantes e épicos (e suas histórias de usuário).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sz w:val="24"/>
          <w:szCs w:val="24"/>
          <w:rtl w:val="0"/>
        </w:rPr>
        <w:t xml:space="preserve">Estou ansioso para ver a versão da ferramenta considerando os critérios de aceitação e também os requisitos não funcionais.</w:t>
      </w: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b w:val="1"/>
          <w:bCs w:val="1"/>
          <w:sz w:val="24"/>
          <w:szCs w:val="24"/>
          <w:rtl w:val="0"/>
        </w:rPr>
        <w:t xml:space="preserve">Reine: P6, eu queria lhe perguntar como é que foi a sua experiência utilizando a ferramenta e o que que o senhor achou da qualidade das histórias? Achou das histórias boas, o senhor gostou delas?</w:t>
        <w:br w:type="textWrapping"/>
        <w:br w:type="textWrapping"/>
        <w:t xml:space="preserve">P6: </w:t>
      </w:r>
      <w:r w:rsidDel="00000000" w:rsidR="00000000" w:rsidRPr="00000000">
        <w:rPr>
          <w:sz w:val="24"/>
          <w:szCs w:val="24"/>
          <w:rtl w:val="0"/>
        </w:rPr>
        <w:t xml:space="preserve">Eh, a ferramenta ela é muito fácil de utilizar, a interface é bem intuitiva. Eu não tive dúvida alguma de como eu preencher. Como eu coloquei no questionário eu acho que o tempo de treinamento dela é bem baixo. Ou seja, com uma breve explicação, a pessoa já se vira com ela. </w:t>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sz w:val="24"/>
          <w:szCs w:val="24"/>
          <w:rtl w:val="0"/>
        </w:rPr>
        <w:t xml:space="preserve">Em relação às histórias eu percebi algumas inconsistências. O que eu acho é que é a primeira versão da ferramenta, né? Uma, é que ela gerou algumas, eh…, histórias que eram bem parecidas, que pareciam, que de fato era um épico. Eh… outra coisa também que eu percebi, é que talvez eh a gente está perdendo algumas informações como algumas regras, que poderiam ser os critérios de aceitação e também requisitos não funcionais. Então, por mais que a ferramenta não trate disso ainda, eu acho que poderia ser armazenado em algum lugar, quando gerasse, né… Que já era uma planilha, poderia vir essas informações que ele não considerou, alguma coisa assim. Mas é isso, parabéns pelo trabalho. </w:t>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jc w:val="left"/>
        <w:rPr>
          <w:b w:val="1"/>
          <w:bCs w:val="1"/>
          <w:sz w:val="24"/>
          <w:szCs w:val="24"/>
        </w:rPr>
      </w:pPr>
      <w:r w:rsidDel="00000000" w:rsidR="00000000" w:rsidRPr="00000000">
        <w:rPr>
          <w:b w:val="1"/>
          <w:bCs w:val="1"/>
          <w:sz w:val="24"/>
          <w:szCs w:val="24"/>
          <w:rtl w:val="0"/>
        </w:rPr>
        <w:t xml:space="preserve">Reine: Muito obrigada.</w:t>
      </w:r>
    </w:p>
    <w:p w:rsidR="00000000" w:rsidDel="00000000" w:rsidP="00000000" w:rsidRDefault="00000000" w:rsidRPr="00000000" w14:paraId="00000025">
      <w:pPr>
        <w:jc w:val="left"/>
        <w:rPr>
          <w:b w:val="1"/>
          <w:bCs w:val="1"/>
          <w:sz w:val="24"/>
          <w:szCs w:val="24"/>
        </w:rPr>
      </w:pPr>
      <w:r w:rsidDel="00000000" w:rsidR="00000000" w:rsidRPr="00000000">
        <w:rPr>
          <w:rtl w:val="0"/>
        </w:rPr>
      </w:r>
    </w:p>
    <w:p w:rsidR="00000000" w:rsidDel="00000000" w:rsidP="00000000" w:rsidRDefault="00000000" w:rsidRPr="00000000" w14:paraId="00000026">
      <w:pPr>
        <w:jc w:val="left"/>
        <w:rPr>
          <w:b w:val="1"/>
          <w:bCs w:val="1"/>
          <w:sz w:val="24"/>
          <w:szCs w:val="24"/>
        </w:rPr>
      </w:pPr>
      <w:r w:rsidDel="00000000" w:rsidR="00000000" w:rsidRPr="00000000">
        <w:rPr>
          <w:rtl w:val="0"/>
        </w:rPr>
      </w:r>
    </w:p>
    <w:p w:rsidR="00000000" w:rsidDel="00000000" w:rsidP="00000000" w:rsidRDefault="00000000" w:rsidRPr="00000000" w14:paraId="00000027">
      <w:pPr>
        <w:jc w:val="left"/>
        <w:rPr>
          <w:b w:val="1"/>
          <w:bCs w:val="1"/>
          <w:sz w:val="24"/>
          <w:szCs w:val="24"/>
        </w:rPr>
      </w:pPr>
      <w:r w:rsidDel="00000000" w:rsidR="00000000" w:rsidRPr="00000000">
        <w:rPr>
          <w:b w:val="1"/>
          <w:bCs w:val="1"/>
          <w:sz w:val="24"/>
          <w:szCs w:val="24"/>
          <w:rtl w:val="0"/>
        </w:rPr>
        <w:t xml:space="preserve">Notas do P6 sobre as histórias: </w:t>
      </w:r>
    </w:p>
    <w:p w:rsidR="00000000" w:rsidDel="00000000" w:rsidP="00000000" w:rsidRDefault="00000000" w:rsidRPr="00000000" w14:paraId="00000028">
      <w:pPr>
        <w:jc w:val="left"/>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2"/>
        </w:numPr>
        <w:ind w:left="720" w:hanging="360"/>
        <w:jc w:val="left"/>
        <w:rPr>
          <w:sz w:val="24"/>
          <w:szCs w:val="24"/>
        </w:rPr>
      </w:pPr>
      <w:r w:rsidDel="00000000" w:rsidR="00000000" w:rsidRPr="00000000">
        <w:rPr>
          <w:sz w:val="24"/>
          <w:szCs w:val="24"/>
          <w:rtl w:val="0"/>
        </w:rPr>
        <w:t xml:space="preserve">A história 2 parece um épico, juntando as histórias 8 e a 12</w:t>
      </w:r>
    </w:p>
    <w:p w:rsidR="00000000" w:rsidDel="00000000" w:rsidP="00000000" w:rsidRDefault="00000000" w:rsidRPr="00000000" w14:paraId="0000002A">
      <w:pPr>
        <w:numPr>
          <w:ilvl w:val="0"/>
          <w:numId w:val="2"/>
        </w:numPr>
        <w:ind w:left="720" w:hanging="360"/>
        <w:jc w:val="left"/>
        <w:rPr>
          <w:sz w:val="24"/>
          <w:szCs w:val="24"/>
        </w:rPr>
      </w:pPr>
      <w:r w:rsidDel="00000000" w:rsidR="00000000" w:rsidRPr="00000000">
        <w:rPr>
          <w:sz w:val="24"/>
          <w:szCs w:val="24"/>
          <w:rtl w:val="0"/>
        </w:rPr>
        <w:t xml:space="preserve">As histórias 3 e 4 são bem parecidas</w:t>
      </w:r>
    </w:p>
    <w:p w:rsidR="00000000" w:rsidDel="00000000" w:rsidP="00000000" w:rsidRDefault="00000000" w:rsidRPr="00000000" w14:paraId="0000002B">
      <w:pPr>
        <w:numPr>
          <w:ilvl w:val="0"/>
          <w:numId w:val="2"/>
        </w:numPr>
        <w:ind w:left="720" w:hanging="360"/>
        <w:jc w:val="left"/>
        <w:rPr>
          <w:sz w:val="24"/>
          <w:szCs w:val="24"/>
        </w:rPr>
      </w:pPr>
      <w:r w:rsidDel="00000000" w:rsidR="00000000" w:rsidRPr="00000000">
        <w:rPr>
          <w:sz w:val="24"/>
          <w:szCs w:val="24"/>
          <w:rtl w:val="0"/>
        </w:rPr>
        <w:t xml:space="preserve">As histórias 10 e 3 são bem parecidas também</w:t>
      </w:r>
    </w:p>
    <w:p w:rsidR="00000000" w:rsidDel="00000000" w:rsidP="00000000" w:rsidRDefault="00000000" w:rsidRPr="00000000" w14:paraId="0000002C">
      <w:pPr>
        <w:numPr>
          <w:ilvl w:val="0"/>
          <w:numId w:val="2"/>
        </w:numPr>
        <w:ind w:left="720" w:hanging="360"/>
        <w:jc w:val="left"/>
        <w:rPr>
          <w:sz w:val="24"/>
          <w:szCs w:val="24"/>
        </w:rPr>
      </w:pPr>
      <w:r w:rsidDel="00000000" w:rsidR="00000000" w:rsidRPr="00000000">
        <w:rPr>
          <w:sz w:val="24"/>
          <w:szCs w:val="24"/>
          <w:rtl w:val="0"/>
        </w:rPr>
        <w:t xml:space="preserve">Faltaram os requisitos não funcionais referentes a última frase da visão do produto</w:t>
      </w:r>
      <w:r w:rsidDel="00000000" w:rsidR="00000000" w:rsidRPr="00000000">
        <w:rPr>
          <w:rtl w:val="0"/>
        </w:rPr>
      </w:r>
    </w:p>
    <w:p w:rsidR="00000000" w:rsidDel="00000000" w:rsidP="00000000" w:rsidRDefault="00000000" w:rsidRPr="00000000" w14:paraId="0000002D">
      <w:pPr>
        <w:jc w:val="left"/>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Tempo de Estudo Total: 33:37</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