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275" w:rsidRDefault="001F5275" w:rsidP="001F5275">
      <w:r>
        <w:rPr>
          <w:rFonts w:cs="Vrinda"/>
          <w:cs/>
        </w:rPr>
        <w:t>অকূল তুফানে নাইয়া কর পার</w:t>
      </w:r>
    </w:p>
    <w:p w:rsidR="001F5275" w:rsidRDefault="001F5275" w:rsidP="001F5275">
      <w:r>
        <w:rPr>
          <w:rFonts w:cs="Vrinda"/>
          <w:cs/>
        </w:rPr>
        <w:t>পাপ দরিয়াতে ডুবে মরি কান্ডারি</w:t>
      </w:r>
    </w:p>
    <w:p w:rsidR="001F5275" w:rsidRDefault="001F5275" w:rsidP="001F5275">
      <w:r>
        <w:rPr>
          <w:rFonts w:cs="Vrinda"/>
          <w:cs/>
        </w:rPr>
        <w:t>নাই কড়ি নাই তরী প্রভু পারে তরিবার।।</w:t>
      </w:r>
    </w:p>
    <w:p w:rsidR="001F5275" w:rsidRDefault="001F5275" w:rsidP="001F5275">
      <w:r>
        <w:rPr>
          <w:rFonts w:cs="Vrinda"/>
          <w:cs/>
        </w:rPr>
        <w:t>থির নহে চিত পাপ-ভীত সদা টলমল</w:t>
      </w:r>
    </w:p>
    <w:p w:rsidR="001F5275" w:rsidRDefault="001F5275" w:rsidP="001F5275">
      <w:r>
        <w:rPr>
          <w:rFonts w:cs="Vrinda"/>
          <w:cs/>
        </w:rPr>
        <w:t>পুণ্যহীন শূন্য মরু সম হৃদি-তল নাহি ফুল নাহি ফল</w:t>
      </w:r>
    </w:p>
    <w:p w:rsidR="001F5275" w:rsidRDefault="001F5275" w:rsidP="001F5275">
      <w:r>
        <w:rPr>
          <w:rFonts w:cs="Vrinda"/>
          <w:cs/>
        </w:rPr>
        <w:t>পার কর হে পার কর ডাকি কাঁদি অবিরল</w:t>
      </w:r>
    </w:p>
    <w:p w:rsidR="001F5275" w:rsidRDefault="001F5275" w:rsidP="001F5275">
      <w:r>
        <w:rPr>
          <w:rFonts w:cs="Vrinda"/>
          <w:cs/>
        </w:rPr>
        <w:t>নাহি সঙ্গী নাহি বন্ধু নাহি পথেরি সম্বল।</w:t>
      </w:r>
    </w:p>
    <w:p w:rsidR="001F5275" w:rsidRDefault="001F5275" w:rsidP="001F5275">
      <w:r>
        <w:rPr>
          <w:rFonts w:cs="Vrinda"/>
          <w:cs/>
        </w:rPr>
        <w:t>সাহারায় নাহি জল</w:t>
      </w:r>
    </w:p>
    <w:p w:rsidR="001F5275" w:rsidRDefault="001F5275" w:rsidP="001F5275">
      <w:r>
        <w:rPr>
          <w:rFonts w:cs="Vrinda"/>
          <w:cs/>
        </w:rPr>
        <w:t>শাওন বরিষা সম তব করুণার ধারা</w:t>
      </w:r>
    </w:p>
    <w:p w:rsidR="004454A5" w:rsidRDefault="001F5275" w:rsidP="001F5275">
      <w:r>
        <w:rPr>
          <w:rFonts w:cs="Vrinda"/>
          <w:cs/>
        </w:rPr>
        <w:t>ঝরিয়া পড়ুক পরানে আমার।।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2D59"/>
    <w:rsid w:val="001F5275"/>
    <w:rsid w:val="004454A5"/>
    <w:rsid w:val="004D2D59"/>
    <w:rsid w:val="00530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274C2-EE17-4F56-B4D3-646531A6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4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2018-06-10T21:50:00Z</dcterms:created>
  <dcterms:modified xsi:type="dcterms:W3CDTF">2018-06-10T21:50:00Z</dcterms:modified>
</cp:coreProperties>
</file>