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96" w:rsidRDefault="00336296" w:rsidP="00336296">
      <w:r>
        <w:rPr>
          <w:rFonts w:cs="Vrinda"/>
          <w:cs/>
        </w:rPr>
        <w:t>আজি হৃদয় আমার যায় যে ভেসে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যার পায় নি দেখা তার উদ্দেশে॥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বাঁধন ভোলে</w:t>
      </w:r>
      <w:r>
        <w:t xml:space="preserve">, </w:t>
      </w:r>
      <w:r>
        <w:rPr>
          <w:rFonts w:cs="Vrinda"/>
          <w:cs/>
        </w:rPr>
        <w:t>হাওয়ায় দোলে</w:t>
      </w:r>
      <w:r>
        <w:t xml:space="preserve">, </w:t>
      </w:r>
      <w:r>
        <w:rPr>
          <w:rFonts w:cs="Vrinda"/>
          <w:cs/>
        </w:rPr>
        <w:t>যায় সে বাদল-মেঘের কোলে রে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কোন্‌-সে অসম্ভবের দেশে॥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সেথায় বিজন সাগরকূলে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শ্রাবণ ঘনায় শৈলমূলে।</w:t>
      </w:r>
    </w:p>
    <w:p w:rsidR="00336296" w:rsidRDefault="00336296" w:rsidP="00336296"/>
    <w:p w:rsidR="00336296" w:rsidRDefault="00336296" w:rsidP="00336296">
      <w:r>
        <w:rPr>
          <w:rFonts w:cs="Vrinda"/>
          <w:cs/>
        </w:rPr>
        <w:t>রাজার পুরে তমালগাছে নূপুর শুনে ময়ূর নাচে রে</w:t>
      </w:r>
    </w:p>
    <w:p w:rsidR="00336296" w:rsidRDefault="00336296" w:rsidP="00336296"/>
    <w:p w:rsidR="004454A5" w:rsidRDefault="00336296" w:rsidP="00336296">
      <w:r>
        <w:rPr>
          <w:rFonts w:cs="Vrinda"/>
          <w:cs/>
        </w:rPr>
        <w:t>সুদূর তেপান্তরের শেষে॥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0066"/>
    <w:rsid w:val="00336296"/>
    <w:rsid w:val="003B0066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A1A69-A714-49B3-80FA-0F6434C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2018-06-26T17:44:00Z</dcterms:created>
  <dcterms:modified xsi:type="dcterms:W3CDTF">2018-06-26T17:44:00Z</dcterms:modified>
</cp:coreProperties>
</file>