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922726">
      <w:r>
        <w:rPr>
          <w:rFonts w:ascii="PT Sans" w:hAnsi="PT Sans" w:cs="Vrinda"/>
          <w:color w:val="444444"/>
          <w:shd w:val="clear" w:color="auto" w:fill="FFFFFF"/>
          <w:cs/>
        </w:rPr>
        <w:t>অরূপবীণা রূপের আড়ালে লুকিয়ে বাজে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 বীণা আজি উঠিল বাজি হৃদয়মাঝে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ভুবন আমার ভরিল সুরে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ভেদ ঘুচে যায় নিকটে দূরে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রাগিণী লেগেছে আমার সকল কাজে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হাতে-পাওয়ার চোখে-চাওয়ার সকল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গেল কেটে আজ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সফল হল সকল কাঁদন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সুরের রসে হারিয়ে যাওয়া সেই তো দেখা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পাওয়া-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বিরহ মিলন মিলে গেল আজ সমান সাজে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34B0"/>
    <w:rsid w:val="004454A5"/>
    <w:rsid w:val="00922726"/>
    <w:rsid w:val="00F33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BD293-6BCC-4927-9C81-EB47D267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2018-06-10T19:27:00Z</dcterms:created>
  <dcterms:modified xsi:type="dcterms:W3CDTF">2018-06-10T19:27:00Z</dcterms:modified>
</cp:coreProperties>
</file>