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9E5C1B">
      <w:r>
        <w:rPr>
          <w:rFonts w:ascii="PT Sans" w:hAnsi="PT Sans" w:cs="Vrinda"/>
          <w:color w:val="444444"/>
          <w:shd w:val="clear" w:color="auto" w:fill="FFFFFF"/>
          <w:cs/>
        </w:rPr>
        <w:t>অশ্রুভরা বেদনা দিকে দিকে জাগে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আজি শ্যামল মেঘের মাঝে বাজে কার কামনা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চলিছে ছুটিয়া অশান্ত বায়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ক্রন্দন কার তার গানে ধ্বনিছে-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করে কে সে বিরহী বিফল সাধনা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5E4B"/>
    <w:rsid w:val="004454A5"/>
    <w:rsid w:val="006B5E4B"/>
    <w:rsid w:val="009E5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123C4-710A-48C1-9697-A1A9B383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2018-06-10T19:29:00Z</dcterms:created>
  <dcterms:modified xsi:type="dcterms:W3CDTF">2018-06-10T19:29:00Z</dcterms:modified>
</cp:coreProperties>
</file>