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595" w:rsidRDefault="008B4595" w:rsidP="008B4595">
      <w:r>
        <w:rPr>
          <w:rFonts w:cs="Vrinda"/>
          <w:cs/>
        </w:rPr>
        <w:t>তোমার প্রেমে ধন্য কর যারে</w:t>
      </w:r>
    </w:p>
    <w:p w:rsidR="008B4595" w:rsidRDefault="008B4595" w:rsidP="008B4595">
      <w:r>
        <w:rPr>
          <w:rFonts w:cs="Vrinda"/>
          <w:cs/>
        </w:rPr>
        <w:t>সত্য ক’রে পায় সে আপনারে।।</w:t>
      </w:r>
    </w:p>
    <w:p w:rsidR="008B4595" w:rsidRDefault="008B4595" w:rsidP="008B4595"/>
    <w:p w:rsidR="008B4595" w:rsidRDefault="008B4595" w:rsidP="008B4595">
      <w:r>
        <w:rPr>
          <w:rFonts w:cs="Vrinda"/>
          <w:cs/>
        </w:rPr>
        <w:t>দুঃখে শোকে নিন্দা-পরিবাদে</w:t>
      </w:r>
    </w:p>
    <w:p w:rsidR="008B4595" w:rsidRDefault="008B4595" w:rsidP="008B4595">
      <w:r>
        <w:rPr>
          <w:rFonts w:cs="Vrinda"/>
          <w:cs/>
        </w:rPr>
        <w:t>চিত্ত তার ডোবে না অবসাদে</w:t>
      </w:r>
    </w:p>
    <w:p w:rsidR="008B4595" w:rsidRDefault="008B4595" w:rsidP="008B4595">
      <w:r>
        <w:rPr>
          <w:rFonts w:cs="Vrinda"/>
          <w:cs/>
        </w:rPr>
        <w:t>টুটে না বল সংসারের ভারে।।</w:t>
      </w:r>
    </w:p>
    <w:p w:rsidR="008B4595" w:rsidRDefault="008B4595" w:rsidP="008B4595"/>
    <w:p w:rsidR="008B4595" w:rsidRDefault="008B4595" w:rsidP="008B4595">
      <w:r>
        <w:rPr>
          <w:rFonts w:cs="Vrinda"/>
          <w:cs/>
        </w:rPr>
        <w:t>পথে যে তার গৃহের বাণী বাজে</w:t>
      </w:r>
      <w:r>
        <w:t>,</w:t>
      </w:r>
    </w:p>
    <w:p w:rsidR="008B4595" w:rsidRDefault="008B4595" w:rsidP="008B4595">
      <w:r>
        <w:rPr>
          <w:rFonts w:cs="Vrinda"/>
          <w:cs/>
        </w:rPr>
        <w:t>বিরাম জাগে কঠিন তার কাজে।</w:t>
      </w:r>
    </w:p>
    <w:p w:rsidR="008B4595" w:rsidRDefault="008B4595" w:rsidP="008B4595"/>
    <w:p w:rsidR="008B4595" w:rsidRDefault="008B4595" w:rsidP="008B4595">
      <w:r>
        <w:rPr>
          <w:rFonts w:cs="Vrinda"/>
          <w:cs/>
        </w:rPr>
        <w:t>নিজেরে সে যে তোমারি মাঝে দেখে</w:t>
      </w:r>
    </w:p>
    <w:p w:rsidR="008B4595" w:rsidRDefault="008B4595" w:rsidP="008B4595">
      <w:r>
        <w:rPr>
          <w:rFonts w:cs="Vrinda"/>
          <w:cs/>
        </w:rPr>
        <w:t>জীবন তার বাধায় নাহি ঠেকে</w:t>
      </w:r>
    </w:p>
    <w:p w:rsidR="004454A5" w:rsidRDefault="008B4595" w:rsidP="008B4595">
      <w:r>
        <w:rPr>
          <w:rFonts w:cs="Vrinda"/>
          <w:cs/>
        </w:rPr>
        <w:t>দৃষ্টি তার আঁধার-পরপারে।।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9A0B6D"/>
    <w:rsid w:val="004454A5"/>
    <w:rsid w:val="008B4595"/>
    <w:rsid w:val="009A0B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E2CCC1-04FC-4082-960C-3F61F91E4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2018-06-27T06:31:00Z</dcterms:created>
  <dcterms:modified xsi:type="dcterms:W3CDTF">2018-06-27T06:31:00Z</dcterms:modified>
</cp:coreProperties>
</file>