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13" w:rsidRDefault="00EF5513" w:rsidP="00EF5513">
      <w:r>
        <w:rPr>
          <w:rFonts w:cs="Vrinda"/>
          <w:cs/>
        </w:rPr>
        <w:t>মম মন-উপবনে চলে অভিসারে</w:t>
      </w:r>
    </w:p>
    <w:p w:rsidR="00EF5513" w:rsidRDefault="00EF5513" w:rsidP="00EF5513">
      <w:r>
        <w:rPr>
          <w:rFonts w:cs="Vrinda"/>
          <w:cs/>
        </w:rPr>
        <w:t>আঁধার রাতে বিরহিণী।</w:t>
      </w:r>
    </w:p>
    <w:p w:rsidR="00EF5513" w:rsidRDefault="00EF5513" w:rsidP="00EF5513">
      <w:r>
        <w:rPr>
          <w:rFonts w:cs="Vrinda"/>
          <w:cs/>
        </w:rPr>
        <w:t>রক্তে তারি নূপুর বাজে রিনিরিনি।।</w:t>
      </w:r>
    </w:p>
    <w:p w:rsidR="00EF5513" w:rsidRDefault="00EF5513" w:rsidP="00EF5513"/>
    <w:p w:rsidR="00EF5513" w:rsidRDefault="00EF5513" w:rsidP="00EF5513">
      <w:r>
        <w:rPr>
          <w:rFonts w:cs="Vrinda"/>
          <w:cs/>
        </w:rPr>
        <w:t>দুরু দুরু করে হিয়া</w:t>
      </w:r>
      <w:r>
        <w:t>,</w:t>
      </w:r>
    </w:p>
    <w:p w:rsidR="00EF5513" w:rsidRDefault="00EF5513" w:rsidP="00EF5513">
      <w:r>
        <w:rPr>
          <w:rFonts w:cs="Vrinda"/>
          <w:cs/>
        </w:rPr>
        <w:t>মেঘ ওঠে গরজিয়া</w:t>
      </w:r>
      <w:r>
        <w:t>,</w:t>
      </w:r>
    </w:p>
    <w:p w:rsidR="00EF5513" w:rsidRDefault="00EF5513" w:rsidP="00EF5513">
      <w:r>
        <w:rPr>
          <w:rFonts w:cs="Vrinda"/>
          <w:cs/>
        </w:rPr>
        <w:t>ঝিল্লি ঝনকে ঝিনিঝিনি।।</w:t>
      </w:r>
    </w:p>
    <w:p w:rsidR="00EF5513" w:rsidRDefault="00EF5513" w:rsidP="00EF5513"/>
    <w:p w:rsidR="00EF5513" w:rsidRDefault="00EF5513" w:rsidP="00EF5513">
      <w:r>
        <w:rPr>
          <w:rFonts w:cs="Vrinda"/>
          <w:cs/>
        </w:rPr>
        <w:t>মম মন-উপবনে ঝরে বারিধারা</w:t>
      </w:r>
    </w:p>
    <w:p w:rsidR="00EF5513" w:rsidRDefault="00EF5513" w:rsidP="00EF5513">
      <w:r>
        <w:rPr>
          <w:rFonts w:cs="Vrinda"/>
          <w:cs/>
        </w:rPr>
        <w:t>গগনে নাহি শশীতারা।</w:t>
      </w:r>
    </w:p>
    <w:p w:rsidR="00EF5513" w:rsidRDefault="00EF5513" w:rsidP="00EF5513"/>
    <w:p w:rsidR="00EF5513" w:rsidRDefault="00EF5513" w:rsidP="00EF5513">
      <w:r>
        <w:rPr>
          <w:rFonts w:cs="Vrinda"/>
          <w:cs/>
        </w:rPr>
        <w:t>বিজুলির চমকনে মিলে আলো ক্ষণে ক্ষণে</w:t>
      </w:r>
    </w:p>
    <w:p w:rsidR="004454A5" w:rsidRDefault="00EF5513" w:rsidP="00EF5513">
      <w:r>
        <w:rPr>
          <w:rFonts w:cs="Vrinda"/>
          <w:cs/>
        </w:rPr>
        <w:t>ক্ষণে ক্ষণে পথ ভোলে উদাসিনী।।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171C"/>
    <w:rsid w:val="004454A5"/>
    <w:rsid w:val="004C171C"/>
    <w:rsid w:val="00EF5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98E3D-B307-451A-B46E-D0699267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2018-06-27T07:50:00Z</dcterms:created>
  <dcterms:modified xsi:type="dcterms:W3CDTF">2018-06-27T07:50:00Z</dcterms:modified>
</cp:coreProperties>
</file>