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C6" w:rsidRDefault="006746C6" w:rsidP="006746C6">
      <w:r>
        <w:rPr>
          <w:rFonts w:cs="Vrinda"/>
          <w:cs/>
        </w:rPr>
        <w:t>হরি</w:t>
      </w:r>
      <w:r>
        <w:t xml:space="preserve">, </w:t>
      </w:r>
      <w:r>
        <w:rPr>
          <w:rFonts w:cs="Vrinda"/>
          <w:cs/>
        </w:rPr>
        <w:t>প্রেম-গগনে চির-রাকা।</w:t>
      </w:r>
    </w:p>
    <w:p w:rsidR="006746C6" w:rsidRDefault="006746C6" w:rsidP="006746C6">
      <w:r>
        <w:rPr>
          <w:rFonts w:cs="Vrinda"/>
          <w:cs/>
        </w:rPr>
        <w:t>চির-প্রসন্ন কি মাধুরী-মাখা!</w:t>
      </w:r>
    </w:p>
    <w:p w:rsidR="006746C6" w:rsidRDefault="006746C6" w:rsidP="006746C6"/>
    <w:p w:rsidR="006746C6" w:rsidRDefault="006746C6" w:rsidP="006746C6">
      <w:r>
        <w:rPr>
          <w:rFonts w:cs="Vrinda"/>
          <w:cs/>
        </w:rPr>
        <w:t>সুপ্ত জগতে</w:t>
      </w:r>
      <w:r>
        <w:t xml:space="preserve">, </w:t>
      </w:r>
      <w:r>
        <w:rPr>
          <w:rFonts w:cs="Vrinda"/>
          <w:cs/>
        </w:rPr>
        <w:t>চির-জাগ্রত প্রহরী</w:t>
      </w:r>
      <w:r>
        <w:t>,</w:t>
      </w:r>
    </w:p>
    <w:p w:rsidR="006746C6" w:rsidRDefault="006746C6" w:rsidP="006746C6">
      <w:r>
        <w:rPr>
          <w:rFonts w:cs="Vrinda"/>
          <w:cs/>
        </w:rPr>
        <w:t>বরষিছ চির-করুণামৃত-লহরী</w:t>
      </w:r>
      <w:r>
        <w:t>;−</w:t>
      </w:r>
    </w:p>
    <w:p w:rsidR="006746C6" w:rsidRDefault="006746C6" w:rsidP="006746C6">
      <w:r>
        <w:t>(</w:t>
      </w:r>
      <w:r>
        <w:rPr>
          <w:rFonts w:cs="Vrinda"/>
          <w:cs/>
        </w:rPr>
        <w:t>মম) অন্ধ আঁখি</w:t>
      </w:r>
      <w:r>
        <w:t xml:space="preserve">, </w:t>
      </w:r>
      <w:r>
        <w:rPr>
          <w:rFonts w:cs="Vrinda"/>
          <w:cs/>
        </w:rPr>
        <w:t>মোহে ঢাকা!</w:t>
      </w:r>
    </w:p>
    <w:p w:rsidR="006746C6" w:rsidRDefault="006746C6" w:rsidP="006746C6"/>
    <w:p w:rsidR="006746C6" w:rsidRDefault="006746C6" w:rsidP="006746C6">
      <w:r>
        <w:rPr>
          <w:rFonts w:cs="Vrinda"/>
          <w:cs/>
        </w:rPr>
        <w:t>সাধু ভকত জন পিয়ে মকরন্দ</w:t>
      </w:r>
      <w:r>
        <w:t>,</w:t>
      </w:r>
    </w:p>
    <w:p w:rsidR="006746C6" w:rsidRDefault="006746C6" w:rsidP="006746C6">
      <w:r>
        <w:rPr>
          <w:rFonts w:cs="Vrinda"/>
          <w:cs/>
        </w:rPr>
        <w:t>এ হরি</w:t>
      </w:r>
      <w:r>
        <w:t xml:space="preserve">, </w:t>
      </w:r>
      <w:r>
        <w:rPr>
          <w:rFonts w:cs="Vrinda"/>
          <w:cs/>
        </w:rPr>
        <w:t>মম মন-গতি অতি মন্দ</w:t>
      </w:r>
      <w:r>
        <w:t>;</w:t>
      </w:r>
    </w:p>
    <w:p w:rsidR="006746C6" w:rsidRDefault="006746C6" w:rsidP="006746C6">
      <w:r>
        <w:rPr>
          <w:rFonts w:cs="Vrinda"/>
          <w:cs/>
        </w:rPr>
        <w:t>উড়ে’ যেতে নাইক পাখা!</w:t>
      </w:r>
    </w:p>
    <w:p w:rsidR="006746C6" w:rsidRDefault="006746C6" w:rsidP="006746C6"/>
    <w:p w:rsidR="004454A5" w:rsidRDefault="006746C6" w:rsidP="006746C6">
      <w:r>
        <w:t>(</w:t>
      </w:r>
      <w:r>
        <w:rPr>
          <w:rFonts w:cs="Vrinda"/>
          <w:cs/>
        </w:rPr>
        <w:t>পূরবী) মিশ্র কাওয়ালী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477B"/>
    <w:rsid w:val="004454A5"/>
    <w:rsid w:val="006746C6"/>
    <w:rsid w:val="00BD4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C97B4-C211-43AF-B3CA-77DAFC2B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2018-06-12T19:25:00Z</dcterms:created>
  <dcterms:modified xsi:type="dcterms:W3CDTF">2018-06-12T19:25:00Z</dcterms:modified>
</cp:coreProperties>
</file>