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8C3" w:rsidRDefault="00FA78C3"/>
    <w:p w:rsidR="00FA78C3" w:rsidRDefault="00FA78C3" w:rsidP="00FA78C3">
      <w:pPr>
        <w:rPr>
          <w:b/>
          <w:sz w:val="24"/>
          <w:szCs w:val="24"/>
        </w:rPr>
      </w:pPr>
      <w:r>
        <w:rPr>
          <w:b/>
          <w:sz w:val="24"/>
          <w:szCs w:val="24"/>
        </w:rPr>
        <w:t>Report:</w:t>
      </w:r>
    </w:p>
    <w:p w:rsidR="00FA78C3" w:rsidRPr="00FA78C3" w:rsidRDefault="00FA78C3" w:rsidP="00FA78C3">
      <w:pPr>
        <w:rPr>
          <w:b/>
          <w:sz w:val="24"/>
          <w:szCs w:val="24"/>
        </w:rPr>
      </w:pPr>
      <w:r w:rsidRPr="00FA78C3">
        <w:rPr>
          <w:b/>
          <w:sz w:val="24"/>
          <w:szCs w:val="24"/>
        </w:rPr>
        <w:t>Unit</w:t>
      </w:r>
      <w:r w:rsidRPr="00FA78C3">
        <w:rPr>
          <w:b/>
          <w:sz w:val="24"/>
          <w:szCs w:val="24"/>
        </w:rPr>
        <w:t xml:space="preserve"> 1 Homework: </w:t>
      </w:r>
      <w:proofErr w:type="spellStart"/>
      <w:r w:rsidRPr="00FA78C3">
        <w:rPr>
          <w:b/>
          <w:sz w:val="24"/>
          <w:szCs w:val="24"/>
        </w:rPr>
        <w:t>Kickstart</w:t>
      </w:r>
      <w:proofErr w:type="spellEnd"/>
      <w:r w:rsidRPr="00FA78C3">
        <w:rPr>
          <w:b/>
          <w:sz w:val="24"/>
          <w:szCs w:val="24"/>
        </w:rPr>
        <w:t xml:space="preserve"> My Chart</w:t>
      </w:r>
    </w:p>
    <w:p w:rsidR="00FA78C3" w:rsidRPr="00FA78C3" w:rsidRDefault="00FA78C3" w:rsidP="00FA78C3">
      <w:pPr>
        <w:rPr>
          <w:b/>
        </w:rPr>
      </w:pPr>
      <w:r w:rsidRPr="00FA78C3">
        <w:rPr>
          <w:b/>
        </w:rPr>
        <w:t>Background</w:t>
      </w:r>
    </w:p>
    <w:p w:rsidR="00FA78C3" w:rsidRDefault="00FA78C3" w:rsidP="00FA78C3">
      <w:pPr>
        <w:ind w:firstLine="720"/>
      </w:pPr>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FA78C3" w:rsidRDefault="00FA78C3" w:rsidP="007A6401">
      <w:pPr>
        <w:ind w:firstLine="720"/>
      </w:pPr>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FA78C3" w:rsidRPr="007A6401" w:rsidRDefault="007A6401" w:rsidP="00FA78C3">
      <w:pPr>
        <w:rPr>
          <w:b/>
        </w:rPr>
      </w:pPr>
      <w:r w:rsidRPr="007A6401">
        <w:rPr>
          <w:b/>
        </w:rPr>
        <w:t>Comments:</w:t>
      </w:r>
    </w:p>
    <w:p w:rsidR="00FA78C3" w:rsidRDefault="00FA78C3" w:rsidP="00FA78C3">
      <w:r>
        <w:t>Given the provided data, what are three conclusions we can draw about Kickstarter campaigns?</w:t>
      </w:r>
    </w:p>
    <w:p w:rsidR="007A6401" w:rsidRDefault="007A6401" w:rsidP="007A6401">
      <w:pPr>
        <w:pStyle w:val="ListParagraph"/>
        <w:numPr>
          <w:ilvl w:val="0"/>
          <w:numId w:val="3"/>
        </w:numPr>
      </w:pPr>
      <w:r>
        <w:t xml:space="preserve">Categories: Film, Music and theater have a high rate of success among all the categories. </w:t>
      </w:r>
    </w:p>
    <w:p w:rsidR="007A6401" w:rsidRDefault="007A6401" w:rsidP="007A6401">
      <w:pPr>
        <w:pStyle w:val="ListParagraph"/>
        <w:numPr>
          <w:ilvl w:val="0"/>
          <w:numId w:val="3"/>
        </w:numPr>
      </w:pPr>
      <w:r>
        <w:t>The subcategories: Documentaries, Classical Music, Electronic Music,  Hardware, metal , Indie Rock, nonfiction, pop, radio &amp; podcasts, shorts, tabletop games and, television have 100% rate of success on getting funded on Kickstarter</w:t>
      </w:r>
    </w:p>
    <w:p w:rsidR="007A6401" w:rsidRDefault="007A6401" w:rsidP="00FA78C3">
      <w:pPr>
        <w:pStyle w:val="ListParagraph"/>
        <w:numPr>
          <w:ilvl w:val="0"/>
          <w:numId w:val="3"/>
        </w:numPr>
      </w:pPr>
      <w:r>
        <w:t xml:space="preserve">Campaigns started in Q2 ( Apr-May-Jun) have a high rate of success while campaigns started in </w:t>
      </w:r>
      <w:r w:rsidR="008B1D92">
        <w:t xml:space="preserve">July </w:t>
      </w:r>
      <w:r>
        <w:t>have failed</w:t>
      </w:r>
      <w:r w:rsidR="008B1D92">
        <w:t xml:space="preserve"> more in comparison to the ones started in other months</w:t>
      </w:r>
    </w:p>
    <w:p w:rsidR="008B1D92" w:rsidRDefault="008B1D92" w:rsidP="00FA78C3">
      <w:pPr>
        <w:pStyle w:val="ListParagraph"/>
        <w:numPr>
          <w:ilvl w:val="0"/>
          <w:numId w:val="3"/>
        </w:numPr>
      </w:pPr>
      <w:r>
        <w:t xml:space="preserve">Number of campaigns cancelation remained flat within the period analyzed </w:t>
      </w:r>
    </w:p>
    <w:p w:rsidR="00FA78C3" w:rsidRDefault="00FA78C3" w:rsidP="00FA78C3">
      <w:r>
        <w:t>What are some limitations of this dataset?</w:t>
      </w:r>
    </w:p>
    <w:p w:rsidR="008B1D92" w:rsidRDefault="008B1D92" w:rsidP="008B1D92">
      <w:pPr>
        <w:pStyle w:val="ListParagraph"/>
        <w:numPr>
          <w:ilvl w:val="0"/>
          <w:numId w:val="3"/>
        </w:numPr>
      </w:pPr>
      <w:r>
        <w:t xml:space="preserve">Number of categories might not represent the entire number of campaigns launched at Kickstarter. </w:t>
      </w:r>
    </w:p>
    <w:p w:rsidR="008B1D92" w:rsidRDefault="008B1D92" w:rsidP="008B1D92">
      <w:pPr>
        <w:pStyle w:val="ListParagraph"/>
        <w:numPr>
          <w:ilvl w:val="0"/>
          <w:numId w:val="3"/>
        </w:numPr>
      </w:pPr>
      <w:r>
        <w:t xml:space="preserve">It shows different currencies but not the conversion to a universal unit (USD for example). It is hard to make an comparison </w:t>
      </w:r>
      <w:r w:rsidR="00BA0EE7">
        <w:t xml:space="preserve">between countries </w:t>
      </w:r>
      <w:r>
        <w:t xml:space="preserve">with the goal and pledged values </w:t>
      </w:r>
    </w:p>
    <w:p w:rsidR="008B1D92" w:rsidRDefault="008B1D92" w:rsidP="00FA78C3"/>
    <w:p w:rsidR="00FA78C3" w:rsidRDefault="00FA78C3" w:rsidP="00FA78C3">
      <w:r>
        <w:t>What are some other possible tables and/or graphs that we could create?</w:t>
      </w:r>
    </w:p>
    <w:p w:rsidR="008B1D92" w:rsidRDefault="008B1D92" w:rsidP="008B1D92">
      <w:pPr>
        <w:pStyle w:val="ListParagraph"/>
        <w:numPr>
          <w:ilvl w:val="0"/>
          <w:numId w:val="3"/>
        </w:numPr>
      </w:pPr>
      <w:r>
        <w:t xml:space="preserve">Cross-check </w:t>
      </w:r>
      <w:r w:rsidR="00BA0EE7">
        <w:t>the regions in the world. I would create a pie chart per continent.</w:t>
      </w:r>
      <w:bookmarkStart w:id="0" w:name="_GoBack"/>
      <w:bookmarkEnd w:id="0"/>
    </w:p>
    <w:p w:rsidR="008B1D92" w:rsidRDefault="008B1D92" w:rsidP="00FA78C3"/>
    <w:sectPr w:rsidR="008B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3772F"/>
    <w:multiLevelType w:val="hybridMultilevel"/>
    <w:tmpl w:val="6E7C145A"/>
    <w:lvl w:ilvl="0" w:tplc="9104B5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233B4"/>
    <w:multiLevelType w:val="hybridMultilevel"/>
    <w:tmpl w:val="1FF8E622"/>
    <w:lvl w:ilvl="0" w:tplc="69F2CED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4549C"/>
    <w:multiLevelType w:val="hybridMultilevel"/>
    <w:tmpl w:val="E5D81E48"/>
    <w:lvl w:ilvl="0" w:tplc="25802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8C3"/>
    <w:rsid w:val="002E785A"/>
    <w:rsid w:val="007A6401"/>
    <w:rsid w:val="008B1D92"/>
    <w:rsid w:val="00BA0EE7"/>
    <w:rsid w:val="00FA78C3"/>
    <w:rsid w:val="00FD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6783"/>
  <w15:chartTrackingRefBased/>
  <w15:docId w15:val="{988E16F8-9419-4A93-8CF0-E24C3CD3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1</cp:revision>
  <dcterms:created xsi:type="dcterms:W3CDTF">2019-08-17T21:25:00Z</dcterms:created>
  <dcterms:modified xsi:type="dcterms:W3CDTF">2019-08-17T23:04:00Z</dcterms:modified>
</cp:coreProperties>
</file>