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Naratif Berbahasa Cina — PRN 2026</w:t>
        <w:br/>
        <w:t>Negeri Sembilan (N9)</w:t>
      </w:r>
    </w:p>
    <w:p>
      <w:pPr>
        <w:jc w:val="center"/>
      </w:pPr>
      <w:r>
        <w:t>Dijana: 14 June 2026, 23:38</w:t>
      </w:r>
    </w:p>
    <w:p>
      <w:pPr>
        <w:jc w:val="center"/>
      </w:pPr>
      <w:r>
        <w:t>Rekod: 308 hantaran  |  Tempoh data: 01 May 2026 — 12 Jun 2026</w:t>
      </w:r>
    </w:p>
    <w:p>
      <w:r>
        <w:t>Fokus analisis: Krisis MB · DUN bubar · PAS split · Seremban/Nilai/PD</w:t>
      </w:r>
    </w:p>
    <w:p>
      <w:r>
        <w:t>Negeri Sembilan: PRN serentak Jun 2026, dinamik politik negeri (MB, bubar DUN), naratif bandar Cina di Seremban, Nilai dan Port Dickson.</w:t>
      </w:r>
    </w:p>
    <w:p>
      <w:pPr>
        <w:jc w:val="center"/>
      </w:pPr>
      <w:r>
        <w:rPr>
          <w:color w:val="64748B"/>
          <w:sz w:val="16"/>
        </w:rPr>
        <w:t>Dashboard: cd n9_chinese_narrative_dashboard &amp;&amp; .venv/bin/streamlit run app.py</w:t>
      </w:r>
    </w:p>
    <w:p>
      <w:pPr>
        <w:pStyle w:val="Heading1"/>
      </w:pPr>
      <w:r>
        <w:t>EXECUTIVE SNAPSHOT — Baca 60 Saat</w:t>
      </w:r>
    </w:p>
    <w:p>
      <w:r>
        <w:rPr>
          <w:b/>
        </w:rPr>
        <w:t xml:space="preserve">Status: MERAH — PRIORITI TINGGI  |  </w:t>
      </w:r>
      <w:r>
        <w:t xml:space="preserve">Narrative Health: 0/100  |  </w:t>
      </w:r>
      <w:r>
        <w:t>308 post  |  14 June 2026, 23:38</w:t>
      </w:r>
    </w:p>
    <w:p>
      <w:r>
        <w:t>War room hari ini — semakan Legal/Management sebelum sebarang kenyataan awam.</w:t>
      </w:r>
    </w:p>
    <w:p>
      <w:pPr>
        <w:pStyle w:val="Heading2"/>
      </w:pPr>
      <w:r>
        <w:t>2 Perkara Hari Ini</w:t>
      </w:r>
    </w:p>
    <w:p>
      <w:pPr>
        <w:pStyle w:val="ListBullet"/>
      </w:pPr>
      <w:r>
        <w:t>1. Isu panas: Other — isu paling kerap dalam 308 post negeri ini.</w:t>
      </w:r>
    </w:p>
    <w:p>
      <w:pPr>
        <w:pStyle w:val="ListBullet"/>
      </w:pPr>
      <w:r>
        <w:t>2. Wajib laksana: Kandungan penerangan: Sediakan maklumat lesen, geran, bantuan digitalisasi, kos pematuhan dan saluran penyelesaian masalah peniaga. (Pasukan: Communications, sebelum 2026-06-17)</w:t>
      </w:r>
    </w:p>
    <w:p>
      <w:r>
        <w:t>Engagement: 553,715 · Positif 15.3% · Negatif 22.7% · Risiko tinggi: 37 · Misinfo: 10</w:t>
      </w:r>
    </w:p>
    <w:p>
      <w:r>
        <w:br w:type="page"/>
      </w:r>
    </w:p>
    <w:p>
      <w:pPr>
        <w:pStyle w:val="Heading1"/>
      </w:pPr>
      <w:r>
        <w:t>Ringkasan Eksekutif</w:t>
      </w:r>
    </w:p>
    <w:p>
      <w:r>
        <w:t>Dalam tempoh yang dipilih, sebanyak 308 hantaran berkaitan naratif berbahasa Cina telah dikesan dengan jumlah engagement 553,715. Isu Other, Cost of Living, DAP Performance merupakan isu paling dominan. Peratus sentimen: positif 15.3%, neutral 20.5%, negatif 22.7%. Terdapat 37 naratif berisiko tinggi/kritikal dan 10 hantaran ditanda maklumat salah. Sentimen negatif menurun sebanyak 2.7% dalam tujuh hari terakhir.</w:t>
      </w:r>
    </w:p>
    <w:p>
      <w:pPr>
        <w:pStyle w:val="Heading1"/>
      </w:pPr>
      <w:r>
        <w:t>Analitik Visual</w:t>
      </w:r>
    </w:p>
    <w:p>
      <w:r>
        <w:t>Narrative Health Index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4817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1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0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4854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17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Heatmap Isu × Kawasan</w:t>
      </w:r>
    </w:p>
    <w:p>
      <w:r>
        <w:drawing>
          <wp:inline xmlns:a="http://schemas.openxmlformats.org/drawingml/2006/main" xmlns:pic="http://schemas.openxmlformats.org/drawingml/2006/picture">
            <wp:extent cx="5486400" cy="23746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Checklist Tindakan 24 Jam</w:t>
      </w:r>
    </w:p>
    <w:p>
      <w:pPr>
        <w:pStyle w:val="ListBullet"/>
      </w:pPr>
      <w:r>
        <w:t>[ ] P1 — SME and Business (Bahau): Kandungan penerangan → Sediakan maklumat lesen, geran, bantuan digitalisasi, kos pematuhan dan saluran penyelesaian masalah… | Communications | 2026-06-17</w:t>
      </w:r>
    </w:p>
    <w:p>
      <w:pPr>
        <w:pStyle w:val="ListBullet"/>
      </w:pPr>
      <w:r>
        <w:t>[ ] P1 — SME and Business (Kuala Pilah): Kandungan penerangan → Sediakan maklumat lesen, geran, bantuan digitalisasi, kos pematuhan dan saluran penyelesaian masalah… | Communications | 2026-06-17</w:t>
      </w:r>
    </w:p>
    <w:p>
      <w:pPr>
        <w:pStyle w:val="ListBullet"/>
      </w:pPr>
      <w:r>
        <w:t>[ ] P2 — Employment (Lobak): Semakan fakta → Risiko kritikal — wajib semakan undang-undang/komunikasi, lampiran bukti dan kelulusan pengurus sebe… | Communications | 2026-06-17</w:t>
      </w:r>
    </w:p>
    <w:p>
      <w:pPr>
        <w:pStyle w:val="ListBullet"/>
      </w:pPr>
      <w:r>
        <w:t>[ ] P2 — Chinese Education (Kuala Pilah): Dialog komuniti terbuka → Sediakan penerangan dasar pendidikan yang tepat, rekod peruntukan yang boleh disahkan dan sesi dialo… | Communications | 2026-06-17</w:t>
      </w:r>
    </w:p>
    <w:p>
      <w:pPr>
        <w:pStyle w:val="ListBullet"/>
      </w:pPr>
      <w:r>
        <w:t>[ ] P2 — Candidate Performance (Rasah): Semakan fakta → Risiko kritikal — wajib semakan undang-undang/komunikasi, lampiran bukti dan kelulusan pengurus sebe… | Communications | 2026-06-17</w:t>
      </w:r>
    </w:p>
    <w:p>
      <w:pPr>
        <w:pStyle w:val="Heading1"/>
      </w:pPr>
      <w:r>
        <w:t>Insight Eksekutif</w:t>
      </w:r>
    </w:p>
    <w:p>
      <w:pPr>
        <w:pStyle w:val="ListBullet"/>
      </w:pPr>
      <w:r>
        <w:t>Status: MERAH (PRIORITI TINGGI) — Narrative Health 0/100.</w:t>
      </w:r>
    </w:p>
    <w:p>
      <w:pPr>
        <w:pStyle w:val="ListBullet"/>
      </w:pPr>
      <w:r>
        <w:t>War room hari ini — semakan Legal/Management sebelum sebarang kenyataan awam.</w:t>
      </w:r>
    </w:p>
    <w:p>
      <w:pPr>
        <w:pStyle w:val="ListBullet"/>
      </w:pPr>
      <w:r>
        <w:t>Sentimen: 15.3% positif · 20.5% neutral · 22.7% negatif.</w:t>
      </w:r>
    </w:p>
    <w:p>
      <w:pPr>
        <w:pStyle w:val="ListBullet"/>
      </w:pPr>
      <w:r>
        <w:t>Trend: sentimen negatif MENURUN 8.9%.</w:t>
      </w:r>
    </w:p>
    <w:p>
      <w:pPr>
        <w:pStyle w:val="ListBullet"/>
      </w:pPr>
      <w:r>
        <w:t>10 hantaran ditanda maklumat salah — Fact Checking wajib.</w:t>
      </w:r>
    </w:p>
    <w:p>
      <w:pPr>
        <w:pStyle w:val="ListBullet"/>
      </w:pPr>
      <w:r>
        <w:t>Pantau naratif berkaitan kestabilan MB dan timing PRN — elak spekulasi tanpa bukti rasmi.</w:t>
      </w:r>
    </w:p>
    <w:p>
      <w:pPr>
        <w:pStyle w:val="ListBullet"/>
      </w:pPr>
      <w:r>
        <w:t>Seremban/Nilai/PD: isu perkhidmatan bandar (air, jalan, kos hidup) lebih berpengaruh daripada naratif parti semata-mata.</w:t>
      </w:r>
    </w:p>
    <w:p>
      <w:pPr>
        <w:pStyle w:val="ListBullet"/>
      </w:pPr>
      <w:r>
        <w:t>Saluran dominan: Chinese online media (97), news (60) — fokus respons di saluran ini.</w:t>
      </w:r>
    </w:p>
    <w:p>
      <w:pPr>
        <w:pStyle w:val="Heading1"/>
      </w:pPr>
      <w:r>
        <w:t>Analitik Mengikut Isu</w:t>
      </w:r>
    </w:p>
    <w:p>
      <w:pPr>
        <w:pStyle w:val="ListBullet"/>
      </w:pPr>
      <w:r>
        <w:t>Candidate Performance (13 post, 31% negatif): Isu tidak memenuhi ambang tindakan segera. → Teruskan pemantauan; tiada tindakan operasi segera diperlukan setelah semakan awal.</w:t>
      </w:r>
    </w:p>
    <w:p>
      <w:pPr>
        <w:pStyle w:val="ListBullet"/>
      </w:pPr>
      <w:r>
        <w:t>Chinese Education (27 post, 44% negatif): Isu pendidikan Cina — penjelasan dasar dan dialog terbuka. → Sediakan penerangan dasar pendidikan yang tepat, rekod peruntukan yang boleh disahkan dan sesi dialog terbuka bersama pihak sekolah serta komuniti.</w:t>
      </w:r>
    </w:p>
    <w:p>
      <w:pPr>
        <w:pStyle w:val="ListBullet"/>
      </w:pPr>
      <w:r>
        <w:t>Cost of Living (33 post, 52% negatif): Isu kos sara hidup — fokus maklumat dasar dan bantuan disahkan. → Sediakan penerangan dasar, bantuan yang tersedia, saluran permohonan dan data kos sara hidup yang disahkan.</w:t>
      </w:r>
    </w:p>
    <w:p>
      <w:pPr>
        <w:pStyle w:val="ListBullet"/>
      </w:pPr>
      <w:r>
        <w:t>DAP Performance (33 post, 18% negatif): Naratif politik — penjelasan dasar berasaskan fakta, bukan serangan perkauman. → Kenal pasti kebimbangan sebenar di sebalik naratif, semak fakta dan sediakan penjelasan dasar serta kedudukan rasmi tanpa menyerang kaum, agama atau individu.</w:t>
      </w:r>
    </w:p>
    <w:p>
      <w:pPr>
        <w:pStyle w:val="ListBullet"/>
      </w:pPr>
      <w:r>
        <w:t>Employment (8 post, 38% negatif): Bendera maklumat salah — wajib pengesahan bukti. → Jangan respons serta-merta. Sahkan dakwaan melalui sekurang-kurangnya dua sumber yang boleh dipercayai dan rekodkan bukti sebelum menyediakan pembetulan.</w:t>
      </w:r>
    </w:p>
    <w:p>
      <w:pPr>
        <w:pStyle w:val="Heading1"/>
      </w:pPr>
      <w:r>
        <w:t>Matriks Keutamaan (P1 / P2 / P3)</w:t>
      </w:r>
    </w:p>
    <w:p>
      <w:r>
        <w:t>Setiap kad = satu tindakan keutamaan. Tier P1 (merah) wajib hari ini; P2 (oren) 24–48 jam; P3 (biru) susulan.</w:t>
      </w:r>
    </w:p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#1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Bahau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0.52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DC2626"/>
          <w:sz w:val="22"/>
        </w:rPr>
        <w:t xml:space="preserve">P1  </w:t>
      </w:r>
      <w:r>
        <w:rPr>
          <w:b/>
          <w:sz w:val="22"/>
        </w:rPr>
        <w:t>#2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Kuala Pilah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Chinese online media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#3  Employment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Lobak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YouTube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#4  Chinese 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Kuala Pilah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TikTok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 pendidikan yang tepat, rekod peruntukan yang boleh disahkan dan sesi dialog terbuka bersama pihak sekolah serta komuniti.</w:t>
      </w:r>
    </w:p>
    <w:p/>
    <w:p>
      <w:r>
        <w:rPr>
          <w:b/>
          <w:color w:val="F59E0B"/>
          <w:sz w:val="22"/>
        </w:rPr>
        <w:t xml:space="preserve">P2  </w:t>
      </w:r>
      <w:r>
        <w:rPr>
          <w:b/>
          <w:sz w:val="22"/>
        </w:rPr>
        <w:t>#5  Candidate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Rasah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Community pages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Risiko kritikal — wajib semakan undang-undang/komunikasi, lampiran bukti dan kelulusan pengurus sebelum sebarang tindakan.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#6  Chinese 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Mambau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Facebook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penerangan dasar pendidikan yang tepat, rekod peruntukan yang boleh disahkan dan sesi dialog terbuka bersama pihak sekolah serta komuniti.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#7  SME and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Bahau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Sediakan maklumat lesen, geran, bantuan digitalisasi, kos pematuhan dan saluran penyelesaian masalah peniaga.</w:t>
      </w:r>
    </w:p>
    <w:p/>
    <w:p>
      <w:r>
        <w:rPr>
          <w:b/>
          <w:color w:val="2563EB"/>
          <w:sz w:val="22"/>
        </w:rPr>
        <w:t xml:space="preserve">P3  </w:t>
      </w:r>
      <w:r>
        <w:rPr>
          <w:b/>
          <w:sz w:val="22"/>
        </w:rPr>
        <w:t>#8  DAP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Lokasi: Repah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Platform: Community pages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Skor: 0.43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Tarikh: 2026-06-17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Pasukan: Communications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Bukti: Perlu bukti</w:t>
            </w:r>
          </w:p>
        </w:tc>
      </w:tr>
    </w:tbl>
    <w:p>
      <w:r>
        <w:rPr>
          <w:sz w:val="18"/>
        </w:rPr>
        <w:t>Tindakan: Kenal pasti kebimbangan sebenar di sebalik naratif, semak fakta dan sediakan penjelasan dasar serta kedudukan rasmi tanpa menyerang kaum, agama atau individu.</w:t>
      </w:r>
    </w:p>
    <w:p/>
    <w:p>
      <w:pPr>
        <w:pStyle w:val="Heading1"/>
      </w:pPr>
      <w:r>
        <w:t>Pelan Pelaksanaan 72 Jam</w:t>
      </w:r>
    </w:p>
    <w:p>
      <w:pPr>
        <w:pStyle w:val="ListBullet"/>
      </w:pPr>
      <w:r>
        <w:t>1. Terima &amp; assign (0–4 jam): Assign Communications — isu: Other</w:t>
      </w:r>
    </w:p>
    <w:p>
      <w:pPr>
        <w:pStyle w:val="ListBullet"/>
      </w:pPr>
      <w:r>
        <w:t>2. Sahkan fakta (4–12 jam): Kumpul bukti min. 2 sumber; archive URL/screenshot ke evidence register.</w:t>
      </w:r>
    </w:p>
    <w:p>
      <w:pPr>
        <w:pStyle w:val="ListBullet"/>
      </w:pPr>
      <w:r>
        <w:t>3. Sediakan respons (12–18 jam): Rancang mesej dengan Communications — kelulusan Legal/Management wajib.</w:t>
      </w:r>
    </w:p>
    <w:p>
      <w:pPr>
        <w:pStyle w:val="ListBullet"/>
      </w:pPr>
      <w:r>
        <w:t>4. Terbit &amp; monitor (18–24 jam): Terbit di Chinese online media; pantau volume 24j selepas.</w:t>
      </w:r>
    </w:p>
    <w:p>
      <w:pPr>
        <w:pStyle w:val="ListBullet"/>
      </w:pPr>
      <w:r>
        <w:t>5. Susulan (48–72 jam): Semak KPI: adakah sentimen negatif isu ini turun? Jika tidak, escalate ke Management.</w:t>
      </w:r>
    </w:p>
    <w:p>
      <w:pPr>
        <w:pStyle w:val="Heading1"/>
      </w:pPr>
      <w:r>
        <w:t>Suara Komuniti — Petikan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Teks Asal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Terjemahan BM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波德申旅游季，本地商家希望州政府多宣传。 #Lukut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Musim pelancongan Port Dickson — peniaga tempatan harap kerajaan negeri lebih promosi. (Lukut)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森美兰州选临近，芙蓉市区塞车问题又严重了，停车位不够。 #Seremban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PRN Negeri Sembilan hampir, kesesakan trafik di bandar Seremban semakin teruk, tempat letak kereta tidak mencukupi. (Seremban)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Performance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Road and Traffic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汝来工厂区物价上涨，中小企业老板叫苦。华社关注生活费。 #Jelebu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Kawasan kilang Nilai — harga barang naik, pemilik PKS merungut. Komuniti Cina prihatin kos sara hidup. (Jelebu)</w:t>
            </w:r>
          </w:p>
        </w:tc>
      </w:tr>
    </w:tbl>
    <w:p>
      <w:pPr>
        <w:pStyle w:val="Heading1"/>
      </w:pPr>
      <w:r>
        <w:t>Perbandingan 3 Negeri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Negeri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Post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% Negatif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Risiko Tinggi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Misinfo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Isu #1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Negeri Sembilan ◀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308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22.7%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Johor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23.2%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Melaka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27.8%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</w:tbl>
    <w:p>
      <w:pPr>
        <w:pStyle w:val="Heading1"/>
      </w:pPr>
      <w:r>
        <w:t>Apa JANGAN Buat</w:t>
      </w:r>
    </w:p>
    <w:p>
      <w:pPr>
        <w:pStyle w:val="ListBullet"/>
      </w:pPr>
      <w:r>
        <w:t>Jangan ramal undi atau sokongan mengikut etnik — bukan polling.</w:t>
      </w:r>
    </w:p>
    <w:p>
      <w:pPr>
        <w:pStyle w:val="ListBullet"/>
      </w:pPr>
      <w:r>
        <w:t>JANGAN balas maklumat salah tanpa semakan fakta (min. 2 sumber bebas).</w:t>
      </w:r>
    </w:p>
    <w:p>
      <w:pPr>
        <w:pStyle w:val="ListBullet"/>
      </w:pPr>
      <w:r>
        <w:t>JANGAN serang kaum, agama, atau individu.</w:t>
      </w:r>
    </w:p>
    <w:p>
      <w:pPr>
        <w:pStyle w:val="ListBullet"/>
      </w:pPr>
      <w:r>
        <w:t>JANGAN campur naratif negeri lain — respons untuk Negeri Sembilan sahaja.</w:t>
      </w:r>
    </w:p>
    <w:p>
      <w:pPr>
        <w:pStyle w:val="ListBullet"/>
      </w:pPr>
      <w:r>
        <w:t>JANGAN keluarkan media statement tanpa Legal/Management jika risiko High/Critical.</w:t>
      </w:r>
    </w:p>
    <w:p>
      <w:pPr>
        <w:pStyle w:val="ListBullet"/>
      </w:pPr>
      <w:r>
        <w:t>SME and Business: Targeting merchants by ethnicity</w:t>
      </w:r>
    </w:p>
    <w:p>
      <w:pPr>
        <w:pStyle w:val="ListBullet"/>
      </w:pPr>
      <w:r>
        <w:t>Employment: Demographic targeting</w:t>
      </w:r>
    </w:p>
    <w:p>
      <w:pPr>
        <w:pStyle w:val="ListBullet"/>
      </w:pPr>
      <w:r>
        <w:t>Chinese Education: Racial stereotyping of communities</w:t>
      </w:r>
    </w:p>
    <w:p>
      <w:pPr>
        <w:pStyle w:val="Heading1"/>
      </w:pPr>
      <w:r>
        <w:t>Checklist 72 Jam</w:t>
      </w:r>
    </w:p>
    <w:p>
      <w:pPr>
        <w:pStyle w:val="ListBullet"/>
      </w:pPr>
      <w:r>
        <w:t>[ ] Banding sentimen isu P1 vs hari crawl lepas</w:t>
      </w:r>
    </w:p>
    <w:p>
      <w:pPr>
        <w:pStyle w:val="ListBullet"/>
      </w:pPr>
      <w:r>
        <w:t>[ ] Kemas kini Excel keyword jika isu tempatan baharu</w:t>
      </w:r>
    </w:p>
    <w:p>
      <w:pPr>
        <w:pStyle w:val="ListBullet"/>
      </w:pPr>
      <w:r>
        <w:t>[ ] Jana semula laporan PDF/DOCX + edar EXCO</w:t>
      </w:r>
    </w:p>
    <w:p>
      <w:pPr>
        <w:pStyle w:val="ListBullet"/>
      </w:pPr>
      <w:r>
        <w:t>[ ] Archive semua bukti tindakan ke dashboard evidence</w:t>
      </w:r>
    </w:p>
    <w:p>
      <w:r>
        <w:br w:type="page"/>
      </w:r>
    </w:p>
    <w:p>
      <w:pPr>
        <w:pStyle w:val="Heading1"/>
      </w:pPr>
      <w:r>
        <w:t>Nota Etika &amp; Metodologi</w:t>
      </w:r>
    </w:p>
    <w:p>
      <w:pPr>
        <w:pStyle w:val="ListBullet"/>
      </w:pPr>
      <w:r>
        <w:t>Analisis naratif berbahasa Cina — bukan polling atau ramalan undi mengikut etnik.</w:t>
      </w:r>
    </w:p>
    <w:p>
      <w:pPr>
        <w:pStyle w:val="ListBullet"/>
      </w:pPr>
      <w:r>
        <w:t>Tiada inferens etnik dari nama/foto; hanya kandungan teks awam.</w:t>
      </w:r>
    </w:p>
    <w:p>
      <w:pPr>
        <w:pStyle w:val="ListBullet"/>
      </w:pPr>
      <w:r>
        <w:t>Label sentimen/risiko = pemerhatian analitik; semakan manusia digalakkan.</w:t>
      </w:r>
    </w:p>
    <w:p>
      <w:pPr>
        <w:pStyle w:val="ListBullet"/>
      </w:pPr>
      <w:r>
        <w:t>Rekod dalam laporan ini: 308 hantaran (Negeri Sembilan sahaja).</w:t>
      </w:r>
    </w:p>
    <w:p>
      <w:pPr>
        <w:pStyle w:val="Heading1"/>
      </w:pPr>
      <w:r>
        <w:t>Petunjuk Utama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Petunjuk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Jumlah hantaran</w:t>
            </w:r>
          </w:p>
        </w:tc>
        <w:tc>
          <w:tcPr>
            <w:tcW w:type="dxa" w:w="3600"/>
          </w:tcPr>
          <w:p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Jumlah engagement</w:t>
            </w:r>
          </w:p>
        </w:tc>
        <w:tc>
          <w:tcPr>
            <w:tcW w:type="dxa" w:w="3600"/>
          </w:tcPr>
          <w:p>
            <w:r>
              <w:t>553,715</w:t>
            </w:r>
          </w:p>
        </w:tc>
      </w:tr>
      <w:tr>
        <w:tc>
          <w:tcPr>
            <w:tcW w:type="dxa" w:w="4320"/>
          </w:tcPr>
          <w:p>
            <w:r>
              <w:t>Sentimen positif (%)</w:t>
            </w:r>
          </w:p>
        </w:tc>
        <w:tc>
          <w:tcPr>
            <w:tcW w:type="dxa" w:w="3600"/>
          </w:tcPr>
          <w:p>
            <w:r>
              <w:t>15.3</w:t>
            </w:r>
          </w:p>
        </w:tc>
      </w:tr>
      <w:tr>
        <w:tc>
          <w:tcPr>
            <w:tcW w:type="dxa" w:w="4320"/>
          </w:tcPr>
          <w:p>
            <w:r>
              <w:t>Sentimen neutral (%)</w:t>
            </w:r>
          </w:p>
        </w:tc>
        <w:tc>
          <w:tcPr>
            <w:tcW w:type="dxa" w:w="3600"/>
          </w:tcPr>
          <w:p>
            <w:r>
              <w:t>20.5</w:t>
            </w:r>
          </w:p>
        </w:tc>
      </w:tr>
      <w:tr>
        <w:tc>
          <w:tcPr>
            <w:tcW w:type="dxa" w:w="4320"/>
          </w:tcPr>
          <w:p>
            <w:r>
              <w:t>Sentimen negatif (%)</w:t>
            </w:r>
          </w:p>
        </w:tc>
        <w:tc>
          <w:tcPr>
            <w:tcW w:type="dxa" w:w="3600"/>
          </w:tcPr>
          <w:p>
            <w:r>
              <w:t>22.7</w:t>
            </w:r>
          </w:p>
        </w:tc>
      </w:tr>
      <w:tr>
        <w:tc>
          <w:tcPr>
            <w:tcW w:type="dxa" w:w="4320"/>
          </w:tcPr>
          <w:p>
            <w:r>
              <w:t>Naratif risiko tinggi/kritikal</w:t>
            </w:r>
          </w:p>
        </w:tc>
        <w:tc>
          <w:tcPr>
            <w:tcW w:type="dxa" w:w="360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Ditanda maklumat salah</w:t>
            </w:r>
          </w:p>
        </w:tc>
        <w:tc>
          <w:tcPr>
            <w:tcW w:type="dxa" w:w="360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Sumber/akaun aktif</w:t>
            </w:r>
          </w:p>
        </w:tc>
        <w:tc>
          <w:tcPr>
            <w:tcW w:type="dxa" w:w="3600"/>
          </w:tcPr>
          <w:p>
            <w:r>
              <w:t>13</w:t>
            </w:r>
          </w:p>
        </w:tc>
      </w:tr>
    </w:tbl>
    <w:p>
      <w:pPr>
        <w:pStyle w:val="Heading2"/>
      </w:pPr>
      <w:r>
        <w:t>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504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504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</w:tbl>
    <w:p>
      <w:pPr>
        <w:pStyle w:val="Heading2"/>
      </w:pPr>
      <w:r>
        <w:t>Taburan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Chinese online media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5040"/>
          </w:tcPr>
          <w:p>
            <w:r>
              <w:t>news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504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5040"/>
          </w:tcPr>
          <w:p>
            <w:r>
              <w:t>Community pages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504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504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504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p>
      <w:pPr>
        <w:pStyle w:val="Heading2"/>
      </w:pPr>
      <w:r>
        <w:t>Isu Utama (Kluster)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Kluster Isu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504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5040"/>
          </w:tcPr>
          <w:p>
            <w:r>
              <w:t>DAP Performance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5040"/>
          </w:tcPr>
          <w:p>
            <w:r>
              <w:t>Chinese Education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504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504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5040"/>
          </w:tcPr>
          <w:p>
            <w:r>
              <w:t>PAS Factor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5040"/>
          </w:tcPr>
          <w:p>
            <w:r>
              <w:t>Candidate Performance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5040"/>
          </w:tcPr>
          <w:p>
            <w:r>
              <w:t>MCA Relevance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5040"/>
          </w:tcPr>
          <w:p>
            <w:r>
              <w:t>Race and Religion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p>
      <w:pPr>
        <w:pStyle w:val="Heading2"/>
      </w:pPr>
      <w:r>
        <w:t>Taburan 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e3a5f"/>
          </w:tcPr>
          <w:p>
            <w:r>
              <w:rPr>
                <w:b/>
                <w:color w:val="FFFFFF"/>
                <w:sz w:val="18"/>
              </w:rPr>
              <w:t>Bahasa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504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128</w:t>
            </w:r>
          </w:p>
        </w:tc>
      </w:tr>
      <w:tr>
        <w:tc>
          <w:tcPr>
            <w:tcW w:type="dxa" w:w="5040"/>
          </w:tcPr>
          <w:p>
            <w:r>
              <w:t>ms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5040"/>
          </w:tcPr>
          <w:p>
            <w:r>
              <w:t>zh-TW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5040"/>
          </w:tcPr>
          <w:p>
            <w:r>
              <w:t>mixed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5040"/>
          </w:tcPr>
          <w:p>
            <w:r>
              <w:t>zh-CN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</w:tbl>
    <w:p>
      <w:pPr>
        <w:pStyle w:val="Heading1"/>
      </w:pPr>
      <w:r>
        <w:t>Hantaran Berengagement Tinggi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016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5472"/>
            <w:shd w:fill="1e3a5f"/>
          </w:tcPr>
          <w:p>
            <w:r>
              <w:rPr>
                <w:b/>
                <w:color w:val="FFFFFF"/>
                <w:sz w:val="18"/>
              </w:rPr>
              <w:t>Petikan Teks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SME and Business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波德申旅游季，本地商家希望州政府多宣传。 #Lukut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#Seremban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DAP Performance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DAP Negeri Sembilan perlu fokus perkhidmatan tempatan di Lobak. (Kuala Pilah)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Road and Traffic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Traffic congestion in Seremban city centre frustrates residents. — Jelebu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汝来工厂区物价上涨，中小企业老板叫苦。华社关注生活费。 #Jelebu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Chinese online media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汝来工厂区物价上涨，中小企业老板叫苦。华社关注生活费。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Cost of Living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PRN Negeri Sembilan: pengundi Cina di Seremban bincang isu kos sara hidup.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TikTok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 Government Services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森美兰州选临近，芙蓉市区塞车问题又严重了，停车位不够。 DAP Negeri Sembilan perlu fokus perkhidmatan tempatan di Lobak.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Community pages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Employment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年轻首投族更关注就业和房价。 #Bahau</w:t>
            </w:r>
          </w:p>
        </w:tc>
      </w:tr>
    </w:tbl>
    <w:p>
      <w:pPr>
        <w:pStyle w:val="Heading1"/>
      </w:pPr>
      <w:r>
        <w:t>Naratif Risiko Tinggi / Kritikal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6480"/>
            <w:shd w:fill="1e3a5f"/>
          </w:tcPr>
          <w:p>
            <w:r>
              <w:rPr>
                <w:b/>
                <w:color w:val="FFFFFF"/>
                <w:sz w:val="18"/>
              </w:rPr>
              <w:t>Petikan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PAS Factor</w:t>
            </w:r>
          </w:p>
        </w:tc>
        <w:tc>
          <w:tcPr>
            <w:tcW w:type="dxa" w:w="2880"/>
          </w:tcPr>
          <w:p>
            <w:r>
              <w:t>伊党因素让部分选民担忧。 #Lobak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波德申旅游季，本地商家希望州政府多宣传。 #Bahau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Candidate Performance</w:t>
            </w:r>
          </w:p>
        </w:tc>
        <w:tc>
          <w:tcPr>
            <w:tcW w:type="dxa" w:w="2880"/>
          </w:tcPr>
          <w:p>
            <w:r>
              <w:t>假消息说某候选人退选，请勿转发。 #Rasah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Cost of Living</w:t>
            </w:r>
          </w:p>
        </w:tc>
        <w:tc>
          <w:tcPr>
            <w:tcW w:type="dxa" w:w="2880"/>
          </w:tcPr>
          <w:p>
            <w:r>
              <w:t>汝来工厂区物价上涨，中小企业老板叫苦。华社关注生活费。 #Tampin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PH-BN Relationship</w:t>
            </w:r>
          </w:p>
        </w:tc>
        <w:tc>
          <w:tcPr>
            <w:tcW w:type="dxa" w:w="2880"/>
          </w:tcPr>
          <w:p>
            <w:r>
              <w:t>PH和BN合作讨论，网上议论纷纷。 #Bahau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SME and Business</w:t>
            </w:r>
          </w:p>
        </w:tc>
        <w:tc>
          <w:tcPr>
            <w:tcW w:type="dxa" w:w="2880"/>
          </w:tcPr>
          <w:p>
            <w:r>
              <w:t>马口小贩反映市议会执法太严，生意难做。 DAP Negeri Sembilan perlu fokus perkhidmatan tempatan di Lobak.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Race and Religion</w:t>
            </w:r>
          </w:p>
        </w:tc>
        <w:tc>
          <w:tcPr>
            <w:tcW w:type="dxa" w:w="2880"/>
          </w:tcPr>
          <w:p>
            <w:r>
              <w:t>Politik agama jangan jadi isu utama PRN NS. (Kuala Pilah)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Local Government Services</w:t>
            </w:r>
          </w:p>
        </w:tc>
        <w:tc>
          <w:tcPr>
            <w:tcW w:type="dxa" w:w="2880"/>
          </w:tcPr>
          <w:p>
            <w:r>
              <w:t>Chinese community in Negeri Sembilan discusses local council performance. — Seremban Jaya</w:t>
            </w:r>
          </w:p>
        </w:tc>
      </w:tr>
    </w:tbl>
    <w:p>
      <w:pPr>
        <w:pStyle w:val="Heading1"/>
      </w:pPr>
      <w:r>
        <w:t>Dakwaan / Maklumat Salah (Belum Disahkan)</w:t>
      </w:r>
    </w:p>
    <w:p>
      <w:pPr>
        <w:pStyle w:val="ListBullet"/>
      </w:pPr>
      <w:r>
        <w:t>• [Belum disahkan] 伊党因素让部分选民担忧。 #Lobak</w:t>
      </w:r>
    </w:p>
    <w:p>
      <w:pPr>
        <w:pStyle w:val="ListBullet"/>
      </w:pPr>
      <w:r>
        <w:t>• [Belum disahkan] 年轻首投族更关注就业和房价。 #Port Dickson</w:t>
      </w:r>
    </w:p>
    <w:p>
      <w:pPr>
        <w:pStyle w:val="ListBullet"/>
      </w:pPr>
      <w:r>
        <w:t>• [Belum disahkan] Politik agama jangan jadi isu utama PRN NS. (Seremban)</w:t>
      </w:r>
    </w:p>
    <w:p>
      <w:pPr>
        <w:pStyle w:val="ListBullet"/>
      </w:pPr>
      <w:r>
        <w:t>• [Belum disahkan] Chinese school funding remains a key narrative online. — Mambau</w:t>
      </w:r>
    </w:p>
    <w:p>
      <w:pPr>
        <w:pStyle w:val="ListBullet"/>
      </w:pPr>
      <w:r>
        <w:t>• [Belum disahkan] 年轻首投族更关注就业和房价。 #Bahau</w:t>
      </w:r>
    </w:p>
    <w:p>
      <w:pPr>
        <w:pStyle w:val="ListBullet"/>
      </w:pPr>
      <w:r>
        <w:t>• [Belum disahkan] Chinese school funding remains a key narrative online. — Kuala Pilah</w:t>
      </w:r>
    </w:p>
    <w:p>
      <w:pPr>
        <w:pStyle w:val="ListBullet"/>
      </w:pPr>
      <w:r>
        <w:t>• [Belum disahkan] 独中拨款和华文教育仍是热点。 #Jempol</w:t>
      </w:r>
    </w:p>
    <w:p>
      <w:pPr>
        <w:pStyle w:val="ListBullet"/>
      </w:pPr>
      <w:r>
        <w:t>• [Belum disahkan] 行动党在森州的表现，华社有不同看法。 #Tampin</w:t>
      </w:r>
    </w:p>
    <w:p>
      <w:pPr>
        <w:pStyle w:val="Heading1"/>
      </w:pPr>
      <w:r>
        <w:t>Ringkasan Harian (Struktur Brief)</w:t>
      </w:r>
    </w:p>
    <w:p>
      <w:pPr>
        <w:pStyle w:val="Heading1"/>
      </w:pPr>
      <w:r>
        <w:t>Ringkasan Eksekutif Harian — Negeri Sembilan</w:t>
      </w:r>
    </w:p>
    <w:p>
      <w:r>
        <w:t>Tarikh: 14 June 2026</w:t>
      </w:r>
    </w:p>
    <w:p>
      <w:pPr>
        <w:pStyle w:val="Heading2"/>
      </w:pPr>
      <w:r>
        <w:t>1. Ringkasan situasi</w:t>
      </w:r>
    </w:p>
    <w:p>
      <w:r>
        <w:t>[Analitik] 308 catatan naratif berbahasa Cina diperhatikan dalam tempoh penapisan semasa.</w:t>
      </w:r>
    </w:p>
    <w:p>
      <w:pPr>
        <w:pStyle w:val="Heading2"/>
      </w:pPr>
      <w:r>
        <w:t>2. Lima isu utama</w:t>
      </w:r>
    </w:p>
    <w:p>
      <w:r>
        <w:t>1. [Persepsi awam / analitik] Other</w:t>
      </w:r>
    </w:p>
    <w:p>
      <w:r>
        <w:t>2. [Persepsi awam / analitik] Cost of Living</w:t>
      </w:r>
    </w:p>
    <w:p>
      <w:r>
        <w:t>3. [Persepsi awam / analitik] DAP Performance</w:t>
      </w:r>
    </w:p>
    <w:p>
      <w:r>
        <w:t>4. [Persepsi awam / analitik] Chinese Education</w:t>
      </w:r>
    </w:p>
    <w:p>
      <w:r>
        <w:t>5. [Persepsi awam / analitik] SME and Business</w:t>
      </w:r>
    </w:p>
    <w:p>
      <w:pPr>
        <w:pStyle w:val="Heading2"/>
      </w:pPr>
      <w:r>
        <w:t>3. Naratif paling meningkat</w:t>
      </w:r>
    </w:p>
    <w:p>
      <w:r>
        <w:t>[Analitik] Tiada peningkatan ketara diperhatikan.</w:t>
      </w:r>
    </w:p>
    <w:p>
      <w:pPr>
        <w:pStyle w:val="Heading2"/>
      </w:pPr>
      <w:r>
        <w:t>4. Kawasan paling terkesan</w:t>
      </w:r>
    </w:p>
    <w:p>
      <w:r>
        <w:t>Seremban, Jelebu, Repah</w:t>
      </w:r>
    </w:p>
    <w:p>
      <w:pPr>
        <w:pStyle w:val="Heading2"/>
      </w:pPr>
      <w:r>
        <w:t>5. Sentimen keseluruhan</w:t>
      </w:r>
    </w:p>
    <w:p>
      <w:r>
        <w:t>[Analitik] Peratus negatif: 22.7%</w:t>
      </w:r>
    </w:p>
    <w:p>
      <w:pPr>
        <w:pStyle w:val="Heading2"/>
      </w:pPr>
      <w:r>
        <w:t>6. Risiko utama</w:t>
      </w:r>
    </w:p>
    <w:p>
      <w:pPr>
        <w:pStyle w:val="ListBullet"/>
      </w:pPr>
      <w:r>
        <w:t>**[Analitik]** PAS Factor</w:t>
      </w:r>
    </w:p>
    <w:p>
      <w:pPr>
        <w:pStyle w:val="ListBullet"/>
      </w:pPr>
      <w:r>
        <w:t>**[Analitik]** SME and Business</w:t>
      </w:r>
    </w:p>
    <w:p>
      <w:pPr>
        <w:pStyle w:val="ListBullet"/>
      </w:pPr>
      <w:r>
        <w:t>**[Analitik]** Candidate Performance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PH-BN Relationship</w:t>
      </w:r>
    </w:p>
    <w:p>
      <w:pPr>
        <w:pStyle w:val="Heading2"/>
      </w:pPr>
      <w:r>
        <w:t>7. Dakwaan yang memerlukan semakan fakta</w:t>
      </w:r>
    </w:p>
    <w:p>
      <w:pPr>
        <w:pStyle w:val="ListBullet"/>
      </w:pPr>
      <w:r>
        <w:t>**[Belum disahkan]** 伊党因素让部分选民担忧。 #Lobak…</w:t>
      </w:r>
    </w:p>
    <w:p>
      <w:pPr>
        <w:pStyle w:val="ListBullet"/>
      </w:pPr>
      <w:r>
        <w:t>**[Belum disahkan]** 年轻首投族更关注就业和房价。 #Port Dickson…</w:t>
      </w:r>
    </w:p>
    <w:p>
      <w:pPr>
        <w:pStyle w:val="ListBullet"/>
      </w:pPr>
      <w:r>
        <w:t>**[Belum disahkan]** Politik agama jangan jadi isu utama PRN NS. (Seremban)…</w:t>
      </w:r>
    </w:p>
    <w:p>
      <w:pPr>
        <w:pStyle w:val="Heading2"/>
      </w:pPr>
      <w:r>
        <w:t>8. Aduan perkhidmatan</w:t>
      </w:r>
    </w:p>
    <w:p>
      <w:r>
        <w:t>[Fakta operasi] 0 aduan direkod / dikesan.</w:t>
      </w:r>
    </w:p>
    <w:p>
      <w:pPr>
        <w:pStyle w:val="Heading2"/>
      </w:pPr>
      <w:r>
        <w:t>9. Cadangan tindakan 24 jam</w:t>
      </w:r>
    </w:p>
    <w:p>
      <w:r>
        <w:t>*Tiada tindakan strategik direkod.*</w:t>
      </w:r>
    </w:p>
    <w:p>
      <w:pPr>
        <w:pStyle w:val="Heading2"/>
      </w:pPr>
      <w:r>
        <w:t>10. Tindakan tertunggak</w:t>
      </w:r>
    </w:p>
    <w:p>
      <w:r>
        <w:t>*Tiada tindakan tertunggak.*</w:t>
      </w:r>
    </w:p>
    <w:p>
      <w:pPr>
        <w:pStyle w:val="Heading2"/>
      </w:pPr>
      <w:r>
        <w:t>11. Pemerhatian selepas tindakan terdahulu</w:t>
      </w:r>
    </w:p>
    <w:p>
      <w:r>
        <w:t>[Analitik] Perubahan selepas tindakan — hubungan masa yang diperhatikan; memerlukan semakan lanjut. Jangan tafsir sebagai hubungan sebab-akibat tanpa reka bentuk data yang menyokong.</w:t>
      </w:r>
    </w:p>
    <w:p>
      <w:r>
        <w:t>*Nota: Laporan membezakan fakta disahkan, persepsi awam, dakwaan belum disahkan, pemerhatian analitik dan cadangan tindakan.*</w:t>
      </w:r>
    </w:p>
    <w:p>
      <w:r>
        <w:rPr>
          <w:i/>
          <w:color w:val="646464"/>
          <w:sz w:val="18"/>
        </w:rPr>
        <w:br/>
        <w:t>— InsightPulse · PRN Chinese Narrative Monitoring · PDF &amp; DOCX struktur sama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