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3A5F"/>
          <w:sz w:val="28"/>
        </w:rPr>
        <w:t>InsightPulse</w:t>
      </w:r>
    </w:p>
    <w:p>
      <w:pPr>
        <w:pStyle w:val="Title"/>
        <w:jc w:val="center"/>
      </w:pPr>
      <w:r>
        <w:t>Laporan Tindakan Eksekutif</w:t>
      </w:r>
    </w:p>
    <w:p>
      <w:pPr>
        <w:jc w:val="center"/>
      </w:pPr>
      <w:r>
        <w:t>Pemantauan Naratif Berbahasa Cina — PRN Johor</w:t>
      </w:r>
    </w:p>
    <w:p>
      <w:pPr>
        <w:jc w:val="center"/>
      </w:pPr>
      <w:r>
        <w:t>Negeri: Johor</w:t>
      </w:r>
    </w:p>
    <w:p>
      <w:pPr>
        <w:jc w:val="center"/>
      </w:pPr>
      <w:r>
        <w:t>Tempoh laporan: 01 May 2026 — 11 Jun 2026</w:t>
      </w:r>
    </w:p>
    <w:p>
      <w:pPr>
        <w:jc w:val="center"/>
      </w:pPr>
      <w:r>
        <w:t>Dijana: 14 June 2026, 23:58</w:t>
      </w:r>
    </w:p>
    <w:p>
      <w:pPr>
        <w:jc w:val="center"/>
      </w:pPr>
      <w:r>
        <w:t>Data dikemas kini: 14 June 2026, 23:58</w:t>
      </w:r>
    </w:p>
    <w:p>
      <w:pPr>
        <w:jc w:val="center"/>
      </w:pPr>
      <w:r>
        <w:t>Versi: 2.0</w:t>
      </w:r>
    </w:p>
    <w:p>
      <w:pPr>
        <w:jc w:val="center"/>
      </w:pPr>
      <w:r>
        <w:t>Klasifikasi: UNTUK KEGUNAAN DALAMAN</w:t>
      </w:r>
    </w:p>
    <w:p>
      <w:r>
        <w:br w:type="page"/>
      </w:r>
    </w:p>
    <w:p>
      <w:pPr>
        <w:pStyle w:val="Heading1"/>
      </w:pPr>
      <w:r>
        <w:t>Ringkasan Eksekutif — Baca Dalam 60 Saat</w:t>
      </w:r>
    </w:p>
    <w:p>
      <w:r>
        <w:rPr>
          <w:b/>
        </w:rPr>
        <w:t xml:space="preserve">MERAH — Keutamaan Tinggi: </w:t>
      </w:r>
      <w:r>
        <w:t>Status MERAH (Keutamaan Tinggi) kerana 3 tindakan P1 dan 19 risiko tinggi/kritikal dan 2 dakwaan perlu disahkan.</w:t>
      </w:r>
    </w:p>
    <w:p>
      <w:pPr>
        <w:pStyle w:val="Heading2"/>
      </w:pPr>
      <w:r>
        <w:t>Petunjuk Utama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Jumlah Hantaran</w:t>
              <w:br/>
              <w:t>151</w:t>
            </w:r>
          </w:p>
        </w:tc>
        <w:tc>
          <w:tcPr>
            <w:tcW w:type="dxa" w:w="2160"/>
          </w:tcPr>
          <w:p>
            <w:r>
              <w:t>Jumlah Interaksi</w:t>
              <w:br/>
              <w:t>255,779</w:t>
            </w:r>
          </w:p>
        </w:tc>
        <w:tc>
          <w:tcPr>
            <w:tcW w:type="dxa" w:w="2160"/>
          </w:tcPr>
          <w:p>
            <w:r>
              <w:t>Sentimen Positif</w:t>
              <w:br/>
              <w:t>20.0%</w:t>
            </w:r>
          </w:p>
        </w:tc>
        <w:tc>
          <w:tcPr>
            <w:tcW w:type="dxa" w:w="2160"/>
          </w:tcPr>
          <w:p>
            <w:r>
              <w:t>Sentimen Neutral</w:t>
              <w:br/>
              <w:t>36.2%</w:t>
            </w:r>
          </w:p>
        </w:tc>
      </w:tr>
      <w:tr>
        <w:tc>
          <w:tcPr>
            <w:tcW w:type="dxa" w:w="2160"/>
          </w:tcPr>
          <w:p>
            <w:r>
              <w:t>Sentimen Negatif</w:t>
              <w:br/>
              <w:t>43.8%</w:t>
            </w:r>
          </w:p>
        </w:tc>
        <w:tc>
          <w:tcPr>
            <w:tcW w:type="dxa" w:w="2160"/>
          </w:tcPr>
          <w:p>
            <w:r>
              <w:t>Risiko Tinggi atau Kritikal</w:t>
              <w:br/>
              <w:t>19</w:t>
            </w:r>
          </w:p>
        </w:tc>
        <w:tc>
          <w:tcPr>
            <w:tcW w:type="dxa" w:w="2160"/>
          </w:tcPr>
          <w:p>
            <w:r>
              <w:t>Maklumat Salah Disyaki</w:t>
              <w:br/>
              <w:t>2</w:t>
            </w:r>
          </w:p>
        </w:tc>
        <w:tc>
          <w:tcPr>
            <w:tcW w:type="dxa" w:w="2160"/>
          </w:tcPr>
          <w:p>
            <w:r>
              <w:t>Sumber Aktif</w:t>
              <w:br/>
              <w:t>6</w:t>
            </w:r>
          </w:p>
        </w:tc>
      </w:tr>
    </w:tbl>
    <w:p>
      <w:r>
        <w:t>Sentimen dilabel: 80 daripada 151 hantaran (71 belum dilabel).</w:t>
      </w:r>
    </w:p>
    <w:p>
      <w:r>
        <w:drawing>
          <wp:inline xmlns:a="http://schemas.openxmlformats.org/drawingml/2006/main" xmlns:pic="http://schemas.openxmlformats.org/drawingml/2006/picture">
            <wp:extent cx="5303520" cy="368524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ec_sentimen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6852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03520" cy="264310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ec_issu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431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A. Apa Sedang Berlaku</w:t>
      </w:r>
    </w:p>
    <w:p>
      <w:pPr>
        <w:pStyle w:val="ListBullet"/>
      </w:pPr>
      <w:r>
        <w:t>Isu utama: Pendidikan Cina (5 hantaran, 80.0% negatif).</w:t>
      </w:r>
    </w:p>
    <w:p>
      <w:pPr>
        <w:pStyle w:val="ListBullet"/>
      </w:pPr>
      <w:r>
        <w:t>Jumlah 151 hantaran dengan 255,779 interaksi direkod.</w:t>
      </w:r>
    </w:p>
    <w:p>
      <w:pPr>
        <w:pStyle w:val="ListBullet"/>
      </w:pPr>
      <w:r>
        <w:t>Sebahagian besar rekod masih belum diklasifikasikan. Dapatan isu perlu ditafsir dengan berhati-hati sehingga proses sema</w:t>
      </w:r>
    </w:p>
    <w:p>
      <w:pPr>
        <w:pStyle w:val="Heading2"/>
      </w:pPr>
      <w:r>
        <w:t>B. Mengapa Ia Penting</w:t>
      </w:r>
    </w:p>
    <w:p>
      <w:pPr>
        <w:pStyle w:val="ListBullet"/>
      </w:pPr>
      <w:r>
        <w:t>19 naratif berisiko tinggi atau kritikal memerlukan semakan.</w:t>
      </w:r>
    </w:p>
    <w:p>
      <w:pPr>
        <w:pStyle w:val="ListBullet"/>
      </w:pPr>
      <w:r>
        <w:t>2 dakwaan maklumat salah disyaki — pengesahan wajib.</w:t>
      </w:r>
    </w:p>
    <w:p>
      <w:pPr>
        <w:pStyle w:val="ListBullet"/>
      </w:pPr>
      <w:r>
        <w:t>Trend Pendidikan Cina: Data Tidak Mencukupi.</w:t>
      </w:r>
    </w:p>
    <w:p>
      <w:pPr>
        <w:pStyle w:val="Heading2"/>
      </w:pPr>
      <w:r>
        <w:t>C. Keputusan Diperlukan Hari Ini</w:t>
      </w:r>
    </w:p>
    <w:p>
      <w:pPr>
        <w:pStyle w:val="ListBullet"/>
      </w:pPr>
      <w:r>
        <w:t>Prestasi DAP — Muar: Kenal pasti kebimbangan sebenar di sebalik naratif, semak fakta dan sediakan penjelasan dasar serta …</w:t>
      </w:r>
    </w:p>
    <w:p>
      <w:pPr>
        <w:pStyle w:val="ListBullet"/>
      </w:pPr>
      <w:r>
        <w:t>Perkhidmatan Kerajaan Tempatan — Batu Pahat: Risiko kritikal — wajib semakan undang-undang/komunikasi, lampiran bukti dan kelulusan pengurus sebe…</w:t>
      </w:r>
    </w:p>
    <w:p>
      <w:pPr>
        <w:pStyle w:val="ListBullet"/>
      </w:pPr>
      <w:r>
        <w:t>Pendidikan Cina — Stulang: Sahkan peruntukan dan dasar pendidikan Cina; sediakan jawapan BM–Mandarin untuk soalan komuniti.…</w:t>
      </w:r>
    </w:p>
    <w:p>
      <w:r>
        <w:t>Sebahagian besar rekod masih belum diklasifikasikan. Dapatan isu perlu ditafsir dengan berhati-hati sehingga proses semakan selesai.</w:t>
      </w:r>
    </w:p>
    <w:p>
      <w:r>
        <w:br w:type="page"/>
      </w:r>
    </w:p>
    <w:p>
      <w:pPr>
        <w:pStyle w:val="Heading1"/>
      </w:pPr>
      <w:r>
        <w:t>Lima Isu Utama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432"/>
            <w:shd w:fill="1e3a5f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728"/>
            <w:shd w:fill="1e3a5f"/>
          </w:tcPr>
          <w:p>
            <w:r>
              <w:rPr>
                <w:b/>
                <w:color w:val="FFFFFF"/>
                <w:sz w:val="18"/>
              </w:rPr>
              <w:t>Isu</w:t>
            </w:r>
          </w:p>
        </w:tc>
        <w:tc>
          <w:tcPr>
            <w:tcW w:type="dxa" w:w="1296"/>
            <w:shd w:fill="1e3a5f"/>
          </w:tcPr>
          <w:p>
            <w:r>
              <w:rPr>
                <w:b/>
                <w:color w:val="FFFFFF"/>
                <w:sz w:val="18"/>
              </w:rPr>
              <w:t>Lokasi</w:t>
            </w:r>
          </w:p>
        </w:tc>
        <w:tc>
          <w:tcPr>
            <w:tcW w:type="dxa" w:w="864"/>
            <w:shd w:fill="1e3a5f"/>
          </w:tcPr>
          <w:p>
            <w:r>
              <w:rPr>
                <w:b/>
                <w:color w:val="FFFFFF"/>
                <w:sz w:val="18"/>
              </w:rPr>
              <w:t>Hantaran</w:t>
            </w:r>
          </w:p>
        </w:tc>
        <w:tc>
          <w:tcPr>
            <w:tcW w:type="dxa" w:w="720"/>
            <w:shd w:fill="1e3a5f"/>
          </w:tcPr>
          <w:p>
            <w:r>
              <w:rPr>
                <w:b/>
                <w:color w:val="FFFFFF"/>
                <w:sz w:val="18"/>
              </w:rPr>
              <w:t>% Neg</w:t>
            </w:r>
          </w:p>
        </w:tc>
        <w:tc>
          <w:tcPr>
            <w:tcW w:type="dxa" w:w="1008"/>
            <w:shd w:fill="1e3a5f"/>
          </w:tcPr>
          <w:p>
            <w:r>
              <w:rPr>
                <w:b/>
                <w:color w:val="FFFFFF"/>
                <w:sz w:val="18"/>
              </w:rPr>
              <w:t>Interaksi</w:t>
            </w:r>
          </w:p>
        </w:tc>
        <w:tc>
          <w:tcPr>
            <w:tcW w:type="dxa" w:w="1008"/>
            <w:shd w:fill="1e3a5f"/>
          </w:tcPr>
          <w:p>
            <w:r>
              <w:rPr>
                <w:b/>
                <w:color w:val="FFFFFF"/>
                <w:sz w:val="18"/>
              </w:rPr>
              <w:t>Trend</w:t>
            </w:r>
          </w:p>
        </w:tc>
        <w:tc>
          <w:tcPr>
            <w:tcW w:type="dxa" w:w="2880"/>
            <w:shd w:fill="1e3a5f"/>
          </w:tcPr>
          <w:p>
            <w:r>
              <w:rPr>
                <w:b/>
                <w:color w:val="FFFFFF"/>
                <w:sz w:val="18"/>
              </w:rPr>
              <w:t>Mengapa Penting</w:t>
            </w:r>
          </w:p>
        </w:tc>
        <w:tc>
          <w:tcPr>
            <w:tcW w:type="dxa" w:w="1296"/>
            <w:shd w:fill="1e3a5f"/>
          </w:tcPr>
          <w:p>
            <w:r>
              <w:rPr>
                <w:b/>
                <w:color w:val="FFFFFF"/>
                <w:sz w:val="18"/>
              </w:rPr>
              <w:t>Prioriti</w:t>
            </w:r>
          </w:p>
        </w:tc>
      </w:tr>
      <w:tr>
        <w:tc>
          <w:tcPr>
            <w:tcW w:type="dxa" w:w="432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Pendidikan Cina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Stulang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80.0%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13,058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Data Tidak Mencukupi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Isu peruntukan dan dasar pendidikan Cina — sentimen negatif 80%.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P1 — Hari Ini</w:t>
            </w:r>
          </w:p>
        </w:tc>
      </w:tr>
      <w:tr>
        <w:tc>
          <w:tcPr>
            <w:tcW w:type="dxa" w:w="432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Kos Sara Hidup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Stulang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48.0%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80,434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Menurun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Perbincangan tertumpu harga barang dan kemampuan isi rumah, dengan sentimen negatif 48% di Stulang.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P2 — Dalam 48 Jam</w:t>
            </w:r>
          </w:p>
        </w:tc>
      </w:tr>
      <w:tr>
        <w:tc>
          <w:tcPr>
            <w:tcW w:type="dxa" w:w="432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Perkhidmatan Kerajaan Tempatan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Stulang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50.0%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30,651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Menurun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Perkhidmatan Kerajaan Tempatan — 50% sentimen negatif; lokasi utama Stulang.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P1 — Hari Ini</w:t>
            </w:r>
          </w:p>
        </w:tc>
      </w:tr>
      <w:tr>
        <w:tc>
          <w:tcPr>
            <w:tcW w:type="dxa" w:w="432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Prestasi DAP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Johor Bahru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31.2%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18,823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Data Tidak Mencukupi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Prestasi DAP — 31% sentimen negatif; lokasi utama Johor Bahru.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P3 — Dalam 7 Hari</w:t>
            </w:r>
          </w:p>
        </w:tc>
      </w:tr>
      <w:tr>
        <w:tc>
          <w:tcPr>
            <w:tcW w:type="dxa" w:w="432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SME dan Perniagaan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Skudai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25.0%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44,302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Meningkat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Peniaga menyatakan maklumat bantuan dan promosi perniagaan tempatan tidak jelas (25% negatif).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P3 — Dalam 7 Hari</w:t>
            </w:r>
          </w:p>
        </w:tc>
      </w:tr>
    </w:tbl>
    <w:p>
      <w:r>
        <w:br w:type="page"/>
      </w:r>
    </w:p>
    <w:p>
      <w:pPr>
        <w:pStyle w:val="Heading1"/>
      </w:pPr>
      <w:r>
        <w:t>Papan Tindakan 24 Jam hingga 7 Hari</w:t>
      </w:r>
    </w:p>
    <w:p>
      <w:pPr>
        <w:pStyle w:val="ListBullet"/>
      </w:pPr>
      <w:r>
        <w:t>P1 — Hari Ini — Prestasi DAP — Muar</w:t>
      </w:r>
    </w:p>
    <w:p>
      <w:r>
        <w:t>Apa Berlaku: DAP Johor perlu fokus perkhidmatan bandar. #Muar</w:t>
      </w:r>
    </w:p>
    <w:p>
      <w:r>
        <w:t>Tindakan Khusus: Kenal pasti kebimbangan sebenar di sebalik naratif, semak fakta dan sediakan penjelasan dasar serta kedudukan rasmi tanpa menyerang kaum, agama atau individu.</w:t>
      </w:r>
    </w:p>
    <w:p>
      <w:r>
        <w:t>Hasil Diperlukan: Satu output boleh diukur dan diedar kepada komuniti.</w:t>
      </w:r>
    </w:p>
    <w:p>
      <w:r>
        <w:t>Pasukan: Communications</w:t>
      </w:r>
    </w:p>
    <w:p>
      <w:r>
        <w:t>Tarikh Akhir: Dalam 24 jam</w:t>
      </w:r>
    </w:p>
    <w:p>
      <w:r>
        <w:t>Status Bukti: Perlu Bukti Tambahan</w:t>
      </w:r>
    </w:p>
    <w:p>
      <w:r>
        <w:t>KPI: Sentimen isu dipantau 24–72 jam selepas tindakan.</w:t>
      </w:r>
    </w:p>
    <w:p>
      <w:r>
        <w:t>Status: Baharu</w:t>
      </w:r>
    </w:p>
    <w:p/>
    <w:p>
      <w:pPr>
        <w:pStyle w:val="ListBullet"/>
      </w:pPr>
      <w:r>
        <w:t>P1 — Hari Ini — Perkhidmatan Kerajaan Tempatan — Batu Pahat</w:t>
      </w:r>
    </w:p>
    <w:p>
      <w:r>
        <w:t>Apa Berlaku: Chinese community in Johor discusses local council performance. — Batu Pahat</w:t>
      </w:r>
    </w:p>
    <w:p>
      <w:r>
        <w:t>Tindakan Khusus: Risiko kritikal — wajib semakan undang-undang/komunikasi, lampiran bukti dan kelulusan pengurus sebelum sebarang tindakan.</w:t>
      </w:r>
    </w:p>
    <w:p>
      <w:r>
        <w:t>Hasil Diperlukan: Satu output boleh diukur dan diedar kepada komuniti.</w:t>
      </w:r>
    </w:p>
    <w:p>
      <w:r>
        <w:t>Pasukan: Communications</w:t>
      </w:r>
    </w:p>
    <w:p>
      <w:r>
        <w:t>Tarikh Akhir: Dalam 24 jam</w:t>
      </w:r>
    </w:p>
    <w:p>
      <w:r>
        <w:t>Status Bukti: Perlu Bukti Tambahan</w:t>
      </w:r>
    </w:p>
    <w:p>
      <w:r>
        <w:t>KPI: Sentimen isu dipantau 24–72 jam selepas tindakan.</w:t>
      </w:r>
    </w:p>
    <w:p>
      <w:r>
        <w:t>Status: Baharu</w:t>
      </w:r>
    </w:p>
    <w:p/>
    <w:p>
      <w:pPr>
        <w:pStyle w:val="ListBullet"/>
      </w:pPr>
      <w:r>
        <w:t>P2 — Dalam 48 Jam — Kos Sara Hidup — Batu Pahat</w:t>
      </w:r>
    </w:p>
    <w:p>
      <w:r>
        <w:t>Apa Berlaku: 士古来工厂区物价上涨，商家叫苦。 PRN Johor: komuniti Cina bincang kos sara hidup di JB.</w:t>
      </w:r>
    </w:p>
    <w:p>
      <w:r>
        <w:t>Tindakan Khusus: Sahkan senarai bantuan kos sara hidup aktif dan edar helaian BM–Mandarin ringkas ke saluran komuniti.</w:t>
      </w:r>
    </w:p>
    <w:p>
      <w:r>
        <w:t>Hasil Diperlukan: Helaian fakta disahkan + saluran aduan jelas.</w:t>
      </w:r>
    </w:p>
    <w:p>
      <w:r>
        <w:t>Pasukan: Dasar dan Komunikasi</w:t>
      </w:r>
    </w:p>
    <w:p>
      <w:r>
        <w:t>Tarikh Akhir: Dalam 48 jam</w:t>
      </w:r>
    </w:p>
    <w:p>
      <w:r>
        <w:t>Status Bukti: Perlu Bukti Tambahan</w:t>
      </w:r>
    </w:p>
    <w:p>
      <w:r>
        <w:t>KPI: Helaian diedar; aduan direkod dalam 48 jam.</w:t>
      </w:r>
    </w:p>
    <w:p>
      <w:r>
        <w:t>Status: Baharu</w:t>
      </w:r>
    </w:p>
    <w:p/>
    <w:p>
      <w:pPr>
        <w:pStyle w:val="ListBullet"/>
      </w:pPr>
      <w:r>
        <w:t>P3 — Dalam 7 Hari — SME dan Perniagaan — Johor Bahru</w:t>
      </w:r>
    </w:p>
    <w:p>
      <w:r>
        <w:t>Apa Berlaku: SME owners in Kulai worry about rising costs. — Johor Bahru</w:t>
      </w:r>
    </w:p>
    <w:p>
      <w:r>
        <w:t>Tindakan Khusus: Semak bantuan SME yang masih aktif dan terbitkan satu infografik BM–Mandarin mengandungi syarat kelayakan, pautan permohonan dan nombor pegawai untuk dihubungi.</w:t>
      </w:r>
    </w:p>
    <w:p>
      <w:r>
        <w:t>Hasil Diperlukan: Satu infografik, satu FAQ dan senarai pegawai untuk dihubungi.</w:t>
      </w:r>
    </w:p>
    <w:p>
      <w:r>
        <w:t>Pasukan: Ekonomi dan Komunikasi</w:t>
      </w:r>
    </w:p>
    <w:p>
      <w:r>
        <w:t>Tarikh Akhir: Dalam 7 hari</w:t>
      </w:r>
    </w:p>
    <w:p>
      <w:r>
        <w:t>Status Bukti: Perlu Bukti Tambahan</w:t>
      </w:r>
    </w:p>
    <w:p>
      <w:r>
        <w:t>KPI: Panduan diterbitkan; jumlah pertanyaan direkod; sentimen dipantau 24 jam selepas.</w:t>
      </w:r>
    </w:p>
    <w:p>
      <w:r>
        <w:t>Status: Baharu</w:t>
      </w:r>
    </w:p>
    <w:p/>
    <w:p>
      <w:pPr>
        <w:pStyle w:val="ListBullet"/>
      </w:pPr>
      <w:r>
        <w:t>P3 — Dalam 7 Hari — Jalan dan Trafik — Kulai</w:t>
      </w:r>
    </w:p>
    <w:p>
      <w:r>
        <w:t>Apa Berlaku: 柔佛州选临近，新山市区塞车严重。 #Kulai</w:t>
      </w:r>
    </w:p>
    <w:p>
      <w:r>
        <w:t>Tindakan Khusus: Kenal pasti lokasi jalan atau trafik yang disebut, semak bidang kuasa agensi dan sediakan status tindakan serta garis masa pembaikan.</w:t>
      </w:r>
    </w:p>
    <w:p>
      <w:r>
        <w:t>Hasil Diperlukan: Satu output boleh diukur dan diedar kepada komuniti.</w:t>
      </w:r>
    </w:p>
    <w:p>
      <w:r>
        <w:t>Pasukan: Communications</w:t>
      </w:r>
    </w:p>
    <w:p>
      <w:r>
        <w:t>Tarikh Akhir: Dalam 7 hari</w:t>
      </w:r>
    </w:p>
    <w:p>
      <w:r>
        <w:t>Status Bukti: Perlu Bukti Tambahan</w:t>
      </w:r>
    </w:p>
    <w:p>
      <w:r>
        <w:t>KPI: Sentimen isu dipantau 24–72 jam selepas tindakan.</w:t>
      </w:r>
    </w:p>
    <w:p>
      <w:r>
        <w:t>Status: Baharu</w:t>
      </w:r>
    </w:p>
    <w:p/>
    <w:p>
      <w:pPr>
        <w:pStyle w:val="ListBullet"/>
      </w:pPr>
      <w:r>
        <w:t>P1 — Hari Ini — Pendidikan Cina — Stulang</w:t>
      </w:r>
    </w:p>
    <w:p>
      <w:r>
        <w:t>Apa Berlaku: Isu peruntukan dan dasar pendidikan Cina — sentimen negatif 80%.</w:t>
      </w:r>
    </w:p>
    <w:p>
      <w:r>
        <w:t>Tindakan Khusus: Sahkan peruntukan dan dasar pendidikan Cina; sediakan jawapan BM–Mandarin untuk soalan komuniti.</w:t>
      </w:r>
    </w:p>
    <w:p>
      <w:r>
        <w:t>Hasil Diperlukan: Nota fakta rasmi + sesi dialog jika perlu.</w:t>
      </w:r>
    </w:p>
    <w:p>
      <w:r>
        <w:t>Pasukan: Dasar dan Komunikasi</w:t>
      </w:r>
    </w:p>
    <w:p>
      <w:r>
        <w:t>Tarikh Akhir: Dalam 48 jam</w:t>
      </w:r>
    </w:p>
    <w:p>
      <w:r>
        <w:t>Status Bukti: Perlu Bukti Tambahan</w:t>
      </w:r>
    </w:p>
    <w:p>
      <w:r>
        <w:t>KPI: Nota fakta diterbit; sentimen isu dipantau 72 jam.</w:t>
      </w:r>
    </w:p>
    <w:p>
      <w:r>
        <w:t>Status: Baharu</w:t>
      </w:r>
    </w:p>
    <w:p/>
    <w:p>
      <w:r>
        <w:br w:type="page"/>
      </w:r>
    </w:p>
    <w:p>
      <w:pPr>
        <w:pStyle w:val="Heading1"/>
      </w:pPr>
      <w:r>
        <w:t>Risiko, Pengesahan dan Susulan</w:t>
      </w:r>
    </w:p>
    <w:p>
      <w:pPr>
        <w:pStyle w:val="Heading2"/>
      </w:pPr>
      <w:r>
        <w:t>A. Risiko Utama</w:t>
      </w:r>
    </w:p>
    <w:p>
      <w:pPr>
        <w:pStyle w:val="ListBullet"/>
      </w:pPr>
      <w:r>
        <w:t>• Risiko Critical — Perkhidmatan Kerajaan Tempatan | Batu Pahat | X | Bukti: Sebahagian Disahkan | Kelulusan: Legal/Management</w:t>
      </w:r>
    </w:p>
    <w:p>
      <w:pPr>
        <w:pStyle w:val="ListBullet"/>
      </w:pPr>
      <w:r>
        <w:t>• Risiko High — Kos Sara Hidup | Kulai | TikTok | Bukti: Sebahagian Disahkan | Kelulusan: Communications</w:t>
      </w:r>
    </w:p>
    <w:p>
      <w:pPr>
        <w:pStyle w:val="ListBullet"/>
      </w:pPr>
      <w:r>
        <w:t>• Risiko Critical — Kos Sara Hidup | Batu Pahat | Instagram | Bukti: Sebahagian Disahkan | Kelulusan: Legal/Management</w:t>
      </w:r>
    </w:p>
    <w:p>
      <w:pPr>
        <w:pStyle w:val="Heading2"/>
      </w:pPr>
      <w:r>
        <w:t>B. Dakwaan Memerlukan Pengesahan</w:t>
      </w:r>
    </w:p>
    <w:p>
      <w:r>
        <w:t>• 士古来工厂区物价上涨，商家叫苦。 PRN Johor: komuniti Cina bincang kos sara hidup di JB. | URL: https://example.com/jhr/post/17 | Pegawai: Fact Checking | 15 Jun 2026, 11:58</w:t>
      </w:r>
    </w:p>
    <w:p>
      <w:r>
        <w:t>• Chinese community in Johor discusses local council performance. — Stulang | URL: https://example.com/jhr/post/24 | Pegawai: Fact Checking | 15 Jun 2026, 11:58</w:t>
      </w:r>
    </w:p>
    <w:p>
      <w:pPr>
        <w:pStyle w:val="Heading2"/>
      </w:pPr>
      <w:r>
        <w:t>C. Pelan Masa</w:t>
      </w:r>
    </w:p>
    <w:p>
      <w:pPr>
        <w:pStyle w:val="ListBullet"/>
      </w:pPr>
      <w:r>
        <w:t>0–4 Jam: Assign pasukan; sahkan sumber, lokasi dan bukti yang tiada.</w:t>
      </w:r>
    </w:p>
    <w:p>
      <w:pPr>
        <w:pStyle w:val="ListBullet"/>
      </w:pPr>
      <w:r>
        <w:t>4–12 Jam: Jalankan semakan fakta; hubungi agensi; kumpul bukti.</w:t>
      </w:r>
    </w:p>
    <w:p>
      <w:pPr>
        <w:pStyle w:val="ListBullet"/>
      </w:pPr>
      <w:r>
        <w:t>12–18 Jam: Sediakan respons/tindakan; kelulusan Policy/Legal/Management jika perlu.</w:t>
      </w:r>
    </w:p>
    <w:p>
      <w:pPr>
        <w:pStyle w:val="ListBullet"/>
      </w:pPr>
      <w:r>
        <w:t>18–24 Jam: Terbit/laksana; pantau reaksi.</w:t>
      </w:r>
    </w:p>
    <w:p>
      <w:pPr>
        <w:pStyle w:val="ListBullet"/>
      </w:pPr>
      <w:r>
        <w:t>48–72 Jam: Banding isipadu &amp; sentimen; tutup, pantau atau escalate.</w:t>
      </w:r>
    </w:p>
    <w:p>
      <w:pPr>
        <w:pStyle w:val="Heading2"/>
      </w:pPr>
      <w:r>
        <w:t>D. Laporan Seterusnya</w:t>
      </w:r>
    </w:p>
    <w:p>
      <w:r>
        <w:t>Tarikh: 15 June 2026, 09:00</w:t>
      </w:r>
    </w:p>
    <w:p>
      <w:r>
        <w:t>P1 belum selesai: 3 | Pengesahan belum selesai: 2</w:t>
      </w:r>
    </w:p>
    <w:p>
      <w:r>
        <w:t>Pasukan: Social Listening / Communications</w:t>
      </w:r>
    </w:p>
    <w:p>
      <w:pPr>
        <w:pStyle w:val="Heading2"/>
      </w:pPr>
      <w:r>
        <w:t>Pengesahan</w:t>
      </w:r>
    </w:p>
    <w:p>
      <w:r>
        <w:t>Disediakan oleh: _________________________</w:t>
      </w:r>
    </w:p>
    <w:p>
      <w:r>
        <w:t>Disemak oleh: _________________________</w:t>
      </w:r>
    </w:p>
    <w:p>
      <w:r>
        <w:t>Diluluskan oleh: _________________________</w:t>
      </w:r>
    </w:p>
    <w:p>
      <w:r>
        <w:t>Tarikh: _________________________</w:t>
      </w:r>
    </w:p>
    <w:p/>
    <w:p>
      <w:pPr>
        <w:pStyle w:val="IntenseQuote"/>
      </w:pPr>
      <w:r>
        <w:t>Lampiran Analitik tersedia sebagai fail berasingan.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