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minyakmahal OR "minyak mahal" OR rakyatsusah OR "rakyat susah" OR hargabarangmahal OR "harga barang mahal"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27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29.6%</w:t>
        <w:br/>
      </w:r>
      <w:r>
        <w:rPr>
          <w:b/>
        </w:rPr>
        <w:t xml:space="preserve">• Neutral: </w:t>
      </w:r>
      <w:r>
        <w:t>22.2%</w:t>
        <w:br/>
      </w:r>
      <w:r>
        <w:rPr>
          <w:b/>
        </w:rPr>
        <w:t xml:space="preserve">• Negative: </w:t>
      </w:r>
      <w:r>
        <w:t>48.1%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27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3,258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15:52:37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