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("Mara Liner" OR Maraliner) AND (review OR ulasan OR pengalaman OR aduan OR complaint OR "bad service" OR "late bus" OR lambat OR delay)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May 24, 2026</w:t>
        <w:br/>
      </w:r>
      <w:r>
        <w:rPr>
          <w:b/>
        </w:rPr>
        <w:t xml:space="preserve">Total Data Points: </w:t>
      </w:r>
      <w:r>
        <w:t>809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41.4%</w:t>
        <w:br/>
      </w:r>
      <w:r>
        <w:rPr>
          <w:b/>
        </w:rPr>
        <w:t xml:space="preserve">• Neutral: </w:t>
      </w:r>
      <w:r>
        <w:t>39.1%</w:t>
        <w:br/>
      </w:r>
      <w:r>
        <w:rPr>
          <w:b/>
        </w:rPr>
        <w:t xml:space="preserve">• Negative: </w:t>
      </w:r>
      <w:r>
        <w:t>19.5%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251 posts (Avg Sentiment: 0.74)</w:t>
      </w:r>
    </w:p>
    <w:p>
      <w:pPr>
        <w:pStyle w:val="ListBullet"/>
      </w:pPr>
      <w:r>
        <w:rPr>
          <w:b/>
        </w:rPr>
        <w:t xml:space="preserve">News: </w:t>
      </w:r>
      <w:r>
        <w:t>204 posts (Avg Sentiment: 0.48)</w:t>
      </w:r>
    </w:p>
    <w:p>
      <w:pPr>
        <w:pStyle w:val="ListBullet"/>
      </w:pPr>
      <w:r>
        <w:rPr>
          <w:b/>
        </w:rPr>
        <w:t xml:space="preserve">Youtube: </w:t>
      </w:r>
      <w:r>
        <w:t>170 posts (Avg Sentiment: 0.53)</w:t>
      </w:r>
    </w:p>
    <w:p>
      <w:pPr>
        <w:pStyle w:val="ListBullet"/>
      </w:pPr>
      <w:r>
        <w:rPr>
          <w:b/>
        </w:rPr>
        <w:t xml:space="preserve">Instagram: </w:t>
      </w:r>
      <w:r>
        <w:t>105 posts (Avg Sentiment: 0.63)</w:t>
      </w:r>
    </w:p>
    <w:p>
      <w:pPr>
        <w:pStyle w:val="ListBullet"/>
      </w:pPr>
      <w:r>
        <w:rPr>
          <w:b/>
        </w:rPr>
        <w:t xml:space="preserve">X: </w:t>
      </w:r>
      <w:r>
        <w:t>79 posts (Avg Sentiment: 0.31)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Investigate root causes of negative sentiment</w:t>
      </w:r>
    </w:p>
    <w:p>
      <w:pPr>
        <w:pStyle w:val="ListNumber"/>
      </w:pPr>
      <w:r>
        <w:t>2. Prepare crisis communication plan</w:t>
      </w:r>
    </w:p>
    <w:p>
      <w:pPr>
        <w:pStyle w:val="ListNumber"/>
      </w:pPr>
      <w:r>
        <w:t>3. Monitor issue escalation</w:t>
      </w:r>
    </w:p>
    <w:p>
      <w:pPr>
        <w:pStyle w:val="ListNumber"/>
      </w:pPr>
      <w:r>
        <w:t>4. Engage with affected stakeholders</w:t>
      </w:r>
    </w:p>
    <w:p>
      <w:pPr>
        <w:pStyle w:val="ListNumber"/>
      </w:pPr>
      <w:r>
        <w:t>5. Implement corrective measures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2026-05-24 13:04:44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