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436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17.2%</w:t>
        <w:br/>
      </w:r>
      <w:r>
        <w:rPr>
          <w:b/>
        </w:rPr>
        <w:t xml:space="preserve">• Neutral: </w:t>
      </w:r>
      <w:r>
        <w:t>47.9%</w:t>
        <w:br/>
      </w:r>
      <w:r>
        <w:rPr>
          <w:b/>
        </w:rPr>
        <w:t xml:space="preserve">• Negative: </w:t>
      </w:r>
      <w:r>
        <w:t>34.9%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436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436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48,082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10:36:48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