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"kedai tutup" OR "tak mampu bayar sewa" OR "rugi bisnes" OR "kos naik lagi" OR "pekerja berhenti" OR "closing down sale" OR "cashflow masalah" OR "AKPK hutang" OR "bankrap muda Malaysia" OR "pinjaman perniagaan masalah" OR "inflasi Malaysia 2026" OR "tarif AS impak SME" OR "bisnes gulung tikar" OR "modal habis" OR "hutang bank" OR "Malaysia business closure" OR "SME loan stress" OR "F&amp;B Malaysia shutting down" OR "cost of living Malaysia small business" OR "supply chain disruption Malaysia" OR "Malaysia SME bankruptcy 2026" OR "small business Malaysia struggling"</w:t>
      </w:r>
    </w:p>
    <w:p>
      <w:pPr>
        <w:jc w:val="center"/>
      </w:pPr>
      <w:r>
        <w:rPr>
          <w:b/>
        </w:rPr>
        <w:t xml:space="preserve">Analysis Type: </w:t>
      </w:r>
      <w:r>
        <w:t>Social Listening</w:t>
        <w:br/>
      </w:r>
      <w:r>
        <w:rPr>
          <w:b/>
        </w:rPr>
        <w:t xml:space="preserve">Date: </w:t>
      </w:r>
      <w:r>
        <w:t>June 08, 2026</w:t>
        <w:br/>
      </w:r>
      <w:r>
        <w:rPr>
          <w:b/>
        </w:rPr>
        <w:t xml:space="preserve">Total Data Points: </w:t>
      </w:r>
      <w:r>
        <w:t>239</w:t>
      </w:r>
    </w:p>
    <w:p/>
    <w:p>
      <w:pPr>
        <w:pStyle w:val="Heading1"/>
      </w:pPr>
      <w:r>
        <w:t>🎯 KEY FINDINGS</w:t>
      </w:r>
    </w:p>
    <w:p>
      <w:pPr>
        <w:pStyle w:val="Heading2"/>
      </w:pPr>
      <w:r>
        <w:t>Overall Sentiment</w:t>
      </w:r>
    </w:p>
    <w:p>
      <w:r>
        <w:rPr>
          <w:b/>
        </w:rPr>
        <w:t xml:space="preserve">• Positive: </w:t>
      </w:r>
      <w:r>
        <w:t>14.2%</w:t>
        <w:br/>
      </w:r>
      <w:r>
        <w:rPr>
          <w:b/>
        </w:rPr>
        <w:t xml:space="preserve">• Neutral: </w:t>
      </w:r>
      <w:r>
        <w:t>54.4%</w:t>
        <w:br/>
      </w:r>
      <w:r>
        <w:rPr>
          <w:b/>
        </w:rPr>
        <w:t xml:space="preserve">• Negative: </w:t>
      </w:r>
      <w:r>
        <w:t>31.4%</w:t>
      </w:r>
    </w:p>
    <w:p>
      <w:pPr>
        <w:pStyle w:val="Heading2"/>
      </w:pPr>
      <w:r>
        <w:t>Sentiment Verdict</w:t>
      </w:r>
    </w:p>
    <w:p>
      <w:r>
        <w:t>⚠️ **NEGATIVE** - Notable negative sentiment requiring attention</w:t>
      </w:r>
    </w:p>
    <w:p>
      <w:pPr>
        <w:pStyle w:val="Heading1"/>
      </w:pPr>
      <w:r>
        <w:t>📊 PLATFORM BREAKDOWN</w:t>
      </w:r>
    </w:p>
    <w:p>
      <w:pPr>
        <w:pStyle w:val="ListBullet"/>
      </w:pPr>
      <w:r>
        <w:rPr>
          <w:b/>
        </w:rPr>
        <w:t xml:space="preserve">News: </w:t>
      </w:r>
      <w:r>
        <w:t>100 posts (Avg Sentiment: 0.49)</w:t>
      </w:r>
    </w:p>
    <w:p>
      <w:pPr>
        <w:pStyle w:val="ListBullet"/>
      </w:pPr>
      <w:r>
        <w:rPr>
          <w:b/>
        </w:rPr>
        <w:t xml:space="preserve">Tiktok: </w:t>
      </w:r>
      <w:r>
        <w:t>75 posts (Avg Sentiment: 0.18)</w:t>
      </w:r>
    </w:p>
    <w:p>
      <w:pPr>
        <w:pStyle w:val="ListBullet"/>
      </w:pPr>
      <w:r>
        <w:rPr>
          <w:b/>
        </w:rPr>
        <w:t xml:space="preserve">Instagram: </w:t>
      </w:r>
      <w:r>
        <w:t>49 posts (Avg Sentiment: 0.66)</w:t>
      </w:r>
    </w:p>
    <w:p>
      <w:pPr>
        <w:pStyle w:val="ListBullet"/>
      </w:pPr>
      <w:r>
        <w:rPr>
          <w:b/>
        </w:rPr>
        <w:t xml:space="preserve">X: </w:t>
      </w:r>
      <w:r>
        <w:t>15 posts (Avg Sentiment: 0.50)</w:t>
      </w:r>
    </w:p>
    <w:p>
      <w:pPr>
        <w:pStyle w:val="Heading1"/>
      </w:pPr>
      <w:r>
        <w:t>🔥 TOP INSIGHTS</w:t>
      </w:r>
    </w:p>
    <w:p>
      <w:pPr>
        <w:pStyle w:val="ListNumber"/>
      </w:pPr>
      <w:r>
        <w:t>1. Analyzed 267 data points across 5 platforms</w:t>
      </w:r>
    </w:p>
    <w:p>
      <w:pPr>
        <w:pStyle w:val="ListNumber"/>
      </w:pPr>
      <w:r>
        <w:t>2. Statistical confidence: Limited (45%)</w:t>
      </w:r>
    </w:p>
    <w:p>
      <w:pPr>
        <w:pStyle w:val="ListNumber"/>
      </w:pPr>
      <w:r>
        <w:t>3. Overall sentiment: Neutral (±±15-25%)</w:t>
      </w:r>
    </w:p>
    <w:p>
      <w:pPr>
        <w:pStyle w:val="ListNumber"/>
      </w:pPr>
      <w:r>
        <w:t>4. Total engagement: 3,119,680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2026-06-08 21:20:20</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