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Malaysia SME struggling OR SME loan stress OR supply chain disruption Malaysia OR Malaysian entrepreneur challenges OR SME financing Malaysia 2026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83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2,030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2026-06-09 00:21:33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